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7C" w:rsidRDefault="00AD3B7C" w:rsidP="00D839CF">
      <w:pPr>
        <w:rPr>
          <w:rFonts w:ascii="Arial Narrow" w:hAnsi="Arial Narrow"/>
          <w:b/>
          <w:sz w:val="16"/>
          <w:szCs w:val="16"/>
        </w:rPr>
      </w:pPr>
    </w:p>
    <w:p w:rsidR="00350088" w:rsidRDefault="00F114C0" w:rsidP="00350088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Opis przedmiotu zamówienia </w:t>
      </w:r>
    </w:p>
    <w:p w:rsidR="00C42378" w:rsidRDefault="00C42378" w:rsidP="00350088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114C0" w:rsidRDefault="000B188E" w:rsidP="00F114C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Wykonanie zamówienia publicznego dla Zamawiającego składającego się z III części </w:t>
      </w:r>
      <w:r w:rsidR="00F114C0">
        <w:rPr>
          <w:rFonts w:ascii="Arial Narrow" w:hAnsi="Arial Narrow"/>
          <w:b/>
          <w:sz w:val="24"/>
          <w:szCs w:val="24"/>
        </w:rPr>
        <w:t>polegających w szczególności na:</w:t>
      </w:r>
    </w:p>
    <w:p w:rsidR="000B188E" w:rsidRPr="007E5804" w:rsidRDefault="000B188E" w:rsidP="00633240">
      <w:pPr>
        <w:pStyle w:val="Tekstpodstawowy"/>
        <w:numPr>
          <w:ilvl w:val="0"/>
          <w:numId w:val="11"/>
        </w:numPr>
        <w:jc w:val="both"/>
        <w:rPr>
          <w:rFonts w:ascii="Arial Narrow" w:hAnsi="Arial Narrow"/>
          <w:iCs/>
          <w:sz w:val="24"/>
          <w:lang w:val="pl-PL"/>
        </w:rPr>
      </w:pPr>
      <w:r w:rsidRPr="007E5804">
        <w:rPr>
          <w:rFonts w:ascii="Arial Narrow" w:hAnsi="Arial Narrow"/>
          <w:iCs/>
          <w:sz w:val="24"/>
          <w:lang w:val="pl-PL"/>
        </w:rPr>
        <w:t>w</w:t>
      </w:r>
      <w:r>
        <w:rPr>
          <w:rFonts w:ascii="Arial Narrow" w:hAnsi="Arial Narrow"/>
          <w:iCs/>
          <w:sz w:val="24"/>
          <w:lang w:val="pl-PL"/>
        </w:rPr>
        <w:t>ykonaniu</w:t>
      </w:r>
      <w:r w:rsidRPr="007E5804">
        <w:rPr>
          <w:rFonts w:ascii="Arial Narrow" w:hAnsi="Arial Narrow"/>
          <w:iCs/>
          <w:sz w:val="24"/>
          <w:lang w:val="pl-PL"/>
        </w:rPr>
        <w:t xml:space="preserve"> dokumentacji technicznej: projektu, przedmiaru robót wraz                                     z zestawieniem materiałów, kosztorysu inw</w:t>
      </w:r>
      <w:r w:rsidR="002520EE">
        <w:rPr>
          <w:rFonts w:ascii="Arial Narrow" w:hAnsi="Arial Narrow"/>
          <w:iCs/>
          <w:sz w:val="24"/>
          <w:lang w:val="pl-PL"/>
        </w:rPr>
        <w:t>estorskiego, kosztorysu ślepego                                    z uwzględnieniem robót towarzyszących,</w:t>
      </w:r>
      <w:r w:rsidRPr="007E5804">
        <w:rPr>
          <w:rFonts w:ascii="Arial Narrow" w:hAnsi="Arial Narrow"/>
          <w:iCs/>
          <w:sz w:val="24"/>
          <w:lang w:val="pl-PL"/>
        </w:rPr>
        <w:t xml:space="preserve"> specyfikacji technicznego wykonania i odbioru robót budowlanych </w:t>
      </w:r>
      <w:r>
        <w:rPr>
          <w:rFonts w:ascii="Arial Narrow" w:hAnsi="Arial Narrow"/>
          <w:iCs/>
          <w:sz w:val="24"/>
          <w:lang w:val="pl-PL"/>
        </w:rPr>
        <w:t xml:space="preserve">dla zadania: „Remont pomieszczeń II grupy wychowawczej oraz izby chorych na parterze”. </w:t>
      </w:r>
    </w:p>
    <w:p w:rsidR="00515807" w:rsidRPr="00633240" w:rsidRDefault="00633240" w:rsidP="000B188E">
      <w:pPr>
        <w:pStyle w:val="Tekstpodstawowy"/>
        <w:numPr>
          <w:ilvl w:val="0"/>
          <w:numId w:val="11"/>
        </w:numPr>
        <w:jc w:val="both"/>
        <w:rPr>
          <w:rFonts w:ascii="Arial Narrow" w:hAnsi="Arial Narrow"/>
          <w:iCs/>
          <w:sz w:val="24"/>
          <w:lang w:val="pl-PL"/>
        </w:rPr>
      </w:pPr>
      <w:r>
        <w:rPr>
          <w:rFonts w:ascii="Arial Narrow" w:hAnsi="Arial Narrow"/>
          <w:iCs/>
          <w:sz w:val="24"/>
          <w:lang w:val="pl-PL"/>
        </w:rPr>
        <w:t>uzgodnieniu</w:t>
      </w:r>
      <w:r w:rsidR="000B188E">
        <w:rPr>
          <w:rFonts w:ascii="Arial Narrow" w:hAnsi="Arial Narrow"/>
          <w:iCs/>
          <w:sz w:val="24"/>
          <w:lang w:val="pl-PL"/>
        </w:rPr>
        <w:t xml:space="preserve"> powyższej dokumentacji u Konserwatora Zabytków oraz Prezydenta Miasta Gdańska (</w:t>
      </w:r>
      <w:r w:rsidR="00515807">
        <w:rPr>
          <w:rFonts w:ascii="Arial Narrow" w:hAnsi="Arial Narrow"/>
          <w:iCs/>
          <w:sz w:val="24"/>
          <w:lang w:val="pl-PL"/>
        </w:rPr>
        <w:t xml:space="preserve">uzyskanie stosownych pozwoleń, </w:t>
      </w:r>
      <w:r w:rsidR="000B188E">
        <w:rPr>
          <w:rFonts w:ascii="Arial Narrow" w:hAnsi="Arial Narrow"/>
          <w:iCs/>
          <w:sz w:val="24"/>
          <w:lang w:val="pl-PL"/>
        </w:rPr>
        <w:t>zgód</w:t>
      </w:r>
      <w:r w:rsidR="00515807">
        <w:rPr>
          <w:rFonts w:ascii="Arial Narrow" w:hAnsi="Arial Narrow"/>
          <w:iCs/>
          <w:sz w:val="24"/>
          <w:lang w:val="pl-PL"/>
        </w:rPr>
        <w:t xml:space="preserve">, decyzji </w:t>
      </w:r>
      <w:r w:rsidR="000B188E">
        <w:rPr>
          <w:rFonts w:ascii="Arial Narrow" w:hAnsi="Arial Narrow"/>
          <w:iCs/>
          <w:sz w:val="24"/>
          <w:lang w:val="pl-PL"/>
        </w:rPr>
        <w:t xml:space="preserve"> na wykonanie remontu</w:t>
      </w:r>
      <w:r w:rsidR="00515807">
        <w:rPr>
          <w:rFonts w:ascii="Arial Narrow" w:hAnsi="Arial Narrow"/>
          <w:iCs/>
          <w:sz w:val="24"/>
          <w:lang w:val="pl-PL"/>
        </w:rPr>
        <w:t xml:space="preserve"> – </w:t>
      </w:r>
      <w:r w:rsidR="007A4C8D">
        <w:rPr>
          <w:rFonts w:ascii="Arial Narrow" w:hAnsi="Arial Narrow"/>
          <w:iCs/>
          <w:sz w:val="24"/>
          <w:lang w:val="pl-PL"/>
        </w:rPr>
        <w:t xml:space="preserve">                       w obiekcie wpisanym do </w:t>
      </w:r>
      <w:r w:rsidR="00515807">
        <w:rPr>
          <w:rFonts w:ascii="Arial Narrow" w:hAnsi="Arial Narrow"/>
          <w:iCs/>
          <w:sz w:val="24"/>
          <w:lang w:val="pl-PL"/>
        </w:rPr>
        <w:t xml:space="preserve">rejestru zabytków </w:t>
      </w:r>
      <w:r w:rsidR="000B188E">
        <w:rPr>
          <w:rFonts w:ascii="Arial Narrow" w:hAnsi="Arial Narrow"/>
          <w:iCs/>
          <w:sz w:val="24"/>
          <w:lang w:val="pl-PL"/>
        </w:rPr>
        <w:t>),</w:t>
      </w:r>
    </w:p>
    <w:p w:rsidR="00515807" w:rsidRPr="007A4C8D" w:rsidRDefault="00515807" w:rsidP="007A4C8D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Przedmiot zamówienia winien obejmować:</w:t>
      </w:r>
    </w:p>
    <w:p w:rsidR="00515807" w:rsidRPr="00633240" w:rsidRDefault="00633240" w:rsidP="00633240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Projekt budowlany -</w:t>
      </w:r>
      <w:r w:rsidR="00515807"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15807" w:rsidRPr="0063324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 egz</w:t>
      </w:r>
      <w:r w:rsidR="00515807"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.;</w:t>
      </w:r>
    </w:p>
    <w:p w:rsidR="00515807" w:rsidRPr="00633240" w:rsidRDefault="00515807" w:rsidP="00633240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Projekt wykonawczy </w:t>
      </w:r>
      <w:r w:rsidR="00633240" w:rsidRPr="0063324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-</w:t>
      </w:r>
      <w:r w:rsidRPr="0063324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3 egz</w:t>
      </w:r>
      <w:r w:rsidR="00633240" w:rsidRPr="0063324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</w:t>
      </w:r>
      <w:r w:rsidRPr="0063324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;</w:t>
      </w:r>
    </w:p>
    <w:p w:rsidR="00515807" w:rsidRPr="00633240" w:rsidRDefault="00515807" w:rsidP="00633240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Specyfikację techniczną wykonania i odbioru robót </w:t>
      </w:r>
      <w:r w:rsidR="00633240" w:rsidRPr="0063324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-</w:t>
      </w:r>
      <w:r w:rsidRPr="0063324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2 egz</w:t>
      </w:r>
      <w:r w:rsidR="00633240" w:rsidRPr="0063324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</w:t>
      </w:r>
      <w:r w:rsidRPr="0063324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;</w:t>
      </w:r>
    </w:p>
    <w:p w:rsidR="00515807" w:rsidRPr="00633240" w:rsidRDefault="00633240" w:rsidP="00633240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Przedmiar robót -</w:t>
      </w:r>
      <w:r w:rsidR="00515807"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15807" w:rsidRPr="0063324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 egz</w:t>
      </w:r>
      <w:r w:rsidR="00515807"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.;</w:t>
      </w:r>
    </w:p>
    <w:p w:rsidR="007A4C8D" w:rsidRPr="00633240" w:rsidRDefault="00633240" w:rsidP="00633240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Kosztorys inwestorski -</w:t>
      </w:r>
      <w:r w:rsidR="00515807"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15807" w:rsidRPr="0063324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 egz.;</w:t>
      </w:r>
    </w:p>
    <w:p w:rsidR="00515807" w:rsidRPr="007A4C8D" w:rsidRDefault="007A4C8D" w:rsidP="00633240">
      <w:pPr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="00515807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ompletną dokumentację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należy przygotować </w:t>
      </w:r>
      <w:r w:rsidR="00515807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w formie elektronicznej edytowalnej doc./</w:t>
      </w:r>
      <w:proofErr w:type="spellStart"/>
      <w:r w:rsidR="00515807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docx</w:t>
      </w:r>
      <w:proofErr w:type="spellEnd"/>
      <w:r w:rsidR="00515807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., pdf. Natomiast kosztorysy i przedmiary w wersji pdf oraz</w:t>
      </w:r>
      <w:r w:rsid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 w:rsidR="00633240">
        <w:rPr>
          <w:rFonts w:ascii="Arial Narrow" w:eastAsia="Times New Roman" w:hAnsi="Arial Narrow" w:cs="Times New Roman"/>
          <w:sz w:val="24"/>
          <w:szCs w:val="24"/>
          <w:lang w:eastAsia="pl-PL"/>
        </w:rPr>
        <w:t>ath</w:t>
      </w:r>
      <w:proofErr w:type="spellEnd"/>
      <w:r w:rsidR="00633240">
        <w:rPr>
          <w:rFonts w:ascii="Arial Narrow" w:eastAsia="Times New Roman" w:hAnsi="Arial Narrow" w:cs="Times New Roman"/>
          <w:sz w:val="24"/>
          <w:szCs w:val="24"/>
          <w:lang w:eastAsia="pl-PL"/>
        </w:rPr>
        <w:t>. – dysk CD/DVD -</w:t>
      </w:r>
      <w:r w:rsidR="00515807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15807" w:rsidRPr="007A4C8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 szt</w:t>
      </w:r>
      <w:r w:rsidR="00515807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.;</w:t>
      </w:r>
    </w:p>
    <w:p w:rsidR="00515807" w:rsidRPr="007A4C8D" w:rsidRDefault="00515807" w:rsidP="00657611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Wszystkie opracowania Wykonawca zobowiązany jest wykonać zgodnie z potrzebami Zamawiającego oraz przepisami prawa, w tym aktualnie obowiązującymi przepisami </w:t>
      </w:r>
      <w:proofErr w:type="spellStart"/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techniczno</w:t>
      </w:r>
      <w:proofErr w:type="spellEnd"/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budowlanymi i obowiązującymi normami, a także zasadami wiedzy technicznej oraz przy zastosowaniu nowoczesnych rozwiązań racjonalizujących koszty budowy i eksploatacji obiektu, w szczególności zgodnie z:</w:t>
      </w:r>
    </w:p>
    <w:p w:rsidR="00515807" w:rsidRPr="007A4C8D" w:rsidRDefault="00515807" w:rsidP="00633240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Rozporządzeniem Ministra Infrastruktury z dnia 2 września 2004 r. w sprawie szczegółowego zakresu i formy dokumentacji projektowej, specyfikacji technicznych wykonania  i odbioru robót budowlanych oraz programu </w:t>
      </w:r>
      <w:proofErr w:type="spellStart"/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funkcjonalno</w:t>
      </w:r>
      <w:proofErr w:type="spellEnd"/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użytkowego</w:t>
      </w:r>
      <w:r w:rsid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</w:t>
      </w:r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 Dz. U. 2013 r., poz. 1129</w:t>
      </w:r>
      <w:r w:rsidR="007A4C8D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z póź.zm.</w:t>
      </w:r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:rsidR="007A4C8D" w:rsidRDefault="00515807" w:rsidP="00633240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Rozporządzeniem Ministra Infrastruktury z dnia 18 maja 200</w:t>
      </w:r>
      <w:r w:rsidR="007A4C8D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4 r. w sprawie określenia metod </w:t>
      </w:r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podstaw sporządzania kosztorysu inwestorskiego, obliczania planowanych kosztów robót budowlanych określonych w programie </w:t>
      </w:r>
      <w:proofErr w:type="spellStart"/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funkcjonalno</w:t>
      </w:r>
      <w:proofErr w:type="spellEnd"/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użytkowym</w:t>
      </w:r>
      <w:r w:rsid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</w:t>
      </w:r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 Dz. U. z 8 czerwca 2004 r. Nr 130, poz. 1389).</w:t>
      </w:r>
    </w:p>
    <w:p w:rsidR="00515807" w:rsidRPr="007A4C8D" w:rsidRDefault="00515807" w:rsidP="00633240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Ustawą z dnia 29 stycznia 2004 r. Prawo Zamówień Publicznych (Dz. U. 2019 r.  poz. 1843</w:t>
      </w:r>
      <w:r w:rsid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7A4C8D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</w:t>
      </w:r>
      <w:proofErr w:type="spellStart"/>
      <w:r w:rsidR="007A4C8D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póź</w:t>
      </w:r>
      <w:proofErr w:type="spellEnd"/>
      <w:r w:rsidR="007A4C8D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proofErr w:type="spellStart"/>
      <w:r w:rsidR="007A4C8D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zm</w:t>
      </w:r>
      <w:proofErr w:type="spellEnd"/>
      <w:r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:rsidR="007A4C8D" w:rsidRDefault="00633240" w:rsidP="00633240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Postanowieniem</w:t>
      </w:r>
      <w:r w:rsidR="007A4C8D" w:rsidRPr="007A4C8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7A4C8D">
        <w:rPr>
          <w:rFonts w:ascii="Arial Narrow" w:eastAsia="Times New Roman" w:hAnsi="Arial Narrow" w:cs="Times New Roman"/>
          <w:sz w:val="24"/>
          <w:szCs w:val="24"/>
          <w:lang w:eastAsia="pl-PL"/>
        </w:rPr>
        <w:t>z dnia 27.</w:t>
      </w:r>
      <w:r w:rsidR="000C0975">
        <w:rPr>
          <w:rFonts w:ascii="Arial Narrow" w:eastAsia="Times New Roman" w:hAnsi="Arial Narrow" w:cs="Times New Roman"/>
          <w:sz w:val="24"/>
          <w:szCs w:val="24"/>
          <w:lang w:eastAsia="pl-PL"/>
        </w:rPr>
        <w:t>08.2021r. wydanego przez Pomorskiego Kom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endanta Wojewódzkiego Państwowej Straży P</w:t>
      </w:r>
      <w:r w:rsidR="000C097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ożarnej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(dokument do wglądu w siedzibie                      u Zamawiającego). </w:t>
      </w:r>
    </w:p>
    <w:p w:rsidR="00633240" w:rsidRPr="007A4C8D" w:rsidRDefault="00633240" w:rsidP="00633240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15807" w:rsidRPr="00633240" w:rsidRDefault="00515807" w:rsidP="00657611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Wszelkimi niezbędnymi przepisami z zakresu Prawa budowlanego, bezpieczeństwa i higieny pracy oraz ochrony przeciwpożarowej, obowiązującymi standardami, obowiązującymi Polskimi Normami oraz </w:t>
      </w:r>
      <w:r w:rsidR="00AB11B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wymaganiami w zakresie dostępności architektonicznej </w:t>
      </w: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zasadami współczesnej wiedzy technicznej.</w:t>
      </w:r>
    </w:p>
    <w:p w:rsidR="00515807" w:rsidRPr="00633240" w:rsidRDefault="00515807" w:rsidP="00657611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opracowanej dokumentacji projektowej Zamawiający przeprowadzi postępowanie zgodnie z ustawą Prawo Zamówień Publicznych na wykonanie robót budowlanych.</w:t>
      </w:r>
    </w:p>
    <w:p w:rsidR="00515807" w:rsidRPr="00633240" w:rsidRDefault="00515807" w:rsidP="00657611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Wykonawca przeniesie na Zmawiającego całość majątkowych praw autorskich do dokumentacji,  o której mowa powyżej, na wszystkich polach eksploatacji wymienionych w art. 50 ustawy z dnia 4 lutego 1994 r. o prawie autorskim i prawach pokrewnych ( Dz. U. z 2019   poz. 1231 z </w:t>
      </w:r>
      <w:proofErr w:type="spellStart"/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późn</w:t>
      </w:r>
      <w:proofErr w:type="spellEnd"/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. zm.), w tym także prawo do zezwolenia na wykonywanie zależnych praw autorskich z chwilą zapłaty wynagrodzenia za przedmiot zamówienia.</w:t>
      </w:r>
    </w:p>
    <w:p w:rsidR="00633240" w:rsidRPr="00657611" w:rsidRDefault="00515807" w:rsidP="00657611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Wykonawca </w:t>
      </w:r>
      <w:r w:rsidR="007A4C8D"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trakcie postępowania na roboty budowlane </w:t>
      </w: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zobowiązany będzie do niezwłocznego udzielania pisemnych odpowiedzi i wyjaśnień na zapytania </w:t>
      </w:r>
      <w:r w:rsidR="007A4C8D"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>złożone</w:t>
      </w:r>
      <w:r w:rsidRPr="0063324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zamówienia publicznego ogłoszonego na podstawie dokumentacji projektowej stanowiącej przedmiot zamówienia, a także do współpracy w trakcie realizacji robót budowlanych wykonywanych na podstawie niniejszej dokumentacji.</w:t>
      </w:r>
    </w:p>
    <w:p w:rsidR="00657611" w:rsidRDefault="00633240" w:rsidP="00657611">
      <w:pPr>
        <w:pStyle w:val="Tekstpodstawowy"/>
        <w:numPr>
          <w:ilvl w:val="0"/>
          <w:numId w:val="11"/>
        </w:numPr>
        <w:jc w:val="both"/>
        <w:rPr>
          <w:rFonts w:ascii="Arial Narrow" w:hAnsi="Arial Narrow"/>
          <w:iCs/>
          <w:sz w:val="24"/>
          <w:lang w:val="pl-PL"/>
        </w:rPr>
      </w:pPr>
      <w:r>
        <w:rPr>
          <w:rFonts w:ascii="Arial Narrow" w:hAnsi="Arial Narrow"/>
          <w:iCs/>
          <w:sz w:val="24"/>
          <w:lang w:val="pl-PL"/>
        </w:rPr>
        <w:t>Pełnienie funkcji inspektora</w:t>
      </w:r>
      <w:r w:rsidR="00657611">
        <w:rPr>
          <w:rFonts w:ascii="Arial Narrow" w:hAnsi="Arial Narrow"/>
          <w:iCs/>
          <w:sz w:val="24"/>
          <w:lang w:val="pl-PL"/>
        </w:rPr>
        <w:t xml:space="preserve"> nadzoru nad zadaniem: </w:t>
      </w:r>
      <w:r w:rsidR="00AB11B6">
        <w:rPr>
          <w:rFonts w:ascii="Arial Narrow" w:hAnsi="Arial Narrow"/>
          <w:iCs/>
          <w:sz w:val="24"/>
          <w:lang w:val="pl-PL"/>
        </w:rPr>
        <w:t>„</w:t>
      </w:r>
      <w:r w:rsidR="00657611">
        <w:rPr>
          <w:rFonts w:ascii="Arial Narrow" w:hAnsi="Arial Narrow"/>
          <w:iCs/>
          <w:sz w:val="24"/>
          <w:lang w:val="pl-PL"/>
        </w:rPr>
        <w:t>Remont pomieszczeń II grupy wychowawczej oraz izby chorych na parterze</w:t>
      </w:r>
      <w:r w:rsidR="00AB11B6">
        <w:rPr>
          <w:rFonts w:ascii="Arial Narrow" w:hAnsi="Arial Narrow"/>
          <w:iCs/>
          <w:sz w:val="24"/>
          <w:lang w:val="pl-PL"/>
        </w:rPr>
        <w:t xml:space="preserve"> w budynku głównym”. </w:t>
      </w:r>
    </w:p>
    <w:p w:rsidR="00657611" w:rsidRPr="007E5804" w:rsidRDefault="00657611" w:rsidP="00657611">
      <w:pPr>
        <w:pStyle w:val="Tekstpodstawowy"/>
        <w:ind w:left="1080"/>
        <w:jc w:val="both"/>
        <w:rPr>
          <w:rFonts w:ascii="Arial Narrow" w:hAnsi="Arial Narrow"/>
          <w:iCs/>
          <w:sz w:val="24"/>
          <w:lang w:val="pl-PL"/>
        </w:rPr>
      </w:pPr>
    </w:p>
    <w:p w:rsidR="00657611" w:rsidRPr="00FF5D2F" w:rsidRDefault="00657611" w:rsidP="0065761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o</w:t>
      </w:r>
      <w:r w:rsidRPr="00FF5D2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bowiązek zapoznania się z dokumentacją budowlaną powierzonego zadania inwestycyjnego, w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t</w:t>
      </w:r>
      <w:r w:rsidRPr="00FF5D2F">
        <w:rPr>
          <w:rFonts w:ascii="Arial Narrow" w:eastAsia="Times New Roman" w:hAnsi="Arial Narrow" w:cs="Arial"/>
          <w:sz w:val="24"/>
          <w:szCs w:val="24"/>
          <w:lang w:eastAsia="pl-PL"/>
        </w:rPr>
        <w:t>ym z warunkami pozwolenia na budowę, zgłoszenia oraz warunkami terenowymi;</w:t>
      </w:r>
    </w:p>
    <w:p w:rsidR="00657611" w:rsidRPr="00657611" w:rsidRDefault="00657611" w:rsidP="0065761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5761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obowiązek zapoznania się z terenem inwestycji, jego uzbrojeniem i istniejącymi urządzeniami;           </w:t>
      </w:r>
    </w:p>
    <w:p w:rsidR="00657611" w:rsidRPr="002520EE" w:rsidRDefault="00657611" w:rsidP="002520E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5761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sprawowanie kontroli w zakresie niezbędnym do zabezpieczenia interesów Zamawiającego, </w:t>
      </w:r>
      <w:r w:rsidRPr="002520E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tym: </w:t>
      </w:r>
    </w:p>
    <w:p w:rsidR="00657611" w:rsidRPr="00AB11B6" w:rsidRDefault="00657611" w:rsidP="00AB11B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B11B6">
        <w:rPr>
          <w:rFonts w:ascii="Arial Narrow" w:eastAsia="Times New Roman" w:hAnsi="Arial Narrow" w:cs="Arial"/>
          <w:sz w:val="24"/>
          <w:szCs w:val="24"/>
          <w:lang w:eastAsia="pl-PL"/>
        </w:rPr>
        <w:t>reprezentowanie inwestora na budowie przez sprawowanie kontroli zgodności jej realizacji                             z projektem i pozwoleniem na budowę, przepisami oraz zasadami wiedzy technicznej oraz zapisami umowy;</w:t>
      </w:r>
    </w:p>
    <w:p w:rsidR="00AB11B6" w:rsidRPr="00AB11B6" w:rsidRDefault="00AB11B6" w:rsidP="00AB11B6">
      <w:pPr>
        <w:pStyle w:val="Akapitzlist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bookmarkStart w:id="0" w:name="_GoBack"/>
      <w:bookmarkEnd w:id="0"/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b)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sprawdzanie jakości wykonywanych robót, wbudowanych wyrobów budowlanych i stosowanych materiałów (do obowiązków inspektora będzie należało egzekwowanie i odbiór od wykonawcy robót atestów i certyfikatów wyrobów i materiałów przed ich wbudowaniem oraz ich szczegółowa weryfikacja), a w szczególności zapobieganie zastosowaniu wyrobów budowlanych wadliwych i niedopuszczonych do stosowania w budownictwie;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c)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sprawdzanie i odbiór robót budowlanych ulegających zakryciu lub zanikających, uczestniczenie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w pr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óbach i odbiorach technicznych 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oraz przygotowanie i udział w czynnościach odbioru gotowych obiektów budowlanych i przekazanie ich do użytkowania; 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d)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kontrola prawidłowości prowadzenia dziennika budowy i dokonywania w nim wpisów stwierdzających wszystkie okoliczności mające znaczenie dla oceny właściwego wykonania robót (ilości, jakości, wartości robót), w czasie każdorazowego pobytu na budowie inspektor nadzoru ma obowiązek bieżącego przeglądu dziennika budowy oraz potwierdzenia bytności poprzez dokonanie stosownego zapisu; 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e)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potwierdzanie faktycznie wykonanych robót ora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z usunięcia wad,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tym weryfikacja kosztów ewentualnych zmian w zakresie zadania i rodzaju materiałów w stosunku do oferty wykonawcy; 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f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ozstrzyganie w porozumieniu z kierownikiem budowy i przedstawicielem Zamawiającego wątpliwości natury technicznej powstałych w toku wykonywania robót, zasięgając w razie potrzeby opinii autora projektu budowlanego;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g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b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ranie udziału w komisjach „technicznych” powołanych do oceny lub rozstrzygnięcia spraw budowy w toku jej trwania; 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h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prawdzanie posiadania przez kierownika budowy odpowiednich dokumentów (atestów, świadectw jakości, wyników badań), dotyczących elementów prefabrykowanych i innych wyrobów, których oceny jakości dokonuje na placu budowy przed ich wbudowaniem. W razie braku wymaganych dokumentów stwierdzających właściwą jakość lub też w razie zastrzeżeń dotyczących „jakości” wyrobu przewidzianego do wbudowania, Wykonawca ma obowiązek żądania od wykonawcy robót budowlanych odpowiednich badań i przedstawienia ekspertyz technicznych lub zamiany „wadliwego” materiału </w:t>
      </w:r>
      <w:r w:rsidR="002520E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z równoczesnym powiadomieniem Inwestora o zaistniałym fakcie;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Pr="000A6949" w:rsidRDefault="00657611" w:rsidP="00657611">
      <w:pPr>
        <w:pStyle w:val="Akapitzlist"/>
        <w:numPr>
          <w:ilvl w:val="0"/>
          <w:numId w:val="25"/>
        </w:numPr>
        <w:spacing w:after="0" w:line="360" w:lineRule="auto"/>
        <w:ind w:left="426" w:hanging="36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A6949">
        <w:rPr>
          <w:rFonts w:ascii="Arial Narrow" w:eastAsia="Times New Roman" w:hAnsi="Arial Narrow" w:cs="Arial"/>
          <w:sz w:val="24"/>
          <w:szCs w:val="24"/>
          <w:lang w:eastAsia="pl-PL"/>
        </w:rPr>
        <w:t>czuwanie nad przestrzeganiem zakazu wbudowania materiałów i wyrobów niedopuszczonych do stosowania w budownictwie lub niewiadomego pochodzenia. W przypadku stwierdzenia niezgodności wykonywania robót budowlanych z dokumentacją techniczną nieprawidłowości procesów technologicznych, użycia niewłaściwych materiałów, wad w wykonywaniu lub prowadzeniu robót w sposób powodujący i mogący narazić Zamawiającego na straty - Wykonawca zwraca na to uwagę kierownikowi budowy, zgłasza Zamawiającemu oraz podejmuje odpowiednie decyzje;</w:t>
      </w:r>
    </w:p>
    <w:p w:rsidR="00657611" w:rsidRPr="000A6949" w:rsidRDefault="00657611" w:rsidP="00657611">
      <w:pPr>
        <w:pStyle w:val="Akapitzlist"/>
        <w:spacing w:after="0" w:line="360" w:lineRule="auto"/>
        <w:ind w:left="78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j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prawdzanie kompletności przedstawionych przez wykonawcę dokumentów i zaświadczeń wymaganych przez Zamawiającego i niezbędnych do przeprowadzenia odbioru; </w:t>
      </w:r>
    </w:p>
    <w:p w:rsidR="00657611" w:rsidRPr="004E26BA" w:rsidRDefault="00657611" w:rsidP="00657611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b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ranie udziału w komisjach powołanych do stwierdzenia ujawnionych wad w okresie trwania gwarancji i rękojmi ( w tym udział w odbiorach pogwarancyjnych); 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l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k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ontrola usunięcia przez wykonawcę stwierdzonych wad; uczestniczenie w przejęciu przez Zamawiającego od wykonawcy usuniętych wad – potwierdzonych protokołem; 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m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adzorowanie i pisemne informowanie Zamawiającego o zabezpieczeniach stosowanych na terenie budowy, przeciwdziałanie nieprawidłowościom mogącym spowodować zagrożenia dla osób przebywających na terenie, na którym realizowane będą prace budowlane; 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n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isemne informowanie Zamawiającego o konieczności wykonania robót odbiegających od założeń projektowych w terminie 3 dni od daty stwierdzenia konieczności ich wykonania, 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isemne informowanie Zamawiającego o terminach zakrycia robót podlegających zakryciu oraz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</w:t>
      </w:r>
      <w:r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 terminie wykonania robót zanikających; </w:t>
      </w:r>
    </w:p>
    <w:p w:rsidR="00657611" w:rsidRDefault="00156B6B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p) w przypadku konieczności wykonania dodatkowych lub zaniechania wykonania pewnych robót budowlanych przygotowanie i  przedstawienie do zatwierdzenia przez inwestora protokołu konieczności itp. oraz sprawdzenie kosztorysów dodatkowych itp. Wykonywanych przez Wykonawcę. </w:t>
      </w:r>
    </w:p>
    <w:p w:rsidR="00657611" w:rsidRDefault="00156B6B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r</w:t>
      </w:r>
      <w:r w:rsidR="00657611" w:rsidRPr="004E26BA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 w:rsidR="0065761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</w:t>
      </w:r>
      <w:r w:rsidR="00657611"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isemne informowanie Zamawiającego o problemach i możliwych nieprawidłowościach mogących powstać w wyniku realizacji przedmiotu umowy; </w:t>
      </w:r>
    </w:p>
    <w:p w:rsidR="00156B6B" w:rsidRDefault="00156B6B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s) sprawdzenie dokumentacji powykonawczej przed zgłoszeniem zakończenia realizacji umowy przez Wykonawcę;</w:t>
      </w:r>
    </w:p>
    <w:p w:rsidR="00657611" w:rsidRDefault="00156B6B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t) udzielanie konsultacji i doradztwa technicznego Zamawiającemu w obszarze realizacji inwestycji;</w:t>
      </w:r>
    </w:p>
    <w:p w:rsidR="00657611" w:rsidRDefault="00156B6B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u</w:t>
      </w:r>
      <w:r w:rsidR="0065761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)  </w:t>
      </w:r>
      <w:r w:rsidR="00657611" w:rsidRPr="004E26BA">
        <w:rPr>
          <w:rFonts w:ascii="Arial Narrow" w:eastAsia="Times New Roman" w:hAnsi="Arial Narrow" w:cs="Arial"/>
          <w:sz w:val="24"/>
          <w:szCs w:val="24"/>
          <w:lang w:eastAsia="pl-PL"/>
        </w:rPr>
        <w:t>Wykonawca</w:t>
      </w:r>
      <w:r w:rsidR="0065761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Inspektor Nadzoru Inwestorskiego</w:t>
      </w:r>
      <w:r w:rsidR="00657611"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będzie nadzorował budowę (w trakcie jej realizacji) w takich odstępach czasu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657611" w:rsidRPr="004E26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aby była zapewniona skuteczność nadzoru inwestorskiego, nie rzadziej jednak niż 2 razy w tygodniu oraz na każde wezwanie kierownika budowy lub Zamawiającego.</w:t>
      </w:r>
    </w:p>
    <w:p w:rsidR="00657611" w:rsidRDefault="00657611" w:rsidP="00657611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657611" w:rsidRDefault="00657611" w:rsidP="0065761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Przedmi</w:t>
      </w:r>
      <w:r w:rsidR="002520EE">
        <w:rPr>
          <w:rFonts w:ascii="Arial Narrow" w:eastAsia="Times New Roman" w:hAnsi="Arial Narrow" w:cs="Arial"/>
          <w:sz w:val="24"/>
          <w:szCs w:val="24"/>
          <w:lang w:eastAsia="pl-PL"/>
        </w:rPr>
        <w:t>otem III części zamówienia jest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:rsidR="002C6220" w:rsidRPr="002C6220" w:rsidRDefault="00657611" w:rsidP="002C62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2520EE">
        <w:rPr>
          <w:rFonts w:ascii="Arial Narrow" w:eastAsia="Times New Roman" w:hAnsi="Arial Narrow" w:cs="Arial"/>
          <w:sz w:val="24"/>
          <w:szCs w:val="24"/>
          <w:lang w:eastAsia="pl-PL"/>
        </w:rPr>
        <w:t>ykonanie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przeglądu rocznego oraz pięcioletniego </w:t>
      </w:r>
      <w:r w:rsidR="002C6220">
        <w:rPr>
          <w:rFonts w:ascii="Arial Narrow" w:eastAsia="Times New Roman" w:hAnsi="Arial Narrow" w:cs="Arial"/>
          <w:sz w:val="24"/>
          <w:szCs w:val="24"/>
          <w:lang w:eastAsia="pl-PL"/>
        </w:rPr>
        <w:t>obiektów mieszczących się na terenie Zakładu Poprawczego w Gdańsku – Oliwie, polegającej na sprawdzeniu stanu technicznego i przydatności do użytkowania obiektu budowlanego, jego estetyki oraz otoczenia, dostarczenie niezbędnych protokołów, zgodnie z art. 62. ust.1 pkt 1 Ustawy z dnia 7 lipca 1994r. – Prawo Budowlane (</w:t>
      </w:r>
      <w:proofErr w:type="spellStart"/>
      <w:r w:rsidR="002C6220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="002C622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Dz.U. z 2020r. poz. 1333; zm. Dz. U.                  z 2020r. poz. 471) oraz § 4 ust. 4 Rozporządzenia Ministra Spraw Wewnętrznych                      i Administracji z dnia 16 sierpnia 1999r. w sprawie warunków technicznych użytkowania budynków mieszkalnych (Dz.U. Nr 74, poz. 836 z </w:t>
      </w:r>
      <w:proofErr w:type="spellStart"/>
      <w:r w:rsidR="002C6220">
        <w:rPr>
          <w:rFonts w:ascii="Arial Narrow" w:eastAsia="Times New Roman" w:hAnsi="Arial Narrow" w:cs="Arial"/>
          <w:sz w:val="24"/>
          <w:szCs w:val="24"/>
          <w:lang w:eastAsia="pl-PL"/>
        </w:rPr>
        <w:t>póź</w:t>
      </w:r>
      <w:proofErr w:type="spellEnd"/>
      <w:r w:rsidR="002C622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zm.). </w:t>
      </w:r>
    </w:p>
    <w:p w:rsidR="00633240" w:rsidRDefault="00633240" w:rsidP="00657611">
      <w:pPr>
        <w:pStyle w:val="Nagwek"/>
        <w:ind w:left="720"/>
        <w:jc w:val="both"/>
        <w:rPr>
          <w:rFonts w:ascii="Arial Narrow" w:hAnsi="Arial Narrow"/>
          <w:iCs/>
          <w:sz w:val="24"/>
        </w:rPr>
      </w:pPr>
    </w:p>
    <w:p w:rsidR="00633240" w:rsidRPr="00633240" w:rsidRDefault="00633240" w:rsidP="00633240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15807" w:rsidRDefault="00515807" w:rsidP="000B188E">
      <w:pPr>
        <w:pStyle w:val="Tekstpodstawowy"/>
        <w:jc w:val="both"/>
        <w:rPr>
          <w:rFonts w:ascii="Arial Narrow" w:hAnsi="Arial Narrow"/>
          <w:iCs/>
          <w:sz w:val="24"/>
          <w:lang w:val="pl-PL"/>
        </w:rPr>
      </w:pPr>
    </w:p>
    <w:p w:rsidR="00515807" w:rsidRDefault="00515807" w:rsidP="000B188E">
      <w:pPr>
        <w:pStyle w:val="Tekstpodstawowy"/>
        <w:jc w:val="both"/>
        <w:rPr>
          <w:rFonts w:ascii="Arial Narrow" w:hAnsi="Arial Narrow"/>
          <w:iCs/>
          <w:sz w:val="24"/>
          <w:lang w:val="pl-PL"/>
        </w:rPr>
      </w:pPr>
    </w:p>
    <w:p w:rsidR="00515807" w:rsidRPr="00515807" w:rsidRDefault="00515807" w:rsidP="000B188E">
      <w:pPr>
        <w:pStyle w:val="Tekstpodstawowy"/>
        <w:jc w:val="both"/>
        <w:rPr>
          <w:rFonts w:ascii="Arial Narrow" w:hAnsi="Arial Narrow"/>
          <w:iCs/>
          <w:sz w:val="24"/>
          <w:lang w:val="pl-PL"/>
        </w:rPr>
      </w:pPr>
    </w:p>
    <w:p w:rsidR="007A4C8D" w:rsidRPr="00515807" w:rsidRDefault="000B188E" w:rsidP="007A4C8D">
      <w:pPr>
        <w:pStyle w:val="Tekstpodstawowy"/>
        <w:jc w:val="both"/>
        <w:rPr>
          <w:rStyle w:val="markedcontent"/>
          <w:rFonts w:ascii="Arial Narrow" w:hAnsi="Arial Narrow" w:cs="Arial"/>
          <w:sz w:val="24"/>
        </w:rPr>
      </w:pPr>
      <w:r w:rsidRPr="00515807">
        <w:rPr>
          <w:rFonts w:ascii="Arial Narrow" w:hAnsi="Arial Narrow"/>
          <w:iCs/>
          <w:sz w:val="24"/>
          <w:lang w:val="pl-PL"/>
        </w:rPr>
        <w:t xml:space="preserve"> </w:t>
      </w:r>
    </w:p>
    <w:sectPr w:rsidR="007A4C8D" w:rsidRPr="00515807" w:rsidSect="008910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C3" w:rsidRDefault="00864EC3" w:rsidP="00D839CF">
      <w:pPr>
        <w:spacing w:after="0" w:line="240" w:lineRule="auto"/>
      </w:pPr>
      <w:r>
        <w:separator/>
      </w:r>
    </w:p>
  </w:endnote>
  <w:endnote w:type="continuationSeparator" w:id="0">
    <w:p w:rsidR="00864EC3" w:rsidRDefault="00864EC3" w:rsidP="00D8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C3" w:rsidRDefault="00864EC3" w:rsidP="00D839CF">
      <w:pPr>
        <w:spacing w:after="0" w:line="240" w:lineRule="auto"/>
      </w:pPr>
      <w:r>
        <w:separator/>
      </w:r>
    </w:p>
  </w:footnote>
  <w:footnote w:type="continuationSeparator" w:id="0">
    <w:p w:rsidR="00864EC3" w:rsidRDefault="00864EC3" w:rsidP="00D8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07" w:rsidRDefault="00515807" w:rsidP="00D839CF">
    <w:pPr>
      <w:jc w:val="right"/>
      <w:rPr>
        <w:rFonts w:ascii="Arial Narrow" w:hAnsi="Arial Narrow"/>
        <w:b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</w:t>
    </w:r>
  </w:p>
  <w:p w:rsidR="00515807" w:rsidRPr="00D839CF" w:rsidRDefault="00515807" w:rsidP="00D839CF">
    <w:pPr>
      <w:jc w:val="right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Załącznik Nr 3</w:t>
    </w:r>
  </w:p>
  <w:p w:rsidR="00515807" w:rsidRDefault="00515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937"/>
    <w:multiLevelType w:val="hybridMultilevel"/>
    <w:tmpl w:val="72581286"/>
    <w:lvl w:ilvl="0" w:tplc="DFBA659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0A26366"/>
    <w:multiLevelType w:val="hybridMultilevel"/>
    <w:tmpl w:val="CC264F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DA3278"/>
    <w:multiLevelType w:val="hybridMultilevel"/>
    <w:tmpl w:val="49C45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4E9"/>
    <w:multiLevelType w:val="hybridMultilevel"/>
    <w:tmpl w:val="F4DC5A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C033C"/>
    <w:multiLevelType w:val="hybridMultilevel"/>
    <w:tmpl w:val="55588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530E"/>
    <w:multiLevelType w:val="multilevel"/>
    <w:tmpl w:val="F65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7DC0"/>
    <w:multiLevelType w:val="hybridMultilevel"/>
    <w:tmpl w:val="373C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E59"/>
    <w:multiLevelType w:val="hybridMultilevel"/>
    <w:tmpl w:val="DFCC3E6C"/>
    <w:lvl w:ilvl="0" w:tplc="982C53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461E65"/>
    <w:multiLevelType w:val="hybridMultilevel"/>
    <w:tmpl w:val="757C9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1844"/>
    <w:multiLevelType w:val="hybridMultilevel"/>
    <w:tmpl w:val="3C109A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5A0E2E"/>
    <w:multiLevelType w:val="hybridMultilevel"/>
    <w:tmpl w:val="86087CF4"/>
    <w:lvl w:ilvl="0" w:tplc="FF809E9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1D304E"/>
    <w:multiLevelType w:val="hybridMultilevel"/>
    <w:tmpl w:val="A50C40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F35428"/>
    <w:multiLevelType w:val="multilevel"/>
    <w:tmpl w:val="7F26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E6973"/>
    <w:multiLevelType w:val="hybridMultilevel"/>
    <w:tmpl w:val="D23E398C"/>
    <w:lvl w:ilvl="0" w:tplc="95DC81E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BD3013"/>
    <w:multiLevelType w:val="hybridMultilevel"/>
    <w:tmpl w:val="54A0DCBA"/>
    <w:lvl w:ilvl="0" w:tplc="162C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D32D5"/>
    <w:multiLevelType w:val="hybridMultilevel"/>
    <w:tmpl w:val="FEC21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201B"/>
    <w:multiLevelType w:val="hybridMultilevel"/>
    <w:tmpl w:val="53EA8996"/>
    <w:lvl w:ilvl="0" w:tplc="ED486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7D09EB"/>
    <w:multiLevelType w:val="multilevel"/>
    <w:tmpl w:val="4D94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152F0"/>
    <w:multiLevelType w:val="hybridMultilevel"/>
    <w:tmpl w:val="FE98D8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F24733"/>
    <w:multiLevelType w:val="hybridMultilevel"/>
    <w:tmpl w:val="73088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938E5"/>
    <w:multiLevelType w:val="hybridMultilevel"/>
    <w:tmpl w:val="0FB86F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0E30C39"/>
    <w:multiLevelType w:val="hybridMultilevel"/>
    <w:tmpl w:val="E6FCFEFC"/>
    <w:lvl w:ilvl="0" w:tplc="2F3EB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98139F"/>
    <w:multiLevelType w:val="hybridMultilevel"/>
    <w:tmpl w:val="90C2F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E4579"/>
    <w:multiLevelType w:val="multilevel"/>
    <w:tmpl w:val="E784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28041A"/>
    <w:multiLevelType w:val="multilevel"/>
    <w:tmpl w:val="25AC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0183D"/>
    <w:multiLevelType w:val="hybridMultilevel"/>
    <w:tmpl w:val="FCE22AE2"/>
    <w:lvl w:ilvl="0" w:tplc="8AEE7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14"/>
  </w:num>
  <w:num w:numId="8">
    <w:abstractNumId w:val="22"/>
  </w:num>
  <w:num w:numId="9">
    <w:abstractNumId w:val="16"/>
  </w:num>
  <w:num w:numId="10">
    <w:abstractNumId w:val="25"/>
  </w:num>
  <w:num w:numId="11">
    <w:abstractNumId w:val="10"/>
  </w:num>
  <w:num w:numId="12">
    <w:abstractNumId w:val="12"/>
    <w:lvlOverride w:ilvl="0">
      <w:startOverride w:val="4"/>
    </w:lvlOverride>
  </w:num>
  <w:num w:numId="13">
    <w:abstractNumId w:val="5"/>
  </w:num>
  <w:num w:numId="14">
    <w:abstractNumId w:val="5"/>
    <w:lvlOverride w:ilvl="0">
      <w:startOverride w:val="6"/>
    </w:lvlOverride>
  </w:num>
  <w:num w:numId="15">
    <w:abstractNumId w:val="24"/>
    <w:lvlOverride w:ilvl="0">
      <w:startOverride w:val="5"/>
    </w:lvlOverride>
  </w:num>
  <w:num w:numId="16">
    <w:abstractNumId w:val="23"/>
  </w:num>
  <w:num w:numId="17">
    <w:abstractNumId w:val="17"/>
    <w:lvlOverride w:ilvl="0">
      <w:startOverride w:val="6"/>
    </w:lvlOverride>
  </w:num>
  <w:num w:numId="18">
    <w:abstractNumId w:val="17"/>
    <w:lvlOverride w:ilvl="0">
      <w:startOverride w:val="7"/>
    </w:lvlOverride>
  </w:num>
  <w:num w:numId="19">
    <w:abstractNumId w:val="17"/>
    <w:lvlOverride w:ilvl="0">
      <w:startOverride w:val="8"/>
    </w:lvlOverride>
  </w:num>
  <w:num w:numId="20">
    <w:abstractNumId w:val="18"/>
  </w:num>
  <w:num w:numId="21">
    <w:abstractNumId w:val="1"/>
  </w:num>
  <w:num w:numId="22">
    <w:abstractNumId w:val="3"/>
  </w:num>
  <w:num w:numId="23">
    <w:abstractNumId w:val="11"/>
  </w:num>
  <w:num w:numId="24">
    <w:abstractNumId w:val="0"/>
  </w:num>
  <w:num w:numId="25">
    <w:abstractNumId w:val="13"/>
  </w:num>
  <w:num w:numId="26">
    <w:abstractNumId w:val="20"/>
  </w:num>
  <w:num w:numId="27">
    <w:abstractNumId w:val="9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9CC"/>
    <w:rsid w:val="000251D1"/>
    <w:rsid w:val="00034F90"/>
    <w:rsid w:val="00076FB9"/>
    <w:rsid w:val="000B188E"/>
    <w:rsid w:val="000C0975"/>
    <w:rsid w:val="00105FD3"/>
    <w:rsid w:val="00126A2B"/>
    <w:rsid w:val="00156B6B"/>
    <w:rsid w:val="001C20D1"/>
    <w:rsid w:val="001D78B5"/>
    <w:rsid w:val="00231C5E"/>
    <w:rsid w:val="002520EE"/>
    <w:rsid w:val="002C6220"/>
    <w:rsid w:val="00303DBB"/>
    <w:rsid w:val="00350088"/>
    <w:rsid w:val="0039172B"/>
    <w:rsid w:val="003B5803"/>
    <w:rsid w:val="003D1960"/>
    <w:rsid w:val="00421663"/>
    <w:rsid w:val="004C372F"/>
    <w:rsid w:val="004F4307"/>
    <w:rsid w:val="00515807"/>
    <w:rsid w:val="005B2810"/>
    <w:rsid w:val="00633240"/>
    <w:rsid w:val="00657611"/>
    <w:rsid w:val="00674243"/>
    <w:rsid w:val="006B04BE"/>
    <w:rsid w:val="006E1C98"/>
    <w:rsid w:val="006F394F"/>
    <w:rsid w:val="00763AF2"/>
    <w:rsid w:val="007A4C8D"/>
    <w:rsid w:val="007D4548"/>
    <w:rsid w:val="00864EC3"/>
    <w:rsid w:val="00881DDC"/>
    <w:rsid w:val="008910F9"/>
    <w:rsid w:val="009122B3"/>
    <w:rsid w:val="00A32A56"/>
    <w:rsid w:val="00AB11B6"/>
    <w:rsid w:val="00AD3B7C"/>
    <w:rsid w:val="00B1012D"/>
    <w:rsid w:val="00B54D1F"/>
    <w:rsid w:val="00B91990"/>
    <w:rsid w:val="00BC0E89"/>
    <w:rsid w:val="00C42378"/>
    <w:rsid w:val="00D00336"/>
    <w:rsid w:val="00D359CC"/>
    <w:rsid w:val="00D839CF"/>
    <w:rsid w:val="00D83C26"/>
    <w:rsid w:val="00D95722"/>
    <w:rsid w:val="00DF6D2C"/>
    <w:rsid w:val="00E3675B"/>
    <w:rsid w:val="00E569E1"/>
    <w:rsid w:val="00E769EE"/>
    <w:rsid w:val="00ED04C3"/>
    <w:rsid w:val="00EE740F"/>
    <w:rsid w:val="00EE7E2F"/>
    <w:rsid w:val="00F114C0"/>
    <w:rsid w:val="00F26D1C"/>
    <w:rsid w:val="00F6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063F"/>
  <w15:docId w15:val="{5FB1B426-A685-45B2-B1D2-8E07A81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0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9CF"/>
  </w:style>
  <w:style w:type="paragraph" w:styleId="Stopka">
    <w:name w:val="footer"/>
    <w:basedOn w:val="Normalny"/>
    <w:link w:val="StopkaZnak"/>
    <w:uiPriority w:val="99"/>
    <w:unhideWhenUsed/>
    <w:rsid w:val="00D83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9CF"/>
  </w:style>
  <w:style w:type="paragraph" w:styleId="Tekstpodstawowy">
    <w:name w:val="Body Text"/>
    <w:basedOn w:val="Normalny"/>
    <w:link w:val="TekstpodstawowyZnak"/>
    <w:rsid w:val="000B188E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188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markedcontent">
    <w:name w:val="markedcontent"/>
    <w:basedOn w:val="Domylnaczcionkaakapitu"/>
    <w:rsid w:val="00515807"/>
  </w:style>
  <w:style w:type="paragraph" w:styleId="Tekstdymka">
    <w:name w:val="Balloon Text"/>
    <w:basedOn w:val="Normalny"/>
    <w:link w:val="TekstdymkaZnak"/>
    <w:uiPriority w:val="99"/>
    <w:semiHidden/>
    <w:unhideWhenUsed/>
    <w:rsid w:val="00AB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Gabriela Pietrusińska</cp:lastModifiedBy>
  <cp:revision>32</cp:revision>
  <cp:lastPrinted>2022-01-13T10:56:00Z</cp:lastPrinted>
  <dcterms:created xsi:type="dcterms:W3CDTF">2015-03-05T13:36:00Z</dcterms:created>
  <dcterms:modified xsi:type="dcterms:W3CDTF">2022-01-13T12:18:00Z</dcterms:modified>
</cp:coreProperties>
</file>