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E" w:rsidRPr="00097743" w:rsidRDefault="005E45AE" w:rsidP="005E45AE">
      <w:pPr>
        <w:pStyle w:val="Standard"/>
        <w:spacing w:after="0"/>
        <w:rPr>
          <w:rFonts w:ascii="Times New Roman" w:hAnsi="Times New Roman"/>
          <w:i/>
          <w:szCs w:val="22"/>
          <w:lang w:val="pl-PL"/>
        </w:rPr>
      </w:pPr>
      <w:r w:rsidRPr="00097743">
        <w:rPr>
          <w:rFonts w:ascii="Times New Roman" w:hAnsi="Times New Roman"/>
          <w:i/>
          <w:szCs w:val="22"/>
          <w:lang w:val="pl-PL"/>
        </w:rPr>
        <w:t>Załącznik nr 1 do SWZ</w:t>
      </w:r>
    </w:p>
    <w:p w:rsidR="005E45AE" w:rsidRDefault="005E45AE" w:rsidP="005E45AE">
      <w:pPr>
        <w:rPr>
          <w:b/>
          <w:sz w:val="22"/>
          <w:szCs w:val="22"/>
        </w:rPr>
      </w:pPr>
    </w:p>
    <w:p w:rsidR="005E45AE" w:rsidRPr="00424653" w:rsidRDefault="005E45AE" w:rsidP="005E45AE">
      <w:pPr>
        <w:rPr>
          <w:b/>
          <w:sz w:val="22"/>
          <w:szCs w:val="22"/>
        </w:rPr>
      </w:pPr>
      <w:r w:rsidRPr="00F83043">
        <w:rPr>
          <w:b/>
          <w:sz w:val="22"/>
          <w:szCs w:val="22"/>
        </w:rPr>
        <w:t>Dostawa odczynników oraz przeciwciał do diagnostyki IHC wraz z odpłatną dzierżawą aparatów do barwień IHC dla Zakładu Patomorfologii</w:t>
      </w:r>
    </w:p>
    <w:p w:rsidR="005E45AE" w:rsidRPr="00424653" w:rsidRDefault="005E45AE" w:rsidP="005E45AE">
      <w:pPr>
        <w:jc w:val="center"/>
        <w:rPr>
          <w:b/>
          <w:sz w:val="22"/>
          <w:szCs w:val="22"/>
        </w:rPr>
      </w:pPr>
    </w:p>
    <w:p w:rsidR="005E45AE" w:rsidRPr="00424653" w:rsidRDefault="005E45AE" w:rsidP="005E45AE">
      <w:pPr>
        <w:rPr>
          <w:b/>
          <w:sz w:val="22"/>
          <w:szCs w:val="22"/>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851"/>
        <w:gridCol w:w="1134"/>
        <w:gridCol w:w="1559"/>
        <w:gridCol w:w="1276"/>
        <w:gridCol w:w="1276"/>
        <w:gridCol w:w="1417"/>
        <w:gridCol w:w="1559"/>
        <w:gridCol w:w="2268"/>
      </w:tblGrid>
      <w:tr w:rsidR="005E45AE" w:rsidRPr="00424653" w:rsidTr="005E7B34">
        <w:trPr>
          <w:trHeight w:val="62"/>
        </w:trPr>
        <w:tc>
          <w:tcPr>
            <w:tcW w:w="567" w:type="dxa"/>
            <w:tcBorders>
              <w:top w:val="single" w:sz="4" w:space="0" w:color="auto"/>
              <w:left w:val="single" w:sz="4" w:space="0" w:color="auto"/>
              <w:bottom w:val="single" w:sz="4" w:space="0" w:color="auto"/>
              <w:right w:val="single" w:sz="4" w:space="0" w:color="auto"/>
            </w:tcBorders>
            <w:vAlign w:val="center"/>
          </w:tcPr>
          <w:p w:rsidR="005E45AE" w:rsidRPr="00597EDD" w:rsidRDefault="005E45AE" w:rsidP="005E7B34">
            <w:pPr>
              <w:jc w:val="center"/>
              <w:rPr>
                <w:b/>
                <w:sz w:val="20"/>
              </w:rPr>
            </w:pPr>
            <w:r w:rsidRPr="00597EDD">
              <w:rPr>
                <w:b/>
                <w:sz w:val="20"/>
              </w:rPr>
              <w:t>L.p.</w:t>
            </w:r>
          </w:p>
          <w:p w:rsidR="005E45AE" w:rsidRPr="00597EDD" w:rsidRDefault="005E45AE" w:rsidP="005E7B34">
            <w:pPr>
              <w:jc w:val="center"/>
              <w:rPr>
                <w:b/>
                <w:sz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Pr>
                <w:b/>
                <w:sz w:val="20"/>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Pr>
                <w:b/>
                <w:sz w:val="20"/>
              </w:rPr>
              <w:t>Ilość oznaczeń/24 m-ce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Pr>
                <w:b/>
                <w:sz w:val="20"/>
              </w:rPr>
              <w:t>Ilość zestawów/</w:t>
            </w:r>
            <w:r w:rsidRPr="00597EDD">
              <w:rPr>
                <w:b/>
                <w:sz w:val="20"/>
              </w:rPr>
              <w:t>opak./</w:t>
            </w:r>
          </w:p>
          <w:p w:rsidR="005E45AE" w:rsidRPr="00597EDD" w:rsidRDefault="005E45AE" w:rsidP="005E7B34">
            <w:pPr>
              <w:jc w:val="center"/>
              <w:rPr>
                <w:b/>
                <w:sz w:val="20"/>
              </w:rPr>
            </w:pPr>
            <w:r>
              <w:rPr>
                <w:b/>
                <w:sz w:val="20"/>
              </w:rPr>
              <w:t>24 m-ce</w:t>
            </w:r>
          </w:p>
          <w:p w:rsidR="005E45AE" w:rsidRPr="00597EDD" w:rsidRDefault="005E45AE" w:rsidP="005E7B34">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rPr>
                <w:b/>
                <w:sz w:val="20"/>
              </w:rPr>
            </w:pPr>
            <w:r>
              <w:rPr>
                <w:b/>
                <w:sz w:val="20"/>
              </w:rPr>
              <w:t>Ilość badań z 1 zestawu/opakowania lub wielkość op.</w:t>
            </w:r>
          </w:p>
        </w:tc>
        <w:tc>
          <w:tcPr>
            <w:tcW w:w="1276" w:type="dxa"/>
            <w:tcBorders>
              <w:top w:val="single" w:sz="4" w:space="0" w:color="auto"/>
              <w:left w:val="single" w:sz="4" w:space="0" w:color="auto"/>
              <w:bottom w:val="single" w:sz="4" w:space="0" w:color="auto"/>
              <w:right w:val="single" w:sz="4" w:space="0" w:color="auto"/>
            </w:tcBorders>
            <w:vAlign w:val="center"/>
          </w:tcPr>
          <w:p w:rsidR="005E45AE" w:rsidRPr="00597EDD" w:rsidRDefault="005E45AE" w:rsidP="005E7B34">
            <w:pPr>
              <w:jc w:val="center"/>
              <w:rPr>
                <w:b/>
                <w:sz w:val="20"/>
              </w:rPr>
            </w:pPr>
            <w:r>
              <w:rPr>
                <w:b/>
                <w:sz w:val="20"/>
              </w:rPr>
              <w:t>Cena</w:t>
            </w:r>
          </w:p>
          <w:p w:rsidR="005E45AE" w:rsidRPr="00597EDD" w:rsidRDefault="005E45AE" w:rsidP="005E7B34">
            <w:pPr>
              <w:jc w:val="center"/>
              <w:rPr>
                <w:b/>
                <w:sz w:val="20"/>
              </w:rPr>
            </w:pPr>
            <w:r w:rsidRPr="00597EDD">
              <w:rPr>
                <w:b/>
                <w:sz w:val="20"/>
              </w:rPr>
              <w:t>netto</w:t>
            </w:r>
          </w:p>
          <w:p w:rsidR="005E45AE" w:rsidRPr="00597EDD"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Pr>
                <w:b/>
                <w:sz w:val="20"/>
              </w:rPr>
              <w:t xml:space="preserve">Cena </w:t>
            </w:r>
          </w:p>
          <w:p w:rsidR="005E45AE" w:rsidRPr="00597EDD" w:rsidRDefault="005E45AE" w:rsidP="005E7B34">
            <w:pPr>
              <w:jc w:val="center"/>
              <w:rPr>
                <w:b/>
                <w:sz w:val="20"/>
              </w:rPr>
            </w:pPr>
            <w:r w:rsidRPr="00597EDD">
              <w:rPr>
                <w:b/>
                <w:sz w:val="20"/>
              </w:rPr>
              <w:t>brutto</w:t>
            </w:r>
          </w:p>
          <w:p w:rsidR="005E45AE" w:rsidRPr="00597EDD" w:rsidRDefault="005E45AE" w:rsidP="005E7B34">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sidRPr="00597EDD">
              <w:rPr>
                <w:b/>
                <w:sz w:val="20"/>
              </w:rPr>
              <w:t>Wartość netto</w:t>
            </w:r>
          </w:p>
          <w:p w:rsidR="005E45AE" w:rsidRPr="00597EDD" w:rsidRDefault="005E45AE" w:rsidP="005E7B34">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sidRPr="00597EDD">
              <w:rPr>
                <w:b/>
                <w:sz w:val="20"/>
              </w:rPr>
              <w:t>Wartość brutto</w:t>
            </w:r>
          </w:p>
          <w:p w:rsidR="005E45AE" w:rsidRPr="00597EDD" w:rsidRDefault="005E45AE" w:rsidP="005E7B34">
            <w:pPr>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E45AE" w:rsidRPr="00597EDD" w:rsidRDefault="005E45AE" w:rsidP="005E7B34">
            <w:pPr>
              <w:jc w:val="center"/>
              <w:rPr>
                <w:b/>
                <w:sz w:val="20"/>
              </w:rPr>
            </w:pPr>
            <w:r>
              <w:rPr>
                <w:b/>
                <w:sz w:val="20"/>
              </w:rPr>
              <w:t>Producent i numer katalogowy</w:t>
            </w: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rPr>
                <w:sz w:val="20"/>
              </w:rPr>
            </w:pPr>
            <w:r w:rsidRPr="005A06C8">
              <w:rPr>
                <w:sz w:val="20"/>
              </w:rPr>
              <w:t>1.</w:t>
            </w:r>
          </w:p>
        </w:tc>
        <w:tc>
          <w:tcPr>
            <w:tcW w:w="2977" w:type="dxa"/>
            <w:tcBorders>
              <w:top w:val="single" w:sz="4" w:space="0" w:color="auto"/>
              <w:left w:val="single" w:sz="4" w:space="0" w:color="auto"/>
              <w:bottom w:val="single" w:sz="4" w:space="0" w:color="auto"/>
              <w:right w:val="single" w:sz="4" w:space="0" w:color="auto"/>
            </w:tcBorders>
            <w:hideMark/>
          </w:tcPr>
          <w:p w:rsidR="005E45AE" w:rsidRPr="002F70CE" w:rsidRDefault="005E45AE" w:rsidP="005E7B34">
            <w:pPr>
              <w:rPr>
                <w:sz w:val="20"/>
              </w:rPr>
            </w:pPr>
            <w:r w:rsidRPr="002F70CE">
              <w:rPr>
                <w:sz w:val="20"/>
              </w:rPr>
              <w:t xml:space="preserve">Zestawy wizualizacyjne (systemy detekcji) do przeciwciał </w:t>
            </w:r>
          </w:p>
          <w:p w:rsidR="005E45AE" w:rsidRPr="002F70CE" w:rsidRDefault="005E45AE" w:rsidP="005E7B34">
            <w:pPr>
              <w:rPr>
                <w:sz w:val="20"/>
              </w:rPr>
            </w:pPr>
            <w:r w:rsidRPr="002F70CE">
              <w:rPr>
                <w:sz w:val="20"/>
              </w:rPr>
              <w:t xml:space="preserve">mysich i króliczych (wraz z akcesoriami medycznymi), oparte </w:t>
            </w:r>
          </w:p>
          <w:p w:rsidR="005E45AE" w:rsidRPr="002F70CE" w:rsidRDefault="005E45AE" w:rsidP="005E7B34">
            <w:pPr>
              <w:rPr>
                <w:sz w:val="20"/>
              </w:rPr>
            </w:pPr>
            <w:r w:rsidRPr="002F70CE">
              <w:rPr>
                <w:sz w:val="20"/>
              </w:rPr>
              <w:t xml:space="preserve">na technologii eliminującej reakcje krzyżowe z endogenną </w:t>
            </w:r>
          </w:p>
          <w:p w:rsidR="005E45AE" w:rsidRPr="005A06C8" w:rsidRDefault="005E45AE" w:rsidP="005E7B34">
            <w:pPr>
              <w:rPr>
                <w:sz w:val="20"/>
              </w:rPr>
            </w:pPr>
            <w:r w:rsidRPr="002F70CE">
              <w:rPr>
                <w:sz w:val="20"/>
              </w:rPr>
              <w:t>biotyną. Muszą posiadać deklarację zgodności CE/IVD</w:t>
            </w:r>
          </w:p>
        </w:tc>
        <w:tc>
          <w:tcPr>
            <w:tcW w:w="851"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right"/>
              <w:rPr>
                <w:b/>
                <w:sz w:val="20"/>
              </w:rPr>
            </w:pPr>
          </w:p>
          <w:p w:rsidR="005E45AE" w:rsidRPr="005A06C8" w:rsidRDefault="005E45AE" w:rsidP="005E7B34">
            <w:pPr>
              <w:jc w:val="right"/>
              <w:rPr>
                <w:b/>
                <w:sz w:val="20"/>
              </w:rPr>
            </w:pPr>
            <w:r w:rsidRPr="005A06C8">
              <w:rPr>
                <w:b/>
                <w:sz w:val="20"/>
              </w:rPr>
              <w:t>15000</w:t>
            </w:r>
          </w:p>
        </w:tc>
        <w:tc>
          <w:tcPr>
            <w:tcW w:w="2693" w:type="dxa"/>
            <w:gridSpan w:val="2"/>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rPr>
                <w:sz w:val="20"/>
              </w:rPr>
            </w:pPr>
            <w:r w:rsidRPr="005A06C8">
              <w:rPr>
                <w:sz w:val="20"/>
              </w:rPr>
              <w:t>1.1</w:t>
            </w:r>
          </w:p>
        </w:tc>
        <w:tc>
          <w:tcPr>
            <w:tcW w:w="297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rPr>
                <w:sz w:val="20"/>
              </w:rPr>
            </w:pPr>
            <w:r w:rsidRPr="005A06C8">
              <w:rPr>
                <w:sz w:val="20"/>
              </w:rPr>
              <w:t>System wizualizacyjny przeznaczony do wykrywania mysich i króliczych prze</w:t>
            </w:r>
            <w:r>
              <w:rPr>
                <w:sz w:val="20"/>
              </w:rPr>
              <w:t xml:space="preserve">ciwciał pierwotnych w skrawkach </w:t>
            </w:r>
            <w:r w:rsidRPr="005A06C8">
              <w:rPr>
                <w:sz w:val="20"/>
              </w:rPr>
              <w:t>tkankowych utrwalonych w formalinie i zatopionych w parafinie kompaty</w:t>
            </w:r>
            <w:r>
              <w:rPr>
                <w:sz w:val="20"/>
              </w:rPr>
              <w:t>bilny z urządzeniem z pozycji 11</w:t>
            </w:r>
            <w:r w:rsidRPr="005A06C8">
              <w:rPr>
                <w:sz w:val="20"/>
              </w:rPr>
              <w:t xml:space="preserve"> oraz hematoksylina w ilości adekwatnej do oferowanego zestawu.</w:t>
            </w:r>
          </w:p>
        </w:tc>
        <w:tc>
          <w:tcPr>
            <w:tcW w:w="851"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right"/>
              <w:rPr>
                <w:b/>
                <w:sz w:val="20"/>
              </w:rPr>
            </w:pPr>
          </w:p>
          <w:p w:rsidR="005E45AE" w:rsidRPr="005A06C8" w:rsidRDefault="005E45AE" w:rsidP="005E7B34">
            <w:pPr>
              <w:jc w:val="right"/>
              <w:rPr>
                <w:b/>
                <w:sz w:val="20"/>
              </w:rPr>
            </w:pPr>
            <w:r w:rsidRPr="005A06C8">
              <w:rPr>
                <w:b/>
                <w:sz w:val="20"/>
              </w:rPr>
              <w:t>5000</w:t>
            </w:r>
          </w:p>
        </w:tc>
        <w:tc>
          <w:tcPr>
            <w:tcW w:w="1134"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center"/>
              <w:rPr>
                <w:b/>
                <w:sz w:val="20"/>
              </w:rPr>
            </w:pPr>
          </w:p>
          <w:p w:rsidR="005E45AE" w:rsidRPr="005A06C8" w:rsidRDefault="005E45AE" w:rsidP="005E7B34">
            <w:pPr>
              <w:jc w:val="center"/>
              <w:rPr>
                <w:b/>
                <w:sz w:val="20"/>
              </w:rPr>
            </w:pPr>
            <w:r w:rsidRPr="005A06C8">
              <w:rPr>
                <w:b/>
                <w:sz w:val="20"/>
              </w:rPr>
              <w:t>9</w:t>
            </w:r>
          </w:p>
        </w:tc>
        <w:tc>
          <w:tcPr>
            <w:tcW w:w="1559"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jc w:val="center"/>
              <w:rPr>
                <w:b/>
                <w:sz w:val="20"/>
              </w:rPr>
            </w:pPr>
          </w:p>
          <w:p w:rsidR="005E45AE" w:rsidRPr="005A06C8" w:rsidRDefault="005E45AE" w:rsidP="005E7B34">
            <w:pPr>
              <w:jc w:val="center"/>
              <w:rPr>
                <w:b/>
                <w:sz w:val="20"/>
              </w:rPr>
            </w:pPr>
            <w:r w:rsidRPr="005A06C8">
              <w:rPr>
                <w:b/>
                <w:sz w:val="20"/>
              </w:rPr>
              <w:t>600</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rPr>
                <w:sz w:val="20"/>
              </w:rPr>
            </w:pPr>
            <w:r w:rsidRPr="005A06C8">
              <w:rPr>
                <w:sz w:val="20"/>
              </w:rPr>
              <w:t>1.2</w:t>
            </w:r>
          </w:p>
        </w:tc>
        <w:tc>
          <w:tcPr>
            <w:tcW w:w="297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rPr>
                <w:sz w:val="20"/>
              </w:rPr>
            </w:pPr>
            <w:r w:rsidRPr="005A06C8">
              <w:rPr>
                <w:sz w:val="20"/>
              </w:rPr>
              <w:t xml:space="preserve">System wizualizacyjny przeznaczony do wykrywania mysich i króliczych przeciwciał pierwotnych wskrawkach tkankowych utrwalonych w formalinie i zatopionych </w:t>
            </w:r>
          </w:p>
          <w:p w:rsidR="005E45AE" w:rsidRPr="005A06C8" w:rsidRDefault="005E45AE" w:rsidP="005E7B34">
            <w:pPr>
              <w:rPr>
                <w:sz w:val="20"/>
              </w:rPr>
            </w:pPr>
            <w:r w:rsidRPr="005A06C8">
              <w:rPr>
                <w:sz w:val="20"/>
              </w:rPr>
              <w:t xml:space="preserve">w parafinie kompatybilny z urządzeniem z pozycji 12 oraz </w:t>
            </w:r>
          </w:p>
          <w:p w:rsidR="005E45AE" w:rsidRPr="005A06C8" w:rsidRDefault="005E45AE" w:rsidP="005E7B34">
            <w:pPr>
              <w:rPr>
                <w:sz w:val="20"/>
              </w:rPr>
            </w:pPr>
            <w:r>
              <w:rPr>
                <w:sz w:val="20"/>
              </w:rPr>
              <w:t xml:space="preserve">hematoksylina w ilości </w:t>
            </w:r>
            <w:r w:rsidRPr="005A06C8">
              <w:rPr>
                <w:sz w:val="20"/>
              </w:rPr>
              <w:lastRenderedPageBreak/>
              <w:t>adek</w:t>
            </w:r>
            <w:r>
              <w:rPr>
                <w:sz w:val="20"/>
              </w:rPr>
              <w:t>watnej do oferowanego zestawu.</w:t>
            </w:r>
          </w:p>
        </w:tc>
        <w:tc>
          <w:tcPr>
            <w:tcW w:w="851"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right"/>
              <w:rPr>
                <w:b/>
                <w:sz w:val="20"/>
              </w:rPr>
            </w:pPr>
          </w:p>
          <w:p w:rsidR="005E45AE" w:rsidRPr="005A06C8" w:rsidRDefault="005E45AE" w:rsidP="005E7B34">
            <w:pPr>
              <w:jc w:val="right"/>
              <w:rPr>
                <w:b/>
                <w:sz w:val="20"/>
              </w:rPr>
            </w:pPr>
            <w:r w:rsidRPr="005A06C8">
              <w:rPr>
                <w:b/>
                <w:sz w:val="20"/>
              </w:rPr>
              <w:t>10000</w:t>
            </w:r>
          </w:p>
        </w:tc>
        <w:tc>
          <w:tcPr>
            <w:tcW w:w="1134"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center"/>
              <w:rPr>
                <w:b/>
                <w:sz w:val="20"/>
              </w:rPr>
            </w:pPr>
          </w:p>
          <w:p w:rsidR="005E45AE" w:rsidRPr="005A06C8" w:rsidRDefault="005E45AE" w:rsidP="005E7B34">
            <w:pPr>
              <w:jc w:val="center"/>
              <w:rPr>
                <w:b/>
                <w:sz w:val="20"/>
              </w:rPr>
            </w:pPr>
            <w:r w:rsidRPr="005A06C8">
              <w:rPr>
                <w:b/>
                <w:sz w:val="20"/>
              </w:rPr>
              <w:t>17</w:t>
            </w:r>
          </w:p>
        </w:tc>
        <w:tc>
          <w:tcPr>
            <w:tcW w:w="1559" w:type="dxa"/>
            <w:tcBorders>
              <w:top w:val="single" w:sz="4" w:space="0" w:color="auto"/>
              <w:left w:val="single" w:sz="4" w:space="0" w:color="auto"/>
              <w:bottom w:val="single" w:sz="4" w:space="0" w:color="auto"/>
              <w:right w:val="single" w:sz="4" w:space="0" w:color="auto"/>
            </w:tcBorders>
          </w:tcPr>
          <w:p w:rsidR="005E45AE" w:rsidRPr="005A06C8" w:rsidRDefault="005E45AE" w:rsidP="005E7B34">
            <w:pPr>
              <w:jc w:val="center"/>
              <w:rPr>
                <w:b/>
                <w:sz w:val="20"/>
              </w:rPr>
            </w:pPr>
          </w:p>
          <w:p w:rsidR="005E45AE" w:rsidRPr="005A06C8" w:rsidRDefault="005E45AE" w:rsidP="005E7B34">
            <w:pPr>
              <w:jc w:val="center"/>
              <w:rPr>
                <w:b/>
                <w:sz w:val="20"/>
              </w:rPr>
            </w:pPr>
            <w:r w:rsidRPr="005A06C8">
              <w:rPr>
                <w:b/>
                <w:sz w:val="20"/>
              </w:rPr>
              <w:t>400</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hideMark/>
          </w:tcPr>
          <w:p w:rsidR="005E45AE" w:rsidRPr="00424653" w:rsidRDefault="005E45AE" w:rsidP="005E7B34">
            <w:pPr>
              <w:rPr>
                <w:sz w:val="22"/>
                <w:szCs w:val="22"/>
              </w:rP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rsidR="005E45AE" w:rsidRPr="005A06C8" w:rsidRDefault="005E45AE" w:rsidP="005E7B34">
            <w:pPr>
              <w:jc w:val="both"/>
              <w:rPr>
                <w:sz w:val="20"/>
              </w:rPr>
            </w:pPr>
            <w:r w:rsidRPr="005A06C8">
              <w:rPr>
                <w:sz w:val="20"/>
              </w:rPr>
              <w:t xml:space="preserve">Przeciwciała mono- oraz poliklonalne, mysie lub królicze, </w:t>
            </w:r>
          </w:p>
          <w:p w:rsidR="005E45AE" w:rsidRPr="005A06C8" w:rsidRDefault="005E45AE" w:rsidP="005E7B34">
            <w:pPr>
              <w:jc w:val="both"/>
              <w:rPr>
                <w:sz w:val="20"/>
              </w:rPr>
            </w:pPr>
            <w:r w:rsidRPr="005A06C8">
              <w:rPr>
                <w:sz w:val="20"/>
              </w:rPr>
              <w:t xml:space="preserve">kompatybilne z systemem detekcji z pkt. 1. Przeciwciała RTU </w:t>
            </w:r>
          </w:p>
          <w:p w:rsidR="005E45AE" w:rsidRPr="005A06C8" w:rsidRDefault="005E45AE" w:rsidP="005E7B34">
            <w:pPr>
              <w:jc w:val="both"/>
              <w:rPr>
                <w:sz w:val="20"/>
              </w:rPr>
            </w:pPr>
            <w:r w:rsidRPr="005A06C8">
              <w:rPr>
                <w:sz w:val="20"/>
              </w:rPr>
              <w:t xml:space="preserve">muszą pochodzić od tego samego producenta co systemy </w:t>
            </w:r>
          </w:p>
          <w:p w:rsidR="005E45AE" w:rsidRPr="005A06C8" w:rsidRDefault="005E45AE" w:rsidP="005E7B34">
            <w:pPr>
              <w:jc w:val="both"/>
              <w:rPr>
                <w:sz w:val="20"/>
              </w:rPr>
            </w:pPr>
            <w:r w:rsidRPr="005A06C8">
              <w:rPr>
                <w:sz w:val="20"/>
              </w:rPr>
              <w:t xml:space="preserve">detekcji, do wyboru </w:t>
            </w:r>
            <w:r w:rsidRPr="002C7E4C">
              <w:rPr>
                <w:b/>
                <w:sz w:val="20"/>
              </w:rPr>
              <w:t>z załączonej listy</w:t>
            </w:r>
            <w:r>
              <w:rPr>
                <w:color w:val="FF0000"/>
                <w:sz w:val="20"/>
              </w:rPr>
              <w:t>.</w:t>
            </w:r>
            <w:r w:rsidRPr="006B7142">
              <w:rPr>
                <w:color w:val="FF0000"/>
                <w:sz w:val="20"/>
              </w:rPr>
              <w:t xml:space="preserve"> </w:t>
            </w:r>
            <w:r w:rsidRPr="005A06C8">
              <w:rPr>
                <w:sz w:val="20"/>
              </w:rPr>
              <w:t xml:space="preserve">Muszą posiadać deklarację </w:t>
            </w:r>
          </w:p>
          <w:p w:rsidR="005E45AE" w:rsidRPr="002C7E4C" w:rsidRDefault="005E45AE" w:rsidP="005E7B34">
            <w:pPr>
              <w:jc w:val="both"/>
              <w:rPr>
                <w:sz w:val="20"/>
              </w:rPr>
            </w:pPr>
            <w:r w:rsidRPr="005A06C8">
              <w:rPr>
                <w:sz w:val="20"/>
              </w:rPr>
              <w:t>CE/IVD.</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Pr="005A06C8" w:rsidRDefault="005E45AE" w:rsidP="005E7B34">
            <w:pPr>
              <w:jc w:val="right"/>
              <w:rPr>
                <w:b/>
                <w:sz w:val="20"/>
              </w:rPr>
            </w:pPr>
            <w:r w:rsidRPr="005A06C8">
              <w:rPr>
                <w:b/>
                <w:sz w:val="20"/>
              </w:rPr>
              <w:t>15000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Pr="005A06C8" w:rsidRDefault="005E45AE" w:rsidP="005E7B34">
            <w:pPr>
              <w:jc w:val="center"/>
              <w:rPr>
                <w:b/>
                <w:sz w:val="20"/>
              </w:rPr>
            </w:pPr>
            <w:r w:rsidRPr="005A06C8">
              <w:rPr>
                <w:b/>
                <w:sz w:val="20"/>
              </w:rPr>
              <w:t>250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Pr="005A06C8" w:rsidRDefault="005E45AE" w:rsidP="005E7B34">
            <w:pPr>
              <w:jc w:val="center"/>
              <w:rPr>
                <w:b/>
                <w:sz w:val="20"/>
              </w:rPr>
            </w:pPr>
            <w:r w:rsidRPr="005A06C8">
              <w:rPr>
                <w:b/>
                <w:sz w:val="20"/>
              </w:rPr>
              <w:t>12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5E45AE" w:rsidRPr="00DA50DC" w:rsidRDefault="005E45AE" w:rsidP="005E7B34">
            <w:pPr>
              <w:jc w:val="both"/>
              <w:rPr>
                <w:sz w:val="20"/>
              </w:rPr>
            </w:pPr>
            <w:r w:rsidRPr="00DA50DC">
              <w:rPr>
                <w:sz w:val="20"/>
              </w:rPr>
              <w:t xml:space="preserve">Odczynniki i akcesoria medyczne niezbędne do wizualizacji </w:t>
            </w:r>
          </w:p>
          <w:p w:rsidR="005E45AE" w:rsidRPr="00DA50DC" w:rsidRDefault="005E45AE" w:rsidP="005E7B34">
            <w:pPr>
              <w:jc w:val="both"/>
              <w:rPr>
                <w:sz w:val="20"/>
              </w:rPr>
            </w:pPr>
            <w:r w:rsidRPr="00DA50DC">
              <w:rPr>
                <w:sz w:val="20"/>
              </w:rPr>
              <w:t xml:space="preserve">15000 barwień IHC. Wykonawca zobowiązany jest do </w:t>
            </w:r>
          </w:p>
          <w:p w:rsidR="005E45AE" w:rsidRPr="00DA50DC" w:rsidRDefault="005E45AE" w:rsidP="005E7B34">
            <w:pPr>
              <w:jc w:val="both"/>
              <w:rPr>
                <w:sz w:val="20"/>
              </w:rPr>
            </w:pPr>
            <w:r w:rsidRPr="00DA50DC">
              <w:rPr>
                <w:sz w:val="20"/>
              </w:rPr>
              <w:t xml:space="preserve">wyszczególnienia wszystkich niezbędnych odczynników i </w:t>
            </w:r>
          </w:p>
          <w:p w:rsidR="005E45AE" w:rsidRPr="005A06C8" w:rsidRDefault="005E45AE" w:rsidP="005E7B34">
            <w:pPr>
              <w:jc w:val="both"/>
              <w:rPr>
                <w:sz w:val="20"/>
              </w:rPr>
            </w:pPr>
            <w:r w:rsidRPr="00DA50DC">
              <w:rPr>
                <w:sz w:val="20"/>
              </w:rPr>
              <w:t>akcesoriów medycznych.</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Default="005E45AE" w:rsidP="005E7B34">
            <w:pPr>
              <w:jc w:val="center"/>
              <w:rPr>
                <w:b/>
                <w:sz w:val="20"/>
              </w:rPr>
            </w:pPr>
            <w:r>
              <w:rPr>
                <w:b/>
                <w:sz w:val="20"/>
              </w:rPr>
              <w:t>15000</w:t>
            </w:r>
          </w:p>
        </w:tc>
        <w:tc>
          <w:tcPr>
            <w:tcW w:w="2693" w:type="dxa"/>
            <w:gridSpan w:val="2"/>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3.1</w:t>
            </w:r>
          </w:p>
        </w:tc>
        <w:tc>
          <w:tcPr>
            <w:tcW w:w="2977" w:type="dxa"/>
            <w:tcBorders>
              <w:top w:val="single" w:sz="4" w:space="0" w:color="auto"/>
              <w:left w:val="single" w:sz="4" w:space="0" w:color="auto"/>
              <w:bottom w:val="single" w:sz="4" w:space="0" w:color="auto"/>
              <w:right w:val="single" w:sz="4" w:space="0" w:color="auto"/>
            </w:tcBorders>
          </w:tcPr>
          <w:p w:rsidR="005E45AE" w:rsidRDefault="005E45AE" w:rsidP="005E7B34">
            <w:pPr>
              <w:jc w:val="both"/>
              <w:rPr>
                <w:sz w:val="20"/>
              </w:rPr>
            </w:pPr>
          </w:p>
          <w:p w:rsidR="005E45AE" w:rsidRDefault="005E45AE" w:rsidP="005E7B34">
            <w:pPr>
              <w:jc w:val="both"/>
              <w:rPr>
                <w:sz w:val="20"/>
              </w:rPr>
            </w:pPr>
            <w:r w:rsidRPr="00DA50DC">
              <w:rPr>
                <w:sz w:val="20"/>
              </w:rPr>
              <w:t>Bufor płuczący</w:t>
            </w:r>
          </w:p>
          <w:p w:rsidR="005E45AE" w:rsidRPr="005A06C8" w:rsidRDefault="005E45AE" w:rsidP="005E7B34">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Default="005E45AE" w:rsidP="005E7B34">
            <w:pPr>
              <w:jc w:val="center"/>
              <w:rPr>
                <w:b/>
                <w:sz w:val="20"/>
              </w:rPr>
            </w:pPr>
            <w:r>
              <w:rPr>
                <w:b/>
                <w:sz w:val="20"/>
              </w:rPr>
              <w:t>5000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20 x 175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3.2</w:t>
            </w:r>
          </w:p>
        </w:tc>
        <w:tc>
          <w:tcPr>
            <w:tcW w:w="2977" w:type="dxa"/>
            <w:tcBorders>
              <w:top w:val="single" w:sz="4" w:space="0" w:color="auto"/>
              <w:left w:val="single" w:sz="4" w:space="0" w:color="auto"/>
              <w:bottom w:val="single" w:sz="4" w:space="0" w:color="auto"/>
              <w:right w:val="single" w:sz="4" w:space="0" w:color="auto"/>
            </w:tcBorders>
          </w:tcPr>
          <w:p w:rsidR="005E45AE" w:rsidRPr="00FA1F1A" w:rsidRDefault="005E45AE" w:rsidP="005E7B34">
            <w:pPr>
              <w:pStyle w:val="Bezodstpw"/>
              <w:rPr>
                <w:sz w:val="20"/>
              </w:rPr>
            </w:pPr>
            <w:r w:rsidRPr="00FA1F1A">
              <w:rPr>
                <w:sz w:val="20"/>
              </w:rPr>
              <w:t xml:space="preserve">Chromogen wizualizacyjny kompatybilny z systemem z pozycji </w:t>
            </w:r>
            <w:r>
              <w:rPr>
                <w:sz w:val="20"/>
              </w:rPr>
              <w:t>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Default="005E45AE" w:rsidP="005E7B34">
            <w:pPr>
              <w:jc w:val="center"/>
              <w:rPr>
                <w:b/>
                <w:sz w:val="20"/>
              </w:rPr>
            </w:pPr>
            <w:r>
              <w:rPr>
                <w:b/>
                <w:sz w:val="20"/>
              </w:rPr>
              <w:t>5000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150 testów</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3.3</w:t>
            </w:r>
          </w:p>
        </w:tc>
        <w:tc>
          <w:tcPr>
            <w:tcW w:w="2977" w:type="dxa"/>
            <w:tcBorders>
              <w:top w:val="single" w:sz="4" w:space="0" w:color="auto"/>
              <w:left w:val="single" w:sz="4" w:space="0" w:color="auto"/>
              <w:bottom w:val="single" w:sz="4" w:space="0" w:color="auto"/>
              <w:right w:val="single" w:sz="4" w:space="0" w:color="auto"/>
            </w:tcBorders>
          </w:tcPr>
          <w:p w:rsidR="005E45AE" w:rsidRPr="00FA1F1A" w:rsidRDefault="005E45AE" w:rsidP="005E7B34">
            <w:pPr>
              <w:jc w:val="both"/>
              <w:rPr>
                <w:sz w:val="20"/>
              </w:rPr>
            </w:pPr>
            <w:r w:rsidRPr="00FA1F1A">
              <w:rPr>
                <w:sz w:val="20"/>
              </w:rPr>
              <w:t xml:space="preserve">Bufor do bezksylenowego odparafinowywania i odkrywania </w:t>
            </w:r>
          </w:p>
          <w:p w:rsidR="005E45AE" w:rsidRDefault="005E45AE" w:rsidP="005E7B34">
            <w:pPr>
              <w:jc w:val="both"/>
              <w:rPr>
                <w:sz w:val="20"/>
              </w:rPr>
            </w:pPr>
            <w:r w:rsidRPr="00FA1F1A">
              <w:rPr>
                <w:sz w:val="20"/>
              </w:rPr>
              <w:t>antygenów pH 9, do analizatora z pozycji 12</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5000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 x 68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3.4</w:t>
            </w:r>
          </w:p>
        </w:tc>
        <w:tc>
          <w:tcPr>
            <w:tcW w:w="2977" w:type="dxa"/>
            <w:tcBorders>
              <w:top w:val="single" w:sz="4" w:space="0" w:color="auto"/>
              <w:left w:val="single" w:sz="4" w:space="0" w:color="auto"/>
              <w:bottom w:val="single" w:sz="4" w:space="0" w:color="auto"/>
              <w:right w:val="single" w:sz="4" w:space="0" w:color="auto"/>
            </w:tcBorders>
          </w:tcPr>
          <w:p w:rsidR="005E45AE" w:rsidRPr="00FA1F1A" w:rsidRDefault="005E45AE" w:rsidP="005E7B34">
            <w:pPr>
              <w:jc w:val="both"/>
              <w:rPr>
                <w:sz w:val="20"/>
              </w:rPr>
            </w:pPr>
            <w:r w:rsidRPr="00FA1F1A">
              <w:rPr>
                <w:sz w:val="20"/>
              </w:rPr>
              <w:t xml:space="preserve">Bufor do bezksylenowego odparafinowywania i odkrywania </w:t>
            </w:r>
          </w:p>
          <w:p w:rsidR="005E45AE" w:rsidRDefault="005E45AE" w:rsidP="005E7B34">
            <w:pPr>
              <w:jc w:val="both"/>
              <w:rPr>
                <w:sz w:val="20"/>
              </w:rPr>
            </w:pPr>
            <w:r w:rsidRPr="00FA1F1A">
              <w:rPr>
                <w:sz w:val="20"/>
              </w:rPr>
              <w:t>antygenów o pH 6,1 do analizatora z pozycji 12</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5000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 x 68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3.5</w:t>
            </w:r>
          </w:p>
        </w:tc>
        <w:tc>
          <w:tcPr>
            <w:tcW w:w="2977" w:type="dxa"/>
            <w:tcBorders>
              <w:top w:val="single" w:sz="4" w:space="0" w:color="auto"/>
              <w:left w:val="single" w:sz="4" w:space="0" w:color="auto"/>
              <w:bottom w:val="single" w:sz="4" w:space="0" w:color="auto"/>
              <w:right w:val="single" w:sz="4" w:space="0" w:color="auto"/>
            </w:tcBorders>
          </w:tcPr>
          <w:p w:rsidR="005E45AE" w:rsidRDefault="005E45AE" w:rsidP="005E7B34">
            <w:pPr>
              <w:jc w:val="both"/>
              <w:rPr>
                <w:sz w:val="20"/>
              </w:rPr>
            </w:pPr>
            <w:r w:rsidRPr="00FA1F1A">
              <w:rPr>
                <w:sz w:val="20"/>
              </w:rPr>
              <w:t>Linker mysi, kompatybilny z zestawem z pozycji 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5000</w:t>
            </w:r>
          </w:p>
        </w:tc>
        <w:tc>
          <w:tcPr>
            <w:tcW w:w="1134" w:type="dxa"/>
            <w:vMerge w:val="restart"/>
            <w:tcBorders>
              <w:top w:val="single" w:sz="4" w:space="0" w:color="auto"/>
              <w:left w:val="single" w:sz="4" w:space="0" w:color="auto"/>
              <w:right w:val="single" w:sz="4" w:space="0" w:color="auto"/>
            </w:tcBorders>
          </w:tcPr>
          <w:p w:rsidR="005E45AE" w:rsidRDefault="005E45AE" w:rsidP="005E7B34">
            <w:pPr>
              <w:jc w:val="center"/>
              <w:rPr>
                <w:b/>
                <w:sz w:val="20"/>
              </w:rPr>
            </w:pPr>
          </w:p>
          <w:p w:rsidR="005E45AE" w:rsidRDefault="005E45AE" w:rsidP="005E7B34">
            <w:pPr>
              <w:rPr>
                <w:b/>
                <w:sz w:val="20"/>
              </w:rPr>
            </w:pPr>
            <w:r>
              <w:rPr>
                <w:b/>
                <w:sz w:val="20"/>
              </w:rPr>
              <w:t xml:space="preserve">      34</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22,5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3.6</w:t>
            </w:r>
          </w:p>
        </w:tc>
        <w:tc>
          <w:tcPr>
            <w:tcW w:w="2977" w:type="dxa"/>
            <w:tcBorders>
              <w:top w:val="single" w:sz="4" w:space="0" w:color="auto"/>
              <w:left w:val="single" w:sz="4" w:space="0" w:color="auto"/>
              <w:bottom w:val="single" w:sz="4" w:space="0" w:color="auto"/>
              <w:right w:val="single" w:sz="4" w:space="0" w:color="auto"/>
            </w:tcBorders>
          </w:tcPr>
          <w:p w:rsidR="005E45AE" w:rsidRDefault="005E45AE" w:rsidP="005E7B34">
            <w:pPr>
              <w:jc w:val="both"/>
              <w:rPr>
                <w:sz w:val="20"/>
              </w:rPr>
            </w:pPr>
            <w:r w:rsidRPr="00FA1F1A">
              <w:rPr>
                <w:sz w:val="20"/>
              </w:rPr>
              <w:t>Linker króliczy, kompatybilny z zestawem z pozycji 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5000</w:t>
            </w:r>
          </w:p>
        </w:tc>
        <w:tc>
          <w:tcPr>
            <w:tcW w:w="1134" w:type="dxa"/>
            <w:vMerge/>
            <w:tcBorders>
              <w:left w:val="single" w:sz="4" w:space="0" w:color="auto"/>
              <w:bottom w:val="single" w:sz="4" w:space="0" w:color="auto"/>
              <w:right w:val="single" w:sz="4" w:space="0" w:color="auto"/>
            </w:tcBorders>
          </w:tcPr>
          <w:p w:rsidR="005E45AE" w:rsidRDefault="005E45AE" w:rsidP="005E7B34">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22,5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3.7</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7E313C">
              <w:rPr>
                <w:sz w:val="20"/>
              </w:rPr>
              <w:t xml:space="preserve">Gotowy do użycia linker króliczy kompatybilny z zestawem z </w:t>
            </w:r>
          </w:p>
          <w:p w:rsidR="005E45AE" w:rsidRDefault="005E45AE" w:rsidP="005E7B34">
            <w:pPr>
              <w:jc w:val="both"/>
              <w:rPr>
                <w:sz w:val="20"/>
              </w:rPr>
            </w:pPr>
            <w:r>
              <w:rPr>
                <w:sz w:val="20"/>
              </w:rPr>
              <w:lastRenderedPageBreak/>
              <w:t>pozycji 1.2</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Default="005E45AE" w:rsidP="005E7B34">
            <w:pPr>
              <w:jc w:val="center"/>
              <w:rPr>
                <w:b/>
                <w:sz w:val="20"/>
              </w:rPr>
            </w:pPr>
            <w:r>
              <w:rPr>
                <w:b/>
                <w:sz w:val="20"/>
              </w:rPr>
              <w:t>10000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9</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40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3.8</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7E313C">
              <w:rPr>
                <w:sz w:val="20"/>
              </w:rPr>
              <w:t xml:space="preserve">Bufor do bezksylenowego odparafinowywania i odkrywania </w:t>
            </w:r>
          </w:p>
          <w:p w:rsidR="005E45AE" w:rsidRDefault="005E45AE" w:rsidP="005E7B34">
            <w:pPr>
              <w:jc w:val="both"/>
              <w:rPr>
                <w:sz w:val="20"/>
              </w:rPr>
            </w:pPr>
            <w:r w:rsidRPr="007E313C">
              <w:rPr>
                <w:sz w:val="20"/>
              </w:rPr>
              <w:t>antygenów o pH 6.1 do analizatora z pozycji 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10000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6</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 x 30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3.9</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7E313C">
              <w:rPr>
                <w:sz w:val="20"/>
              </w:rPr>
              <w:t xml:space="preserve">Bufor do bezksylenowego odparafinowywania i odkrywania </w:t>
            </w:r>
          </w:p>
          <w:p w:rsidR="005E45AE" w:rsidRDefault="005E45AE" w:rsidP="005E7B34">
            <w:pPr>
              <w:jc w:val="both"/>
              <w:rPr>
                <w:sz w:val="20"/>
              </w:rPr>
            </w:pPr>
            <w:r w:rsidRPr="007E313C">
              <w:rPr>
                <w:sz w:val="20"/>
              </w:rPr>
              <w:t>antygenów o pH 9 do analizatora z pozycji 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p w:rsidR="005E45AE" w:rsidRDefault="005E45AE" w:rsidP="005E7B34">
            <w:pPr>
              <w:jc w:val="center"/>
              <w:rPr>
                <w:b/>
                <w:sz w:val="20"/>
              </w:rPr>
            </w:pPr>
            <w:r>
              <w:rPr>
                <w:b/>
                <w:sz w:val="20"/>
              </w:rPr>
              <w:t>10000</w:t>
            </w: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 x 30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 xml:space="preserve">  4.</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7E313C">
              <w:rPr>
                <w:sz w:val="20"/>
              </w:rPr>
              <w:t xml:space="preserve">Akcesoria zużywalne i </w:t>
            </w:r>
            <w:r>
              <w:rPr>
                <w:sz w:val="20"/>
              </w:rPr>
              <w:t xml:space="preserve">odczynniki nie będące wyrobami </w:t>
            </w:r>
            <w:r w:rsidRPr="007E313C">
              <w:rPr>
                <w:sz w:val="20"/>
              </w:rPr>
              <w:t xml:space="preserve">medycznymi zapewniające prawidłową pracę systemu IHC. </w:t>
            </w:r>
          </w:p>
          <w:p w:rsidR="005E45AE" w:rsidRPr="007E313C" w:rsidRDefault="005E45AE" w:rsidP="005E7B34">
            <w:pPr>
              <w:jc w:val="both"/>
              <w:rPr>
                <w:sz w:val="20"/>
              </w:rPr>
            </w:pPr>
            <w:r w:rsidRPr="007E313C">
              <w:rPr>
                <w:sz w:val="20"/>
              </w:rPr>
              <w:t xml:space="preserve">Wykonawca zobowiązany jest do wyszczególnienia wszystkich </w:t>
            </w:r>
          </w:p>
          <w:p w:rsidR="005E45AE" w:rsidRDefault="005E45AE" w:rsidP="005E7B34">
            <w:pPr>
              <w:jc w:val="both"/>
              <w:rPr>
                <w:sz w:val="20"/>
              </w:rPr>
            </w:pPr>
            <w:r w:rsidRPr="007E313C">
              <w:rPr>
                <w:sz w:val="20"/>
              </w:rPr>
              <w:t>niezbędnych odczynników i materiałów zużywalnych.</w:t>
            </w:r>
          </w:p>
        </w:tc>
        <w:tc>
          <w:tcPr>
            <w:tcW w:w="3544" w:type="dxa"/>
            <w:gridSpan w:val="3"/>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4.1.</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7E313C">
              <w:rPr>
                <w:sz w:val="20"/>
              </w:rPr>
              <w:t xml:space="preserve">Paski do mieszania chromogen dedykowane do analizatora z </w:t>
            </w:r>
          </w:p>
          <w:p w:rsidR="005E45AE" w:rsidRDefault="005E45AE" w:rsidP="005E7B34">
            <w:pPr>
              <w:jc w:val="both"/>
              <w:rPr>
                <w:sz w:val="20"/>
              </w:rPr>
            </w:pPr>
            <w:r w:rsidRPr="007E313C">
              <w:rPr>
                <w:sz w:val="20"/>
              </w:rPr>
              <w:t>pozycji 12</w:t>
            </w:r>
          </w:p>
        </w:tc>
        <w:tc>
          <w:tcPr>
            <w:tcW w:w="851" w:type="dxa"/>
            <w:vMerge w:val="restart"/>
            <w:tcBorders>
              <w:top w:val="single" w:sz="4" w:space="0" w:color="auto"/>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8</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25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4.2</w:t>
            </w:r>
          </w:p>
        </w:tc>
        <w:tc>
          <w:tcPr>
            <w:tcW w:w="2977" w:type="dxa"/>
            <w:tcBorders>
              <w:top w:val="single" w:sz="4" w:space="0" w:color="auto"/>
              <w:left w:val="single" w:sz="4" w:space="0" w:color="auto"/>
              <w:bottom w:val="single" w:sz="4" w:space="0" w:color="auto"/>
              <w:right w:val="single" w:sz="4" w:space="0" w:color="auto"/>
            </w:tcBorders>
          </w:tcPr>
          <w:p w:rsidR="005E45AE" w:rsidRDefault="005E45AE" w:rsidP="005E7B34">
            <w:pPr>
              <w:jc w:val="both"/>
              <w:rPr>
                <w:sz w:val="20"/>
              </w:rPr>
            </w:pPr>
            <w:r w:rsidRPr="007E313C">
              <w:rPr>
                <w:sz w:val="20"/>
              </w:rPr>
              <w:t>Zestaw naklejek i taśmy do druko</w:t>
            </w:r>
            <w:r>
              <w:rPr>
                <w:sz w:val="20"/>
              </w:rPr>
              <w:t xml:space="preserve">wania na szkiełka i odczynniki </w:t>
            </w:r>
          </w:p>
        </w:tc>
        <w:tc>
          <w:tcPr>
            <w:tcW w:w="851" w:type="dxa"/>
            <w:vMerge/>
            <w:tcBorders>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3000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4.3</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Pr>
                <w:sz w:val="20"/>
              </w:rPr>
              <w:t>Uchwyty na szkiełka</w:t>
            </w:r>
            <w:r w:rsidRPr="007E313C">
              <w:rPr>
                <w:sz w:val="20"/>
              </w:rPr>
              <w:t xml:space="preserve"> w opakowaniu dedykowane do </w:t>
            </w:r>
          </w:p>
          <w:p w:rsidR="005E45AE" w:rsidRDefault="005E45AE" w:rsidP="005E7B34">
            <w:pPr>
              <w:jc w:val="both"/>
              <w:rPr>
                <w:sz w:val="20"/>
              </w:rPr>
            </w:pPr>
            <w:r w:rsidRPr="007E313C">
              <w:rPr>
                <w:sz w:val="20"/>
              </w:rPr>
              <w:t>analizatora z pozycji 11</w:t>
            </w:r>
          </w:p>
        </w:tc>
        <w:tc>
          <w:tcPr>
            <w:tcW w:w="851" w:type="dxa"/>
            <w:vMerge/>
            <w:tcBorders>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4 sztuki</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4.4</w:t>
            </w:r>
          </w:p>
        </w:tc>
        <w:tc>
          <w:tcPr>
            <w:tcW w:w="2977" w:type="dxa"/>
            <w:tcBorders>
              <w:top w:val="single" w:sz="4" w:space="0" w:color="auto"/>
              <w:left w:val="single" w:sz="4" w:space="0" w:color="auto"/>
              <w:bottom w:val="single" w:sz="4" w:space="0" w:color="auto"/>
              <w:right w:val="single" w:sz="4" w:space="0" w:color="auto"/>
            </w:tcBorders>
          </w:tcPr>
          <w:p w:rsidR="005E45AE" w:rsidRPr="00FD0899" w:rsidRDefault="005E45AE" w:rsidP="005E7B34">
            <w:pPr>
              <w:jc w:val="both"/>
              <w:rPr>
                <w:sz w:val="20"/>
              </w:rPr>
            </w:pPr>
            <w:r>
              <w:rPr>
                <w:sz w:val="20"/>
              </w:rPr>
              <w:t xml:space="preserve">Uchwyty na szkiełka, </w:t>
            </w:r>
            <w:r w:rsidRPr="00FD0899">
              <w:rPr>
                <w:sz w:val="20"/>
              </w:rPr>
              <w:t xml:space="preserve">w opakowaniu dedykowane do </w:t>
            </w:r>
          </w:p>
          <w:p w:rsidR="005E45AE" w:rsidRPr="007E313C" w:rsidRDefault="005E45AE" w:rsidP="005E7B34">
            <w:pPr>
              <w:jc w:val="both"/>
              <w:rPr>
                <w:sz w:val="20"/>
              </w:rPr>
            </w:pPr>
            <w:r w:rsidRPr="00FD0899">
              <w:rPr>
                <w:sz w:val="20"/>
              </w:rPr>
              <w:t>analizatora z pozycji 12</w:t>
            </w:r>
          </w:p>
        </w:tc>
        <w:tc>
          <w:tcPr>
            <w:tcW w:w="851" w:type="dxa"/>
            <w:vMerge/>
            <w:tcBorders>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6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5E45AE" w:rsidRPr="00FD0899" w:rsidRDefault="005E45AE" w:rsidP="005E7B34">
            <w:pPr>
              <w:jc w:val="both"/>
              <w:rPr>
                <w:sz w:val="20"/>
              </w:rPr>
            </w:pPr>
            <w:r w:rsidRPr="00FD0899">
              <w:rPr>
                <w:sz w:val="20"/>
              </w:rPr>
              <w:t xml:space="preserve">Butelki pozwalające na użycie własnych odczynników o </w:t>
            </w:r>
          </w:p>
          <w:p w:rsidR="005E45AE" w:rsidRPr="007E313C" w:rsidRDefault="005E45AE" w:rsidP="005E7B34">
            <w:pPr>
              <w:jc w:val="both"/>
              <w:rPr>
                <w:sz w:val="20"/>
              </w:rPr>
            </w:pPr>
            <w:r w:rsidRPr="00FD0899">
              <w:rPr>
                <w:sz w:val="20"/>
              </w:rPr>
              <w:t>pojemności:</w:t>
            </w:r>
          </w:p>
        </w:tc>
        <w:tc>
          <w:tcPr>
            <w:tcW w:w="3544" w:type="dxa"/>
            <w:gridSpan w:val="3"/>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5.1</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5ml dedykowane do analizatora z pozycji 11</w:t>
            </w:r>
          </w:p>
        </w:tc>
        <w:tc>
          <w:tcPr>
            <w:tcW w:w="851" w:type="dxa"/>
            <w:vMerge w:val="restart"/>
            <w:tcBorders>
              <w:top w:val="single" w:sz="4" w:space="0" w:color="auto"/>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25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5.2</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12 ml dedykowane do analizatora z pozycji 11</w:t>
            </w:r>
          </w:p>
        </w:tc>
        <w:tc>
          <w:tcPr>
            <w:tcW w:w="851" w:type="dxa"/>
            <w:vMerge/>
            <w:tcBorders>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25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5.3</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30ml dedykowane do analizatora z pozycji 12</w:t>
            </w:r>
          </w:p>
        </w:tc>
        <w:tc>
          <w:tcPr>
            <w:tcW w:w="851" w:type="dxa"/>
            <w:vMerge/>
            <w:tcBorders>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25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lastRenderedPageBreak/>
              <w:t>5.4</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2ml dedykowane do analizatora z pozycji 12</w:t>
            </w:r>
          </w:p>
        </w:tc>
        <w:tc>
          <w:tcPr>
            <w:tcW w:w="851" w:type="dxa"/>
            <w:vMerge/>
            <w:tcBorders>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25 sztuk</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Odczynnik do roz</w:t>
            </w:r>
            <w:r>
              <w:rPr>
                <w:sz w:val="20"/>
              </w:rPr>
              <w:t xml:space="preserve">cieńczania pierwszorzędowych i  </w:t>
            </w:r>
            <w:r w:rsidRPr="00FD0899">
              <w:rPr>
                <w:sz w:val="20"/>
              </w:rPr>
              <w:t>drugorzędowych przeciwciał mysich i króliczych</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400 oznaczeń</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FD0899">
              <w:rPr>
                <w:sz w:val="20"/>
              </w:rPr>
              <w:t>Szkiełka podstawowe o podwyższonej adhezyjności</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 x 100</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jc w:val="both"/>
              <w:rPr>
                <w:sz w:val="20"/>
              </w:rPr>
            </w:pPr>
            <w:r w:rsidRPr="008105CF">
              <w:rPr>
                <w:sz w:val="20"/>
              </w:rPr>
              <w:t xml:space="preserve">Zestaw odczynników do czyszczenia kompatybilny z </w:t>
            </w:r>
          </w:p>
          <w:p w:rsidR="005E45AE" w:rsidRPr="007E313C" w:rsidRDefault="005E45AE" w:rsidP="005E7B34">
            <w:pPr>
              <w:jc w:val="both"/>
              <w:rPr>
                <w:sz w:val="20"/>
              </w:rPr>
            </w:pPr>
            <w:r w:rsidRPr="008105CF">
              <w:rPr>
                <w:sz w:val="20"/>
              </w:rPr>
              <w:t>wydzierżawionymi urządzeniami.</w:t>
            </w:r>
          </w:p>
        </w:tc>
        <w:tc>
          <w:tcPr>
            <w:tcW w:w="3544" w:type="dxa"/>
            <w:gridSpan w:val="3"/>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8.1</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Zestaw czyszczący do analizatora z pozycji nr 11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3,8l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8.2</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Zestaw do czyszczenia powierzchni mających kontakt z DAB</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50 testów</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8.3</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Zestaw do czyszczenia analizatora z pozycji 12</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5</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1200</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8.4</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NaOH 0,1 M</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40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1x5l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8.5</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Kwas siarkowy 0.3M</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600</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r>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5E45AE" w:rsidRPr="002F70CE" w:rsidRDefault="005E45AE" w:rsidP="005E7B34">
            <w:pPr>
              <w:jc w:val="both"/>
              <w:rPr>
                <w:sz w:val="20"/>
              </w:rPr>
            </w:pPr>
            <w:r w:rsidRPr="002F70CE">
              <w:rPr>
                <w:sz w:val="20"/>
              </w:rPr>
              <w:t>Przeciwciała stężone</w:t>
            </w:r>
          </w:p>
          <w:p w:rsidR="005E45AE" w:rsidRPr="007E313C" w:rsidRDefault="005E45AE" w:rsidP="005E7B34">
            <w:pPr>
              <w:jc w:val="both"/>
              <w:rPr>
                <w:sz w:val="20"/>
              </w:rPr>
            </w:pPr>
          </w:p>
        </w:tc>
        <w:tc>
          <w:tcPr>
            <w:tcW w:w="3544" w:type="dxa"/>
            <w:gridSpan w:val="3"/>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9.1</w:t>
            </w:r>
          </w:p>
        </w:tc>
        <w:tc>
          <w:tcPr>
            <w:tcW w:w="297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jc w:val="both"/>
              <w:rPr>
                <w:sz w:val="20"/>
              </w:rPr>
            </w:pPr>
            <w:r w:rsidRPr="008105CF">
              <w:rPr>
                <w:sz w:val="20"/>
              </w:rPr>
              <w:t>Rb a Hu CD117, c-Kit</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0,2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9.2</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Mo a Hu Mesothelial Cell, cl HBME-1</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9.3</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Pr>
                <w:sz w:val="20"/>
              </w:rPr>
              <w:t>Chromogranina A 0,5 ml LK2H10</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9.4</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DOG-1 Mou</w:t>
            </w:r>
            <w:r>
              <w:rPr>
                <w:sz w:val="20"/>
              </w:rPr>
              <w:t>se monoclonal DOG1.1 IVD 0.5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9.5</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GLUT-1 Rab</w:t>
            </w:r>
            <w:r>
              <w:rPr>
                <w:sz w:val="20"/>
              </w:rPr>
              <w:t>bit monoclonal ZR308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9.6</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TTF-1 SPT24 IVD 0.5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3</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9.7</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8105CF">
              <w:rPr>
                <w:sz w:val="20"/>
              </w:rPr>
              <w:t>Myeloperoxidase Mouse monoclonal ZM352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9.8</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Tryptase Mouse monoclonal ZM96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t>9.9</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CD14 Mouse monoclonal ZM104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8105CF" w:rsidRDefault="005E45AE" w:rsidP="005E7B34">
            <w:pPr>
              <w:rPr>
                <w:sz w:val="20"/>
              </w:rPr>
            </w:pPr>
            <w:r w:rsidRPr="008105CF">
              <w:rPr>
                <w:sz w:val="20"/>
              </w:rPr>
              <w:lastRenderedPageBreak/>
              <w:t>9.10</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c-myc Rabbit monoclonal ZR355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sidRPr="00AD12B5">
              <w:rPr>
                <w:sz w:val="20"/>
              </w:rPr>
              <w:t>9.11</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p16INK4a Rabbit monoclonal ZR407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2</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sidRPr="00AD12B5">
              <w:rPr>
                <w:sz w:val="20"/>
              </w:rPr>
              <w:t>9.12</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CD71 Mouse monoclonal ZM136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sidRPr="00AD12B5">
              <w:rPr>
                <w:sz w:val="20"/>
              </w:rPr>
              <w:t>9.13</w:t>
            </w: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r w:rsidRPr="00AD12B5">
              <w:rPr>
                <w:sz w:val="20"/>
              </w:rPr>
              <w:t>CD123 Mouse monoclonal ZM80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Pr>
                <w:sz w:val="20"/>
              </w:rPr>
              <w:t>9.14</w:t>
            </w:r>
          </w:p>
        </w:tc>
        <w:tc>
          <w:tcPr>
            <w:tcW w:w="297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jc w:val="both"/>
              <w:rPr>
                <w:sz w:val="20"/>
              </w:rPr>
            </w:pPr>
            <w:r w:rsidRPr="00AD12B5">
              <w:rPr>
                <w:sz w:val="20"/>
              </w:rPr>
              <w:t>Mo a Hu Cytoker, cl MNF116</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Pr>
                <w:sz w:val="20"/>
              </w:rPr>
              <w:t>9.15</w:t>
            </w:r>
          </w:p>
        </w:tc>
        <w:tc>
          <w:tcPr>
            <w:tcW w:w="297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jc w:val="both"/>
              <w:rPr>
                <w:sz w:val="20"/>
              </w:rPr>
            </w:pPr>
            <w:r w:rsidRPr="00AD12B5">
              <w:rPr>
                <w:sz w:val="20"/>
              </w:rPr>
              <w:t>CD61 M</w:t>
            </w:r>
            <w:r>
              <w:rPr>
                <w:sz w:val="20"/>
              </w:rPr>
              <w:t>ouse monoclonal ZM33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Pr>
                <w:sz w:val="20"/>
              </w:rPr>
              <w:t>9.16</w:t>
            </w:r>
          </w:p>
        </w:tc>
        <w:tc>
          <w:tcPr>
            <w:tcW w:w="297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jc w:val="both"/>
              <w:rPr>
                <w:sz w:val="20"/>
              </w:rPr>
            </w:pPr>
            <w:r w:rsidRPr="00AD12B5">
              <w:rPr>
                <w:sz w:val="20"/>
              </w:rPr>
              <w:t>PD-1 (PDCD1) Mouse monoclonal ZM357 IVD 0.1 ml</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r>
              <w:rPr>
                <w:b/>
                <w:sz w:val="20"/>
              </w:rPr>
              <w:t>0,1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vMerge w:val="restart"/>
            <w:tcBorders>
              <w:top w:val="single" w:sz="4" w:space="0" w:color="auto"/>
              <w:left w:val="single" w:sz="4" w:space="0" w:color="auto"/>
              <w:right w:val="single" w:sz="4" w:space="0" w:color="auto"/>
            </w:tcBorders>
          </w:tcPr>
          <w:p w:rsidR="005E45AE" w:rsidRDefault="005E45AE" w:rsidP="005E7B34">
            <w:pPr>
              <w:rPr>
                <w:sz w:val="20"/>
              </w:rPr>
            </w:pPr>
          </w:p>
          <w:p w:rsidR="005E45AE" w:rsidRDefault="005E45AE" w:rsidP="005E7B34">
            <w:pPr>
              <w:rPr>
                <w:sz w:val="20"/>
              </w:rPr>
            </w:pPr>
          </w:p>
          <w:p w:rsidR="005E45AE" w:rsidRDefault="005E45AE" w:rsidP="005E7B34">
            <w:pPr>
              <w:rPr>
                <w:sz w:val="20"/>
              </w:rPr>
            </w:pPr>
          </w:p>
          <w:p w:rsidR="005E45AE" w:rsidRPr="00AD12B5" w:rsidRDefault="005E45AE" w:rsidP="005E7B34">
            <w:pPr>
              <w:rPr>
                <w:sz w:val="20"/>
              </w:rPr>
            </w:pPr>
            <w:r>
              <w:rPr>
                <w:sz w:val="20"/>
              </w:rPr>
              <w:t>10</w:t>
            </w:r>
          </w:p>
        </w:tc>
        <w:tc>
          <w:tcPr>
            <w:tcW w:w="297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jc w:val="both"/>
              <w:rPr>
                <w:sz w:val="20"/>
              </w:rPr>
            </w:pPr>
            <w:r w:rsidRPr="00AD12B5">
              <w:rPr>
                <w:sz w:val="20"/>
              </w:rPr>
              <w:t xml:space="preserve">Zestaw farmakodiagnostyczny do oznaczania półilosciowego </w:t>
            </w:r>
          </w:p>
          <w:p w:rsidR="005E45AE" w:rsidRPr="00AD12B5" w:rsidRDefault="005E45AE" w:rsidP="005E7B34">
            <w:pPr>
              <w:jc w:val="both"/>
              <w:rPr>
                <w:sz w:val="20"/>
              </w:rPr>
            </w:pPr>
            <w:r w:rsidRPr="00AD12B5">
              <w:rPr>
                <w:sz w:val="20"/>
              </w:rPr>
              <w:t>HER-2 w rakach piersi i żołądka, na 50 ozn</w:t>
            </w:r>
          </w:p>
        </w:tc>
        <w:tc>
          <w:tcPr>
            <w:tcW w:w="851" w:type="dxa"/>
            <w:vMerge w:val="restart"/>
            <w:tcBorders>
              <w:top w:val="single" w:sz="4" w:space="0" w:color="auto"/>
              <w:left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50 testów</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vMerge/>
            <w:tcBorders>
              <w:left w:val="single" w:sz="4" w:space="0" w:color="auto"/>
              <w:bottom w:val="single" w:sz="4" w:space="0" w:color="auto"/>
              <w:right w:val="single" w:sz="4" w:space="0" w:color="auto"/>
            </w:tcBorders>
          </w:tcPr>
          <w:p w:rsidR="005E45AE" w:rsidRPr="00AD12B5" w:rsidRDefault="005E45AE" w:rsidP="005E7B34">
            <w:pPr>
              <w:rPr>
                <w:sz w:val="20"/>
              </w:rPr>
            </w:pPr>
          </w:p>
        </w:tc>
        <w:tc>
          <w:tcPr>
            <w:tcW w:w="297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jc w:val="both"/>
              <w:rPr>
                <w:sz w:val="20"/>
              </w:rPr>
            </w:pPr>
            <w:r w:rsidRPr="00AD12B5">
              <w:rPr>
                <w:sz w:val="20"/>
              </w:rPr>
              <w:t xml:space="preserve">Hematoksylina do zestawu farmakodiagnostycznego do </w:t>
            </w:r>
          </w:p>
          <w:p w:rsidR="005E45AE" w:rsidRPr="00AD12B5" w:rsidRDefault="005E45AE" w:rsidP="005E7B34">
            <w:pPr>
              <w:jc w:val="both"/>
              <w:rPr>
                <w:sz w:val="20"/>
              </w:rPr>
            </w:pPr>
            <w:r w:rsidRPr="00AD12B5">
              <w:rPr>
                <w:sz w:val="20"/>
              </w:rPr>
              <w:t xml:space="preserve">oznaczania półilosciowego HER-2 w rakach piersi i żołądka, na </w:t>
            </w:r>
          </w:p>
          <w:p w:rsidR="005E45AE" w:rsidRPr="00AD12B5" w:rsidRDefault="005E45AE" w:rsidP="005E7B34">
            <w:pPr>
              <w:jc w:val="both"/>
              <w:rPr>
                <w:sz w:val="20"/>
              </w:rPr>
            </w:pPr>
            <w:r w:rsidRPr="00AD12B5">
              <w:rPr>
                <w:sz w:val="20"/>
              </w:rPr>
              <w:t>200 ozn</w:t>
            </w:r>
          </w:p>
        </w:tc>
        <w:tc>
          <w:tcPr>
            <w:tcW w:w="851" w:type="dxa"/>
            <w:vMerge/>
            <w:tcBorders>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10</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45 ml</w:t>
            </w: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Pr>
                <w:sz w:val="20"/>
              </w:rPr>
              <w:t>11.</w:t>
            </w:r>
          </w:p>
        </w:tc>
        <w:tc>
          <w:tcPr>
            <w:tcW w:w="2977" w:type="dxa"/>
            <w:tcBorders>
              <w:top w:val="single" w:sz="4" w:space="0" w:color="auto"/>
              <w:left w:val="single" w:sz="4" w:space="0" w:color="auto"/>
              <w:bottom w:val="single" w:sz="4" w:space="0" w:color="auto"/>
              <w:right w:val="single" w:sz="4" w:space="0" w:color="auto"/>
            </w:tcBorders>
          </w:tcPr>
          <w:p w:rsidR="005E45AE" w:rsidRPr="000426BD" w:rsidRDefault="005E45AE" w:rsidP="005E7B34">
            <w:pPr>
              <w:pStyle w:val="Bezodstpw"/>
              <w:rPr>
                <w:sz w:val="20"/>
              </w:rPr>
            </w:pPr>
            <w:r w:rsidRPr="000426BD">
              <w:rPr>
                <w:sz w:val="20"/>
              </w:rPr>
              <w:t xml:space="preserve">Dzierżawa używanego, nablatowego, automatycznego systemu,otwartego dla przeciwciał i systemów detekcji, buforów do odkrywania, buforów płuczących, chromogenów innych </w:t>
            </w:r>
          </w:p>
          <w:p w:rsidR="005E45AE" w:rsidRPr="000426BD" w:rsidRDefault="005E45AE" w:rsidP="005E7B34">
            <w:pPr>
              <w:pStyle w:val="Bezodstpw"/>
              <w:rPr>
                <w:sz w:val="20"/>
              </w:rPr>
            </w:pPr>
            <w:r w:rsidRPr="000426BD">
              <w:rPr>
                <w:sz w:val="20"/>
              </w:rPr>
              <w:t xml:space="preserve">producentów, umożliwiających wykonywanie barwień </w:t>
            </w:r>
          </w:p>
          <w:p w:rsidR="005E45AE" w:rsidRPr="000426BD" w:rsidRDefault="005E45AE" w:rsidP="005E7B34">
            <w:pPr>
              <w:pStyle w:val="Bezodstpw"/>
              <w:rPr>
                <w:sz w:val="20"/>
              </w:rPr>
            </w:pPr>
            <w:r w:rsidRPr="000426BD">
              <w:rPr>
                <w:sz w:val="20"/>
              </w:rPr>
              <w:t>immunohistochemicznych. Dopuszcza się analizator nie starszy niż 2007</w:t>
            </w:r>
            <w:r>
              <w:rPr>
                <w:sz w:val="20"/>
              </w:rPr>
              <w:t xml:space="preserve"> rok</w:t>
            </w:r>
            <w:r w:rsidRPr="000426BD">
              <w:rPr>
                <w:sz w:val="20"/>
              </w:rPr>
              <w:t>. Wraz z analizatorem wym</w:t>
            </w:r>
            <w:r>
              <w:rPr>
                <w:sz w:val="20"/>
              </w:rPr>
              <w:t>aga się dostawy 2 sztuk. u</w:t>
            </w:r>
            <w:r w:rsidRPr="000426BD">
              <w:rPr>
                <w:sz w:val="20"/>
              </w:rPr>
              <w:t>rządzenia do prz</w:t>
            </w:r>
            <w:r>
              <w:rPr>
                <w:sz w:val="20"/>
              </w:rPr>
              <w:t>eprowadzania odparafinowania i  odmaskowania</w:t>
            </w:r>
            <w:r w:rsidRPr="000426BD">
              <w:rPr>
                <w:sz w:val="20"/>
              </w:rPr>
              <w:t xml:space="preserve"> antygenu na skrawkach tkanek utrwalonych w </w:t>
            </w:r>
          </w:p>
          <w:p w:rsidR="005E45AE" w:rsidRPr="000426BD" w:rsidRDefault="005E45AE" w:rsidP="005E7B34">
            <w:pPr>
              <w:pStyle w:val="Bezodstpw"/>
              <w:rPr>
                <w:sz w:val="20"/>
              </w:rPr>
            </w:pPr>
            <w:r w:rsidRPr="000426BD">
              <w:rPr>
                <w:sz w:val="20"/>
              </w:rPr>
              <w:lastRenderedPageBreak/>
              <w:t>formalinie i z</w:t>
            </w:r>
            <w:r>
              <w:rPr>
                <w:sz w:val="20"/>
              </w:rPr>
              <w:t xml:space="preserve">atopionych w parafinie.Wymagane kompatybilne </w:t>
            </w:r>
            <w:r w:rsidRPr="000426BD">
              <w:rPr>
                <w:sz w:val="20"/>
              </w:rPr>
              <w:t>oprogramowanie, dost</w:t>
            </w:r>
            <w:r>
              <w:rPr>
                <w:sz w:val="20"/>
              </w:rPr>
              <w:t>arczone przez Wykonawcę wraz z aparatem.</w:t>
            </w:r>
            <w:r w:rsidRPr="000426BD">
              <w:rPr>
                <w:sz w:val="20"/>
              </w:rPr>
              <w:t>Oprogramow</w:t>
            </w:r>
            <w:r>
              <w:rPr>
                <w:sz w:val="20"/>
              </w:rPr>
              <w:t xml:space="preserve">anie musi umożliwiać obsługę i </w:t>
            </w:r>
            <w:r w:rsidRPr="000426BD">
              <w:rPr>
                <w:sz w:val="20"/>
              </w:rPr>
              <w:t>integrację z aparatem z p</w:t>
            </w:r>
            <w:r>
              <w:rPr>
                <w:sz w:val="20"/>
              </w:rPr>
              <w:t xml:space="preserve">ozycji 12 oraz analizatorem do </w:t>
            </w:r>
            <w:r w:rsidRPr="000426BD">
              <w:rPr>
                <w:sz w:val="20"/>
              </w:rPr>
              <w:t>histochemii bedąc</w:t>
            </w:r>
            <w:r>
              <w:rPr>
                <w:sz w:val="20"/>
              </w:rPr>
              <w:t>ym na wyposażeniu Zamawiającego</w:t>
            </w:r>
            <w:r w:rsidRPr="000426BD">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Pr="00AD12B5" w:rsidRDefault="005E45AE" w:rsidP="005E7B34">
            <w:pPr>
              <w:rPr>
                <w:sz w:val="20"/>
              </w:rPr>
            </w:pPr>
            <w:r>
              <w:rPr>
                <w:sz w:val="20"/>
              </w:rPr>
              <w:t>12.</w:t>
            </w:r>
          </w:p>
        </w:tc>
        <w:tc>
          <w:tcPr>
            <w:tcW w:w="2977" w:type="dxa"/>
            <w:tcBorders>
              <w:top w:val="single" w:sz="4" w:space="0" w:color="auto"/>
              <w:left w:val="single" w:sz="4" w:space="0" w:color="auto"/>
              <w:bottom w:val="single" w:sz="4" w:space="0" w:color="auto"/>
              <w:right w:val="single" w:sz="4" w:space="0" w:color="auto"/>
            </w:tcBorders>
          </w:tcPr>
          <w:p w:rsidR="005E45AE" w:rsidRPr="000426BD" w:rsidRDefault="005E45AE" w:rsidP="005E7B34">
            <w:pPr>
              <w:pStyle w:val="Bezodstpw"/>
              <w:rPr>
                <w:sz w:val="20"/>
              </w:rPr>
            </w:pPr>
            <w:r w:rsidRPr="000426BD">
              <w:rPr>
                <w:sz w:val="20"/>
              </w:rPr>
              <w:t xml:space="preserve">Dzierżawa używanego, nablatowego, automatycznego systemu backup, otwartego dla przeciwciał i systemów detekcji, </w:t>
            </w:r>
          </w:p>
          <w:p w:rsidR="005E45AE" w:rsidRPr="000426BD" w:rsidRDefault="005E45AE" w:rsidP="005E7B34">
            <w:pPr>
              <w:pStyle w:val="Bezodstpw"/>
              <w:rPr>
                <w:sz w:val="20"/>
              </w:rPr>
            </w:pPr>
            <w:r w:rsidRPr="000426BD">
              <w:rPr>
                <w:sz w:val="20"/>
              </w:rPr>
              <w:t xml:space="preserve">buforów do odkrywania, buforów płuczących, chromogenów </w:t>
            </w:r>
          </w:p>
          <w:p w:rsidR="005E45AE" w:rsidRPr="000426BD" w:rsidRDefault="005E45AE" w:rsidP="005E7B34">
            <w:pPr>
              <w:pStyle w:val="Bezodstpw"/>
              <w:rPr>
                <w:sz w:val="20"/>
              </w:rPr>
            </w:pPr>
            <w:r>
              <w:rPr>
                <w:sz w:val="20"/>
              </w:rPr>
              <w:t xml:space="preserve">innych producentów, </w:t>
            </w:r>
            <w:r w:rsidRPr="000426BD">
              <w:rPr>
                <w:sz w:val="20"/>
              </w:rPr>
              <w:t>umożl</w:t>
            </w:r>
            <w:r>
              <w:rPr>
                <w:sz w:val="20"/>
              </w:rPr>
              <w:t xml:space="preserve">iwiających wykonywanie barwień </w:t>
            </w:r>
            <w:r w:rsidRPr="000426BD">
              <w:rPr>
                <w:sz w:val="20"/>
              </w:rPr>
              <w:t xml:space="preserve">immunohistochemicznych. Proces barwienia nie wymaga </w:t>
            </w:r>
          </w:p>
          <w:p w:rsidR="005E45AE" w:rsidRPr="000426BD" w:rsidRDefault="005E45AE" w:rsidP="005E7B34">
            <w:pPr>
              <w:pStyle w:val="Bezodstpw"/>
              <w:rPr>
                <w:sz w:val="20"/>
              </w:rPr>
            </w:pPr>
            <w:r w:rsidRPr="000426BD">
              <w:rPr>
                <w:sz w:val="20"/>
              </w:rPr>
              <w:t xml:space="preserve">ręcznej interakcji ze strony użytkownika od momentu </w:t>
            </w:r>
          </w:p>
          <w:p w:rsidR="005E45AE" w:rsidRPr="000426BD" w:rsidRDefault="005E45AE" w:rsidP="005E7B34">
            <w:pPr>
              <w:pStyle w:val="Bezodstpw"/>
              <w:rPr>
                <w:sz w:val="20"/>
              </w:rPr>
            </w:pPr>
            <w:r w:rsidRPr="000426BD">
              <w:rPr>
                <w:sz w:val="20"/>
              </w:rPr>
              <w:t>załadowania preparató</w:t>
            </w:r>
            <w:r>
              <w:rPr>
                <w:sz w:val="20"/>
              </w:rPr>
              <w:t xml:space="preserve">w FFPE do ich rozładowania po </w:t>
            </w:r>
            <w:r w:rsidRPr="000426BD">
              <w:rPr>
                <w:sz w:val="20"/>
              </w:rPr>
              <w:t xml:space="preserve">zakończonej obróbce. Dopuszcza </w:t>
            </w:r>
            <w:r>
              <w:rPr>
                <w:sz w:val="20"/>
              </w:rPr>
              <w:t xml:space="preserve">się analizator nie starszy niż </w:t>
            </w:r>
            <w:r w:rsidRPr="000426BD">
              <w:rPr>
                <w:sz w:val="20"/>
              </w:rPr>
              <w:t>2017</w:t>
            </w:r>
            <w:r>
              <w:rPr>
                <w:sz w:val="20"/>
              </w:rPr>
              <w:t xml:space="preserve"> rok</w:t>
            </w:r>
            <w:r w:rsidRPr="000426BD">
              <w:rPr>
                <w:sz w:val="20"/>
              </w:rPr>
              <w:t>. Wymagane kompatybil</w:t>
            </w:r>
            <w:r>
              <w:rPr>
                <w:sz w:val="20"/>
              </w:rPr>
              <w:t xml:space="preserve">ne oprogramowanie, dostarczone </w:t>
            </w:r>
            <w:r w:rsidRPr="000426BD">
              <w:rPr>
                <w:sz w:val="20"/>
              </w:rPr>
              <w:t>p</w:t>
            </w:r>
            <w:r>
              <w:rPr>
                <w:sz w:val="20"/>
              </w:rPr>
              <w:t xml:space="preserve">rzez Wykonawcę wraz z aparatem. </w:t>
            </w:r>
            <w:r w:rsidRPr="000426BD">
              <w:rPr>
                <w:sz w:val="20"/>
              </w:rPr>
              <w:t xml:space="preserve">Oprogramowanie musi </w:t>
            </w:r>
          </w:p>
          <w:p w:rsidR="005E45AE" w:rsidRPr="000426BD" w:rsidRDefault="005E45AE" w:rsidP="005E7B34">
            <w:pPr>
              <w:pStyle w:val="Bezodstpw"/>
              <w:rPr>
                <w:sz w:val="20"/>
              </w:rPr>
            </w:pPr>
            <w:r w:rsidRPr="000426BD">
              <w:rPr>
                <w:sz w:val="20"/>
              </w:rPr>
              <w:t xml:space="preserve">umożliwiać obsługę i integrację z aparatem z pozycji 11 oraz </w:t>
            </w:r>
          </w:p>
          <w:p w:rsidR="005E45AE" w:rsidRPr="000426BD" w:rsidRDefault="005E45AE" w:rsidP="005E7B34">
            <w:pPr>
              <w:pStyle w:val="Bezodstpw"/>
              <w:rPr>
                <w:sz w:val="20"/>
              </w:rPr>
            </w:pPr>
            <w:r w:rsidRPr="000426BD">
              <w:rPr>
                <w:sz w:val="20"/>
              </w:rPr>
              <w:t xml:space="preserve">analizatorem do histochemii bedącym na wyposażeniu </w:t>
            </w:r>
          </w:p>
          <w:p w:rsidR="005E45AE" w:rsidRPr="000426BD" w:rsidRDefault="005E45AE" w:rsidP="005E7B34">
            <w:pPr>
              <w:pStyle w:val="Bezodstpw"/>
              <w:rPr>
                <w:sz w:val="20"/>
              </w:rPr>
            </w:pPr>
            <w:r>
              <w:rPr>
                <w:sz w:val="20"/>
              </w:rPr>
              <w:t>Zamawiającego.</w:t>
            </w: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p w:rsidR="005E45AE" w:rsidRDefault="005E45AE" w:rsidP="005E7B34">
            <w:pPr>
              <w:jc w:val="center"/>
              <w:rPr>
                <w:b/>
                <w:sz w:val="20"/>
              </w:rPr>
            </w:pPr>
            <w:r>
              <w:rPr>
                <w:b/>
                <w:sz w:val="20"/>
              </w:rPr>
              <w:t>1</w:t>
            </w: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r w:rsidR="005E45AE" w:rsidRPr="00424653" w:rsidTr="005E7B34">
        <w:tc>
          <w:tcPr>
            <w:tcW w:w="567" w:type="dxa"/>
            <w:tcBorders>
              <w:top w:val="single" w:sz="4" w:space="0" w:color="auto"/>
              <w:left w:val="single" w:sz="4" w:space="0" w:color="auto"/>
              <w:bottom w:val="single" w:sz="4" w:space="0" w:color="auto"/>
              <w:right w:val="single" w:sz="4" w:space="0" w:color="auto"/>
            </w:tcBorders>
          </w:tcPr>
          <w:p w:rsidR="005E45AE" w:rsidRDefault="005E45AE" w:rsidP="005E7B34">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5E45AE" w:rsidRPr="007E313C" w:rsidRDefault="005E45AE" w:rsidP="005E7B34">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5E45AE" w:rsidRDefault="005E45AE" w:rsidP="005E7B34">
            <w:pPr>
              <w:jc w:val="right"/>
              <w:rPr>
                <w:b/>
                <w:sz w:val="20"/>
              </w:rPr>
            </w:pPr>
          </w:p>
        </w:tc>
        <w:tc>
          <w:tcPr>
            <w:tcW w:w="1134"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5E45AE" w:rsidRDefault="005E45AE" w:rsidP="005E7B34">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45AE" w:rsidRPr="00815949" w:rsidRDefault="005E45AE" w:rsidP="005E7B34">
            <w:pPr>
              <w:rPr>
                <w:b/>
                <w:sz w:val="22"/>
                <w:szCs w:val="22"/>
              </w:rPr>
            </w:pPr>
            <w:r w:rsidRPr="00815949">
              <w:rPr>
                <w:b/>
                <w:sz w:val="22"/>
                <w:szCs w:val="22"/>
              </w:rPr>
              <w:t>RAZEM</w:t>
            </w:r>
          </w:p>
        </w:tc>
        <w:tc>
          <w:tcPr>
            <w:tcW w:w="1417"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5E45AE" w:rsidRPr="00424653" w:rsidRDefault="005E45AE" w:rsidP="005E7B34">
            <w:pPr>
              <w:rPr>
                <w:sz w:val="22"/>
                <w:szCs w:val="22"/>
              </w:rPr>
            </w:pPr>
          </w:p>
        </w:tc>
      </w:tr>
    </w:tbl>
    <w:p w:rsidR="005E45AE" w:rsidRDefault="005E45AE" w:rsidP="005E45AE">
      <w:pPr>
        <w:spacing w:before="120" w:after="120"/>
        <w:jc w:val="both"/>
        <w:rPr>
          <w:b/>
          <w:sz w:val="22"/>
          <w:u w:val="single"/>
        </w:rPr>
      </w:pPr>
    </w:p>
    <w:p w:rsidR="005E45AE" w:rsidRPr="008F0235" w:rsidRDefault="005E45AE" w:rsidP="005E45AE">
      <w:pPr>
        <w:spacing w:before="120" w:after="120"/>
        <w:jc w:val="both"/>
        <w:rPr>
          <w:b/>
          <w:sz w:val="22"/>
          <w:u w:val="single"/>
          <w:lang w:val="pl-PL"/>
        </w:rPr>
      </w:pPr>
      <w:r>
        <w:rPr>
          <w:b/>
          <w:sz w:val="22"/>
          <w:u w:val="single"/>
        </w:rPr>
        <w:lastRenderedPageBreak/>
        <w:t>W</w:t>
      </w:r>
      <w:r w:rsidRPr="000B7672">
        <w:rPr>
          <w:b/>
          <w:sz w:val="22"/>
          <w:u w:val="single"/>
        </w:rPr>
        <w:t>ymagania dotyczące przeciwciał i systemu:</w:t>
      </w:r>
    </w:p>
    <w:p w:rsidR="005E45AE" w:rsidRDefault="005E45AE" w:rsidP="005E45AE">
      <w:pPr>
        <w:pStyle w:val="Standard"/>
        <w:spacing w:after="0" w:line="240" w:lineRule="auto"/>
        <w:jc w:val="both"/>
        <w:rPr>
          <w:rFonts w:ascii="Times New Roman" w:hAnsi="Times New Roman"/>
          <w:lang w:val="pl-PL"/>
        </w:rPr>
      </w:pPr>
      <w:r w:rsidRPr="008F0235">
        <w:rPr>
          <w:rFonts w:ascii="Times New Roman" w:hAnsi="Times New Roman"/>
          <w:lang w:val="pl-PL"/>
        </w:rPr>
        <w:t xml:space="preserve">Termin ważności odczynników: </w:t>
      </w:r>
    </w:p>
    <w:p w:rsidR="005E45AE" w:rsidRPr="008F0235" w:rsidRDefault="005E45AE" w:rsidP="005E45AE">
      <w:pPr>
        <w:pStyle w:val="Standard"/>
        <w:spacing w:after="0" w:line="240" w:lineRule="auto"/>
        <w:jc w:val="both"/>
        <w:rPr>
          <w:rFonts w:ascii="Times New Roman" w:hAnsi="Times New Roman"/>
          <w:lang w:val="pl-PL"/>
        </w:rPr>
      </w:pPr>
      <w:r>
        <w:rPr>
          <w:rFonts w:ascii="Times New Roman" w:hAnsi="Times New Roman"/>
          <w:lang w:val="pl-PL"/>
        </w:rPr>
        <w:t>zestawy wizualizacyjne</w:t>
      </w:r>
      <w:r w:rsidRPr="008F0235">
        <w:rPr>
          <w:rFonts w:ascii="Times New Roman" w:hAnsi="Times New Roman"/>
          <w:lang w:val="pl-PL"/>
        </w:rPr>
        <w:t xml:space="preserve"> i przeciwciała RTU: 6 miesięcy,</w:t>
      </w:r>
    </w:p>
    <w:p w:rsidR="005E45AE" w:rsidRDefault="005E45AE" w:rsidP="005E45AE">
      <w:pPr>
        <w:pStyle w:val="Standard"/>
        <w:spacing w:after="0" w:line="240" w:lineRule="auto"/>
        <w:jc w:val="both"/>
        <w:rPr>
          <w:rFonts w:ascii="Times New Roman" w:hAnsi="Times New Roman"/>
          <w:lang w:val="pl-PL"/>
        </w:rPr>
      </w:pPr>
      <w:r w:rsidRPr="008F0235">
        <w:rPr>
          <w:rFonts w:ascii="Times New Roman" w:hAnsi="Times New Roman"/>
          <w:lang w:val="pl-PL"/>
        </w:rPr>
        <w:t xml:space="preserve">Przeciwciała stężone: 6 – 12 miesięcy, </w:t>
      </w:r>
    </w:p>
    <w:p w:rsidR="005E45AE" w:rsidRPr="008F0235" w:rsidRDefault="005E45AE" w:rsidP="005E45AE">
      <w:pPr>
        <w:pStyle w:val="Standard"/>
        <w:spacing w:after="0" w:line="240" w:lineRule="auto"/>
        <w:jc w:val="both"/>
        <w:rPr>
          <w:rFonts w:ascii="Times New Roman" w:hAnsi="Times New Roman"/>
          <w:lang w:val="pl-PL"/>
        </w:rPr>
      </w:pPr>
      <w:r>
        <w:rPr>
          <w:rFonts w:ascii="Times New Roman" w:hAnsi="Times New Roman"/>
          <w:lang w:val="pl-PL"/>
        </w:rPr>
        <w:t>Zestaw Her2 + hematoksylina</w:t>
      </w:r>
      <w:r w:rsidRPr="008F0235">
        <w:rPr>
          <w:rFonts w:ascii="Times New Roman" w:hAnsi="Times New Roman"/>
          <w:lang w:val="pl-PL"/>
        </w:rPr>
        <w:t>: 4 miesiące.</w:t>
      </w:r>
    </w:p>
    <w:p w:rsidR="005E45AE" w:rsidRPr="008F0235" w:rsidRDefault="005E45AE" w:rsidP="005E45AE">
      <w:pPr>
        <w:pStyle w:val="Standard"/>
        <w:spacing w:after="0" w:line="240" w:lineRule="auto"/>
        <w:jc w:val="both"/>
        <w:rPr>
          <w:rFonts w:ascii="Times New Roman" w:hAnsi="Times New Roman"/>
          <w:lang w:val="pl-PL"/>
        </w:rPr>
      </w:pPr>
      <w:r w:rsidRPr="008F0235">
        <w:rPr>
          <w:rFonts w:ascii="Times New Roman" w:hAnsi="Times New Roman"/>
          <w:lang w:val="pl-PL"/>
        </w:rPr>
        <w:t>Wszystkie ulotki w języku polskim dostarczone wraz z pierwszą dostawą.</w:t>
      </w:r>
    </w:p>
    <w:p w:rsidR="005E45AE" w:rsidRDefault="005E45AE" w:rsidP="005E45AE">
      <w:pPr>
        <w:rPr>
          <w:sz w:val="22"/>
          <w:szCs w:val="22"/>
        </w:rPr>
      </w:pPr>
    </w:p>
    <w:p w:rsidR="005E45AE" w:rsidRDefault="005E45AE" w:rsidP="005E45AE">
      <w:pPr>
        <w:rPr>
          <w:sz w:val="22"/>
          <w:szCs w:val="22"/>
        </w:rPr>
      </w:pPr>
    </w:p>
    <w:p w:rsidR="005E45AE" w:rsidRPr="00C33420" w:rsidRDefault="005E45AE" w:rsidP="005E45AE">
      <w:pPr>
        <w:rPr>
          <w:b/>
          <w:sz w:val="22"/>
          <w:szCs w:val="22"/>
        </w:rPr>
      </w:pPr>
    </w:p>
    <w:p w:rsidR="005E45AE" w:rsidRPr="00B02CC6" w:rsidRDefault="005E45AE" w:rsidP="005E45AE">
      <w:pPr>
        <w:rPr>
          <w:b/>
          <w:sz w:val="22"/>
          <w:szCs w:val="22"/>
          <w:u w:val="single"/>
        </w:rPr>
      </w:pPr>
      <w:r w:rsidRPr="00B02CC6">
        <w:rPr>
          <w:b/>
          <w:sz w:val="22"/>
          <w:szCs w:val="22"/>
          <w:u w:val="single"/>
        </w:rPr>
        <w:t>Lista przeciwciał RTU dotycząca pozycji nr 2</w:t>
      </w:r>
    </w:p>
    <w:p w:rsidR="005E45AE" w:rsidRPr="00C33420" w:rsidRDefault="005E45AE" w:rsidP="005E45AE">
      <w:pPr>
        <w:rPr>
          <w:b/>
          <w:sz w:val="22"/>
          <w:szCs w:val="22"/>
        </w:rPr>
      </w:pPr>
    </w:p>
    <w:tbl>
      <w:tblPr>
        <w:tblW w:w="8660" w:type="dxa"/>
        <w:tblCellMar>
          <w:left w:w="70" w:type="dxa"/>
          <w:right w:w="70" w:type="dxa"/>
        </w:tblCellMar>
        <w:tblLook w:val="04A0" w:firstRow="1" w:lastRow="0" w:firstColumn="1" w:lastColumn="0" w:noHBand="0" w:noVBand="1"/>
      </w:tblPr>
      <w:tblGrid>
        <w:gridCol w:w="960"/>
        <w:gridCol w:w="7700"/>
      </w:tblGrid>
      <w:tr w:rsidR="005E45AE" w:rsidRPr="00FB518F" w:rsidTr="005E7B34">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pl-PL"/>
              </w:rPr>
            </w:pPr>
          </w:p>
        </w:tc>
        <w:tc>
          <w:tcPr>
            <w:tcW w:w="7700" w:type="dxa"/>
            <w:tcBorders>
              <w:top w:val="single" w:sz="8" w:space="0" w:color="auto"/>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pl-PL"/>
              </w:rPr>
            </w:pPr>
            <w:r w:rsidRPr="00FB518F">
              <w:rPr>
                <w:color w:val="000000"/>
                <w:kern w:val="0"/>
                <w:sz w:val="22"/>
                <w:szCs w:val="22"/>
                <w:lang w:val="pl-PL"/>
              </w:rPr>
              <w:t xml:space="preserve"> Polyclonal Anti-Insulin,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pl-PL"/>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Anti-Hu Cytokeratin HMW, klon 34ssE12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Anti- Hu Melanosome,klon HMB-45,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Monoklonal Mouse Anti-Hu Cytokeratin; klon AE1/AE3,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Caldesmon; klon h-CD,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MonoclonalMouse Anti-Hu WT Protein, klon 6F-H2,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TTF-1; klon 8G7G3/1,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CD99 MIC2 GenEwSarc; klon 12E7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 Monoclonal Mouse Anti-Hu Inhibin alpha, klon R1,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 Monoclonal Mouse Anti-Hu E-Cadherin, klon NCH-38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 Monoclonal Rabbit Anti-Hu AMACR, klon 13H4,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Tyrosinase, klon T311,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 Monoclonal Mouse Anti-Hu CD15, klon Carb-3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Smooth Muscle Myosin Heavy Chain, klon  SMMS-1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Myogenin cl: F5D,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Progesteron Receptor, klon PgR 636,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 Monoclonal Mouse Anti-Hu CD1a; klon 010,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D2-40 (Podoplanin); klon : D2-40,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Mammaglobin; klon 304-1A5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Renal Cell Carcinoma Marker; klon SPM314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Villin;  klon:1D2 C3,RTU,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GCDFP15; klon 23A3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MLH1, klon ES05,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CDX-2 klon: DAK-CDX2,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CD5; klon  4C7,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Anti-Hu Cyclin D1 klon EP12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Anti-Hu Estrogen Rreceptor alpha; klon EP1,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MSH2, klon FE11,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 Hu MSH6, klon EP49,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 Hu PMS2, klon EP51,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Prostein; klon 10E3,RTU,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 Hu PSMA, klon 3E6,RTU,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ERCC1, klon 4F9,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OCT3/4, klon N1NK,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Anti-Hu TdT, klon EP266,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Anti-Hu CK8/18, klon EP17/30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Alpha-1-FetoProtein,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CD3,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Anti-S100,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Alpha-1-Atrypsin,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Kappa Light Chain,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Lambda Light Chain ,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Chorionic Gonadotropin,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Thyreoglobulin,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IgA,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Myeloperoxidase,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IgG,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IgM,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Calcitonin,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Gastrin,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Anti-HSV Type 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Anti-Helicobacter Pylori,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Anti-Glial Fibr Acidic Prot,RTU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Polyclonal Rabbit Anti-Hu Von W Factor,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CD30, klon Ber-H2,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CD20cy, klon L26,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Amyloid A, klon mc1,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Desmin, klon D33,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Neurofil Protein, klon 2F11,RTU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CD21, klon 1F8,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CD68, klon KP1,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CD31 Endothel Cell; klon JC70A,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SMA, klon 1A4,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NSE, klon BBS/NC/VI-H14,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CD68, klon PG-M1,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BCL2 OncoProt, klon 124,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Cytokeratin 19, klon RCK108,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p53 Prot, klon DO-7,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Cytokeratin 18, klon DC 10,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Cytokeratin 7, klon OV-TL 12/30,RTU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Cytokeratin 17, klon E3,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CD79a, klon JCB117,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Anti-Hua Hu Carcinoembr Ag,cl II-7,RTU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CD8, klon C8/144B,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Hepatocyte, klon OCH1E5,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BCL6 Prot, klon PG-B6p,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Ki-67 Ag, klon MIB-1,RTU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Calrretinin, klon DAK-Calret 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CD56, klon123C3,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EMA, klon E29,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Vimentin, klon V9,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CD34 Class II, klon QBEnd 10,RTU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Melan-A, klon A103,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PNJ, klon 3F6,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CD43, klon DF-T1,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Epithelial Ag, klon Ber-EP4,RTU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Mast Cell Tryptase, klon AA1,RTU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CD246, ALK Prot, klon ALK1,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CD138, klon MI15,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CD7, klon CBC.37,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MUM1 Prot,klon MUM1p,RTU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CD57, klon TB01,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CD10, klon 56C6,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CD4, klon 4B12,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BSAP, klon DAK-Pax5,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MouseAnti- Hu CD2, klon AB75,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Nucleophosmin, klon 376,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CD19, klon LE-CD19,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Estrogen Receprot alpha, klon1D5,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MUC2, klon CCP58,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Rabbit Anti-Hu ERG, klon EP111,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Synaptophysin, klon DAK-SYNAP,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MUC 5AC, klon CLH2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p63 Protein, klon DAK-p63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Muscle Actin; klon HHF35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CA 125, klon  M11, 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Beta- Catenin, klon b-Cat-1,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Mouse Universal Negative Control,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CD45, LCA, klon 2B11+PD7/26,RTU,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CMV, klon CCH2+DDG9,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Epstein-Barr Virus; klon LMP CS.1-4,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Cytokeratin 20, klon Ks20.8,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Placental AP, Klon 8A9,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 Hu Cytokeratin 5/6, klon D5/16 B4, RTU </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CD23,klon DAK-CD23,RTU,</w:t>
            </w:r>
          </w:p>
        </w:tc>
      </w:tr>
      <w:tr w:rsidR="005E45AE" w:rsidRPr="00FB518F" w:rsidTr="005E7B34">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5E45AE" w:rsidRPr="00FB518F" w:rsidRDefault="005E45AE" w:rsidP="005E45AE">
            <w:pPr>
              <w:widowControl/>
              <w:numPr>
                <w:ilvl w:val="0"/>
                <w:numId w:val="21"/>
              </w:numPr>
              <w:suppressAutoHyphens w:val="0"/>
              <w:overflowPunct/>
              <w:autoSpaceDE/>
              <w:autoSpaceDN/>
              <w:adjustRightInd/>
              <w:spacing w:after="160" w:line="259" w:lineRule="auto"/>
              <w:contextualSpacing/>
              <w:jc w:val="center"/>
              <w:textAlignment w:val="auto"/>
              <w:rPr>
                <w:color w:val="000000"/>
                <w:kern w:val="0"/>
                <w:sz w:val="22"/>
                <w:szCs w:val="22"/>
                <w:lang w:val="en-GB"/>
              </w:rPr>
            </w:pPr>
          </w:p>
        </w:tc>
        <w:tc>
          <w:tcPr>
            <w:tcW w:w="7700" w:type="dxa"/>
            <w:tcBorders>
              <w:top w:val="nil"/>
              <w:left w:val="nil"/>
              <w:bottom w:val="single" w:sz="8" w:space="0" w:color="auto"/>
              <w:right w:val="single" w:sz="8" w:space="0" w:color="auto"/>
            </w:tcBorders>
            <w:shd w:val="clear" w:color="auto" w:fill="auto"/>
            <w:noWrap/>
            <w:vAlign w:val="center"/>
            <w:hideMark/>
          </w:tcPr>
          <w:p w:rsidR="005E45AE" w:rsidRPr="00FB518F" w:rsidRDefault="005E45AE" w:rsidP="005E7B34">
            <w:pPr>
              <w:widowControl/>
              <w:suppressAutoHyphens w:val="0"/>
              <w:overflowPunct/>
              <w:autoSpaceDE/>
              <w:autoSpaceDN/>
              <w:adjustRightInd/>
              <w:textAlignment w:val="auto"/>
              <w:rPr>
                <w:color w:val="000000"/>
                <w:kern w:val="0"/>
                <w:sz w:val="22"/>
                <w:szCs w:val="22"/>
                <w:lang w:val="en-GB"/>
              </w:rPr>
            </w:pPr>
            <w:r w:rsidRPr="00FB518F">
              <w:rPr>
                <w:color w:val="000000"/>
                <w:kern w:val="0"/>
                <w:sz w:val="22"/>
                <w:szCs w:val="22"/>
                <w:lang w:val="en-GB"/>
              </w:rPr>
              <w:t xml:space="preserve"> Monoclonal Mouse Anti-Hu CD10, klon DAK-CD10, RTU</w:t>
            </w:r>
          </w:p>
        </w:tc>
      </w:tr>
    </w:tbl>
    <w:p w:rsidR="005E45AE" w:rsidRPr="00FB518F" w:rsidRDefault="005E45AE" w:rsidP="005E45AE">
      <w:pPr>
        <w:widowControl/>
        <w:suppressAutoHyphens w:val="0"/>
        <w:overflowPunct/>
        <w:autoSpaceDE/>
        <w:autoSpaceDN/>
        <w:adjustRightInd/>
        <w:spacing w:after="160" w:line="259" w:lineRule="auto"/>
        <w:textAlignment w:val="auto"/>
        <w:rPr>
          <w:rFonts w:eastAsia="Calibri"/>
          <w:kern w:val="2"/>
          <w:sz w:val="22"/>
          <w:szCs w:val="22"/>
          <w:lang w:val="en-GB" w:eastAsia="en-US"/>
          <w14:ligatures w14:val="standardContextual"/>
        </w:rPr>
      </w:pPr>
    </w:p>
    <w:p w:rsidR="005E45AE" w:rsidRDefault="005E45AE" w:rsidP="005E45AE">
      <w:pPr>
        <w:jc w:val="center"/>
        <w:rPr>
          <w:b/>
          <w:sz w:val="22"/>
          <w:szCs w:val="22"/>
        </w:rPr>
      </w:pPr>
    </w:p>
    <w:p w:rsidR="005E45AE" w:rsidRPr="00E40494" w:rsidRDefault="005E45AE" w:rsidP="005E45AE">
      <w:pPr>
        <w:rPr>
          <w:b/>
          <w:sz w:val="22"/>
          <w:szCs w:val="22"/>
        </w:rPr>
      </w:pPr>
      <w:r w:rsidRPr="00E40494">
        <w:rPr>
          <w:b/>
          <w:sz w:val="22"/>
          <w:szCs w:val="22"/>
        </w:rPr>
        <w:t xml:space="preserve">Aparat do barwień </w:t>
      </w:r>
      <w:r>
        <w:rPr>
          <w:b/>
          <w:sz w:val="22"/>
          <w:szCs w:val="22"/>
        </w:rPr>
        <w:t xml:space="preserve">z pozycji nr 11 </w:t>
      </w:r>
      <w:r w:rsidRPr="00E40494">
        <w:rPr>
          <w:b/>
          <w:sz w:val="22"/>
          <w:szCs w:val="22"/>
        </w:rPr>
        <w:t>musi spełniać poniższe wymagania:</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w:t>
      </w:r>
      <w:r w:rsidRPr="00C33420">
        <w:rPr>
          <w:rFonts w:eastAsia="Calibri"/>
          <w:color w:val="000000"/>
          <w:sz w:val="22"/>
          <w:szCs w:val="22"/>
          <w:lang w:val="pl-PL" w:eastAsia="hi-IN" w:bidi="hi-IN"/>
        </w:rPr>
        <w:t>System nablatowy</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2.</w:t>
      </w:r>
      <w:r w:rsidRPr="00C33420">
        <w:rPr>
          <w:rFonts w:eastAsia="Calibri"/>
          <w:color w:val="000000"/>
          <w:sz w:val="22"/>
          <w:szCs w:val="22"/>
          <w:lang w:val="pl-PL" w:eastAsia="hi-IN" w:bidi="hi-IN"/>
        </w:rPr>
        <w:t>System umożliwiający użycie przeciwciał i odczynników innych producentów</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3.</w:t>
      </w:r>
      <w:r w:rsidRPr="00C33420">
        <w:rPr>
          <w:rFonts w:eastAsia="Calibri"/>
          <w:color w:val="000000"/>
          <w:sz w:val="22"/>
          <w:szCs w:val="22"/>
          <w:lang w:val="pl-PL" w:eastAsia="hi-IN" w:bidi="hi-IN"/>
        </w:rPr>
        <w:t>Możliwość jednoczesnego barwienia do 48 szkiełek</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4.</w:t>
      </w:r>
      <w:r w:rsidRPr="00C33420">
        <w:rPr>
          <w:rFonts w:eastAsia="Calibri"/>
          <w:color w:val="000000"/>
          <w:sz w:val="22"/>
          <w:szCs w:val="22"/>
          <w:lang w:val="pl-PL" w:eastAsia="hi-IN" w:bidi="hi-IN"/>
        </w:rPr>
        <w:t>Możliwość stosowania 42 odczynników w jednym cyklu pracy urządzenia</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5.</w:t>
      </w:r>
      <w:r w:rsidRPr="00C33420">
        <w:rPr>
          <w:rFonts w:eastAsia="Calibri"/>
          <w:color w:val="000000"/>
          <w:sz w:val="22"/>
          <w:szCs w:val="22"/>
          <w:lang w:val="pl-PL" w:eastAsia="hi-IN" w:bidi="hi-IN"/>
        </w:rPr>
        <w:t>Możliwość równoczesnego barwienia 36 różnych antygenów</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6.</w:t>
      </w:r>
      <w:r w:rsidRPr="00C33420">
        <w:rPr>
          <w:rFonts w:eastAsia="Calibri"/>
          <w:color w:val="000000"/>
          <w:sz w:val="22"/>
          <w:szCs w:val="22"/>
          <w:lang w:val="pl-PL" w:eastAsia="hi-IN" w:bidi="hi-IN"/>
        </w:rPr>
        <w:t>Czas barwienia 48 szkiełek z opcją odparafinowania w przeciągu 3 godz. 40 min</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7.</w:t>
      </w:r>
      <w:r w:rsidRPr="00C33420">
        <w:rPr>
          <w:rFonts w:eastAsia="Calibri"/>
          <w:color w:val="000000"/>
          <w:sz w:val="22"/>
          <w:szCs w:val="22"/>
          <w:lang w:val="pl-PL" w:eastAsia="hi-IN" w:bidi="hi-IN"/>
        </w:rPr>
        <w:t>Możliwość bezksylenowego automatycznego odparafinowywania i odkrywania antygenów w odrębnych modułach wchodzących w skład systemu</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8.</w:t>
      </w:r>
      <w:r w:rsidRPr="00C33420">
        <w:rPr>
          <w:rFonts w:eastAsia="Calibri"/>
          <w:color w:val="000000"/>
          <w:sz w:val="22"/>
          <w:szCs w:val="22"/>
          <w:lang w:val="pl-PL" w:eastAsia="hi-IN" w:bidi="hi-IN"/>
        </w:rPr>
        <w:t>Możliwość wykonywania barwień pojedynczych, podwójnych, potrójnych na tkankach parafinowych, trepanobioptatach, cytospinach, rozmazach cytologicznych</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9.</w:t>
      </w:r>
      <w:r w:rsidRPr="00C33420">
        <w:rPr>
          <w:rFonts w:eastAsia="Calibri"/>
          <w:color w:val="000000"/>
          <w:sz w:val="22"/>
          <w:szCs w:val="22"/>
          <w:lang w:val="pl-PL" w:eastAsia="hi-IN" w:bidi="hi-IN"/>
        </w:rPr>
        <w:t>Identyfikacja szkiełek i odczynników za pomocą barkodów</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10.</w:t>
      </w:r>
      <w:r w:rsidRPr="00C33420">
        <w:rPr>
          <w:rFonts w:eastAsia="Calibri"/>
          <w:color w:val="000000"/>
          <w:sz w:val="22"/>
          <w:szCs w:val="22"/>
          <w:lang w:val="pl-PL" w:eastAsia="hi-IN" w:bidi="hi-IN"/>
        </w:rPr>
        <w:t>Skanowanie szkiełek i odczynników zarówno na pokładzie urządzenia przed jego uruchomieniem jak i w trakcie pracy aparatu poza jego pokładem</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11.</w:t>
      </w:r>
      <w:r w:rsidRPr="00C33420">
        <w:rPr>
          <w:rFonts w:eastAsia="Calibri"/>
          <w:color w:val="000000"/>
          <w:sz w:val="22"/>
          <w:szCs w:val="22"/>
          <w:lang w:val="pl-PL" w:eastAsia="hi-IN" w:bidi="hi-IN"/>
        </w:rPr>
        <w:t>Możliwość wykorzystania odczynników również w metodzie manualnej, bez potrzeby dalszej optymalizacji protokołów</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12.</w:t>
      </w:r>
      <w:r w:rsidRPr="00C33420">
        <w:rPr>
          <w:rFonts w:eastAsia="Calibri"/>
          <w:color w:val="000000"/>
          <w:sz w:val="22"/>
          <w:szCs w:val="22"/>
          <w:lang w:val="pl-PL" w:eastAsia="hi-IN" w:bidi="hi-IN"/>
        </w:rPr>
        <w:t>Możliwość tworzenia własnych protokołów barwienia przez użytkownika dla np. odczynników innych producentów</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13.</w:t>
      </w:r>
      <w:r w:rsidRPr="00C33420">
        <w:rPr>
          <w:rFonts w:eastAsia="Calibri"/>
          <w:color w:val="000000"/>
          <w:sz w:val="22"/>
          <w:szCs w:val="22"/>
          <w:lang w:val="pl-PL" w:eastAsia="hi-IN" w:bidi="hi-IN"/>
        </w:rPr>
        <w:t>Możliwość rejestracji  numeru bloczka, numeru szkiełka, rodzaju tkanki</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14.</w:t>
      </w:r>
      <w:r w:rsidRPr="00C33420">
        <w:rPr>
          <w:rFonts w:eastAsia="Calibri"/>
          <w:color w:val="000000"/>
          <w:sz w:val="22"/>
          <w:szCs w:val="22"/>
          <w:lang w:val="pl-PL" w:eastAsia="hi-IN" w:bidi="hi-IN"/>
        </w:rPr>
        <w:t>Możliwość stosowania butelek na odczynniki o pojemnościach: 5, 12, 25 i 50 ml</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lastRenderedPageBreak/>
        <w:t>15.</w:t>
      </w:r>
      <w:r w:rsidRPr="00C33420">
        <w:rPr>
          <w:rFonts w:eastAsia="Calibri"/>
          <w:color w:val="000000"/>
          <w:sz w:val="22"/>
          <w:szCs w:val="22"/>
          <w:lang w:val="pl-PL" w:eastAsia="hi-IN" w:bidi="hi-IN"/>
        </w:rPr>
        <w:t>Temp. pracy: temperatura otoczenia, co pozwala na stosowanie do barwień przeciwciał wrażliwych na wyższe temperatury</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16.</w:t>
      </w:r>
      <w:r w:rsidRPr="00C33420">
        <w:rPr>
          <w:rFonts w:eastAsia="Calibri"/>
          <w:color w:val="000000"/>
          <w:sz w:val="22"/>
          <w:szCs w:val="22"/>
          <w:lang w:val="pl-PL" w:eastAsia="hi-IN" w:bidi="hi-IN"/>
        </w:rPr>
        <w:t>Bezpłatne oprogramowanie w języku polskim</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17.</w:t>
      </w:r>
      <w:r w:rsidRPr="00C33420">
        <w:rPr>
          <w:rFonts w:eastAsia="Calibri"/>
          <w:color w:val="000000"/>
          <w:sz w:val="22"/>
          <w:szCs w:val="22"/>
          <w:lang w:val="pl-PL" w:eastAsia="hi-IN" w:bidi="hi-IN"/>
        </w:rPr>
        <w:t>Możliwość zaprogramowania aparatu na opóźniony start</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18.</w:t>
      </w:r>
      <w:r w:rsidRPr="00C33420">
        <w:rPr>
          <w:rFonts w:eastAsia="Calibri"/>
          <w:color w:val="000000"/>
          <w:sz w:val="22"/>
          <w:szCs w:val="22"/>
          <w:lang w:val="pl-PL" w:eastAsia="hi-IN" w:bidi="hi-IN"/>
        </w:rPr>
        <w:t>Segregacja odpadów na szkodliwe i nieszkodliwe</w:t>
      </w:r>
      <w:r>
        <w:rPr>
          <w:rFonts w:eastAsia="Calibri"/>
          <w:color w:val="000000"/>
          <w:sz w:val="22"/>
          <w:szCs w:val="22"/>
          <w:lang w:val="pl-PL" w:eastAsia="hi-IN" w:bidi="hi-IN"/>
        </w:rPr>
        <w:t>.</w:t>
      </w:r>
    </w:p>
    <w:p w:rsidR="005E45AE" w:rsidRPr="00C33420" w:rsidRDefault="005E45AE" w:rsidP="005E45AE">
      <w:pPr>
        <w:overflowPunct/>
        <w:autoSpaceDE/>
        <w:autoSpaceDN/>
        <w:adjustRightInd/>
        <w:spacing w:line="100" w:lineRule="atLeast"/>
        <w:textAlignment w:val="auto"/>
        <w:rPr>
          <w:rFonts w:eastAsia="Calibri"/>
          <w:color w:val="000000"/>
          <w:sz w:val="22"/>
          <w:szCs w:val="22"/>
          <w:lang w:val="pl-PL" w:eastAsia="hi-IN" w:bidi="hi-IN"/>
        </w:rPr>
      </w:pPr>
      <w:r>
        <w:rPr>
          <w:rFonts w:eastAsia="Calibri"/>
          <w:color w:val="000000"/>
          <w:sz w:val="22"/>
          <w:szCs w:val="22"/>
          <w:lang w:val="pl-PL" w:eastAsia="hi-IN" w:bidi="hi-IN"/>
        </w:rPr>
        <w:t>19.</w:t>
      </w:r>
      <w:r w:rsidRPr="00C33420">
        <w:rPr>
          <w:rFonts w:eastAsia="Calibri"/>
          <w:color w:val="000000"/>
          <w:sz w:val="22"/>
          <w:szCs w:val="22"/>
          <w:lang w:val="pl-PL" w:eastAsia="hi-IN" w:bidi="hi-IN"/>
        </w:rPr>
        <w:t>Konserwacja aparatu nie dłuższa niż 40 min. bez użycia środków zawierających chlor</w:t>
      </w:r>
      <w:r>
        <w:rPr>
          <w:rFonts w:eastAsia="Calibri"/>
          <w:color w:val="000000"/>
          <w:sz w:val="22"/>
          <w:szCs w:val="22"/>
          <w:lang w:val="pl-PL" w:eastAsia="hi-IN" w:bidi="hi-IN"/>
        </w:rPr>
        <w:t>.</w:t>
      </w:r>
      <w:r w:rsidRPr="00C33420">
        <w:rPr>
          <w:rFonts w:eastAsia="Calibri"/>
          <w:color w:val="000000"/>
          <w:sz w:val="22"/>
          <w:szCs w:val="22"/>
          <w:lang w:val="pl-PL" w:eastAsia="hi-IN" w:bidi="hi-IN"/>
        </w:rPr>
        <w:t xml:space="preserve"> </w:t>
      </w:r>
    </w:p>
    <w:p w:rsidR="005E45AE" w:rsidRPr="00C33420" w:rsidRDefault="005E45AE" w:rsidP="005E45AE">
      <w:pPr>
        <w:overflowPunct/>
        <w:autoSpaceDE/>
        <w:autoSpaceDN/>
        <w:adjustRightInd/>
        <w:spacing w:line="100" w:lineRule="atLeast"/>
        <w:textAlignment w:val="auto"/>
        <w:rPr>
          <w:rFonts w:eastAsia="SimSun"/>
          <w:sz w:val="22"/>
          <w:szCs w:val="22"/>
          <w:lang w:val="pl-PL" w:eastAsia="hi-IN" w:bidi="hi-IN"/>
        </w:rPr>
      </w:pPr>
      <w:r>
        <w:rPr>
          <w:rFonts w:eastAsia="Calibri"/>
          <w:color w:val="000000"/>
          <w:sz w:val="22"/>
          <w:szCs w:val="22"/>
          <w:lang w:val="pl-PL" w:eastAsia="hi-IN" w:bidi="hi-IN"/>
        </w:rPr>
        <w:t>20.</w:t>
      </w:r>
      <w:r w:rsidRPr="00C33420">
        <w:rPr>
          <w:rFonts w:eastAsia="Calibri"/>
          <w:color w:val="000000"/>
          <w:sz w:val="22"/>
          <w:szCs w:val="22"/>
          <w:lang w:val="pl-PL" w:eastAsia="hi-IN" w:bidi="hi-IN"/>
        </w:rPr>
        <w:t>Aparat zintegrowany z oprogramowaniem , które obecnie jest wykorzystywane w Zakładzie Patomorfologii pod względem tworzenia raportów dziennych, miesięcznych, statystyk,podglądu zleceń i monitorowania stanu odczynników</w:t>
      </w:r>
      <w:r>
        <w:rPr>
          <w:rFonts w:eastAsia="Calibri"/>
          <w:color w:val="000000"/>
          <w:sz w:val="22"/>
          <w:szCs w:val="22"/>
          <w:lang w:val="pl-PL" w:eastAsia="hi-IN" w:bidi="hi-IN"/>
        </w:rPr>
        <w:t>.</w:t>
      </w:r>
    </w:p>
    <w:p w:rsidR="005E45AE" w:rsidRDefault="005E45AE" w:rsidP="005E45AE">
      <w:pPr>
        <w:rPr>
          <w:b/>
          <w:sz w:val="22"/>
          <w:szCs w:val="22"/>
        </w:rPr>
      </w:pPr>
    </w:p>
    <w:p w:rsidR="005E45AE" w:rsidRDefault="005E45AE" w:rsidP="005E45AE">
      <w:pPr>
        <w:jc w:val="center"/>
        <w:rPr>
          <w:b/>
          <w:sz w:val="22"/>
          <w:szCs w:val="22"/>
        </w:rPr>
      </w:pPr>
    </w:p>
    <w:p w:rsidR="005E45AE" w:rsidRDefault="005E45AE" w:rsidP="005E45AE">
      <w:pPr>
        <w:pStyle w:val="Bezodstpw"/>
        <w:rPr>
          <w:rFonts w:eastAsia="SimSun"/>
          <w:b/>
          <w:sz w:val="22"/>
          <w:szCs w:val="22"/>
          <w:lang w:val="pl-PL" w:eastAsia="en-US"/>
        </w:rPr>
      </w:pPr>
      <w:r w:rsidRPr="00E40494">
        <w:rPr>
          <w:rFonts w:eastAsia="SimSun"/>
          <w:b/>
          <w:sz w:val="22"/>
          <w:szCs w:val="22"/>
          <w:lang w:val="pl-PL" w:eastAsia="en-US"/>
        </w:rPr>
        <w:t>A</w:t>
      </w:r>
      <w:r>
        <w:rPr>
          <w:rFonts w:eastAsia="SimSun"/>
          <w:b/>
          <w:sz w:val="22"/>
          <w:szCs w:val="22"/>
          <w:lang w:val="pl-PL" w:eastAsia="en-US"/>
        </w:rPr>
        <w:t>parat do barwień z pozycji nr 12</w:t>
      </w:r>
      <w:r w:rsidRPr="00E40494">
        <w:rPr>
          <w:rFonts w:eastAsia="SimSun"/>
          <w:b/>
          <w:sz w:val="22"/>
          <w:szCs w:val="22"/>
          <w:lang w:val="pl-PL" w:eastAsia="en-US"/>
        </w:rPr>
        <w:t xml:space="preserve"> musi spełniać poniższe wymagania:</w:t>
      </w:r>
    </w:p>
    <w:p w:rsidR="005E45AE" w:rsidRPr="00C33420" w:rsidRDefault="005E45AE" w:rsidP="005E45AE">
      <w:pPr>
        <w:pStyle w:val="Bezodstpw"/>
        <w:rPr>
          <w:rFonts w:eastAsia="SimSun"/>
          <w:sz w:val="22"/>
          <w:szCs w:val="22"/>
          <w:lang w:val="pl-PL"/>
        </w:rPr>
      </w:pPr>
      <w:r>
        <w:rPr>
          <w:rFonts w:eastAsia="SimSun"/>
          <w:sz w:val="22"/>
          <w:szCs w:val="22"/>
          <w:lang w:val="pl-PL"/>
        </w:rPr>
        <w:t xml:space="preserve">1. </w:t>
      </w:r>
      <w:r w:rsidRPr="00C33420">
        <w:rPr>
          <w:rFonts w:eastAsia="SimSun"/>
          <w:sz w:val="22"/>
          <w:szCs w:val="22"/>
          <w:lang w:val="pl-PL"/>
        </w:rPr>
        <w:t>Aparat w pełni automatyczny, umożliwiający wykonywanie badań immunohistochemicznych (IHC) i hybrydyzacji in-situ (ISH) na szkiełkach mikroskopowych wraz z drukarką do kodó</w:t>
      </w:r>
      <w:r>
        <w:rPr>
          <w:rFonts w:eastAsia="SimSun"/>
          <w:sz w:val="22"/>
          <w:szCs w:val="22"/>
          <w:lang w:val="pl-PL"/>
        </w:rPr>
        <w:t>w paskowych i skanerem ręcznym.</w:t>
      </w:r>
    </w:p>
    <w:p w:rsidR="005E45AE" w:rsidRPr="00C33420" w:rsidRDefault="005E45AE" w:rsidP="005E45AE">
      <w:pPr>
        <w:pStyle w:val="Bezodstpw"/>
        <w:rPr>
          <w:rFonts w:eastAsia="SimSun"/>
          <w:sz w:val="22"/>
          <w:szCs w:val="22"/>
          <w:lang w:val="pl-PL"/>
        </w:rPr>
      </w:pPr>
      <w:r>
        <w:rPr>
          <w:rFonts w:eastAsia="SimSun"/>
          <w:sz w:val="22"/>
          <w:szCs w:val="22"/>
          <w:lang w:val="pl-PL"/>
        </w:rPr>
        <w:t xml:space="preserve">2. </w:t>
      </w:r>
      <w:r w:rsidRPr="00C33420">
        <w:rPr>
          <w:rFonts w:eastAsia="SimSun"/>
          <w:sz w:val="22"/>
          <w:szCs w:val="22"/>
          <w:lang w:val="pl-PL"/>
        </w:rPr>
        <w:t>Możliwość wykonywania w urządzeniu wszystkich etapów barwienia IHC oraz ISH od etapu odparafinowania do ba</w:t>
      </w:r>
      <w:r>
        <w:rPr>
          <w:rFonts w:eastAsia="SimSun"/>
          <w:sz w:val="22"/>
          <w:szCs w:val="22"/>
          <w:lang w:val="pl-PL"/>
        </w:rPr>
        <w:t>rwienia kontrastowego włącznie.</w:t>
      </w:r>
    </w:p>
    <w:p w:rsidR="005E45AE" w:rsidRPr="00C33420" w:rsidRDefault="005E45AE" w:rsidP="005E45AE">
      <w:pPr>
        <w:pStyle w:val="Bezodstpw"/>
        <w:rPr>
          <w:rFonts w:eastAsia="SimSun"/>
          <w:sz w:val="22"/>
          <w:szCs w:val="22"/>
          <w:lang w:val="pl-PL"/>
        </w:rPr>
      </w:pPr>
      <w:r>
        <w:rPr>
          <w:rFonts w:eastAsia="SimSun"/>
          <w:sz w:val="22"/>
          <w:szCs w:val="22"/>
          <w:lang w:val="pl-PL"/>
        </w:rPr>
        <w:t>3.</w:t>
      </w:r>
      <w:r w:rsidRPr="00C33420">
        <w:rPr>
          <w:rFonts w:eastAsia="SimSun"/>
          <w:sz w:val="22"/>
          <w:szCs w:val="22"/>
          <w:lang w:val="pl-PL"/>
        </w:rPr>
        <w:t>System pracy liniowej – możliwość dodawania kolejnych zleceń i załadunek szkiełek oraz odczynników w dowolnym momencie (bez konieczności oczekiwania na zakończenie poprzedniego barwienia oraz bez zatrzymywania</w:t>
      </w:r>
      <w:r>
        <w:rPr>
          <w:rFonts w:eastAsia="SimSun"/>
          <w:sz w:val="22"/>
          <w:szCs w:val="22"/>
          <w:lang w:val="pl-PL"/>
        </w:rPr>
        <w:t xml:space="preserve"> trwającego procesu barwienia).</w:t>
      </w:r>
    </w:p>
    <w:p w:rsidR="005E45AE" w:rsidRPr="00C33420" w:rsidRDefault="005E45AE" w:rsidP="005E45AE">
      <w:pPr>
        <w:pStyle w:val="Bezodstpw"/>
        <w:rPr>
          <w:rFonts w:eastAsia="SimSun"/>
          <w:sz w:val="22"/>
          <w:szCs w:val="22"/>
          <w:lang w:val="pl-PL" w:eastAsia="en-US"/>
        </w:rPr>
      </w:pPr>
      <w:r>
        <w:rPr>
          <w:rFonts w:eastAsia="SimSun"/>
          <w:sz w:val="22"/>
          <w:szCs w:val="22"/>
          <w:lang w:val="pl-PL"/>
        </w:rPr>
        <w:t>4.</w:t>
      </w:r>
      <w:r w:rsidRPr="00C33420">
        <w:rPr>
          <w:rFonts w:eastAsia="SimSun"/>
          <w:sz w:val="22"/>
          <w:szCs w:val="22"/>
          <w:lang w:val="pl-PL"/>
        </w:rPr>
        <w:t>Jednoczasowo na pokładzie urządzenia może znajdować się min. 60 szkiełek IHC i min. 15 szkiełek</w:t>
      </w:r>
      <w:r w:rsidRPr="00C33420">
        <w:rPr>
          <w:rFonts w:eastAsia="SimSun"/>
          <w:b/>
          <w:bCs/>
          <w:sz w:val="22"/>
          <w:szCs w:val="22"/>
          <w:lang w:val="pl-PL"/>
        </w:rPr>
        <w:t xml:space="preserve"> </w:t>
      </w:r>
      <w:r w:rsidRPr="00C33420">
        <w:rPr>
          <w:rFonts w:eastAsia="SimSun"/>
          <w:sz w:val="22"/>
          <w:szCs w:val="22"/>
          <w:lang w:val="pl-PL"/>
        </w:rPr>
        <w:t>ISH.</w:t>
      </w:r>
    </w:p>
    <w:p w:rsidR="005E45AE" w:rsidRPr="00C33420" w:rsidRDefault="005E45AE" w:rsidP="005E45AE">
      <w:pPr>
        <w:pStyle w:val="Bezodstpw"/>
        <w:rPr>
          <w:rFonts w:eastAsia="SimSun"/>
          <w:sz w:val="22"/>
          <w:szCs w:val="22"/>
          <w:lang w:val="pl-PL"/>
        </w:rPr>
      </w:pPr>
      <w:r>
        <w:rPr>
          <w:rFonts w:eastAsia="SimSun"/>
          <w:sz w:val="22"/>
          <w:szCs w:val="22"/>
          <w:lang w:val="pl-PL"/>
        </w:rPr>
        <w:t>5.</w:t>
      </w:r>
      <w:r w:rsidRPr="00C33420">
        <w:rPr>
          <w:rFonts w:eastAsia="SimSun"/>
          <w:sz w:val="22"/>
          <w:szCs w:val="22"/>
          <w:lang w:val="pl-PL"/>
        </w:rPr>
        <w:t>Bezksylenowe odpara</w:t>
      </w:r>
      <w:r>
        <w:rPr>
          <w:rFonts w:eastAsia="SimSun"/>
          <w:sz w:val="22"/>
          <w:szCs w:val="22"/>
          <w:lang w:val="pl-PL"/>
        </w:rPr>
        <w:t>finowanie na pokładzie aparatu.</w:t>
      </w:r>
    </w:p>
    <w:p w:rsidR="005E45AE" w:rsidRPr="00C33420" w:rsidRDefault="005E45AE" w:rsidP="005E45AE">
      <w:pPr>
        <w:pStyle w:val="Bezodstpw"/>
        <w:rPr>
          <w:rFonts w:eastAsia="SimSun"/>
          <w:sz w:val="22"/>
          <w:szCs w:val="22"/>
          <w:lang w:val="pl-PL"/>
        </w:rPr>
      </w:pPr>
      <w:r>
        <w:rPr>
          <w:rFonts w:eastAsia="SimSun"/>
          <w:sz w:val="22"/>
          <w:szCs w:val="22"/>
          <w:lang w:val="pl-PL"/>
        </w:rPr>
        <w:t>6.</w:t>
      </w:r>
      <w:r w:rsidRPr="00C33420">
        <w:rPr>
          <w:rFonts w:eastAsia="SimSun"/>
          <w:sz w:val="22"/>
          <w:szCs w:val="22"/>
          <w:lang w:val="pl-PL"/>
        </w:rPr>
        <w:t>System otwarty dla barwienia IHC i ISH z możliwością wykorzystania przeciwciał pierwotnych, sond, buforów i c</w:t>
      </w:r>
      <w:r>
        <w:rPr>
          <w:rFonts w:eastAsia="SimSun"/>
          <w:sz w:val="22"/>
          <w:szCs w:val="22"/>
          <w:lang w:val="pl-PL"/>
        </w:rPr>
        <w:t>hromogenów różnych producentów.</w:t>
      </w:r>
    </w:p>
    <w:p w:rsidR="005E45AE" w:rsidRPr="00C33420" w:rsidRDefault="005E45AE" w:rsidP="005E45AE">
      <w:pPr>
        <w:pStyle w:val="Bezodstpw"/>
        <w:rPr>
          <w:rFonts w:eastAsia="SimSun"/>
          <w:sz w:val="22"/>
          <w:szCs w:val="22"/>
          <w:lang w:val="pl-PL"/>
        </w:rPr>
      </w:pPr>
      <w:r>
        <w:rPr>
          <w:rFonts w:eastAsia="SimSun"/>
          <w:sz w:val="22"/>
          <w:szCs w:val="22"/>
          <w:lang w:val="pl-PL"/>
        </w:rPr>
        <w:t>7.</w:t>
      </w:r>
      <w:r w:rsidRPr="00C33420">
        <w:rPr>
          <w:rFonts w:eastAsia="SimSun"/>
          <w:sz w:val="22"/>
          <w:szCs w:val="22"/>
          <w:lang w:val="pl-PL"/>
        </w:rPr>
        <w:t>Możliwość wykonywania barwienia IHC oraz ISH w tym samym czasie bez konieczności oczekiwani</w:t>
      </w:r>
      <w:r>
        <w:rPr>
          <w:rFonts w:eastAsia="SimSun"/>
          <w:sz w:val="22"/>
          <w:szCs w:val="22"/>
          <w:lang w:val="pl-PL"/>
        </w:rPr>
        <w:t>a na zakończenie barwienia IHC.</w:t>
      </w:r>
    </w:p>
    <w:p w:rsidR="005E45AE" w:rsidRPr="00C33420" w:rsidRDefault="005E45AE" w:rsidP="005E45AE">
      <w:pPr>
        <w:pStyle w:val="Bezodstpw"/>
        <w:rPr>
          <w:rFonts w:eastAsia="SimSun"/>
          <w:sz w:val="22"/>
          <w:szCs w:val="22"/>
          <w:lang w:val="pl-PL"/>
        </w:rPr>
      </w:pPr>
      <w:r>
        <w:rPr>
          <w:rFonts w:eastAsia="SimSun"/>
          <w:sz w:val="22"/>
          <w:szCs w:val="22"/>
          <w:lang w:val="pl-PL"/>
        </w:rPr>
        <w:t>8.</w:t>
      </w:r>
      <w:r w:rsidRPr="00C33420">
        <w:rPr>
          <w:rFonts w:eastAsia="SimSun"/>
          <w:sz w:val="22"/>
          <w:szCs w:val="22"/>
          <w:lang w:val="pl-PL"/>
        </w:rPr>
        <w:t>Możliwość uruchomienia różnych protokołów barwień w jednym czasie – IHC-HRP, IHC-AP, immunofluorescencja, różne sposoby odkrywania e</w:t>
      </w:r>
      <w:r>
        <w:rPr>
          <w:rFonts w:eastAsia="SimSun"/>
          <w:sz w:val="22"/>
          <w:szCs w:val="22"/>
          <w:lang w:val="pl-PL"/>
        </w:rPr>
        <w:t>pitopów oraz ISH (CISH i FISH).</w:t>
      </w:r>
    </w:p>
    <w:p w:rsidR="005E45AE" w:rsidRPr="00C33420" w:rsidRDefault="005E45AE" w:rsidP="005E45AE">
      <w:pPr>
        <w:pStyle w:val="Bezodstpw"/>
        <w:rPr>
          <w:rFonts w:eastAsia="SimSun"/>
          <w:sz w:val="22"/>
          <w:szCs w:val="22"/>
          <w:lang w:val="pl-PL"/>
        </w:rPr>
      </w:pPr>
      <w:r>
        <w:rPr>
          <w:rFonts w:eastAsia="SimSun"/>
          <w:sz w:val="22"/>
          <w:szCs w:val="22"/>
          <w:lang w:val="pl-PL"/>
        </w:rPr>
        <w:t>9.</w:t>
      </w:r>
      <w:r w:rsidRPr="00C33420">
        <w:rPr>
          <w:rFonts w:eastAsia="SimSun"/>
          <w:sz w:val="22"/>
          <w:szCs w:val="22"/>
          <w:lang w:val="pl-PL"/>
        </w:rPr>
        <w:t xml:space="preserve">Możliwość wykonywania barwień podwójnych, potrójnych na tym samym szkiełku z zastosowaniem różnych systemów do wizualizacji </w:t>
      </w:r>
      <w:r>
        <w:rPr>
          <w:rFonts w:eastAsia="SimSun"/>
          <w:sz w:val="22"/>
          <w:szCs w:val="22"/>
          <w:lang w:val="pl-PL"/>
        </w:rPr>
        <w:t>i chromogenów.</w:t>
      </w:r>
    </w:p>
    <w:p w:rsidR="005E45AE" w:rsidRPr="00C33420" w:rsidRDefault="005E45AE" w:rsidP="005E45AE">
      <w:pPr>
        <w:pStyle w:val="Bezodstpw"/>
        <w:rPr>
          <w:rFonts w:eastAsia="SimSun"/>
          <w:sz w:val="22"/>
          <w:szCs w:val="22"/>
          <w:lang w:val="pl-PL"/>
        </w:rPr>
      </w:pPr>
      <w:r>
        <w:rPr>
          <w:rFonts w:eastAsia="SimSun"/>
          <w:sz w:val="22"/>
          <w:szCs w:val="22"/>
          <w:lang w:val="pl-PL"/>
        </w:rPr>
        <w:t>10.</w:t>
      </w:r>
      <w:r w:rsidRPr="00C33420">
        <w:rPr>
          <w:rFonts w:eastAsia="SimSun"/>
          <w:sz w:val="22"/>
          <w:szCs w:val="22"/>
          <w:lang w:val="pl-PL"/>
        </w:rPr>
        <w:t>Odczynniki ulegające rozkładowi (barwniki) mieszane na pokładzie</w:t>
      </w:r>
      <w:r>
        <w:rPr>
          <w:rFonts w:eastAsia="SimSun"/>
          <w:sz w:val="22"/>
          <w:szCs w:val="22"/>
          <w:lang w:val="pl-PL"/>
        </w:rPr>
        <w:t xml:space="preserve"> aparatu tuż przed ich użyciem.</w:t>
      </w:r>
    </w:p>
    <w:p w:rsidR="005E45AE" w:rsidRPr="00C33420" w:rsidRDefault="005E45AE" w:rsidP="005E45AE">
      <w:pPr>
        <w:pStyle w:val="Bezodstpw"/>
        <w:rPr>
          <w:rFonts w:eastAsia="SimSun"/>
          <w:sz w:val="22"/>
          <w:szCs w:val="22"/>
          <w:lang w:val="pl-PL"/>
        </w:rPr>
      </w:pPr>
      <w:r>
        <w:rPr>
          <w:rFonts w:eastAsia="SimSun"/>
          <w:sz w:val="22"/>
          <w:szCs w:val="22"/>
          <w:lang w:val="pl-PL"/>
        </w:rPr>
        <w:t>11.</w:t>
      </w:r>
      <w:r w:rsidRPr="00C33420">
        <w:rPr>
          <w:rFonts w:eastAsia="SimSun"/>
          <w:sz w:val="22"/>
          <w:szCs w:val="22"/>
          <w:lang w:val="pl-PL"/>
        </w:rPr>
        <w:t xml:space="preserve">Proces barwienia prowadzony w stabilizowanej temperaturze niezależnej </w:t>
      </w:r>
      <w:r>
        <w:rPr>
          <w:rFonts w:eastAsia="SimSun"/>
          <w:sz w:val="22"/>
          <w:szCs w:val="22"/>
          <w:lang w:val="pl-PL"/>
        </w:rPr>
        <w:t>od temperatury otoczenia: 32°C.</w:t>
      </w:r>
    </w:p>
    <w:p w:rsidR="005E45AE" w:rsidRPr="00ED7981" w:rsidRDefault="005E45AE" w:rsidP="005E45AE">
      <w:pPr>
        <w:pStyle w:val="Bezodstpw"/>
        <w:rPr>
          <w:rFonts w:eastAsia="SimSun"/>
          <w:sz w:val="22"/>
          <w:szCs w:val="22"/>
          <w:lang w:val="pl-PL"/>
        </w:rPr>
      </w:pPr>
      <w:r>
        <w:rPr>
          <w:rFonts w:eastAsia="SimSun"/>
          <w:sz w:val="22"/>
          <w:szCs w:val="22"/>
          <w:lang w:val="pl-PL"/>
        </w:rPr>
        <w:t>12.</w:t>
      </w:r>
      <w:r w:rsidRPr="00C33420">
        <w:rPr>
          <w:rFonts w:eastAsia="SimSun"/>
          <w:sz w:val="22"/>
          <w:szCs w:val="22"/>
          <w:lang w:val="pl-PL"/>
        </w:rPr>
        <w:t>Możliwość zakończenia procedury po etapie odkrycia antygenu (wykonanie jedynie odparafinowania p</w:t>
      </w:r>
      <w:r>
        <w:rPr>
          <w:rFonts w:eastAsia="SimSun"/>
          <w:sz w:val="22"/>
          <w:szCs w:val="22"/>
          <w:lang w:val="pl-PL"/>
        </w:rPr>
        <w:t>reparatu i odkrycia antygenów).</w:t>
      </w:r>
    </w:p>
    <w:p w:rsidR="005E45AE" w:rsidRPr="00C33420" w:rsidRDefault="005E45AE" w:rsidP="005E45AE">
      <w:pPr>
        <w:pStyle w:val="Bezodstpw"/>
        <w:rPr>
          <w:rFonts w:eastAsia="SimSun"/>
          <w:sz w:val="22"/>
          <w:szCs w:val="22"/>
          <w:lang w:val="pl-PL"/>
        </w:rPr>
      </w:pPr>
      <w:r>
        <w:rPr>
          <w:rFonts w:eastAsia="SimSun"/>
          <w:sz w:val="22"/>
          <w:szCs w:val="22"/>
          <w:lang w:val="pl-PL"/>
        </w:rPr>
        <w:t>13.</w:t>
      </w:r>
      <w:r w:rsidRPr="00C33420">
        <w:rPr>
          <w:rFonts w:eastAsia="SimSun"/>
          <w:sz w:val="22"/>
          <w:szCs w:val="22"/>
          <w:lang w:val="pl-PL"/>
        </w:rPr>
        <w:t>Możliwość zakończenia procedury</w:t>
      </w:r>
      <w:r>
        <w:rPr>
          <w:rFonts w:eastAsia="SimSun"/>
          <w:sz w:val="22"/>
          <w:szCs w:val="22"/>
          <w:lang w:val="pl-PL"/>
        </w:rPr>
        <w:t xml:space="preserve"> z pominięciem dowolnego kroku.</w:t>
      </w:r>
    </w:p>
    <w:p w:rsidR="005E45AE" w:rsidRPr="00C33420" w:rsidRDefault="005E45AE" w:rsidP="005E45AE">
      <w:pPr>
        <w:pStyle w:val="Bezodstpw"/>
        <w:rPr>
          <w:rFonts w:eastAsia="SimSun"/>
          <w:sz w:val="22"/>
          <w:szCs w:val="22"/>
          <w:lang w:val="pl-PL"/>
        </w:rPr>
      </w:pPr>
      <w:r>
        <w:rPr>
          <w:rFonts w:eastAsia="SimSun"/>
          <w:sz w:val="22"/>
          <w:szCs w:val="22"/>
          <w:lang w:val="pl-PL"/>
        </w:rPr>
        <w:t>14.</w:t>
      </w:r>
      <w:r w:rsidRPr="00C33420">
        <w:rPr>
          <w:rFonts w:eastAsia="SimSun"/>
          <w:sz w:val="22"/>
          <w:szCs w:val="22"/>
          <w:lang w:val="pl-PL"/>
        </w:rPr>
        <w:t>Czas cyklu barwienia:</w:t>
      </w:r>
    </w:p>
    <w:p w:rsidR="005E45AE" w:rsidRPr="00C33420" w:rsidRDefault="005E45AE" w:rsidP="005E45AE">
      <w:pPr>
        <w:pStyle w:val="Bezodstpw"/>
        <w:rPr>
          <w:rFonts w:eastAsia="SimSun"/>
          <w:sz w:val="22"/>
          <w:szCs w:val="22"/>
          <w:lang w:val="pl-PL"/>
        </w:rPr>
      </w:pPr>
      <w:r w:rsidRPr="00C33420">
        <w:rPr>
          <w:rFonts w:eastAsia="SimSun"/>
          <w:sz w:val="22"/>
          <w:szCs w:val="22"/>
          <w:lang w:val="pl-PL"/>
        </w:rPr>
        <w:t>- Czas 1 cyklu barwienia IHC: 2godz. 30 min</w:t>
      </w:r>
      <w:r>
        <w:rPr>
          <w:rFonts w:eastAsia="SimSun"/>
          <w:sz w:val="22"/>
          <w:szCs w:val="22"/>
          <w:lang w:val="pl-PL"/>
        </w:rPr>
        <w:t>.</w:t>
      </w:r>
    </w:p>
    <w:p w:rsidR="005E45AE" w:rsidRPr="00C33420" w:rsidRDefault="005E45AE" w:rsidP="005E45AE">
      <w:pPr>
        <w:pStyle w:val="Bezodstpw"/>
        <w:rPr>
          <w:rFonts w:eastAsia="SimSun"/>
          <w:sz w:val="22"/>
          <w:szCs w:val="22"/>
          <w:lang w:val="pl-PL"/>
        </w:rPr>
      </w:pPr>
      <w:r w:rsidRPr="00C33420">
        <w:rPr>
          <w:rFonts w:eastAsia="SimSun"/>
          <w:sz w:val="22"/>
          <w:szCs w:val="22"/>
          <w:lang w:val="pl-PL"/>
        </w:rPr>
        <w:t>- Czas 1 cyklu barwienia ISH : 3 godz.</w:t>
      </w:r>
      <w:r>
        <w:rPr>
          <w:rFonts w:eastAsia="SimSun"/>
          <w:sz w:val="22"/>
          <w:szCs w:val="22"/>
          <w:lang w:val="pl-PL"/>
        </w:rPr>
        <w:t>40 min.</w:t>
      </w:r>
    </w:p>
    <w:p w:rsidR="005E45AE" w:rsidRPr="00C33420" w:rsidRDefault="005E45AE" w:rsidP="005E45AE">
      <w:pPr>
        <w:pStyle w:val="Bezodstpw"/>
        <w:rPr>
          <w:rFonts w:eastAsia="SimSun"/>
          <w:sz w:val="22"/>
          <w:szCs w:val="22"/>
          <w:lang w:val="pl-PL"/>
        </w:rPr>
      </w:pPr>
      <w:r>
        <w:rPr>
          <w:rFonts w:eastAsia="SimSun"/>
          <w:sz w:val="22"/>
          <w:szCs w:val="22"/>
          <w:lang w:val="pl-PL"/>
        </w:rPr>
        <w:t>15.</w:t>
      </w:r>
      <w:r w:rsidRPr="00C33420">
        <w:rPr>
          <w:rFonts w:eastAsia="SimSun"/>
          <w:sz w:val="22"/>
          <w:szCs w:val="22"/>
          <w:lang w:val="pl-PL"/>
        </w:rPr>
        <w:t>Wydajność dla barwienia IHC  min. 105 szkiełek IHC w ciągu 7,5 godz, min. 165 szkiełe</w:t>
      </w:r>
      <w:r>
        <w:rPr>
          <w:rFonts w:eastAsia="SimSun"/>
          <w:sz w:val="22"/>
          <w:szCs w:val="22"/>
          <w:lang w:val="pl-PL"/>
        </w:rPr>
        <w:t>k w czasie 24h w opcji „na noc”.</w:t>
      </w:r>
    </w:p>
    <w:p w:rsidR="005E45AE" w:rsidRPr="00C33420" w:rsidRDefault="005E45AE" w:rsidP="005E45AE">
      <w:pPr>
        <w:pStyle w:val="Bezodstpw"/>
        <w:rPr>
          <w:rFonts w:eastAsia="SimSun"/>
          <w:sz w:val="22"/>
          <w:szCs w:val="22"/>
          <w:lang w:val="pl-PL"/>
        </w:rPr>
      </w:pPr>
      <w:r>
        <w:rPr>
          <w:rFonts w:eastAsia="SimSun"/>
          <w:sz w:val="22"/>
          <w:szCs w:val="22"/>
          <w:lang w:val="pl-PL"/>
        </w:rPr>
        <w:t>16.</w:t>
      </w:r>
      <w:r w:rsidRPr="00C33420">
        <w:rPr>
          <w:rFonts w:eastAsia="SimSun"/>
          <w:sz w:val="22"/>
          <w:szCs w:val="22"/>
          <w:lang w:val="pl-PL"/>
        </w:rPr>
        <w:t>Możliwość priorytetyzacji badań (preparaty o wysokim priorytecie barwi</w:t>
      </w:r>
      <w:r>
        <w:rPr>
          <w:rFonts w:eastAsia="SimSun"/>
          <w:sz w:val="22"/>
          <w:szCs w:val="22"/>
          <w:lang w:val="pl-PL"/>
        </w:rPr>
        <w:t>one są w pierwszej kolejności).</w:t>
      </w:r>
    </w:p>
    <w:p w:rsidR="005E45AE" w:rsidRPr="00C33420" w:rsidRDefault="005E45AE" w:rsidP="005E45AE">
      <w:pPr>
        <w:pStyle w:val="Bezodstpw"/>
        <w:rPr>
          <w:rFonts w:eastAsia="SimSun"/>
          <w:sz w:val="22"/>
          <w:szCs w:val="22"/>
          <w:lang w:val="pl-PL"/>
        </w:rPr>
      </w:pPr>
      <w:r>
        <w:rPr>
          <w:rFonts w:eastAsia="SimSun"/>
          <w:sz w:val="22"/>
          <w:szCs w:val="22"/>
          <w:lang w:val="pl-PL"/>
        </w:rPr>
        <w:t>17.Funkcja „ opóźniony start”.</w:t>
      </w:r>
    </w:p>
    <w:p w:rsidR="005E45AE" w:rsidRPr="00C33420" w:rsidRDefault="005E45AE" w:rsidP="005E45AE">
      <w:pPr>
        <w:pStyle w:val="Bezodstpw"/>
        <w:rPr>
          <w:rFonts w:eastAsia="SimSun"/>
          <w:sz w:val="22"/>
          <w:szCs w:val="22"/>
          <w:lang w:val="pl-PL"/>
        </w:rPr>
      </w:pPr>
      <w:r>
        <w:rPr>
          <w:rFonts w:eastAsia="SimSun"/>
          <w:sz w:val="22"/>
          <w:szCs w:val="22"/>
          <w:lang w:val="pl-PL"/>
        </w:rPr>
        <w:t>18.</w:t>
      </w:r>
      <w:r w:rsidRPr="00C33420">
        <w:rPr>
          <w:rFonts w:eastAsia="SimSun"/>
          <w:sz w:val="22"/>
          <w:szCs w:val="22"/>
          <w:lang w:val="pl-PL"/>
        </w:rPr>
        <w:t>Możliwość tworzenia harmonogramów badań w tym co najmniej opóźnionego startu oraz pracy nocnej.</w:t>
      </w:r>
    </w:p>
    <w:p w:rsidR="005E45AE" w:rsidRPr="00C33420" w:rsidRDefault="005E45AE" w:rsidP="005E45AE">
      <w:pPr>
        <w:pStyle w:val="Bezodstpw"/>
        <w:rPr>
          <w:rFonts w:eastAsia="SimSun"/>
          <w:sz w:val="22"/>
          <w:szCs w:val="22"/>
          <w:lang w:val="pl-PL"/>
        </w:rPr>
      </w:pPr>
      <w:r>
        <w:rPr>
          <w:rFonts w:eastAsia="SimSun"/>
          <w:sz w:val="22"/>
          <w:szCs w:val="22"/>
          <w:lang w:val="pl-PL"/>
        </w:rPr>
        <w:t>19.</w:t>
      </w:r>
      <w:r w:rsidRPr="00C33420">
        <w:rPr>
          <w:rFonts w:eastAsia="SimSun"/>
          <w:sz w:val="22"/>
          <w:szCs w:val="22"/>
          <w:lang w:val="pl-PL"/>
        </w:rPr>
        <w:t>Możliwość dodawania nowych zasobników z odczynnik</w:t>
      </w:r>
      <w:r>
        <w:rPr>
          <w:rFonts w:eastAsia="SimSun"/>
          <w:sz w:val="22"/>
          <w:szCs w:val="22"/>
          <w:lang w:val="pl-PL"/>
        </w:rPr>
        <w:t>ami w trakcie pracy urządzenia.</w:t>
      </w:r>
    </w:p>
    <w:p w:rsidR="005E45AE" w:rsidRPr="00C33420" w:rsidRDefault="005E45AE" w:rsidP="005E45AE">
      <w:pPr>
        <w:pStyle w:val="Bezodstpw"/>
        <w:rPr>
          <w:rFonts w:eastAsia="SimSun"/>
          <w:sz w:val="22"/>
          <w:szCs w:val="22"/>
          <w:lang w:val="pl-PL"/>
        </w:rPr>
      </w:pPr>
      <w:r>
        <w:rPr>
          <w:rFonts w:eastAsia="SimSun"/>
          <w:sz w:val="22"/>
          <w:szCs w:val="22"/>
          <w:lang w:val="pl-PL"/>
        </w:rPr>
        <w:t>20.</w:t>
      </w:r>
      <w:r w:rsidRPr="00C33420">
        <w:rPr>
          <w:rFonts w:eastAsia="SimSun"/>
          <w:sz w:val="22"/>
          <w:szCs w:val="22"/>
          <w:lang w:val="pl-PL"/>
        </w:rPr>
        <w:t>Możliwość uzupełniania stanu konkretnego odczynnika w trakcie pracy urządzen</w:t>
      </w:r>
      <w:r>
        <w:rPr>
          <w:rFonts w:eastAsia="SimSun"/>
          <w:sz w:val="22"/>
          <w:szCs w:val="22"/>
          <w:lang w:val="pl-PL"/>
        </w:rPr>
        <w:t>ia.</w:t>
      </w:r>
    </w:p>
    <w:p w:rsidR="005E45AE" w:rsidRPr="00C33420" w:rsidRDefault="005E45AE" w:rsidP="005E45AE">
      <w:pPr>
        <w:pStyle w:val="Bezodstpw"/>
        <w:rPr>
          <w:rFonts w:eastAsia="SimSun"/>
          <w:sz w:val="22"/>
          <w:szCs w:val="22"/>
          <w:lang w:val="pl-PL"/>
        </w:rPr>
      </w:pPr>
      <w:r>
        <w:rPr>
          <w:rFonts w:eastAsia="SimSun"/>
          <w:sz w:val="22"/>
          <w:szCs w:val="22"/>
          <w:lang w:val="pl-PL"/>
        </w:rPr>
        <w:lastRenderedPageBreak/>
        <w:t>21.</w:t>
      </w:r>
      <w:r w:rsidRPr="00C33420">
        <w:rPr>
          <w:rFonts w:eastAsia="SimSun"/>
          <w:sz w:val="22"/>
          <w:szCs w:val="22"/>
          <w:lang w:val="pl-PL"/>
        </w:rPr>
        <w:t>Możliwość przechowywania odczynników w tym przeciwciał na pokładzie urządzenia w stabili</w:t>
      </w:r>
      <w:r>
        <w:rPr>
          <w:rFonts w:eastAsia="SimSun"/>
          <w:sz w:val="22"/>
          <w:szCs w:val="22"/>
          <w:lang w:val="pl-PL"/>
        </w:rPr>
        <w:t>zowanych warunkach termicznych.</w:t>
      </w:r>
    </w:p>
    <w:p w:rsidR="005E45AE" w:rsidRPr="00C33420" w:rsidRDefault="005E45AE" w:rsidP="005E45AE">
      <w:pPr>
        <w:pStyle w:val="Bezodstpw"/>
        <w:rPr>
          <w:rFonts w:eastAsia="SimSun"/>
          <w:sz w:val="22"/>
          <w:szCs w:val="22"/>
          <w:lang w:val="pl-PL"/>
        </w:rPr>
      </w:pPr>
      <w:r>
        <w:rPr>
          <w:rFonts w:eastAsia="SimSun"/>
          <w:sz w:val="22"/>
          <w:szCs w:val="22"/>
          <w:lang w:val="pl-PL"/>
        </w:rPr>
        <w:t>22.</w:t>
      </w:r>
      <w:r w:rsidRPr="00C33420">
        <w:rPr>
          <w:rFonts w:eastAsia="SimSun"/>
          <w:sz w:val="22"/>
          <w:szCs w:val="22"/>
          <w:lang w:val="pl-PL"/>
        </w:rPr>
        <w:t>Kodowanie i identyfikacja w urządzeniu rezerwuarów na odczynniki przy pomocy kodów kreskowych lub innych systemów identyfikacji el</w:t>
      </w:r>
      <w:r>
        <w:rPr>
          <w:rFonts w:eastAsia="SimSun"/>
          <w:sz w:val="22"/>
          <w:szCs w:val="22"/>
          <w:lang w:val="pl-PL"/>
        </w:rPr>
        <w:t>ektronicznej.</w:t>
      </w:r>
    </w:p>
    <w:p w:rsidR="005E45AE" w:rsidRPr="00C33420" w:rsidRDefault="005E45AE" w:rsidP="005E45AE">
      <w:pPr>
        <w:pStyle w:val="Bezodstpw"/>
        <w:rPr>
          <w:rFonts w:eastAsia="SimSun"/>
          <w:sz w:val="22"/>
          <w:szCs w:val="22"/>
          <w:lang w:val="pl-PL"/>
        </w:rPr>
      </w:pPr>
      <w:r>
        <w:rPr>
          <w:rFonts w:eastAsia="SimSun"/>
          <w:sz w:val="22"/>
          <w:szCs w:val="22"/>
          <w:lang w:val="pl-PL"/>
        </w:rPr>
        <w:t>23.</w:t>
      </w:r>
      <w:r w:rsidRPr="00C33420">
        <w:rPr>
          <w:rFonts w:eastAsia="SimSun"/>
          <w:sz w:val="22"/>
          <w:szCs w:val="22"/>
          <w:lang w:val="pl-PL"/>
        </w:rPr>
        <w:t>Praca autonomiczna bez konieczności podłączania do ujęc</w:t>
      </w:r>
      <w:r>
        <w:rPr>
          <w:rFonts w:eastAsia="SimSun"/>
          <w:sz w:val="22"/>
          <w:szCs w:val="22"/>
          <w:lang w:val="pl-PL"/>
        </w:rPr>
        <w:t>ia wody bieżącej i kanalizacji.</w:t>
      </w:r>
    </w:p>
    <w:p w:rsidR="005E45AE" w:rsidRPr="00C33420" w:rsidRDefault="005E45AE" w:rsidP="005E45AE">
      <w:pPr>
        <w:pStyle w:val="Bezodstpw"/>
        <w:rPr>
          <w:rFonts w:eastAsia="SimSun"/>
          <w:sz w:val="22"/>
          <w:szCs w:val="22"/>
          <w:lang w:val="pl-PL"/>
        </w:rPr>
      </w:pPr>
      <w:r>
        <w:rPr>
          <w:rFonts w:eastAsia="SimSun"/>
          <w:sz w:val="22"/>
          <w:szCs w:val="22"/>
          <w:lang w:val="pl-PL"/>
        </w:rPr>
        <w:t>24.</w:t>
      </w:r>
      <w:r w:rsidRPr="00C33420">
        <w:rPr>
          <w:rFonts w:eastAsia="SimSun"/>
          <w:sz w:val="22"/>
          <w:szCs w:val="22"/>
          <w:lang w:val="pl-PL"/>
        </w:rPr>
        <w:t>Segregacja płynnych odpadów na bezpieczne i potencjalnie zagr</w:t>
      </w:r>
      <w:r>
        <w:rPr>
          <w:rFonts w:eastAsia="SimSun"/>
          <w:sz w:val="22"/>
          <w:szCs w:val="22"/>
          <w:lang w:val="pl-PL"/>
        </w:rPr>
        <w:t>ażające środowisku naturalnemu.</w:t>
      </w:r>
    </w:p>
    <w:p w:rsidR="005E45AE" w:rsidRPr="00C33420" w:rsidRDefault="005E45AE" w:rsidP="005E45AE">
      <w:pPr>
        <w:pStyle w:val="Bezodstpw"/>
        <w:rPr>
          <w:rFonts w:eastAsia="SimSun"/>
          <w:sz w:val="22"/>
          <w:szCs w:val="22"/>
          <w:lang w:val="pl-PL"/>
        </w:rPr>
      </w:pPr>
      <w:r>
        <w:rPr>
          <w:rFonts w:eastAsia="SimSun"/>
          <w:sz w:val="22"/>
          <w:szCs w:val="22"/>
          <w:lang w:val="pl-PL"/>
        </w:rPr>
        <w:t>25.</w:t>
      </w:r>
      <w:r w:rsidRPr="00C33420">
        <w:rPr>
          <w:rFonts w:eastAsia="SimSun"/>
          <w:sz w:val="22"/>
          <w:szCs w:val="22"/>
          <w:lang w:val="pl-PL"/>
        </w:rPr>
        <w:t xml:space="preserve">Możliwość skanowania odczynników i preparatów na pokładzie </w:t>
      </w:r>
      <w:r>
        <w:rPr>
          <w:rFonts w:eastAsia="SimSun"/>
          <w:sz w:val="22"/>
          <w:szCs w:val="22"/>
          <w:lang w:val="pl-PL"/>
        </w:rPr>
        <w:t>urządzenia i poza nim.</w:t>
      </w:r>
    </w:p>
    <w:p w:rsidR="005E45AE" w:rsidRPr="00C33420" w:rsidRDefault="005E45AE" w:rsidP="005E45AE">
      <w:pPr>
        <w:pStyle w:val="Bezodstpw"/>
        <w:rPr>
          <w:rFonts w:eastAsia="SimSun"/>
          <w:sz w:val="22"/>
          <w:szCs w:val="22"/>
          <w:lang w:val="pl-PL"/>
        </w:rPr>
      </w:pPr>
      <w:r>
        <w:rPr>
          <w:rFonts w:eastAsia="SimSun"/>
          <w:sz w:val="22"/>
          <w:szCs w:val="22"/>
          <w:lang w:val="pl-PL"/>
        </w:rPr>
        <w:t>26.</w:t>
      </w:r>
      <w:r w:rsidRPr="00C33420">
        <w:rPr>
          <w:rFonts w:eastAsia="SimSun"/>
          <w:sz w:val="22"/>
          <w:szCs w:val="22"/>
          <w:lang w:val="pl-PL"/>
        </w:rPr>
        <w:t>Możliwość skanowania preparatów zaprogramowanych do barwienia na pokładzie urządzenia i poza nim oraz skanowania preparatów po ich wybarwieniu celem weryfikacji informacji zaprogramowanych w kodzie kreskowym dotyczących przebiegu ba</w:t>
      </w:r>
      <w:r>
        <w:rPr>
          <w:rFonts w:eastAsia="SimSun"/>
          <w:sz w:val="22"/>
          <w:szCs w:val="22"/>
          <w:lang w:val="pl-PL"/>
        </w:rPr>
        <w:t>rwienia.</w:t>
      </w:r>
    </w:p>
    <w:p w:rsidR="005E45AE" w:rsidRPr="00C33420" w:rsidRDefault="005E45AE" w:rsidP="005E45AE">
      <w:pPr>
        <w:pStyle w:val="Bezodstpw"/>
        <w:rPr>
          <w:rFonts w:eastAsia="SimSun"/>
          <w:sz w:val="22"/>
          <w:szCs w:val="22"/>
          <w:lang w:val="pl-PL"/>
        </w:rPr>
      </w:pPr>
      <w:r>
        <w:rPr>
          <w:rFonts w:eastAsia="SimSun"/>
          <w:sz w:val="22"/>
          <w:szCs w:val="22"/>
          <w:lang w:val="pl-PL"/>
        </w:rPr>
        <w:t>27.</w:t>
      </w:r>
      <w:r w:rsidRPr="00C33420">
        <w:rPr>
          <w:rFonts w:eastAsia="SimSun"/>
          <w:sz w:val="22"/>
          <w:szCs w:val="22"/>
          <w:lang w:val="pl-PL"/>
        </w:rPr>
        <w:t>Stacja odczynnikowa oraz stacja załado</w:t>
      </w:r>
      <w:r>
        <w:rPr>
          <w:rFonts w:eastAsia="SimSun"/>
          <w:sz w:val="22"/>
          <w:szCs w:val="22"/>
          <w:lang w:val="pl-PL"/>
        </w:rPr>
        <w:t>wcza szkiełek podświetlane LED.</w:t>
      </w:r>
    </w:p>
    <w:p w:rsidR="005E45AE" w:rsidRPr="00C33420" w:rsidRDefault="005E45AE" w:rsidP="005E45AE">
      <w:pPr>
        <w:pStyle w:val="Bezodstpw"/>
        <w:rPr>
          <w:rFonts w:eastAsia="SimSun"/>
          <w:sz w:val="22"/>
          <w:szCs w:val="22"/>
          <w:lang w:val="pl-PL"/>
        </w:rPr>
      </w:pPr>
      <w:r>
        <w:rPr>
          <w:rFonts w:eastAsia="SimSun"/>
          <w:sz w:val="22"/>
          <w:szCs w:val="22"/>
          <w:lang w:val="pl-PL"/>
        </w:rPr>
        <w:t>28.</w:t>
      </w:r>
      <w:r w:rsidRPr="00C33420">
        <w:rPr>
          <w:rFonts w:eastAsia="SimSun"/>
          <w:sz w:val="22"/>
          <w:szCs w:val="22"/>
          <w:lang w:val="pl-PL"/>
        </w:rPr>
        <w:t>Fizy</w:t>
      </w:r>
      <w:r>
        <w:rPr>
          <w:rFonts w:eastAsia="SimSun"/>
          <w:sz w:val="22"/>
          <w:szCs w:val="22"/>
          <w:lang w:val="pl-PL"/>
        </w:rPr>
        <w:t>czny pomiar ilości odczynników.</w:t>
      </w:r>
    </w:p>
    <w:p w:rsidR="005E45AE" w:rsidRPr="00C33420" w:rsidRDefault="005E45AE" w:rsidP="005E45AE">
      <w:pPr>
        <w:pStyle w:val="Bezodstpw"/>
        <w:rPr>
          <w:rFonts w:eastAsia="SimSun"/>
          <w:sz w:val="22"/>
          <w:szCs w:val="22"/>
          <w:lang w:val="pl-PL"/>
        </w:rPr>
      </w:pPr>
      <w:r>
        <w:rPr>
          <w:rFonts w:eastAsia="SimSun"/>
          <w:sz w:val="22"/>
          <w:szCs w:val="22"/>
          <w:lang w:val="pl-PL"/>
        </w:rPr>
        <w:t>29.</w:t>
      </w:r>
      <w:r w:rsidRPr="00C33420">
        <w:rPr>
          <w:rFonts w:eastAsia="SimSun"/>
          <w:sz w:val="22"/>
          <w:szCs w:val="22"/>
          <w:lang w:val="pl-PL"/>
        </w:rPr>
        <w:t>Obsługa przy pomocy zintegrowanego panelu operatorskiego z ekranem dotykowym i graficznym interfejsem użytkownika w języku polskim dostarczająca, na bieżąco aktualizowane, informacje o szkiełkach oraz ilości odczynników znajdujący</w:t>
      </w:r>
      <w:r>
        <w:rPr>
          <w:rFonts w:eastAsia="SimSun"/>
          <w:sz w:val="22"/>
          <w:szCs w:val="22"/>
          <w:lang w:val="pl-PL"/>
        </w:rPr>
        <w:t>ch się na pokładzie urządzenia.</w:t>
      </w:r>
    </w:p>
    <w:p w:rsidR="005E45AE" w:rsidRPr="00C33420" w:rsidRDefault="005E45AE" w:rsidP="005E45AE">
      <w:pPr>
        <w:pStyle w:val="Bezodstpw"/>
        <w:rPr>
          <w:rFonts w:eastAsia="SimSun"/>
          <w:sz w:val="22"/>
          <w:szCs w:val="22"/>
          <w:lang w:val="pl-PL"/>
        </w:rPr>
      </w:pPr>
      <w:r>
        <w:rPr>
          <w:rFonts w:eastAsia="SimSun"/>
          <w:sz w:val="22"/>
          <w:szCs w:val="22"/>
          <w:lang w:val="pl-PL"/>
        </w:rPr>
        <w:t>30.</w:t>
      </w:r>
      <w:r w:rsidRPr="00C33420">
        <w:rPr>
          <w:rFonts w:eastAsia="SimSun"/>
          <w:sz w:val="22"/>
          <w:szCs w:val="22"/>
          <w:lang w:val="pl-PL"/>
        </w:rPr>
        <w:t>Wizualna identyfikacja stanu pracy urządzenia bezpośrednio na jego obu</w:t>
      </w:r>
      <w:r>
        <w:rPr>
          <w:rFonts w:eastAsia="SimSun"/>
          <w:sz w:val="22"/>
          <w:szCs w:val="22"/>
          <w:lang w:val="pl-PL"/>
        </w:rPr>
        <w:t>dowie oraz panelu operatorskim.</w:t>
      </w:r>
    </w:p>
    <w:p w:rsidR="005E45AE" w:rsidRPr="00C33420" w:rsidRDefault="005E45AE" w:rsidP="005E45AE">
      <w:pPr>
        <w:pStyle w:val="Bezodstpw"/>
        <w:rPr>
          <w:rFonts w:eastAsia="SimSun"/>
          <w:sz w:val="22"/>
          <w:szCs w:val="22"/>
          <w:lang w:val="pl-PL"/>
        </w:rPr>
      </w:pPr>
      <w:r>
        <w:rPr>
          <w:rFonts w:eastAsia="SimSun"/>
          <w:sz w:val="22"/>
          <w:szCs w:val="22"/>
          <w:lang w:val="pl-PL"/>
        </w:rPr>
        <w:t>31.</w:t>
      </w:r>
      <w:r w:rsidRPr="00C33420">
        <w:rPr>
          <w:rFonts w:eastAsia="SimSun"/>
          <w:sz w:val="22"/>
          <w:szCs w:val="22"/>
          <w:lang w:val="pl-PL"/>
        </w:rPr>
        <w:t>System odczytu kodów kreskowych 1D i 2D na barwionych</w:t>
      </w:r>
      <w:r>
        <w:rPr>
          <w:rFonts w:eastAsia="SimSun"/>
          <w:sz w:val="22"/>
          <w:szCs w:val="22"/>
          <w:lang w:val="pl-PL"/>
        </w:rPr>
        <w:t xml:space="preserve"> preparatach i na odczynnikach.</w:t>
      </w:r>
    </w:p>
    <w:p w:rsidR="005E45AE" w:rsidRPr="00C33420" w:rsidRDefault="005E45AE" w:rsidP="005E45AE">
      <w:pPr>
        <w:pStyle w:val="Bezodstpw"/>
        <w:rPr>
          <w:rFonts w:eastAsia="SimSun"/>
          <w:sz w:val="22"/>
          <w:szCs w:val="22"/>
          <w:lang w:val="pl-PL"/>
        </w:rPr>
      </w:pPr>
      <w:r>
        <w:rPr>
          <w:rFonts w:eastAsia="SimSun"/>
          <w:sz w:val="22"/>
          <w:szCs w:val="22"/>
          <w:lang w:val="pl-PL"/>
        </w:rPr>
        <w:t>32.</w:t>
      </w:r>
      <w:r w:rsidRPr="00C33420">
        <w:rPr>
          <w:rFonts w:eastAsia="SimSun"/>
          <w:sz w:val="22"/>
          <w:szCs w:val="22"/>
          <w:lang w:val="pl-PL"/>
        </w:rPr>
        <w:t>Możliwość odczytu i raportowania stanu zaawansowania procesu barwienia (fakt rozpoczęcia i zakończenia barwienia jeśli proces został zakończony oraz przewidywany czas trwania/zakończenia procesu) do</w:t>
      </w:r>
      <w:r>
        <w:rPr>
          <w:rFonts w:eastAsia="SimSun"/>
          <w:sz w:val="22"/>
          <w:szCs w:val="22"/>
          <w:lang w:val="pl-PL"/>
        </w:rPr>
        <w:t xml:space="preserve"> systemów zewnętrznych.</w:t>
      </w:r>
    </w:p>
    <w:p w:rsidR="005E45AE" w:rsidRPr="00FB518F" w:rsidRDefault="005E45AE" w:rsidP="005E45AE">
      <w:pPr>
        <w:pStyle w:val="Bezodstpw"/>
        <w:rPr>
          <w:rFonts w:eastAsia="SimSun"/>
          <w:sz w:val="22"/>
          <w:szCs w:val="22"/>
          <w:lang w:val="pl-PL"/>
        </w:rPr>
        <w:sectPr w:rsidR="005E45AE" w:rsidRPr="00FB518F" w:rsidSect="00075E28">
          <w:footnotePr>
            <w:pos w:val="beneathText"/>
          </w:footnotePr>
          <w:pgSz w:w="16838" w:h="11906" w:orient="landscape"/>
          <w:pgMar w:top="1418" w:right="851" w:bottom="1418" w:left="964" w:header="709" w:footer="709" w:gutter="0"/>
          <w:cols w:space="708"/>
        </w:sectPr>
      </w:pPr>
      <w:r>
        <w:rPr>
          <w:rFonts w:eastAsia="SimSun"/>
          <w:sz w:val="22"/>
          <w:szCs w:val="22"/>
          <w:lang w:val="pl-PL"/>
        </w:rPr>
        <w:t>33.</w:t>
      </w:r>
      <w:r w:rsidRPr="00C33420">
        <w:rPr>
          <w:rFonts w:eastAsia="SimSun"/>
          <w:sz w:val="22"/>
          <w:szCs w:val="22"/>
          <w:lang w:val="pl-PL"/>
        </w:rPr>
        <w:t>Aparat zintegrowany z oprogramowaniem , które obecnie jest wykorzystywane w Zakładzie Patomorfologii pod względem tworzenia raportów dziennych, miesięcznych, statystyk, podglądu zleceń i</w:t>
      </w:r>
      <w:r>
        <w:rPr>
          <w:rFonts w:eastAsia="SimSun"/>
          <w:sz w:val="22"/>
          <w:szCs w:val="22"/>
          <w:lang w:val="pl-PL"/>
        </w:rPr>
        <w:t xml:space="preserve"> monitorowania stanu odczynnika.</w:t>
      </w:r>
    </w:p>
    <w:p w:rsidR="005E45AE" w:rsidRPr="002753B7" w:rsidRDefault="005E45AE" w:rsidP="005E45AE">
      <w:pPr>
        <w:rPr>
          <w:i/>
          <w:sz w:val="22"/>
          <w:lang w:val="pl-PL"/>
        </w:rPr>
      </w:pPr>
      <w:r w:rsidRPr="002753B7">
        <w:rPr>
          <w:i/>
          <w:sz w:val="22"/>
          <w:lang w:val="pl-PL"/>
        </w:rPr>
        <w:lastRenderedPageBreak/>
        <w:t>Załącznik nr 2 do SWZ</w:t>
      </w:r>
    </w:p>
    <w:p w:rsidR="005E45AE" w:rsidRPr="002753B7" w:rsidRDefault="005E45AE" w:rsidP="005E45AE">
      <w:pPr>
        <w:rPr>
          <w:i/>
          <w:sz w:val="22"/>
          <w:lang w:val="pl-PL"/>
        </w:rPr>
      </w:pPr>
    </w:p>
    <w:p w:rsidR="005E45AE" w:rsidRPr="002753B7" w:rsidRDefault="005E45AE" w:rsidP="005E45AE">
      <w:pPr>
        <w:rPr>
          <w:rFonts w:ascii="Arial" w:hAnsi="Arial"/>
          <w:lang w:val="pl-PL"/>
        </w:rPr>
      </w:pPr>
      <w:r w:rsidRPr="002753B7">
        <w:rPr>
          <w:rFonts w:ascii="Arial" w:hAnsi="Arial"/>
          <w:lang w:val="pl-PL"/>
        </w:rPr>
        <w:t>.......................................                                                    .......................................</w:t>
      </w:r>
    </w:p>
    <w:p w:rsidR="005E45AE" w:rsidRPr="002753B7" w:rsidRDefault="005E45AE" w:rsidP="005E45AE">
      <w:pPr>
        <w:rPr>
          <w:sz w:val="16"/>
          <w:lang w:val="pl-PL"/>
        </w:rPr>
      </w:pPr>
      <w:r w:rsidRPr="002753B7">
        <w:rPr>
          <w:lang w:val="pl-PL"/>
        </w:rPr>
        <w:t xml:space="preserve">      </w:t>
      </w:r>
      <w:r w:rsidRPr="002753B7">
        <w:rPr>
          <w:sz w:val="16"/>
          <w:lang w:val="pl-PL"/>
        </w:rPr>
        <w:t xml:space="preserve">    ( Wykonawca)                                                                                                                                              (Data)</w:t>
      </w:r>
    </w:p>
    <w:p w:rsidR="005E45AE" w:rsidRPr="002753B7" w:rsidRDefault="005E45AE" w:rsidP="005E45AE">
      <w:pPr>
        <w:rPr>
          <w:sz w:val="16"/>
          <w:lang w:val="pl-PL"/>
        </w:rPr>
      </w:pPr>
    </w:p>
    <w:p w:rsidR="005E45AE" w:rsidRPr="002753B7" w:rsidRDefault="005E45AE" w:rsidP="005E45AE">
      <w:pPr>
        <w:keepNext/>
        <w:tabs>
          <w:tab w:val="left" w:pos="0"/>
        </w:tabs>
        <w:jc w:val="center"/>
        <w:outlineLvl w:val="1"/>
        <w:rPr>
          <w:b/>
          <w:sz w:val="28"/>
          <w:lang w:val="pl-PL"/>
        </w:rPr>
      </w:pPr>
      <w:r w:rsidRPr="002753B7">
        <w:rPr>
          <w:b/>
          <w:sz w:val="28"/>
          <w:lang w:val="pl-PL"/>
        </w:rPr>
        <w:t>O F E R T A</w:t>
      </w:r>
    </w:p>
    <w:p w:rsidR="005E45AE" w:rsidRPr="002753B7" w:rsidRDefault="005E45AE" w:rsidP="005E45AE">
      <w:pPr>
        <w:keepNext/>
        <w:tabs>
          <w:tab w:val="left" w:pos="0"/>
        </w:tabs>
        <w:jc w:val="center"/>
        <w:outlineLvl w:val="1"/>
        <w:rPr>
          <w:b/>
          <w:sz w:val="28"/>
          <w:lang w:val="pl-PL"/>
        </w:rPr>
      </w:pPr>
      <w:r w:rsidRPr="002753B7">
        <w:rPr>
          <w:b/>
          <w:sz w:val="28"/>
          <w:lang w:val="pl-PL"/>
        </w:rPr>
        <w:t>DLA</w:t>
      </w:r>
    </w:p>
    <w:p w:rsidR="005E45AE" w:rsidRPr="002753B7" w:rsidRDefault="005E45AE" w:rsidP="005E45AE">
      <w:pPr>
        <w:keepNext/>
        <w:tabs>
          <w:tab w:val="left" w:pos="0"/>
        </w:tabs>
        <w:jc w:val="center"/>
        <w:outlineLvl w:val="1"/>
        <w:rPr>
          <w:b/>
          <w:sz w:val="28"/>
          <w:lang w:val="pl-PL"/>
        </w:rPr>
      </w:pPr>
      <w:r w:rsidRPr="002753B7">
        <w:rPr>
          <w:b/>
          <w:sz w:val="28"/>
          <w:lang w:val="pl-PL"/>
        </w:rPr>
        <w:t>SPECJALISTYCZNEGO SZPITALA im. DRA</w:t>
      </w:r>
    </w:p>
    <w:p w:rsidR="005E45AE" w:rsidRPr="002753B7" w:rsidRDefault="005E45AE" w:rsidP="005E45AE">
      <w:pPr>
        <w:keepNext/>
        <w:tabs>
          <w:tab w:val="left" w:pos="0"/>
        </w:tabs>
        <w:jc w:val="center"/>
        <w:outlineLvl w:val="1"/>
        <w:rPr>
          <w:b/>
          <w:sz w:val="36"/>
          <w:lang w:val="pl-PL"/>
        </w:rPr>
      </w:pPr>
      <w:r w:rsidRPr="002753B7">
        <w:rPr>
          <w:b/>
          <w:sz w:val="28"/>
          <w:lang w:val="pl-PL"/>
        </w:rPr>
        <w:t>ALFREDA SOKOŁOWSKIEGO w WAŁBRZYCHU</w:t>
      </w:r>
    </w:p>
    <w:p w:rsidR="005E45AE" w:rsidRPr="002753B7" w:rsidRDefault="005E45AE" w:rsidP="005E45AE">
      <w:pPr>
        <w:rPr>
          <w:rFonts w:ascii="Arial" w:hAnsi="Arial"/>
          <w:b/>
          <w:lang w:val="pl-PL"/>
        </w:rPr>
      </w:pPr>
    </w:p>
    <w:p w:rsidR="005E45AE" w:rsidRPr="00541ECE" w:rsidRDefault="005E45AE" w:rsidP="005E45AE">
      <w:pPr>
        <w:jc w:val="both"/>
        <w:rPr>
          <w:b/>
          <w:sz w:val="22"/>
          <w:szCs w:val="22"/>
        </w:rPr>
      </w:pPr>
      <w:r w:rsidRPr="002753B7">
        <w:rPr>
          <w:rFonts w:eastAsia="Lucida Sans Unicode"/>
          <w:sz w:val="22"/>
          <w:szCs w:val="22"/>
          <w:lang w:val="pl-PL" w:eastAsia="ar-SA"/>
        </w:rPr>
        <w:t>Nawiązując do ogłoszenia w sprawie przetargu nieograniczonego</w:t>
      </w:r>
      <w:r>
        <w:rPr>
          <w:rFonts w:eastAsia="Lucida Sans Unicode"/>
          <w:color w:val="FF0000"/>
          <w:sz w:val="22"/>
          <w:szCs w:val="22"/>
          <w:lang w:val="pl-PL" w:eastAsia="ar-SA"/>
        </w:rPr>
        <w:t xml:space="preserve"> </w:t>
      </w:r>
      <w:r w:rsidRPr="00B02CC6">
        <w:rPr>
          <w:b/>
          <w:bCs/>
          <w:sz w:val="22"/>
          <w:szCs w:val="22"/>
        </w:rPr>
        <w:t>„Dostawa odczynników oraz przeciwciał do diagnostyki IHC wraz z odpłatną dzierżawą aparatów do barwień IHC dla Zakładu Patomorfologii” - Zp/85/PN/23</w:t>
      </w:r>
      <w:r w:rsidRPr="00883136">
        <w:rPr>
          <w:b/>
          <w:sz w:val="22"/>
          <w:szCs w:val="22"/>
        </w:rPr>
        <w:t xml:space="preserve">  </w:t>
      </w:r>
      <w:r w:rsidRPr="002753B7">
        <w:rPr>
          <w:sz w:val="22"/>
          <w:szCs w:val="22"/>
          <w:lang w:val="pl-PL"/>
        </w:rPr>
        <w:t>informujemy, że składamy ofertę w przedmiotowym postępowaniu.</w:t>
      </w:r>
    </w:p>
    <w:p w:rsidR="005E45AE" w:rsidRPr="002753B7" w:rsidRDefault="005E45AE" w:rsidP="005E45AE">
      <w:pPr>
        <w:spacing w:after="120"/>
        <w:jc w:val="both"/>
        <w:rPr>
          <w:color w:val="FF0000"/>
          <w:sz w:val="22"/>
          <w:szCs w:val="22"/>
          <w:lang w:val="pl-PL"/>
        </w:rPr>
      </w:pPr>
    </w:p>
    <w:p w:rsidR="005E45AE" w:rsidRPr="002753B7" w:rsidRDefault="005E45AE" w:rsidP="005E45AE">
      <w:pPr>
        <w:widowControl/>
        <w:numPr>
          <w:ilvl w:val="0"/>
          <w:numId w:val="2"/>
        </w:numPr>
        <w:suppressAutoHyphens w:val="0"/>
        <w:jc w:val="both"/>
        <w:rPr>
          <w:sz w:val="22"/>
          <w:szCs w:val="22"/>
          <w:lang w:val="pl-PL"/>
        </w:rPr>
      </w:pPr>
      <w:r w:rsidRPr="002753B7">
        <w:rPr>
          <w:sz w:val="22"/>
          <w:szCs w:val="22"/>
          <w:lang w:val="pl-PL"/>
        </w:rPr>
        <w:t>Zarejestrowana nazwa Przedsiębiorstwa:</w:t>
      </w:r>
    </w:p>
    <w:p w:rsidR="005E45AE" w:rsidRPr="002753B7" w:rsidRDefault="005E45AE" w:rsidP="005E45AE">
      <w:pPr>
        <w:spacing w:after="120"/>
        <w:jc w:val="both"/>
        <w:rPr>
          <w:sz w:val="22"/>
          <w:szCs w:val="22"/>
          <w:lang w:val="pl-PL"/>
        </w:rPr>
      </w:pPr>
    </w:p>
    <w:p w:rsidR="005E45AE" w:rsidRPr="002753B7" w:rsidRDefault="005E45AE" w:rsidP="005E45AE">
      <w:pPr>
        <w:spacing w:after="120"/>
        <w:ind w:left="846" w:hanging="426"/>
        <w:jc w:val="both"/>
        <w:rPr>
          <w:sz w:val="22"/>
          <w:szCs w:val="22"/>
          <w:lang w:val="pl-PL"/>
        </w:rPr>
      </w:pPr>
      <w:r w:rsidRPr="002753B7">
        <w:rPr>
          <w:sz w:val="22"/>
          <w:szCs w:val="22"/>
          <w:lang w:val="pl-PL"/>
        </w:rPr>
        <w:t>.............................................................................................................................................................</w:t>
      </w:r>
    </w:p>
    <w:p w:rsidR="005E45AE" w:rsidRPr="002753B7" w:rsidRDefault="005E45AE" w:rsidP="005E45AE">
      <w:pPr>
        <w:spacing w:after="120"/>
        <w:ind w:left="846" w:hanging="426"/>
        <w:jc w:val="both"/>
        <w:rPr>
          <w:sz w:val="22"/>
          <w:szCs w:val="22"/>
          <w:lang w:val="pl-PL"/>
        </w:rPr>
      </w:pPr>
    </w:p>
    <w:p w:rsidR="005E45AE" w:rsidRPr="002753B7" w:rsidRDefault="005E45AE" w:rsidP="005E45AE">
      <w:pPr>
        <w:widowControl/>
        <w:numPr>
          <w:ilvl w:val="0"/>
          <w:numId w:val="2"/>
        </w:numPr>
        <w:suppressAutoHyphens w:val="0"/>
        <w:jc w:val="both"/>
        <w:rPr>
          <w:sz w:val="22"/>
          <w:szCs w:val="22"/>
          <w:lang w:val="pl-PL"/>
        </w:rPr>
      </w:pPr>
      <w:r w:rsidRPr="002753B7">
        <w:rPr>
          <w:sz w:val="22"/>
          <w:szCs w:val="22"/>
          <w:lang w:val="pl-PL"/>
        </w:rPr>
        <w:t>Zarejestrowany adres Przedsiębiorstwa:</w:t>
      </w:r>
    </w:p>
    <w:p w:rsidR="005E45AE" w:rsidRPr="002753B7" w:rsidRDefault="005E45AE" w:rsidP="005E45AE">
      <w:pPr>
        <w:spacing w:after="120"/>
        <w:jc w:val="both"/>
        <w:rPr>
          <w:sz w:val="22"/>
          <w:szCs w:val="22"/>
          <w:lang w:val="pl-PL"/>
        </w:rPr>
      </w:pPr>
    </w:p>
    <w:p w:rsidR="005E45AE" w:rsidRPr="002753B7" w:rsidRDefault="005E45AE" w:rsidP="005E45AE">
      <w:pPr>
        <w:spacing w:after="120"/>
        <w:ind w:left="426"/>
        <w:jc w:val="both"/>
        <w:rPr>
          <w:sz w:val="22"/>
          <w:szCs w:val="22"/>
          <w:lang w:val="pl-PL"/>
        </w:rPr>
      </w:pPr>
      <w:r w:rsidRPr="002753B7">
        <w:rPr>
          <w:sz w:val="22"/>
          <w:szCs w:val="22"/>
          <w:lang w:val="pl-PL"/>
        </w:rPr>
        <w:t>.............................................................................................................................................................</w:t>
      </w:r>
    </w:p>
    <w:p w:rsidR="005E45AE" w:rsidRPr="002753B7" w:rsidRDefault="005E45AE" w:rsidP="005E45AE">
      <w:pPr>
        <w:spacing w:after="120"/>
        <w:ind w:left="426"/>
        <w:jc w:val="both"/>
        <w:rPr>
          <w:sz w:val="22"/>
          <w:szCs w:val="22"/>
          <w:lang w:val="pl-PL"/>
        </w:rPr>
      </w:pPr>
    </w:p>
    <w:p w:rsidR="005E45AE" w:rsidRPr="002753B7" w:rsidRDefault="005E45AE" w:rsidP="005E45AE">
      <w:pPr>
        <w:spacing w:after="120"/>
        <w:jc w:val="both"/>
        <w:rPr>
          <w:sz w:val="22"/>
          <w:szCs w:val="22"/>
          <w:lang w:val="pl-PL"/>
        </w:rPr>
      </w:pPr>
      <w:r w:rsidRPr="002753B7">
        <w:rPr>
          <w:sz w:val="22"/>
          <w:szCs w:val="22"/>
          <w:lang w:val="pl-PL"/>
        </w:rPr>
        <w:t>REGON: ............................   NIP: ................................  WOJEWÓDZTWO: .........................................</w:t>
      </w:r>
    </w:p>
    <w:p w:rsidR="005E45AE" w:rsidRPr="002753B7" w:rsidRDefault="005E45AE" w:rsidP="005E45AE">
      <w:pPr>
        <w:spacing w:after="120"/>
        <w:ind w:left="426"/>
        <w:jc w:val="both"/>
        <w:rPr>
          <w:sz w:val="22"/>
          <w:szCs w:val="22"/>
          <w:lang w:val="pl-PL"/>
        </w:rPr>
      </w:pPr>
    </w:p>
    <w:p w:rsidR="005E45AE" w:rsidRPr="002753B7" w:rsidRDefault="005E45AE" w:rsidP="005E45AE">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rsidR="005E45AE" w:rsidRPr="002753B7" w:rsidRDefault="005E45AE" w:rsidP="005E45AE">
      <w:pPr>
        <w:rPr>
          <w:sz w:val="22"/>
          <w:szCs w:val="22"/>
        </w:rPr>
      </w:pPr>
    </w:p>
    <w:p w:rsidR="005E45AE" w:rsidRPr="002753B7" w:rsidRDefault="005E45AE" w:rsidP="005E45AE">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rsidR="005E45AE" w:rsidRPr="002753B7" w:rsidRDefault="005E45AE" w:rsidP="005E45AE">
      <w:pPr>
        <w:spacing w:after="120"/>
        <w:jc w:val="both"/>
        <w:rPr>
          <w:sz w:val="22"/>
          <w:szCs w:val="22"/>
          <w:lang w:val="pl-PL"/>
        </w:rPr>
      </w:pPr>
    </w:p>
    <w:p w:rsidR="005E45AE" w:rsidRPr="002753B7" w:rsidRDefault="005E45AE" w:rsidP="005E45AE">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rsidR="005E45AE" w:rsidRPr="002753B7" w:rsidRDefault="005E45AE" w:rsidP="005E45A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rsidR="005E45AE" w:rsidRPr="002753B7" w:rsidRDefault="005E45AE" w:rsidP="005E45A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rsidR="005E45AE" w:rsidRPr="002753B7" w:rsidRDefault="005E45AE" w:rsidP="005E45A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rsidR="005E45AE" w:rsidRPr="002753B7" w:rsidRDefault="005E45AE" w:rsidP="005E45A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rsidR="005E45AE" w:rsidRPr="002753B7" w:rsidRDefault="005E45AE" w:rsidP="005E45A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rsidR="005E45AE" w:rsidRPr="002753B7" w:rsidRDefault="005E45AE" w:rsidP="005E45AE">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rsidR="005E45AE" w:rsidRPr="002753B7" w:rsidRDefault="005E45AE" w:rsidP="005E45AE">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rsidR="005E45AE" w:rsidRPr="002753B7" w:rsidRDefault="005E45AE" w:rsidP="005E45AE">
      <w:pPr>
        <w:jc w:val="both"/>
        <w:rPr>
          <w:color w:val="FF0000"/>
          <w:sz w:val="22"/>
          <w:szCs w:val="22"/>
          <w:lang w:val="pl-PL"/>
        </w:rPr>
      </w:pPr>
      <w:r w:rsidRPr="002753B7">
        <w:rPr>
          <w:color w:val="FF0000"/>
          <w:sz w:val="22"/>
          <w:szCs w:val="22"/>
          <w:lang w:val="pl-PL"/>
        </w:rPr>
        <w:t xml:space="preserve">                                          </w:t>
      </w:r>
    </w:p>
    <w:p w:rsidR="005E45AE" w:rsidRDefault="005E45AE" w:rsidP="005E45AE">
      <w:pPr>
        <w:pStyle w:val="Akapitzlist0"/>
        <w:numPr>
          <w:ilvl w:val="0"/>
          <w:numId w:val="2"/>
        </w:numPr>
        <w:jc w:val="both"/>
        <w:rPr>
          <w:sz w:val="22"/>
          <w:szCs w:val="22"/>
        </w:rPr>
      </w:pPr>
      <w:r w:rsidRPr="00B02CC6">
        <w:rPr>
          <w:b/>
          <w:bCs/>
          <w:sz w:val="22"/>
          <w:szCs w:val="22"/>
        </w:rPr>
        <w:t xml:space="preserve">OŚWIADCZAMY, </w:t>
      </w:r>
      <w:r w:rsidRPr="00B02CC6">
        <w:rPr>
          <w:sz w:val="22"/>
          <w:szCs w:val="22"/>
        </w:rPr>
        <w:t xml:space="preserve">że zapoznaliśmy się i akceptujemy projekt umowy, stanowiący Załącznik nr </w:t>
      </w:r>
      <w:r>
        <w:rPr>
          <w:sz w:val="22"/>
          <w:szCs w:val="22"/>
        </w:rPr>
        <w:t xml:space="preserve">3a, 3b </w:t>
      </w:r>
      <w:r w:rsidRPr="00B02CC6">
        <w:rPr>
          <w:sz w:val="22"/>
          <w:szCs w:val="22"/>
        </w:rPr>
        <w:t>do Specyfikacji Warunków Zamówienia.</w:t>
      </w:r>
    </w:p>
    <w:p w:rsidR="005E45AE" w:rsidRPr="00B02CC6" w:rsidRDefault="005E45AE" w:rsidP="005E45AE">
      <w:pPr>
        <w:pStyle w:val="Akapitzlist0"/>
        <w:ind w:left="0"/>
        <w:jc w:val="both"/>
        <w:rPr>
          <w:sz w:val="22"/>
          <w:szCs w:val="22"/>
        </w:rPr>
      </w:pPr>
    </w:p>
    <w:p w:rsidR="005E45AE" w:rsidRPr="00B02CC6" w:rsidRDefault="005E45AE" w:rsidP="005E45AE">
      <w:pPr>
        <w:pStyle w:val="Akapitzlist0"/>
        <w:numPr>
          <w:ilvl w:val="0"/>
          <w:numId w:val="2"/>
        </w:numPr>
        <w:jc w:val="both"/>
        <w:rPr>
          <w:sz w:val="22"/>
          <w:szCs w:val="22"/>
          <w:lang w:val="pl-PL"/>
        </w:rPr>
      </w:pPr>
      <w:r w:rsidRPr="00B02CC6">
        <w:rPr>
          <w:b/>
          <w:sz w:val="22"/>
          <w:szCs w:val="22"/>
          <w:lang w:val="pl-PL"/>
        </w:rPr>
        <w:t>OŚWIADCZAMY,</w:t>
      </w:r>
      <w:r w:rsidRPr="00B02CC6">
        <w:rPr>
          <w:sz w:val="22"/>
          <w:szCs w:val="22"/>
          <w:lang w:val="pl-PL"/>
        </w:rPr>
        <w:t xml:space="preserve">  </w:t>
      </w:r>
      <w:r w:rsidRPr="00700B3D">
        <w:rPr>
          <w:sz w:val="22"/>
          <w:szCs w:val="22"/>
          <w:lang w:val="pl-PL"/>
        </w:rPr>
        <w:t>że oferta sporządzona została z uwzględnieniem wysokości minimalnego wynagrodzenia za pracę oraz minimalnej stawki godzinowej w 2024 r., określonych rozporządzeniem Rady Ministrów z dnia 14 września 2023 r. w sprawie wysokości minimalnego wynagrodzenia za pracę oraz wysokości minimalnej stawki godzinowej w 2024 r. (Dz. U. 2023 poz. 1893).</w:t>
      </w:r>
    </w:p>
    <w:p w:rsidR="005E45AE" w:rsidRPr="002753B7" w:rsidRDefault="005E45AE" w:rsidP="005E45AE">
      <w:pPr>
        <w:widowControl/>
        <w:suppressAutoHyphens w:val="0"/>
        <w:ind w:left="420"/>
        <w:jc w:val="both"/>
        <w:rPr>
          <w:sz w:val="22"/>
          <w:szCs w:val="22"/>
        </w:rPr>
      </w:pPr>
    </w:p>
    <w:p w:rsidR="005E45AE" w:rsidRPr="00B02CC6" w:rsidRDefault="005E45AE" w:rsidP="005E45AE">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w:t>
      </w:r>
      <w:r>
        <w:rPr>
          <w:sz w:val="22"/>
          <w:szCs w:val="22"/>
        </w:rPr>
        <w:t>rty za wynagrodzeniem w kwocie :</w:t>
      </w:r>
    </w:p>
    <w:p w:rsidR="005E45AE" w:rsidRDefault="005E45AE" w:rsidP="005E45AE">
      <w:pPr>
        <w:jc w:val="both"/>
        <w:rPr>
          <w:b/>
          <w:sz w:val="22"/>
          <w:szCs w:val="22"/>
          <w:u w:val="single"/>
        </w:rPr>
      </w:pPr>
    </w:p>
    <w:p w:rsidR="005E45AE" w:rsidRPr="007118A8" w:rsidRDefault="005E45AE" w:rsidP="005E45AE">
      <w:pPr>
        <w:spacing w:after="120"/>
        <w:jc w:val="both"/>
        <w:rPr>
          <w:sz w:val="22"/>
          <w:szCs w:val="22"/>
          <w:lang w:val="pl-PL"/>
        </w:rPr>
      </w:pPr>
      <w:r w:rsidRPr="007118A8">
        <w:rPr>
          <w:sz w:val="22"/>
          <w:szCs w:val="22"/>
          <w:lang w:val="pl-PL"/>
        </w:rPr>
        <w:t>„netto” ...................... PLN, (słownie: .....................................................................................................</w:t>
      </w:r>
    </w:p>
    <w:p w:rsidR="005E45AE" w:rsidRPr="007118A8" w:rsidRDefault="005E45AE" w:rsidP="005E45AE">
      <w:pPr>
        <w:spacing w:after="120"/>
        <w:ind w:left="420"/>
        <w:jc w:val="both"/>
        <w:rPr>
          <w:sz w:val="22"/>
          <w:szCs w:val="22"/>
          <w:lang w:val="pl-PL"/>
        </w:rPr>
      </w:pPr>
    </w:p>
    <w:p w:rsidR="005E45AE" w:rsidRPr="007118A8" w:rsidRDefault="005E45AE" w:rsidP="005E45AE">
      <w:pPr>
        <w:spacing w:after="120"/>
        <w:jc w:val="both"/>
        <w:rPr>
          <w:sz w:val="22"/>
          <w:szCs w:val="22"/>
          <w:lang w:val="pl-PL"/>
        </w:rPr>
      </w:pPr>
      <w:r w:rsidRPr="007118A8">
        <w:rPr>
          <w:sz w:val="22"/>
          <w:szCs w:val="22"/>
          <w:lang w:val="pl-PL"/>
        </w:rPr>
        <w:t>................................................................................... złotych),</w:t>
      </w:r>
    </w:p>
    <w:p w:rsidR="005E45AE" w:rsidRPr="007118A8" w:rsidRDefault="005E45AE" w:rsidP="005E45AE">
      <w:pPr>
        <w:spacing w:after="120"/>
        <w:ind w:left="420"/>
        <w:jc w:val="both"/>
        <w:rPr>
          <w:sz w:val="22"/>
          <w:szCs w:val="22"/>
          <w:lang w:val="pl-PL"/>
        </w:rPr>
      </w:pPr>
    </w:p>
    <w:p w:rsidR="005E45AE" w:rsidRPr="007118A8" w:rsidRDefault="005E45AE" w:rsidP="005E45AE">
      <w:pPr>
        <w:spacing w:after="120"/>
        <w:jc w:val="both"/>
        <w:rPr>
          <w:sz w:val="22"/>
          <w:szCs w:val="22"/>
          <w:lang w:val="pl-PL"/>
        </w:rPr>
      </w:pPr>
      <w:r w:rsidRPr="007118A8">
        <w:rPr>
          <w:sz w:val="22"/>
          <w:szCs w:val="22"/>
          <w:lang w:val="pl-PL"/>
        </w:rPr>
        <w:t>podatek VAT – …….. %: .................. PLN,</w:t>
      </w:r>
    </w:p>
    <w:p w:rsidR="005E45AE" w:rsidRPr="007118A8" w:rsidRDefault="005E45AE" w:rsidP="005E45AE">
      <w:pPr>
        <w:spacing w:after="120"/>
        <w:ind w:left="420"/>
        <w:jc w:val="both"/>
        <w:rPr>
          <w:sz w:val="22"/>
          <w:szCs w:val="22"/>
          <w:lang w:val="pl-PL"/>
        </w:rPr>
      </w:pPr>
    </w:p>
    <w:p w:rsidR="005E45AE" w:rsidRPr="007118A8" w:rsidRDefault="005E45AE" w:rsidP="005E45AE">
      <w:pPr>
        <w:spacing w:after="120"/>
        <w:jc w:val="both"/>
        <w:rPr>
          <w:sz w:val="22"/>
          <w:szCs w:val="22"/>
          <w:lang w:val="pl-PL"/>
        </w:rPr>
      </w:pPr>
      <w:r w:rsidRPr="007118A8">
        <w:rPr>
          <w:sz w:val="22"/>
          <w:szCs w:val="22"/>
          <w:lang w:val="pl-PL"/>
        </w:rPr>
        <w:t>„brutto” ........................ PLN, (słownie: ...................................................................................................</w:t>
      </w:r>
    </w:p>
    <w:p w:rsidR="005E45AE" w:rsidRPr="007118A8" w:rsidRDefault="005E45AE" w:rsidP="005E45AE">
      <w:pPr>
        <w:spacing w:after="120"/>
        <w:ind w:left="420"/>
        <w:jc w:val="both"/>
        <w:rPr>
          <w:sz w:val="22"/>
          <w:szCs w:val="22"/>
          <w:lang w:val="pl-PL"/>
        </w:rPr>
      </w:pPr>
    </w:p>
    <w:p w:rsidR="005E45AE" w:rsidRDefault="005E45AE" w:rsidP="005E45AE">
      <w:pPr>
        <w:spacing w:after="120"/>
        <w:jc w:val="both"/>
        <w:rPr>
          <w:sz w:val="22"/>
          <w:szCs w:val="22"/>
          <w:lang w:val="pl-PL"/>
        </w:rPr>
      </w:pPr>
      <w:r w:rsidRPr="007118A8">
        <w:rPr>
          <w:sz w:val="22"/>
          <w:szCs w:val="22"/>
          <w:lang w:val="pl-PL"/>
        </w:rPr>
        <w:t>.................................................................................................... złotych).</w:t>
      </w:r>
    </w:p>
    <w:p w:rsidR="005E45AE" w:rsidRPr="007118A8" w:rsidRDefault="005E45AE" w:rsidP="005E45AE">
      <w:pPr>
        <w:spacing w:after="120"/>
        <w:jc w:val="both"/>
        <w:rPr>
          <w:sz w:val="22"/>
          <w:szCs w:val="22"/>
          <w:lang w:val="pl-PL"/>
        </w:rPr>
      </w:pPr>
    </w:p>
    <w:p w:rsidR="005E45AE" w:rsidRDefault="005E45AE" w:rsidP="005E45AE">
      <w:pPr>
        <w:snapToGrid w:val="0"/>
        <w:rPr>
          <w:b/>
          <w:sz w:val="22"/>
          <w:szCs w:val="22"/>
        </w:rPr>
      </w:pPr>
      <w:r w:rsidRPr="00ED3E39">
        <w:rPr>
          <w:b/>
          <w:sz w:val="22"/>
          <w:szCs w:val="22"/>
        </w:rPr>
        <w:t>Uwaga :</w:t>
      </w:r>
      <w:r w:rsidRPr="00ED3E39">
        <w:rPr>
          <w:sz w:val="22"/>
          <w:szCs w:val="22"/>
        </w:rPr>
        <w:t xml:space="preserve"> </w:t>
      </w:r>
      <w:r w:rsidRPr="00555B66">
        <w:rPr>
          <w:b/>
          <w:sz w:val="22"/>
          <w:szCs w:val="22"/>
        </w:rPr>
        <w:t xml:space="preserve">W zakresie </w:t>
      </w:r>
      <w:r>
        <w:rPr>
          <w:b/>
          <w:sz w:val="22"/>
          <w:szCs w:val="22"/>
        </w:rPr>
        <w:t>pozycji nr 11 i 12</w:t>
      </w:r>
      <w:r w:rsidRPr="00555B66">
        <w:rPr>
          <w:b/>
          <w:sz w:val="22"/>
          <w:szCs w:val="22"/>
        </w:rPr>
        <w:t xml:space="preserve"> podać kwotę miesięcznej </w:t>
      </w:r>
      <w:r w:rsidRPr="00555B66">
        <w:rPr>
          <w:b/>
          <w:sz w:val="22"/>
          <w:szCs w:val="22"/>
          <w:u w:val="single"/>
        </w:rPr>
        <w:t>dzierżawy aparatów</w:t>
      </w:r>
      <w:r w:rsidRPr="00555B66">
        <w:rPr>
          <w:b/>
          <w:sz w:val="22"/>
          <w:szCs w:val="22"/>
        </w:rPr>
        <w:t xml:space="preserve">.  </w:t>
      </w:r>
    </w:p>
    <w:p w:rsidR="005E45AE" w:rsidRDefault="005E45AE" w:rsidP="005E45AE">
      <w:pPr>
        <w:snapToGrid w:val="0"/>
        <w:rPr>
          <w:b/>
          <w:sz w:val="22"/>
          <w:szCs w:val="22"/>
        </w:rPr>
      </w:pPr>
    </w:p>
    <w:p w:rsidR="005E45AE" w:rsidRPr="00555B66" w:rsidRDefault="005E45AE" w:rsidP="005E45AE">
      <w:pPr>
        <w:snapToGrid w:val="0"/>
        <w:rPr>
          <w:b/>
          <w:sz w:val="22"/>
          <w:szCs w:val="22"/>
        </w:rPr>
      </w:pPr>
      <w:r w:rsidRPr="007118A8">
        <w:rPr>
          <w:sz w:val="22"/>
          <w:szCs w:val="22"/>
          <w:lang w:val="pl-PL"/>
        </w:rPr>
        <w:t>„netto” ...................... PLN</w:t>
      </w:r>
      <w:r>
        <w:rPr>
          <w:sz w:val="22"/>
          <w:szCs w:val="22"/>
          <w:lang w:val="pl-PL"/>
        </w:rPr>
        <w:t xml:space="preserve">  </w:t>
      </w:r>
      <w:r w:rsidRPr="007118A8">
        <w:rPr>
          <w:sz w:val="22"/>
          <w:szCs w:val="22"/>
          <w:lang w:val="pl-PL"/>
        </w:rPr>
        <w:t>podatek VAT – …….. %: .................. PLN</w:t>
      </w:r>
      <w:r>
        <w:rPr>
          <w:sz w:val="22"/>
          <w:szCs w:val="22"/>
          <w:lang w:val="pl-PL"/>
        </w:rPr>
        <w:t xml:space="preserve">  </w:t>
      </w:r>
      <w:r w:rsidRPr="007118A8">
        <w:rPr>
          <w:sz w:val="22"/>
          <w:szCs w:val="22"/>
          <w:lang w:val="pl-PL"/>
        </w:rPr>
        <w:t>„brutto” ........................ PLN</w:t>
      </w:r>
    </w:p>
    <w:p w:rsidR="005E45AE" w:rsidRDefault="005E45AE" w:rsidP="005E45AE">
      <w:pPr>
        <w:pStyle w:val="Standard"/>
        <w:spacing w:after="0"/>
        <w:jc w:val="both"/>
        <w:rPr>
          <w:rFonts w:ascii="Times New Roman" w:hAnsi="Times New Roman"/>
          <w:bCs/>
          <w:szCs w:val="22"/>
          <w:lang w:val="pl-PL"/>
        </w:rPr>
      </w:pPr>
    </w:p>
    <w:p w:rsidR="005E45AE" w:rsidRPr="00CE2E90" w:rsidRDefault="005E45AE" w:rsidP="005E45AE">
      <w:pPr>
        <w:jc w:val="both"/>
        <w:rPr>
          <w:i/>
          <w:iCs/>
          <w:kern w:val="0"/>
          <w:sz w:val="22"/>
          <w:szCs w:val="22"/>
        </w:rPr>
      </w:pPr>
      <w:r w:rsidRPr="00CE2E90">
        <w:rPr>
          <w:sz w:val="22"/>
          <w:szCs w:val="22"/>
        </w:rPr>
        <w:t>6.</w:t>
      </w:r>
      <w:r w:rsidRPr="00CE2E90">
        <w:rPr>
          <w:b/>
          <w:sz w:val="22"/>
          <w:szCs w:val="22"/>
        </w:rPr>
        <w:t xml:space="preserve"> </w:t>
      </w:r>
      <w:r w:rsidRPr="00CE2E90">
        <w:rPr>
          <w:sz w:val="22"/>
          <w:szCs w:val="22"/>
        </w:rPr>
        <w:t xml:space="preserve">Gwarantujemy </w:t>
      </w:r>
      <w:r w:rsidRPr="00CE2E90">
        <w:rPr>
          <w:b/>
          <w:sz w:val="22"/>
          <w:szCs w:val="22"/>
        </w:rPr>
        <w:t>…….</w:t>
      </w:r>
      <w:r w:rsidRPr="00CE2E90">
        <w:rPr>
          <w:sz w:val="22"/>
          <w:szCs w:val="22"/>
        </w:rPr>
        <w:t xml:space="preserve"> </w:t>
      </w:r>
      <w:r w:rsidRPr="00CE2E90">
        <w:rPr>
          <w:b/>
          <w:sz w:val="22"/>
          <w:szCs w:val="22"/>
        </w:rPr>
        <w:t>dniowy</w:t>
      </w:r>
      <w:r w:rsidRPr="00CE2E90">
        <w:rPr>
          <w:sz w:val="22"/>
          <w:szCs w:val="22"/>
        </w:rPr>
        <w:t xml:space="preserve"> termin dostawy przedmiotu zamówienia dla zamówień bieżących liczony </w:t>
      </w:r>
      <w:r>
        <w:rPr>
          <w:sz w:val="22"/>
          <w:szCs w:val="22"/>
        </w:rPr>
        <w:t>od momentu przyjęcia zamówienia*.</w:t>
      </w:r>
    </w:p>
    <w:p w:rsidR="005E45AE" w:rsidRPr="00CD1A98" w:rsidRDefault="005E45AE" w:rsidP="005E45AE">
      <w:pPr>
        <w:snapToGrid w:val="0"/>
        <w:rPr>
          <w:b/>
          <w:color w:val="FF0000"/>
          <w:sz w:val="22"/>
          <w:szCs w:val="22"/>
        </w:rPr>
      </w:pPr>
    </w:p>
    <w:p w:rsidR="005E45AE" w:rsidRDefault="005E45AE" w:rsidP="005E45AE">
      <w:pPr>
        <w:rPr>
          <w:sz w:val="22"/>
          <w:szCs w:val="22"/>
        </w:rPr>
      </w:pPr>
    </w:p>
    <w:p w:rsidR="005E45AE" w:rsidRPr="002753B7" w:rsidRDefault="005E45AE" w:rsidP="005E45AE">
      <w:pPr>
        <w:rPr>
          <w:sz w:val="22"/>
          <w:szCs w:val="22"/>
          <w:lang w:val="pl-PL"/>
        </w:rPr>
      </w:pPr>
      <w:r w:rsidRPr="004F6865">
        <w:rPr>
          <w:sz w:val="22"/>
          <w:szCs w:val="22"/>
        </w:rPr>
        <w:t xml:space="preserve"> </w:t>
      </w:r>
      <w:r w:rsidRPr="002753B7">
        <w:rPr>
          <w:sz w:val="22"/>
          <w:szCs w:val="22"/>
          <w:lang w:val="pl-PL"/>
        </w:rPr>
        <w:t>Załączniki do oferty (zgodnie z SWZ dla Wykonawców):</w:t>
      </w:r>
    </w:p>
    <w:p w:rsidR="005E45AE" w:rsidRPr="002753B7" w:rsidRDefault="005E45AE" w:rsidP="005E45AE">
      <w:pPr>
        <w:widowControl/>
        <w:numPr>
          <w:ilvl w:val="0"/>
          <w:numId w:val="3"/>
        </w:numPr>
        <w:suppressAutoHyphens w:val="0"/>
        <w:jc w:val="both"/>
        <w:rPr>
          <w:sz w:val="22"/>
          <w:szCs w:val="22"/>
          <w:lang w:val="pl-PL"/>
        </w:rPr>
      </w:pPr>
      <w:r w:rsidRPr="002753B7">
        <w:rPr>
          <w:sz w:val="22"/>
          <w:szCs w:val="22"/>
          <w:lang w:val="pl-PL"/>
        </w:rPr>
        <w:t>..............................................................................................................................</w:t>
      </w:r>
    </w:p>
    <w:p w:rsidR="005E45AE" w:rsidRPr="002753B7" w:rsidRDefault="005E45AE" w:rsidP="005E45AE">
      <w:pPr>
        <w:widowControl/>
        <w:numPr>
          <w:ilvl w:val="0"/>
          <w:numId w:val="3"/>
        </w:numPr>
        <w:suppressAutoHyphens w:val="0"/>
        <w:jc w:val="both"/>
        <w:rPr>
          <w:sz w:val="22"/>
          <w:szCs w:val="22"/>
          <w:lang w:val="pl-PL"/>
        </w:rPr>
      </w:pPr>
      <w:r w:rsidRPr="002753B7">
        <w:rPr>
          <w:sz w:val="22"/>
          <w:szCs w:val="22"/>
          <w:lang w:val="pl-PL"/>
        </w:rPr>
        <w:t>..............................................................................................................................</w:t>
      </w:r>
    </w:p>
    <w:p w:rsidR="005E45AE" w:rsidRPr="002753B7" w:rsidRDefault="005E45AE" w:rsidP="005E45AE">
      <w:pPr>
        <w:widowControl/>
        <w:numPr>
          <w:ilvl w:val="0"/>
          <w:numId w:val="3"/>
        </w:numPr>
        <w:suppressAutoHyphens w:val="0"/>
        <w:jc w:val="both"/>
        <w:rPr>
          <w:sz w:val="22"/>
          <w:szCs w:val="22"/>
          <w:lang w:val="pl-PL"/>
        </w:rPr>
      </w:pPr>
      <w:r w:rsidRPr="002753B7">
        <w:rPr>
          <w:sz w:val="22"/>
          <w:szCs w:val="22"/>
          <w:lang w:val="pl-PL"/>
        </w:rPr>
        <w:t>..............................................................................................................................</w:t>
      </w:r>
    </w:p>
    <w:p w:rsidR="005E45AE" w:rsidRPr="00B80139" w:rsidRDefault="005E45AE" w:rsidP="005E45AE">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rsidR="005E45AE" w:rsidRPr="009F2227" w:rsidRDefault="005E45AE" w:rsidP="005E45AE">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rsidR="005E45AE" w:rsidRPr="002753B7" w:rsidRDefault="005E45AE" w:rsidP="005E45AE">
      <w:pPr>
        <w:widowControl/>
        <w:suppressAutoHyphens w:val="0"/>
        <w:spacing w:after="120"/>
        <w:rPr>
          <w:sz w:val="20"/>
          <w:lang w:val="pl-PL"/>
        </w:rPr>
      </w:pPr>
      <w:r w:rsidRPr="002753B7">
        <w:rPr>
          <w:sz w:val="20"/>
          <w:lang w:val="pl-PL"/>
        </w:rPr>
        <w:t>___________</w:t>
      </w:r>
    </w:p>
    <w:p w:rsidR="005E45AE" w:rsidRPr="002753B7" w:rsidRDefault="005E45AE" w:rsidP="005E45AE">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rsidR="005E45AE" w:rsidRPr="002753B7" w:rsidRDefault="005E45AE" w:rsidP="005E45AE">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rsidR="005E45AE" w:rsidRPr="00B02CC6" w:rsidRDefault="005E45AE" w:rsidP="005E45AE">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rsidR="005E45AE" w:rsidRDefault="005E45AE" w:rsidP="005E45AE">
      <w:pPr>
        <w:pStyle w:val="Tekstpodstawowy"/>
        <w:jc w:val="both"/>
        <w:rPr>
          <w:i/>
          <w:sz w:val="20"/>
        </w:rPr>
      </w:pPr>
    </w:p>
    <w:p w:rsidR="005E45AE" w:rsidRPr="00306F0A" w:rsidRDefault="005E45AE" w:rsidP="005E45AE">
      <w:pPr>
        <w:overflowPunct/>
        <w:autoSpaceDE/>
        <w:autoSpaceDN/>
        <w:adjustRightInd/>
        <w:jc w:val="both"/>
        <w:textAlignment w:val="auto"/>
        <w:rPr>
          <w:i/>
          <w:sz w:val="20"/>
          <w:lang w:val="pl-PL"/>
        </w:rPr>
      </w:pPr>
      <w:r w:rsidRPr="001C5BE0">
        <w:rPr>
          <w:i/>
          <w:sz w:val="20"/>
        </w:rPr>
        <w:t>*</w:t>
      </w:r>
      <w:r w:rsidRPr="00306F0A">
        <w:rPr>
          <w:i/>
          <w:color w:val="000000"/>
          <w:sz w:val="20"/>
          <w:lang w:val="pl-PL"/>
        </w:rPr>
        <w:t xml:space="preserve">  </w:t>
      </w:r>
      <w:r w:rsidRPr="00306F0A">
        <w:rPr>
          <w:i/>
          <w:sz w:val="20"/>
          <w:lang w:val="pl-PL"/>
        </w:rPr>
        <w:t xml:space="preserve">maksymalny termin dostawy dla zamówień bieżących liczony od momentu </w:t>
      </w:r>
      <w:r>
        <w:rPr>
          <w:i/>
          <w:sz w:val="20"/>
          <w:lang w:val="pl-PL"/>
        </w:rPr>
        <w:t>przyjęcia</w:t>
      </w:r>
      <w:r w:rsidRPr="00306F0A">
        <w:rPr>
          <w:i/>
          <w:sz w:val="20"/>
          <w:lang w:val="pl-PL"/>
        </w:rPr>
        <w:t xml:space="preserve"> zamówienia 5 dni. </w:t>
      </w:r>
    </w:p>
    <w:p w:rsidR="005E45AE" w:rsidRPr="001C5BE0" w:rsidRDefault="005E45AE" w:rsidP="005E45AE">
      <w:pPr>
        <w:spacing w:after="120"/>
        <w:jc w:val="both"/>
        <w:rPr>
          <w:i/>
          <w:sz w:val="20"/>
        </w:rPr>
      </w:pPr>
      <w:r w:rsidRPr="00CD1A98">
        <w:rPr>
          <w:i/>
          <w:color w:val="FF0000"/>
          <w:sz w:val="20"/>
        </w:rPr>
        <w:t xml:space="preserve"> </w:t>
      </w: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spacing w:before="120" w:after="120"/>
        <w:jc w:val="both"/>
        <w:rPr>
          <w:i/>
          <w:kern w:val="2"/>
          <w:sz w:val="22"/>
          <w:szCs w:val="22"/>
        </w:rPr>
      </w:pPr>
    </w:p>
    <w:p w:rsidR="005E45AE" w:rsidRDefault="005E45AE" w:rsidP="005E45AE">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5E45AE" w:rsidRPr="009B60F8" w:rsidRDefault="005E45AE" w:rsidP="005E45AE">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5E45AE" w:rsidRPr="009B60F8" w:rsidRDefault="005E45AE" w:rsidP="005E45AE">
      <w:pPr>
        <w:overflowPunct/>
        <w:autoSpaceDE/>
        <w:autoSpaceDN/>
        <w:adjustRightInd/>
        <w:textAlignment w:val="auto"/>
        <w:rPr>
          <w:rFonts w:ascii="Arial" w:eastAsia="Arial Unicode MS" w:hAnsi="Arial" w:cs="Arial Unicode MS"/>
          <w:kern w:val="2"/>
          <w:szCs w:val="24"/>
          <w:lang w:val="pl-PL" w:eastAsia="hi-IN" w:bidi="hi-IN"/>
        </w:rPr>
      </w:pPr>
    </w:p>
    <w:p w:rsidR="005E45AE" w:rsidRPr="009B60F8" w:rsidRDefault="005E45AE" w:rsidP="005E45AE">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5E45AE" w:rsidRPr="009B60F8"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E45AE" w:rsidRPr="009B60F8"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5E45AE" w:rsidRPr="009B60F8"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E45AE" w:rsidRPr="009B60F8" w:rsidTr="005E7B3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E45AE" w:rsidRPr="009B60F8" w:rsidTr="005E7B3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5E45AE" w:rsidRPr="009B60F8" w:rsidRDefault="005E45AE" w:rsidP="005E7B34">
            <w:pPr>
              <w:overflowPunct/>
              <w:autoSpaceDE/>
              <w:autoSpaceDN/>
              <w:adjustRightInd/>
              <w:textAlignment w:val="auto"/>
              <w:rPr>
                <w:rFonts w:ascii="Arial" w:eastAsia="Arial Unicode MS" w:hAnsi="Arial" w:cs="Arial"/>
                <w:kern w:val="2"/>
                <w:sz w:val="20"/>
                <w:lang w:val="pl-PL" w:eastAsia="hi-IN" w:bidi="hi-IN"/>
              </w:rPr>
            </w:pPr>
          </w:p>
        </w:tc>
      </w:tr>
      <w:tr w:rsidR="005E45AE" w:rsidRPr="009B60F8" w:rsidTr="005E7B3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E45AE" w:rsidRPr="005F7ED1" w:rsidTr="005E7B3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804013"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5AE" w:rsidRPr="000E0186" w:rsidRDefault="005E45AE" w:rsidP="005E7B34">
            <w:pPr>
              <w:jc w:val="center"/>
              <w:rPr>
                <w:rFonts w:ascii="Arial" w:hAnsi="Arial" w:cs="Arial"/>
                <w:b/>
                <w:color w:val="FF0000"/>
                <w:sz w:val="20"/>
              </w:rPr>
            </w:pPr>
            <w:r w:rsidRPr="00DB652E">
              <w:rPr>
                <w:rFonts w:ascii="Arial" w:hAnsi="Arial" w:cs="Arial"/>
                <w:b/>
                <w:sz w:val="20"/>
              </w:rPr>
              <w:t>Dostawa odczynników oraz przeciwciał do diagnostyki IHC wraz z odpłatną dzierżawą aparatów do barwień IHC dla Zakładu Patomorfologii</w:t>
            </w:r>
          </w:p>
        </w:tc>
      </w:tr>
      <w:tr w:rsidR="005E45AE" w:rsidRPr="005F7ED1" w:rsidTr="005E7B3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9B60F8"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5AE" w:rsidRPr="00D413F2" w:rsidRDefault="005E45AE" w:rsidP="005E7B34">
            <w:pPr>
              <w:overflowPunct/>
              <w:autoSpaceDE/>
              <w:autoSpaceDN/>
              <w:adjustRightInd/>
              <w:jc w:val="center"/>
              <w:textAlignment w:val="auto"/>
              <w:rPr>
                <w:rFonts w:ascii="Arial" w:eastAsia="Arial Unicode MS" w:hAnsi="Arial" w:cs="Arial"/>
                <w:b/>
                <w:kern w:val="2"/>
                <w:sz w:val="20"/>
                <w:lang w:val="pl-PL" w:eastAsia="hi-IN" w:bidi="hi-IN"/>
              </w:rPr>
            </w:pPr>
          </w:p>
          <w:p w:rsidR="005E45AE" w:rsidRPr="00D413F2" w:rsidRDefault="005E45AE" w:rsidP="005E7B34">
            <w:pPr>
              <w:overflowPunct/>
              <w:autoSpaceDE/>
              <w:autoSpaceDN/>
              <w:adjustRightInd/>
              <w:jc w:val="center"/>
              <w:rPr>
                <w:rFonts w:ascii="Arial" w:eastAsia="Arial Unicode MS" w:hAnsi="Arial" w:cs="Arial"/>
                <w:kern w:val="2"/>
                <w:sz w:val="20"/>
                <w:lang w:val="pl-PL" w:eastAsia="hi-IN" w:bidi="hi-IN"/>
              </w:rPr>
            </w:pPr>
            <w:r w:rsidRPr="00D413F2">
              <w:rPr>
                <w:rFonts w:ascii="Arial" w:hAnsi="Arial" w:cs="Arial"/>
                <w:b/>
                <w:sz w:val="20"/>
              </w:rPr>
              <w:t>Zp/</w:t>
            </w:r>
            <w:r>
              <w:rPr>
                <w:rFonts w:ascii="Arial" w:hAnsi="Arial" w:cs="Arial"/>
                <w:b/>
                <w:sz w:val="20"/>
              </w:rPr>
              <w:t>85/PN/23</w:t>
            </w:r>
          </w:p>
        </w:tc>
      </w:tr>
    </w:tbl>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E45AE" w:rsidRPr="006670A1" w:rsidTr="005E7B3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E45AE" w:rsidRPr="006670A1" w:rsidTr="005E7B3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E45AE" w:rsidRPr="006670A1" w:rsidTr="005E7B3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5E45AE" w:rsidRPr="006670A1" w:rsidRDefault="005E45AE" w:rsidP="005E45AE">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5E45AE"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E45AE"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5E45AE" w:rsidRPr="006670A1" w:rsidRDefault="005E45AE" w:rsidP="005E45AE">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5E45AE" w:rsidRPr="006670A1" w:rsidRDefault="005E45AE" w:rsidP="005E45A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E45AE" w:rsidRPr="006670A1" w:rsidTr="005E7B3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5E45AE" w:rsidRPr="006670A1" w:rsidRDefault="005E45AE" w:rsidP="005E7B3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5E45AE" w:rsidRPr="006670A1" w:rsidRDefault="005E45AE" w:rsidP="005E7B3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5E45AE" w:rsidRPr="006670A1" w:rsidRDefault="005E45AE" w:rsidP="005E7B3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E45AE" w:rsidRPr="006670A1" w:rsidTr="005E7B3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E45AE" w:rsidRPr="006670A1" w:rsidRDefault="005E45AE" w:rsidP="005E7B3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E45AE" w:rsidRPr="006670A1" w:rsidTr="005E7B3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5E45AE" w:rsidRPr="006670A1" w:rsidRDefault="005E45AE" w:rsidP="005E7B3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5E45AE" w:rsidRPr="006670A1" w:rsidRDefault="005E45AE" w:rsidP="005E7B34">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E45AE" w:rsidRPr="006670A1" w:rsidTr="005E7B3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5E45AE" w:rsidRPr="006670A1" w:rsidTr="005E7B3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E45AE" w:rsidRPr="006670A1" w:rsidTr="005E7B3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E45AE" w:rsidRPr="006670A1" w:rsidTr="005E7B3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E45AE" w:rsidRPr="006670A1" w:rsidTr="005E7B3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E45AE" w:rsidRPr="006670A1" w:rsidTr="005E7B3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E45AE" w:rsidRPr="006670A1" w:rsidTr="005E7B3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E45AE" w:rsidRPr="006670A1" w:rsidTr="005E7B3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5E45AE" w:rsidRDefault="005E45AE" w:rsidP="005E45AE">
      <w:pPr>
        <w:overflowPunct/>
        <w:autoSpaceDE/>
        <w:autoSpaceDN/>
        <w:adjustRightInd/>
        <w:textAlignment w:val="auto"/>
        <w:rPr>
          <w:rFonts w:eastAsia="Arial Unicode MS" w:cs="Arial Unicode MS"/>
          <w:kern w:val="2"/>
          <w:szCs w:val="24"/>
          <w:lang w:val="pl-PL" w:eastAsia="hi-IN" w:bidi="hi-IN"/>
        </w:rPr>
      </w:pPr>
    </w:p>
    <w:p w:rsidR="005E45AE" w:rsidRPr="006670A1" w:rsidRDefault="005E45AE" w:rsidP="005E45AE">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5E45AE" w:rsidRPr="006670A1" w:rsidRDefault="005E45AE" w:rsidP="005E45A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E45AE" w:rsidRPr="006670A1" w:rsidTr="005E7B3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E45AE" w:rsidRPr="006670A1" w:rsidTr="005E7B3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E45AE" w:rsidRPr="006670A1" w:rsidTr="005E7B3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p>
              </w:tc>
            </w:tr>
          </w:tbl>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5E45AE" w:rsidRPr="006670A1" w:rsidRDefault="005E45AE" w:rsidP="005E45AE">
      <w:pPr>
        <w:overflowPunct/>
        <w:autoSpaceDE/>
        <w:autoSpaceDN/>
        <w:adjustRightInd/>
        <w:textAlignment w:val="auto"/>
        <w:rPr>
          <w:rFonts w:eastAsia="Arial Unicode MS" w:cs="Arial Unicode MS"/>
          <w:strike/>
          <w:kern w:val="2"/>
          <w:szCs w:val="24"/>
          <w:lang w:val="pl-PL" w:eastAsia="hi-IN" w:bidi="hi-IN"/>
        </w:rPr>
      </w:pPr>
    </w:p>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5E45AE" w:rsidRPr="006670A1" w:rsidRDefault="005E45AE" w:rsidP="005E45A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5E45AE" w:rsidRPr="006670A1" w:rsidRDefault="005E45AE" w:rsidP="005E45A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E45AE" w:rsidRPr="006670A1" w:rsidTr="005E7B3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E45AE" w:rsidRPr="006670A1" w:rsidRDefault="005E45AE" w:rsidP="005E7B3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5E45AE" w:rsidRPr="006670A1" w:rsidRDefault="005E45AE" w:rsidP="005E45A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5E45AE" w:rsidRPr="006670A1" w:rsidRDefault="005E45AE" w:rsidP="005E45AE">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p>
    <w:p w:rsidR="005E45AE" w:rsidRPr="006670A1" w:rsidRDefault="005E45AE" w:rsidP="005E45AE">
      <w:pPr>
        <w:overflowPunct/>
        <w:autoSpaceDE/>
        <w:autoSpaceDN/>
        <w:adjustRightInd/>
        <w:jc w:val="both"/>
        <w:textAlignment w:val="auto"/>
        <w:rPr>
          <w:rFonts w:ascii="Arial" w:eastAsia="Arial Unicode MS" w:hAnsi="Arial" w:cs="Arial"/>
          <w:kern w:val="2"/>
          <w:sz w:val="20"/>
          <w:lang w:val="pl-PL" w:eastAsia="hi-IN" w:bidi="hi-IN"/>
        </w:rPr>
      </w:pPr>
    </w:p>
    <w:p w:rsidR="005E45AE" w:rsidRPr="006670A1" w:rsidRDefault="005E45AE" w:rsidP="005E45A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5E45AE" w:rsidRPr="005F7ED1" w:rsidRDefault="005E45AE" w:rsidP="005E45AE">
      <w:pPr>
        <w:overflowPunct/>
        <w:autoSpaceDE/>
        <w:autoSpaceDN/>
        <w:adjustRightInd/>
        <w:textAlignment w:val="auto"/>
        <w:rPr>
          <w:rFonts w:eastAsia="Arial Unicode MS" w:cs="Arial Unicode MS"/>
          <w:color w:val="FF0000"/>
          <w:kern w:val="2"/>
          <w:sz w:val="22"/>
          <w:szCs w:val="22"/>
          <w:lang w:val="pl-PL" w:eastAsia="hi-IN" w:bidi="hi-IN"/>
        </w:rPr>
      </w:pPr>
    </w:p>
    <w:p w:rsidR="005E45AE" w:rsidRDefault="005E45AE" w:rsidP="005E45A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Pr="0023318E" w:rsidRDefault="005E45AE" w:rsidP="005E45A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5E45AE" w:rsidRPr="0023318E" w:rsidRDefault="005E45AE" w:rsidP="005E45AE">
      <w:pPr>
        <w:spacing w:before="480" w:line="257" w:lineRule="auto"/>
        <w:ind w:left="5245" w:firstLine="709"/>
        <w:rPr>
          <w:b/>
          <w:sz w:val="20"/>
        </w:rPr>
      </w:pPr>
      <w:r w:rsidRPr="0023318E">
        <w:rPr>
          <w:b/>
          <w:sz w:val="20"/>
        </w:rPr>
        <w:t xml:space="preserve">             Zamawiający:</w:t>
      </w:r>
    </w:p>
    <w:p w:rsidR="005E45AE" w:rsidRPr="0023318E" w:rsidRDefault="005E45AE" w:rsidP="005E45AE">
      <w:pPr>
        <w:ind w:left="5954"/>
        <w:rPr>
          <w:sz w:val="20"/>
        </w:rPr>
      </w:pPr>
      <w:r w:rsidRPr="0023318E">
        <w:rPr>
          <w:sz w:val="20"/>
        </w:rPr>
        <w:t>………………………………………………………………………………</w:t>
      </w:r>
    </w:p>
    <w:p w:rsidR="005E45AE" w:rsidRPr="0023318E" w:rsidRDefault="005E45AE" w:rsidP="005E45AE">
      <w:pPr>
        <w:ind w:left="5954"/>
        <w:jc w:val="center"/>
        <w:rPr>
          <w:i/>
          <w:sz w:val="16"/>
          <w:szCs w:val="16"/>
        </w:rPr>
      </w:pPr>
      <w:r w:rsidRPr="0023318E">
        <w:rPr>
          <w:i/>
          <w:sz w:val="16"/>
          <w:szCs w:val="16"/>
        </w:rPr>
        <w:t>(pełna nazwa/firma, adres)</w:t>
      </w:r>
    </w:p>
    <w:p w:rsidR="005E45AE" w:rsidRPr="0023318E" w:rsidRDefault="005E45AE" w:rsidP="005E45AE">
      <w:pPr>
        <w:rPr>
          <w:b/>
          <w:sz w:val="20"/>
        </w:rPr>
      </w:pPr>
      <w:r w:rsidRPr="0023318E">
        <w:rPr>
          <w:b/>
          <w:sz w:val="20"/>
        </w:rPr>
        <w:t>Wykonawca:</w:t>
      </w:r>
    </w:p>
    <w:p w:rsidR="005E45AE" w:rsidRPr="0023318E" w:rsidRDefault="005E45AE" w:rsidP="005E45AE">
      <w:pPr>
        <w:ind w:right="5954"/>
        <w:rPr>
          <w:sz w:val="20"/>
        </w:rPr>
      </w:pPr>
      <w:r w:rsidRPr="0023318E">
        <w:rPr>
          <w:sz w:val="20"/>
        </w:rPr>
        <w:t>………………………………………………………………………………</w:t>
      </w:r>
    </w:p>
    <w:p w:rsidR="005E45AE" w:rsidRPr="0023318E" w:rsidRDefault="005E45AE" w:rsidP="005E45AE">
      <w:pPr>
        <w:ind w:right="5953"/>
        <w:rPr>
          <w:i/>
          <w:sz w:val="16"/>
          <w:szCs w:val="16"/>
        </w:rPr>
      </w:pPr>
      <w:r w:rsidRPr="0023318E">
        <w:rPr>
          <w:i/>
          <w:sz w:val="16"/>
          <w:szCs w:val="16"/>
        </w:rPr>
        <w:t>(pełna nazwa/firma, adres, w zależności od podmiotu: NIP/PESEL, KRS/CEiDG)</w:t>
      </w:r>
    </w:p>
    <w:p w:rsidR="005E45AE" w:rsidRPr="0023318E" w:rsidRDefault="005E45AE" w:rsidP="005E45AE">
      <w:pPr>
        <w:rPr>
          <w:sz w:val="20"/>
          <w:u w:val="single"/>
        </w:rPr>
      </w:pPr>
      <w:r w:rsidRPr="0023318E">
        <w:rPr>
          <w:sz w:val="20"/>
          <w:u w:val="single"/>
        </w:rPr>
        <w:t>reprezentowany przez:</w:t>
      </w:r>
    </w:p>
    <w:p w:rsidR="005E45AE" w:rsidRPr="0023318E" w:rsidRDefault="005E45AE" w:rsidP="005E45AE">
      <w:pPr>
        <w:ind w:right="5954"/>
        <w:rPr>
          <w:sz w:val="20"/>
        </w:rPr>
      </w:pPr>
      <w:r w:rsidRPr="0023318E">
        <w:rPr>
          <w:sz w:val="20"/>
        </w:rPr>
        <w:t>………………………………………………………………………………</w:t>
      </w:r>
    </w:p>
    <w:p w:rsidR="005E45AE" w:rsidRPr="0077780F" w:rsidRDefault="005E45AE" w:rsidP="005E45AE">
      <w:pPr>
        <w:ind w:right="5953"/>
        <w:rPr>
          <w:i/>
          <w:sz w:val="16"/>
          <w:szCs w:val="16"/>
        </w:rPr>
      </w:pPr>
      <w:r w:rsidRPr="0023318E">
        <w:rPr>
          <w:i/>
          <w:sz w:val="16"/>
          <w:szCs w:val="16"/>
        </w:rPr>
        <w:t>(imię, nazwisko, stanow</w:t>
      </w:r>
      <w:r>
        <w:rPr>
          <w:i/>
          <w:sz w:val="16"/>
          <w:szCs w:val="16"/>
        </w:rPr>
        <w:t>isko/podstawa do reprezentacji)</w:t>
      </w:r>
    </w:p>
    <w:p w:rsidR="005E45AE" w:rsidRPr="0023318E" w:rsidRDefault="005E45AE" w:rsidP="005E45AE">
      <w:pPr>
        <w:rPr>
          <w:b/>
          <w:sz w:val="20"/>
        </w:rPr>
      </w:pPr>
    </w:p>
    <w:p w:rsidR="005E45AE" w:rsidRPr="0023318E" w:rsidRDefault="005E45AE" w:rsidP="005E45AE">
      <w:pPr>
        <w:spacing w:after="120" w:line="360" w:lineRule="auto"/>
        <w:jc w:val="center"/>
        <w:rPr>
          <w:b/>
          <w:u w:val="single"/>
        </w:rPr>
      </w:pPr>
      <w:r w:rsidRPr="0023318E">
        <w:rPr>
          <w:b/>
          <w:u w:val="single"/>
        </w:rPr>
        <w:t xml:space="preserve">Oświadczenia wykonawcy/wykonawcy wspólnie ubiegającego się o udzielenie zamówienia </w:t>
      </w:r>
    </w:p>
    <w:p w:rsidR="005E45AE" w:rsidRPr="0023318E" w:rsidRDefault="005E45AE" w:rsidP="005E45AE">
      <w:pPr>
        <w:spacing w:before="120"/>
        <w:jc w:val="center"/>
        <w:rPr>
          <w:b/>
          <w:caps/>
          <w:sz w:val="20"/>
          <w:u w:val="single"/>
        </w:rPr>
      </w:pPr>
      <w:r w:rsidRPr="0023318E">
        <w:rPr>
          <w:b/>
          <w:sz w:val="20"/>
          <w:u w:val="single"/>
        </w:rPr>
        <w:t>DOTYCZĄCE PRZESŁANEK WYKLUCZENIA Z ART. 5K ROZPORZĄDZENIA</w:t>
      </w:r>
      <w:r>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5E45AE" w:rsidRPr="0023318E" w:rsidRDefault="005E45AE" w:rsidP="005E45AE">
      <w:pPr>
        <w:spacing w:before="120" w:line="360" w:lineRule="auto"/>
        <w:jc w:val="center"/>
        <w:rPr>
          <w:b/>
          <w:u w:val="single"/>
        </w:rPr>
      </w:pPr>
      <w:r w:rsidRPr="0023318E">
        <w:rPr>
          <w:b/>
          <w:sz w:val="21"/>
          <w:szCs w:val="21"/>
        </w:rPr>
        <w:t>składane na podstawie art. 125 ust. 1 ustawy Pzp</w:t>
      </w:r>
    </w:p>
    <w:p w:rsidR="005E45AE" w:rsidRPr="0023318E" w:rsidRDefault="005E45AE" w:rsidP="005E45AE">
      <w:pPr>
        <w:spacing w:before="240"/>
        <w:ind w:firstLine="709"/>
        <w:jc w:val="both"/>
        <w:rPr>
          <w:sz w:val="22"/>
          <w:szCs w:val="22"/>
        </w:rPr>
      </w:pPr>
      <w:r w:rsidRPr="0023318E">
        <w:rPr>
          <w:sz w:val="22"/>
          <w:szCs w:val="22"/>
        </w:rPr>
        <w:t xml:space="preserve">Na potrzeby postępowania o udzielenie zamówienia publicznego </w:t>
      </w:r>
      <w:r w:rsidRPr="00883136">
        <w:rPr>
          <w:b/>
          <w:bCs/>
          <w:sz w:val="22"/>
          <w:szCs w:val="22"/>
        </w:rPr>
        <w:t>„</w:t>
      </w:r>
      <w:r w:rsidRPr="00C742E1">
        <w:rPr>
          <w:b/>
          <w:sz w:val="22"/>
          <w:szCs w:val="22"/>
        </w:rPr>
        <w:t>Dostawa odczynników oraz przeciwciał do diagnostyki IHC wraz z odpłatną dzierżawą aparatów do barwień IHC dla Zakładu Patomorfologii</w:t>
      </w:r>
      <w:r w:rsidRPr="00883136">
        <w:rPr>
          <w:b/>
          <w:bCs/>
          <w:sz w:val="22"/>
          <w:szCs w:val="22"/>
        </w:rPr>
        <w:t>”</w:t>
      </w:r>
      <w:r>
        <w:rPr>
          <w:b/>
          <w:bCs/>
          <w:sz w:val="22"/>
          <w:szCs w:val="22"/>
        </w:rPr>
        <w:t xml:space="preserve"> </w:t>
      </w:r>
      <w:r w:rsidRPr="00883136">
        <w:rPr>
          <w:b/>
          <w:sz w:val="22"/>
          <w:szCs w:val="22"/>
        </w:rPr>
        <w:t>- Zp/</w:t>
      </w:r>
      <w:r>
        <w:rPr>
          <w:b/>
          <w:sz w:val="22"/>
          <w:szCs w:val="22"/>
        </w:rPr>
        <w:t>85/PN/23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5E45AE" w:rsidRPr="0023318E" w:rsidRDefault="005E45AE" w:rsidP="005E45AE">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5E45AE" w:rsidRPr="0023318E" w:rsidRDefault="005E45AE" w:rsidP="005E45AE">
      <w:pPr>
        <w:pStyle w:val="Akapitzlist0"/>
        <w:numPr>
          <w:ilvl w:val="0"/>
          <w:numId w:val="1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5E45AE" w:rsidRPr="0023318E" w:rsidRDefault="005E45AE" w:rsidP="005E45AE">
      <w:pPr>
        <w:pStyle w:val="Akapitzlist0"/>
        <w:ind w:left="360"/>
        <w:jc w:val="both"/>
      </w:pPr>
    </w:p>
    <w:p w:rsidR="005E45AE" w:rsidRPr="0023318E" w:rsidRDefault="005E45AE" w:rsidP="005E45AE">
      <w:pPr>
        <w:pStyle w:val="Akapitzlist0"/>
        <w:numPr>
          <w:ilvl w:val="0"/>
          <w:numId w:val="1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5E45AE" w:rsidRPr="0023318E" w:rsidRDefault="005E45AE" w:rsidP="005E45AE"/>
    <w:p w:rsidR="005E45AE" w:rsidRPr="0023318E" w:rsidRDefault="005E45AE" w:rsidP="005E45AE">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5E45AE" w:rsidRPr="00EA4115" w:rsidRDefault="005E45AE" w:rsidP="005E45AE">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rsidR="005E45AE" w:rsidRPr="0023318E" w:rsidRDefault="005E45AE" w:rsidP="005E45AE">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rsidR="005E45AE" w:rsidRPr="0023318E" w:rsidRDefault="005E45AE" w:rsidP="005E45AE">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rsidR="005E45AE" w:rsidRPr="00EA4115" w:rsidRDefault="005E45AE" w:rsidP="005E45AE">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rsidR="005E45AE" w:rsidRPr="0023318E" w:rsidRDefault="005E45AE" w:rsidP="005E45AE">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5E45AE" w:rsidRPr="0023318E" w:rsidRDefault="005E45AE" w:rsidP="005E45AE">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rsidR="005E45AE" w:rsidRPr="008160CF" w:rsidRDefault="005E45AE" w:rsidP="005E45AE">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rsidR="005E45AE" w:rsidRPr="0077780F" w:rsidRDefault="005E45AE" w:rsidP="005E45AE">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rsidR="005E45AE" w:rsidRPr="0023318E" w:rsidRDefault="005E45AE" w:rsidP="005E45AE">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5E45AE" w:rsidRPr="0023318E" w:rsidRDefault="005E45AE" w:rsidP="005E45AE">
      <w:pPr>
        <w:spacing w:line="360" w:lineRule="auto"/>
        <w:jc w:val="both"/>
        <w:rPr>
          <w:b/>
        </w:rPr>
      </w:pPr>
    </w:p>
    <w:p w:rsidR="005E45AE" w:rsidRPr="0023318E" w:rsidRDefault="005E45AE" w:rsidP="005E45AE">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5E45AE" w:rsidRPr="0023318E" w:rsidRDefault="005E45AE" w:rsidP="005E45AE">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5E45AE" w:rsidRPr="0023318E" w:rsidRDefault="005E45AE" w:rsidP="005E45AE">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Pr="00231F93" w:rsidRDefault="005E45AE" w:rsidP="005E45A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rsidR="005E45AE" w:rsidRPr="0077780F" w:rsidRDefault="005E45AE" w:rsidP="005E45AE">
      <w:pPr>
        <w:spacing w:before="480" w:line="257" w:lineRule="auto"/>
        <w:ind w:left="5245" w:firstLine="709"/>
        <w:rPr>
          <w:b/>
          <w:sz w:val="20"/>
        </w:rPr>
      </w:pPr>
      <w:r>
        <w:rPr>
          <w:rFonts w:ascii="Arial" w:hAnsi="Arial" w:cs="Arial"/>
          <w:b/>
          <w:sz w:val="20"/>
        </w:rPr>
        <w:t xml:space="preserve">               </w:t>
      </w:r>
      <w:r w:rsidRPr="0077780F">
        <w:rPr>
          <w:b/>
          <w:sz w:val="20"/>
        </w:rPr>
        <w:t>Zamawiający:</w:t>
      </w:r>
    </w:p>
    <w:p w:rsidR="005E45AE" w:rsidRPr="0077780F" w:rsidRDefault="005E45AE" w:rsidP="005E45AE">
      <w:pPr>
        <w:ind w:left="5954"/>
        <w:rPr>
          <w:sz w:val="20"/>
        </w:rPr>
      </w:pPr>
      <w:r w:rsidRPr="0077780F">
        <w:rPr>
          <w:sz w:val="20"/>
        </w:rPr>
        <w:t>………………………………………………………………………………</w:t>
      </w:r>
    </w:p>
    <w:p w:rsidR="005E45AE" w:rsidRPr="0077780F" w:rsidRDefault="005E45AE" w:rsidP="005E45AE">
      <w:pPr>
        <w:ind w:left="5954"/>
        <w:jc w:val="center"/>
        <w:rPr>
          <w:i/>
          <w:sz w:val="16"/>
          <w:szCs w:val="16"/>
        </w:rPr>
      </w:pPr>
      <w:r w:rsidRPr="0077780F">
        <w:rPr>
          <w:i/>
          <w:sz w:val="16"/>
          <w:szCs w:val="16"/>
        </w:rPr>
        <w:t>(pełna nazwa/firma, adres)</w:t>
      </w:r>
    </w:p>
    <w:p w:rsidR="005E45AE" w:rsidRPr="0077780F" w:rsidRDefault="005E45AE" w:rsidP="005E45AE">
      <w:pPr>
        <w:rPr>
          <w:b/>
          <w:sz w:val="20"/>
        </w:rPr>
      </w:pPr>
      <w:r w:rsidRPr="0077780F">
        <w:rPr>
          <w:b/>
          <w:sz w:val="20"/>
        </w:rPr>
        <w:t>Podmiot udostępniający zasoby:</w:t>
      </w:r>
    </w:p>
    <w:p w:rsidR="005E45AE" w:rsidRPr="00231F93" w:rsidRDefault="005E45AE" w:rsidP="005E45AE">
      <w:pPr>
        <w:ind w:right="5954"/>
        <w:rPr>
          <w:sz w:val="20"/>
        </w:rPr>
      </w:pPr>
      <w:r w:rsidRPr="00231F93">
        <w:rPr>
          <w:sz w:val="20"/>
        </w:rPr>
        <w:t>………………………………………………………………………………</w:t>
      </w:r>
    </w:p>
    <w:p w:rsidR="005E45AE" w:rsidRPr="00231F93" w:rsidRDefault="005E45AE" w:rsidP="005E45AE">
      <w:pPr>
        <w:ind w:right="5953"/>
        <w:rPr>
          <w:i/>
          <w:sz w:val="16"/>
          <w:szCs w:val="16"/>
        </w:rPr>
      </w:pPr>
      <w:r w:rsidRPr="00231F93">
        <w:rPr>
          <w:i/>
          <w:sz w:val="16"/>
          <w:szCs w:val="16"/>
        </w:rPr>
        <w:t>(pełna nazwa/firma, adres, w zależności od podmiotu: NIP/PESEL, KRS/CEiDG)</w:t>
      </w:r>
    </w:p>
    <w:p w:rsidR="005E45AE" w:rsidRPr="00231F93" w:rsidRDefault="005E45AE" w:rsidP="005E45AE">
      <w:pPr>
        <w:rPr>
          <w:sz w:val="20"/>
          <w:u w:val="single"/>
        </w:rPr>
      </w:pPr>
      <w:r w:rsidRPr="00231F93">
        <w:rPr>
          <w:sz w:val="20"/>
          <w:u w:val="single"/>
        </w:rPr>
        <w:t>reprezentowany przez:</w:t>
      </w:r>
    </w:p>
    <w:p w:rsidR="005E45AE" w:rsidRPr="00231F93" w:rsidRDefault="005E45AE" w:rsidP="005E45AE">
      <w:pPr>
        <w:ind w:right="5954"/>
        <w:rPr>
          <w:sz w:val="20"/>
        </w:rPr>
      </w:pPr>
      <w:r w:rsidRPr="00231F93">
        <w:rPr>
          <w:sz w:val="20"/>
        </w:rPr>
        <w:t>………………………………………………………………………………</w:t>
      </w:r>
    </w:p>
    <w:p w:rsidR="005E45AE" w:rsidRPr="00231F93" w:rsidRDefault="005E45AE" w:rsidP="005E45AE">
      <w:pPr>
        <w:ind w:right="5953"/>
        <w:rPr>
          <w:i/>
          <w:sz w:val="16"/>
          <w:szCs w:val="16"/>
        </w:rPr>
      </w:pPr>
      <w:r w:rsidRPr="00231F93">
        <w:rPr>
          <w:i/>
          <w:sz w:val="16"/>
          <w:szCs w:val="16"/>
        </w:rPr>
        <w:t>(imię, nazwisko, stanowisko/podstawa do reprezentacji)</w:t>
      </w:r>
    </w:p>
    <w:p w:rsidR="005E45AE" w:rsidRPr="00231F93" w:rsidRDefault="005E45AE" w:rsidP="005E45AE"/>
    <w:p w:rsidR="005E45AE" w:rsidRPr="00231F93" w:rsidRDefault="005E45AE" w:rsidP="005E45AE">
      <w:pPr>
        <w:rPr>
          <w:b/>
          <w:sz w:val="20"/>
        </w:rPr>
      </w:pPr>
    </w:p>
    <w:p w:rsidR="005E45AE" w:rsidRPr="00231F93" w:rsidRDefault="005E45AE" w:rsidP="005E45AE">
      <w:pPr>
        <w:spacing w:after="120" w:line="360" w:lineRule="auto"/>
        <w:jc w:val="center"/>
        <w:rPr>
          <w:b/>
          <w:u w:val="single"/>
        </w:rPr>
      </w:pPr>
      <w:r w:rsidRPr="00231F93">
        <w:rPr>
          <w:b/>
          <w:u w:val="single"/>
        </w:rPr>
        <w:t>Oświadczenia p</w:t>
      </w:r>
      <w:r>
        <w:rPr>
          <w:b/>
          <w:u w:val="single"/>
        </w:rPr>
        <w:t>odmiotu udostępniającego zasoby</w:t>
      </w:r>
    </w:p>
    <w:p w:rsidR="005E45AE" w:rsidRPr="00231F93" w:rsidRDefault="005E45AE" w:rsidP="005E45AE">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5E45AE" w:rsidRPr="00231F93" w:rsidRDefault="005E45AE" w:rsidP="005E45AE">
      <w:pPr>
        <w:spacing w:before="120" w:line="360" w:lineRule="auto"/>
        <w:jc w:val="center"/>
        <w:rPr>
          <w:b/>
          <w:u w:val="single"/>
        </w:rPr>
      </w:pPr>
      <w:r w:rsidRPr="00231F93">
        <w:rPr>
          <w:b/>
          <w:sz w:val="21"/>
          <w:szCs w:val="21"/>
        </w:rPr>
        <w:t>składane na podstawie art. 125 ust. 5 ustawy Pzp</w:t>
      </w:r>
    </w:p>
    <w:p w:rsidR="005E45AE" w:rsidRPr="00231F93" w:rsidRDefault="005E45AE" w:rsidP="005E45AE">
      <w:pPr>
        <w:spacing w:before="240"/>
        <w:ind w:firstLine="709"/>
        <w:jc w:val="both"/>
        <w:rPr>
          <w:sz w:val="20"/>
        </w:rPr>
      </w:pPr>
      <w:r w:rsidRPr="00231F93">
        <w:rPr>
          <w:sz w:val="21"/>
          <w:szCs w:val="21"/>
        </w:rPr>
        <w:t xml:space="preserve">Na potrzeby postępowania o udzielenie zamówienia publicznego pn. </w:t>
      </w:r>
      <w:r w:rsidRPr="00C742E1">
        <w:rPr>
          <w:b/>
          <w:sz w:val="22"/>
          <w:szCs w:val="22"/>
        </w:rPr>
        <w:t>„Dostawa odczynników oraz przeciwciał do diagnostyki IHC wraz z odpłatną dzierżawą aparatów do barwień IHC dla Zakładu Patomorfologii” - Zp/85/PN/23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5E45AE" w:rsidRPr="00231F93" w:rsidRDefault="005E45AE" w:rsidP="005E45AE">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5E45AE" w:rsidRPr="00231F93" w:rsidRDefault="005E45AE" w:rsidP="005E45AE">
      <w:pPr>
        <w:pStyle w:val="Akapitzlist0"/>
        <w:numPr>
          <w:ilvl w:val="0"/>
          <w:numId w:val="2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5E45AE" w:rsidRPr="00231F93" w:rsidRDefault="005E45AE" w:rsidP="005E45AE">
      <w:pPr>
        <w:pStyle w:val="Akapitzlist0"/>
        <w:ind w:left="360"/>
        <w:jc w:val="both"/>
      </w:pPr>
    </w:p>
    <w:p w:rsidR="005E45AE" w:rsidRPr="00231F93" w:rsidRDefault="005E45AE" w:rsidP="005E45AE">
      <w:pPr>
        <w:pStyle w:val="Akapitzlist0"/>
        <w:numPr>
          <w:ilvl w:val="0"/>
          <w:numId w:val="2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5E45AE" w:rsidRPr="00231F93" w:rsidRDefault="005E45AE" w:rsidP="005E45AE"/>
    <w:p w:rsidR="005E45AE" w:rsidRDefault="005E45AE" w:rsidP="005E45AE">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5E45AE" w:rsidRDefault="005E45AE" w:rsidP="005E45AE">
      <w:pPr>
        <w:spacing w:line="360" w:lineRule="auto"/>
        <w:jc w:val="both"/>
        <w:rPr>
          <w:rFonts w:ascii="Arial" w:hAnsi="Arial" w:cs="Arial"/>
          <w:b/>
        </w:rPr>
      </w:pPr>
    </w:p>
    <w:p w:rsidR="005E45AE" w:rsidRDefault="005E45AE" w:rsidP="005E45AE">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5E45AE" w:rsidRDefault="005E45AE" w:rsidP="005E45AE">
      <w:pPr>
        <w:spacing w:line="360" w:lineRule="auto"/>
        <w:jc w:val="both"/>
        <w:rPr>
          <w:rFonts w:ascii="Arial" w:hAnsi="Arial" w:cs="Arial"/>
          <w:sz w:val="21"/>
          <w:szCs w:val="21"/>
        </w:rPr>
      </w:pPr>
      <w:r>
        <w:rPr>
          <w:rFonts w:ascii="Arial" w:hAnsi="Arial" w:cs="Arial"/>
          <w:sz w:val="21"/>
          <w:szCs w:val="21"/>
        </w:rPr>
        <w:t xml:space="preserve">                                                                                     …………………………………….</w:t>
      </w:r>
    </w:p>
    <w:p w:rsidR="005E45AE" w:rsidRPr="00B70CB8" w:rsidRDefault="005E45AE" w:rsidP="005E45AE">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rsidR="005E45AE" w:rsidRPr="00231F93" w:rsidRDefault="005E45AE" w:rsidP="005E45AE">
      <w:pPr>
        <w:jc w:val="both"/>
        <w:rPr>
          <w:sz w:val="22"/>
          <w:szCs w:val="22"/>
        </w:rPr>
      </w:pPr>
    </w:p>
    <w:p w:rsidR="005E45AE" w:rsidRPr="00231F93" w:rsidRDefault="005E45AE" w:rsidP="005E45AE"/>
    <w:p w:rsidR="005E45AE" w:rsidRPr="00231F93" w:rsidRDefault="005E45AE" w:rsidP="005E45AE">
      <w:pPr>
        <w:rPr>
          <w:sz w:val="20"/>
        </w:rPr>
      </w:pPr>
      <w:r w:rsidRPr="00231F93">
        <w:rPr>
          <w:sz w:val="20"/>
        </w:rPr>
        <w:t xml:space="preserve"> </w:t>
      </w:r>
    </w:p>
    <w:p w:rsidR="005E45AE" w:rsidRDefault="005E45AE" w:rsidP="005E45AE">
      <w:pPr>
        <w:rPr>
          <w:i/>
          <w:sz w:val="22"/>
          <w:lang w:val="pl-PL"/>
        </w:rPr>
      </w:pPr>
    </w:p>
    <w:p w:rsidR="005E45AE" w:rsidRPr="006670A1" w:rsidRDefault="005E45AE" w:rsidP="005E45AE">
      <w:pPr>
        <w:rPr>
          <w:i/>
          <w:kern w:val="2"/>
          <w:sz w:val="22"/>
          <w:lang w:val="pl-PL"/>
        </w:rPr>
      </w:pPr>
      <w:r w:rsidRPr="006670A1">
        <w:rPr>
          <w:i/>
          <w:sz w:val="22"/>
          <w:lang w:val="pl-PL"/>
        </w:rPr>
        <w:t>Załącznik nr 5  do SWZ</w:t>
      </w:r>
    </w:p>
    <w:p w:rsidR="005E45AE" w:rsidRPr="006670A1" w:rsidRDefault="005E45AE" w:rsidP="005E45AE">
      <w:pPr>
        <w:rPr>
          <w:i/>
          <w:sz w:val="22"/>
          <w:lang w:val="pl-PL"/>
        </w:rPr>
      </w:pPr>
    </w:p>
    <w:p w:rsidR="005E45AE" w:rsidRPr="006670A1" w:rsidRDefault="005E45AE" w:rsidP="005E45AE">
      <w:pPr>
        <w:rPr>
          <w:b/>
        </w:rPr>
      </w:pPr>
      <w:r w:rsidRPr="006670A1">
        <w:rPr>
          <w:b/>
        </w:rPr>
        <w:t xml:space="preserve">                                                                                                             </w:t>
      </w:r>
    </w:p>
    <w:p w:rsidR="005E45AE" w:rsidRPr="006670A1" w:rsidRDefault="005E45AE" w:rsidP="005E45AE">
      <w:pPr>
        <w:rPr>
          <w:b/>
        </w:rPr>
      </w:pPr>
      <w:r w:rsidRPr="006670A1">
        <w:rPr>
          <w:b/>
        </w:rPr>
        <w:t>Wykonawca:</w:t>
      </w:r>
    </w:p>
    <w:p w:rsidR="005E45AE" w:rsidRPr="006670A1" w:rsidRDefault="005E45AE" w:rsidP="005E45AE">
      <w:pPr>
        <w:rPr>
          <w:b/>
        </w:rPr>
      </w:pPr>
    </w:p>
    <w:p w:rsidR="005E45AE" w:rsidRPr="006670A1" w:rsidRDefault="005E45AE" w:rsidP="005E45AE">
      <w:pPr>
        <w:rPr>
          <w:b/>
        </w:rPr>
      </w:pPr>
    </w:p>
    <w:p w:rsidR="005E45AE" w:rsidRPr="006670A1" w:rsidRDefault="005E45AE" w:rsidP="005E45AE">
      <w:pPr>
        <w:rPr>
          <w:sz w:val="20"/>
        </w:rPr>
      </w:pPr>
    </w:p>
    <w:p w:rsidR="005E45AE" w:rsidRPr="006670A1" w:rsidRDefault="005E45AE" w:rsidP="005E45AE">
      <w:pPr>
        <w:spacing w:line="480" w:lineRule="auto"/>
        <w:ind w:right="5954"/>
        <w:rPr>
          <w:i/>
          <w:sz w:val="16"/>
        </w:rPr>
      </w:pPr>
      <w:r w:rsidRPr="006670A1">
        <w:rPr>
          <w:sz w:val="20"/>
        </w:rPr>
        <w:t>………………………………………</w:t>
      </w:r>
    </w:p>
    <w:p w:rsidR="005E45AE" w:rsidRPr="006670A1" w:rsidRDefault="005E45AE" w:rsidP="005E45AE">
      <w:pPr>
        <w:rPr>
          <w:rFonts w:ascii="Arial" w:hAnsi="Arial"/>
          <w:sz w:val="21"/>
        </w:rPr>
      </w:pPr>
    </w:p>
    <w:p w:rsidR="005E45AE" w:rsidRPr="006670A1" w:rsidRDefault="005E45AE" w:rsidP="005E45AE">
      <w:pPr>
        <w:spacing w:after="120" w:line="360" w:lineRule="auto"/>
        <w:jc w:val="center"/>
        <w:rPr>
          <w:b/>
          <w:sz w:val="22"/>
        </w:rPr>
      </w:pPr>
      <w:r w:rsidRPr="006670A1">
        <w:rPr>
          <w:b/>
          <w:sz w:val="28"/>
          <w:u w:val="single"/>
        </w:rPr>
        <w:t xml:space="preserve">Oświadczenie wykonawcy </w:t>
      </w:r>
    </w:p>
    <w:p w:rsidR="005E45AE" w:rsidRPr="006670A1" w:rsidRDefault="005E45AE" w:rsidP="005E45AE">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5E45AE" w:rsidRPr="006670A1" w:rsidRDefault="005E45AE" w:rsidP="005E45AE">
      <w:pPr>
        <w:spacing w:line="360" w:lineRule="auto"/>
        <w:ind w:firstLine="708"/>
        <w:jc w:val="center"/>
        <w:rPr>
          <w:sz w:val="22"/>
        </w:rPr>
      </w:pPr>
    </w:p>
    <w:p w:rsidR="005E45AE" w:rsidRPr="00FA69F3" w:rsidRDefault="005E45AE" w:rsidP="005E45AE">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C742E1">
        <w:rPr>
          <w:b/>
          <w:bCs/>
          <w:sz w:val="22"/>
          <w:szCs w:val="22"/>
        </w:rPr>
        <w:t>„Dostawa odczynników oraz przeciwciał do diagnostyki IHC wraz z odpłatną dzierżawą aparatów do barwień IHC dla Zakładu Patomorfologii” - Zp/85/PN/23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5E45AE" w:rsidRPr="006670A1" w:rsidRDefault="005E45AE" w:rsidP="005E45AE">
      <w:pPr>
        <w:pStyle w:val="Bezodstpw0"/>
        <w:jc w:val="both"/>
        <w:rPr>
          <w:sz w:val="22"/>
        </w:rPr>
      </w:pPr>
    </w:p>
    <w:p w:rsidR="005E45AE" w:rsidRPr="006670A1" w:rsidRDefault="005E45AE" w:rsidP="005E45AE">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5E45AE" w:rsidRPr="006670A1" w:rsidRDefault="005E45AE" w:rsidP="005E45AE">
      <w:pPr>
        <w:jc w:val="both"/>
        <w:rPr>
          <w:sz w:val="22"/>
          <w:lang w:eastAsia="en-US"/>
        </w:rPr>
      </w:pPr>
      <w:r w:rsidRPr="006670A1">
        <w:rPr>
          <w:sz w:val="22"/>
          <w:lang w:eastAsia="en-US"/>
        </w:rPr>
        <w:t>a) art. 108 ust. 1 pkt 3 ustawy,</w:t>
      </w:r>
    </w:p>
    <w:p w:rsidR="005E45AE" w:rsidRPr="006670A1" w:rsidRDefault="005E45AE" w:rsidP="005E45AE">
      <w:pPr>
        <w:jc w:val="both"/>
        <w:rPr>
          <w:sz w:val="22"/>
          <w:lang w:eastAsia="en-US"/>
        </w:rPr>
      </w:pPr>
      <w:r w:rsidRPr="006670A1">
        <w:rPr>
          <w:sz w:val="22"/>
          <w:lang w:eastAsia="en-US"/>
        </w:rPr>
        <w:t>b) art. 108 ust. 1 pkt 4 ustawy, dotyczących orzeczenia zakazu ubiegania się o zamówienie publiczne tytułem środka zapobiegawczego,</w:t>
      </w:r>
    </w:p>
    <w:p w:rsidR="005E45AE" w:rsidRPr="006670A1" w:rsidRDefault="005E45AE" w:rsidP="005E45AE">
      <w:pPr>
        <w:jc w:val="both"/>
        <w:rPr>
          <w:sz w:val="22"/>
          <w:lang w:eastAsia="en-US"/>
        </w:rPr>
      </w:pPr>
      <w:r w:rsidRPr="006670A1">
        <w:rPr>
          <w:sz w:val="22"/>
          <w:lang w:eastAsia="en-US"/>
        </w:rPr>
        <w:t>c) art. 108 ust. 1 pkt 5 ustawy, dotyczących zawarcia z innymi wykonawcami porozumienia mającego na celu zakłócenie konkurencji,</w:t>
      </w:r>
    </w:p>
    <w:p w:rsidR="005E45AE" w:rsidRPr="006670A1" w:rsidRDefault="005E45AE" w:rsidP="005E45AE">
      <w:pPr>
        <w:jc w:val="both"/>
        <w:rPr>
          <w:sz w:val="22"/>
          <w:lang w:eastAsia="en-US"/>
        </w:rPr>
      </w:pPr>
      <w:r w:rsidRPr="006670A1">
        <w:rPr>
          <w:sz w:val="22"/>
          <w:lang w:eastAsia="en-US"/>
        </w:rPr>
        <w:t>d) art. 108 ust. 1 pkt 6 ustawy,</w:t>
      </w:r>
    </w:p>
    <w:p w:rsidR="005E45AE" w:rsidRPr="006670A1" w:rsidRDefault="005E45AE" w:rsidP="005E45AE">
      <w:pPr>
        <w:pStyle w:val="Bezodstpw0"/>
        <w:jc w:val="both"/>
        <w:rPr>
          <w:b/>
          <w:sz w:val="22"/>
          <w:lang w:eastAsia="en-US"/>
        </w:rPr>
      </w:pPr>
      <w:r w:rsidRPr="006670A1">
        <w:rPr>
          <w:b/>
          <w:sz w:val="22"/>
          <w:lang w:eastAsia="en-US"/>
        </w:rPr>
        <w:t>są nadal aktualne</w:t>
      </w:r>
    </w:p>
    <w:p w:rsidR="005E45AE" w:rsidRPr="006670A1" w:rsidRDefault="005E45AE" w:rsidP="005E45AE">
      <w:pPr>
        <w:pStyle w:val="Bezodstpw0"/>
        <w:jc w:val="both"/>
        <w:rPr>
          <w:b/>
          <w:sz w:val="22"/>
          <w:lang w:eastAsia="en-US"/>
        </w:rPr>
      </w:pPr>
    </w:p>
    <w:p w:rsidR="005E45AE" w:rsidRPr="006670A1" w:rsidRDefault="005E45AE" w:rsidP="005E45AE">
      <w:pPr>
        <w:pStyle w:val="Bezodstpw0"/>
        <w:spacing w:after="120"/>
        <w:jc w:val="both"/>
        <w:rPr>
          <w:sz w:val="22"/>
          <w:lang w:eastAsia="en-US"/>
        </w:rPr>
      </w:pPr>
      <w:r w:rsidRPr="006670A1">
        <w:rPr>
          <w:sz w:val="22"/>
          <w:lang w:eastAsia="en-US"/>
        </w:rPr>
        <w:t xml:space="preserve">oraz: </w:t>
      </w:r>
    </w:p>
    <w:p w:rsidR="005E45AE" w:rsidRPr="006670A1" w:rsidRDefault="005E45AE" w:rsidP="005E45AE">
      <w:pPr>
        <w:spacing w:after="120" w:line="360" w:lineRule="auto"/>
        <w:jc w:val="center"/>
        <w:rPr>
          <w:b/>
          <w:sz w:val="22"/>
          <w:lang w:eastAsia="en-US"/>
        </w:rPr>
      </w:pPr>
      <w:r w:rsidRPr="006670A1">
        <w:rPr>
          <w:b/>
          <w:sz w:val="28"/>
          <w:u w:val="single"/>
        </w:rPr>
        <w:t xml:space="preserve">Oświadczenie wykonawcy </w:t>
      </w:r>
    </w:p>
    <w:p w:rsidR="005E45AE" w:rsidRPr="006670A1" w:rsidRDefault="005E45AE" w:rsidP="005E45AE">
      <w:pPr>
        <w:jc w:val="both"/>
        <w:rPr>
          <w:sz w:val="22"/>
          <w:lang w:eastAsia="en-US"/>
        </w:rPr>
      </w:pPr>
      <w:r w:rsidRPr="006670A1">
        <w:rPr>
          <w:b/>
          <w:sz w:val="22"/>
          <w:lang w:eastAsia="en-US"/>
        </w:rPr>
        <w:t>w zakresie art. 108 ust. 1 pkt 5 ustawy o</w:t>
      </w:r>
      <w:r w:rsidRPr="006670A1">
        <w:rPr>
          <w:sz w:val="22"/>
          <w:lang w:eastAsia="en-US"/>
        </w:rPr>
        <w:t>:</w:t>
      </w:r>
    </w:p>
    <w:p w:rsidR="005E45AE" w:rsidRPr="006670A1" w:rsidRDefault="005E45AE" w:rsidP="005E45AE">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5E45AE" w:rsidRPr="006670A1" w:rsidRDefault="005E45AE" w:rsidP="005E45AE">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5E45AE" w:rsidRPr="006670A1" w:rsidRDefault="005E45AE" w:rsidP="005E45AE">
      <w:pPr>
        <w:pStyle w:val="Bezodstpw0"/>
        <w:jc w:val="both"/>
        <w:rPr>
          <w:b/>
          <w:sz w:val="22"/>
          <w:lang w:eastAsia="en-US"/>
        </w:rPr>
      </w:pPr>
    </w:p>
    <w:p w:rsidR="005E45AE" w:rsidRPr="006670A1" w:rsidRDefault="005E45AE" w:rsidP="005E45AE">
      <w:pPr>
        <w:pStyle w:val="Bezodstpw0"/>
        <w:jc w:val="both"/>
        <w:rPr>
          <w:b/>
          <w:i/>
          <w:sz w:val="22"/>
          <w:lang w:eastAsia="en-US"/>
        </w:rPr>
      </w:pPr>
      <w:r w:rsidRPr="006670A1">
        <w:rPr>
          <w:b/>
          <w:i/>
          <w:sz w:val="22"/>
          <w:lang w:eastAsia="en-US"/>
        </w:rPr>
        <w:t>*niepotrzebne skreślić</w:t>
      </w:r>
    </w:p>
    <w:p w:rsidR="005E45AE" w:rsidRPr="006670A1" w:rsidRDefault="005E45AE" w:rsidP="005E45AE">
      <w:pPr>
        <w:pStyle w:val="Bezodstpw0"/>
        <w:jc w:val="both"/>
        <w:rPr>
          <w:b/>
          <w:sz w:val="22"/>
          <w:lang w:eastAsia="en-US"/>
        </w:rPr>
      </w:pPr>
    </w:p>
    <w:p w:rsidR="005E45AE" w:rsidRPr="006670A1" w:rsidRDefault="005E45AE" w:rsidP="005E45AE">
      <w:pPr>
        <w:pStyle w:val="Bezodstpw0"/>
        <w:jc w:val="both"/>
        <w:rPr>
          <w:sz w:val="18"/>
          <w:lang w:eastAsia="en-US"/>
        </w:rPr>
      </w:pPr>
    </w:p>
    <w:p w:rsidR="005E45AE" w:rsidRPr="006670A1" w:rsidRDefault="005E45AE" w:rsidP="005E45AE">
      <w:pPr>
        <w:pStyle w:val="Bezodstpw0"/>
        <w:jc w:val="both"/>
        <w:rPr>
          <w:sz w:val="18"/>
          <w:lang w:eastAsia="en-US"/>
        </w:rPr>
      </w:pPr>
    </w:p>
    <w:p w:rsidR="005E45AE" w:rsidRPr="006670A1" w:rsidRDefault="005E45AE" w:rsidP="005E45AE">
      <w:pPr>
        <w:pStyle w:val="Bezodstpw0"/>
        <w:jc w:val="both"/>
        <w:rPr>
          <w:sz w:val="18"/>
          <w:lang w:eastAsia="en-US"/>
        </w:rPr>
      </w:pPr>
    </w:p>
    <w:p w:rsidR="005E45AE" w:rsidRPr="006670A1" w:rsidRDefault="005E45AE" w:rsidP="005E45AE">
      <w:pPr>
        <w:pStyle w:val="Bezodstpw0"/>
        <w:jc w:val="both"/>
        <w:rPr>
          <w:sz w:val="18"/>
          <w:lang w:eastAsia="en-US"/>
        </w:rPr>
      </w:pPr>
    </w:p>
    <w:p w:rsidR="005E45AE" w:rsidRPr="006670A1" w:rsidRDefault="005E45AE" w:rsidP="005E45AE">
      <w:pPr>
        <w:rPr>
          <w:sz w:val="22"/>
          <w:szCs w:val="22"/>
          <w:lang w:val="pl-PL"/>
        </w:rPr>
      </w:pPr>
      <w:r w:rsidRPr="006670A1">
        <w:rPr>
          <w:sz w:val="22"/>
          <w:szCs w:val="22"/>
          <w:lang w:val="pl-PL"/>
        </w:rPr>
        <w:t>Dnia ………………r.</w:t>
      </w:r>
    </w:p>
    <w:p w:rsidR="005E45AE" w:rsidRPr="006670A1" w:rsidRDefault="005E45AE" w:rsidP="005E45AE">
      <w:pPr>
        <w:rPr>
          <w:i/>
          <w:sz w:val="20"/>
          <w:lang w:val="pl-PL"/>
        </w:rPr>
      </w:pPr>
      <w:r w:rsidRPr="006670A1">
        <w:rPr>
          <w:i/>
          <w:sz w:val="18"/>
          <w:szCs w:val="18"/>
          <w:lang w:val="pl-PL"/>
        </w:rPr>
        <w:t xml:space="preserve">     </w:t>
      </w:r>
    </w:p>
    <w:p w:rsidR="005E45AE" w:rsidRPr="006670A1" w:rsidRDefault="005E45AE" w:rsidP="005E45AE">
      <w:pPr>
        <w:spacing w:line="360" w:lineRule="auto"/>
        <w:jc w:val="both"/>
        <w:rPr>
          <w:rFonts w:ascii="Arial" w:hAnsi="Arial"/>
          <w:sz w:val="20"/>
        </w:rPr>
      </w:pPr>
    </w:p>
    <w:p w:rsidR="005E45AE" w:rsidRPr="006670A1" w:rsidRDefault="005E45AE" w:rsidP="005E45AE">
      <w:pPr>
        <w:jc w:val="both"/>
        <w:rPr>
          <w:rFonts w:ascii="Arial" w:hAnsi="Arial"/>
          <w:i/>
          <w:sz w:val="16"/>
        </w:rPr>
      </w:pPr>
      <w:r w:rsidRPr="006670A1">
        <w:rPr>
          <w:rFonts w:ascii="Arial" w:hAnsi="Arial"/>
          <w:sz w:val="20"/>
        </w:rPr>
        <w:tab/>
      </w:r>
      <w:r w:rsidRPr="006670A1">
        <w:rPr>
          <w:rFonts w:ascii="Arial" w:hAnsi="Arial"/>
          <w:sz w:val="20"/>
        </w:rPr>
        <w:tab/>
        <w:t xml:space="preserve">                                                                   …………………………………………</w:t>
      </w:r>
    </w:p>
    <w:p w:rsidR="005E45AE" w:rsidRPr="006670A1" w:rsidRDefault="005E45AE" w:rsidP="005E45AE">
      <w:pPr>
        <w:jc w:val="both"/>
        <w:rPr>
          <w:rFonts w:ascii="Arial" w:hAnsi="Arial"/>
          <w:i/>
          <w:sz w:val="16"/>
        </w:rPr>
      </w:pPr>
      <w:r w:rsidRPr="006670A1">
        <w:rPr>
          <w:i/>
          <w:sz w:val="20"/>
        </w:rPr>
        <w:t xml:space="preserve">                                                                                                                                 (podpis)</w:t>
      </w:r>
    </w:p>
    <w:p w:rsidR="005E45AE" w:rsidRDefault="005E45AE" w:rsidP="005E45AE">
      <w:pPr>
        <w:rPr>
          <w:i/>
          <w:color w:val="FF0000"/>
          <w:sz w:val="22"/>
          <w:lang w:val="pl-PL"/>
        </w:rPr>
      </w:pPr>
    </w:p>
    <w:p w:rsidR="005E45AE" w:rsidRDefault="005E45AE" w:rsidP="005E45AE">
      <w:pPr>
        <w:rPr>
          <w:i/>
          <w:color w:val="FF0000"/>
          <w:sz w:val="22"/>
          <w:lang w:val="pl-PL"/>
        </w:rPr>
      </w:pPr>
    </w:p>
    <w:p w:rsidR="005E45AE" w:rsidRDefault="005E45AE" w:rsidP="005E45AE">
      <w:pPr>
        <w:rPr>
          <w:i/>
          <w:color w:val="FF0000"/>
          <w:sz w:val="22"/>
          <w:lang w:val="pl-PL"/>
        </w:rPr>
      </w:pPr>
    </w:p>
    <w:p w:rsidR="005E45AE" w:rsidRDefault="005E45AE" w:rsidP="005E45AE">
      <w:pPr>
        <w:rPr>
          <w:i/>
          <w:sz w:val="22"/>
          <w:lang w:val="pl-PL"/>
        </w:rPr>
      </w:pPr>
    </w:p>
    <w:p w:rsidR="005E45AE" w:rsidRDefault="005E45AE" w:rsidP="005E45AE">
      <w:pPr>
        <w:rPr>
          <w:i/>
          <w:sz w:val="22"/>
          <w:lang w:val="pl-PL"/>
        </w:rPr>
      </w:pPr>
    </w:p>
    <w:p w:rsidR="005E45AE" w:rsidRPr="003C3936" w:rsidRDefault="005E45AE" w:rsidP="005E45AE">
      <w:pPr>
        <w:rPr>
          <w:i/>
          <w:sz w:val="22"/>
          <w:lang w:val="pl-PL"/>
        </w:rPr>
      </w:pPr>
      <w:r w:rsidRPr="003C3936">
        <w:rPr>
          <w:i/>
          <w:sz w:val="22"/>
          <w:lang w:val="pl-PL"/>
        </w:rPr>
        <w:t>Załącznik nr 6  do SWZ</w:t>
      </w:r>
    </w:p>
    <w:p w:rsidR="005E45AE" w:rsidRPr="003C3936" w:rsidRDefault="005E45AE" w:rsidP="005E45AE">
      <w:pPr>
        <w:rPr>
          <w:i/>
          <w:sz w:val="22"/>
          <w:lang w:val="pl-PL"/>
        </w:rPr>
      </w:pPr>
    </w:p>
    <w:p w:rsidR="005E45AE" w:rsidRPr="003C3936" w:rsidRDefault="005E45AE" w:rsidP="005E45AE">
      <w:pPr>
        <w:rPr>
          <w:b/>
        </w:rPr>
      </w:pPr>
      <w:r w:rsidRPr="003C3936">
        <w:rPr>
          <w:b/>
        </w:rPr>
        <w:t xml:space="preserve">                                                                                                                </w:t>
      </w:r>
    </w:p>
    <w:p w:rsidR="005E45AE" w:rsidRPr="003C3936" w:rsidRDefault="005E45AE" w:rsidP="005E45AE">
      <w:pPr>
        <w:rPr>
          <w:b/>
        </w:rPr>
      </w:pPr>
      <w:r w:rsidRPr="003C3936">
        <w:rPr>
          <w:b/>
        </w:rPr>
        <w:t>Wykonawca:</w:t>
      </w:r>
    </w:p>
    <w:p w:rsidR="005E45AE" w:rsidRPr="003C3936" w:rsidRDefault="005E45AE" w:rsidP="005E45AE">
      <w:pPr>
        <w:rPr>
          <w:b/>
        </w:rPr>
      </w:pPr>
    </w:p>
    <w:p w:rsidR="005E45AE" w:rsidRPr="003C3936" w:rsidRDefault="005E45AE" w:rsidP="005E45AE">
      <w:pPr>
        <w:rPr>
          <w:b/>
        </w:rPr>
      </w:pPr>
    </w:p>
    <w:p w:rsidR="005E45AE" w:rsidRPr="003C3936" w:rsidRDefault="005E45AE" w:rsidP="005E45AE">
      <w:pPr>
        <w:rPr>
          <w:b/>
        </w:rPr>
      </w:pPr>
    </w:p>
    <w:p w:rsidR="005E45AE" w:rsidRPr="003C3936" w:rsidRDefault="005E45AE" w:rsidP="005E45AE">
      <w:pPr>
        <w:rPr>
          <w:sz w:val="20"/>
        </w:rPr>
      </w:pPr>
    </w:p>
    <w:p w:rsidR="005E45AE" w:rsidRPr="003C3936" w:rsidRDefault="005E45AE" w:rsidP="005E45AE">
      <w:pPr>
        <w:spacing w:line="480" w:lineRule="auto"/>
        <w:ind w:right="5954"/>
        <w:rPr>
          <w:i/>
          <w:sz w:val="16"/>
        </w:rPr>
      </w:pPr>
      <w:r w:rsidRPr="003C3936">
        <w:rPr>
          <w:sz w:val="20"/>
        </w:rPr>
        <w:t>………………………………………</w:t>
      </w:r>
    </w:p>
    <w:p w:rsidR="005E45AE" w:rsidRPr="003C3936" w:rsidRDefault="005E45AE" w:rsidP="005E45AE">
      <w:pPr>
        <w:rPr>
          <w:rFonts w:ascii="Arial" w:hAnsi="Arial"/>
          <w:sz w:val="21"/>
        </w:rPr>
      </w:pPr>
    </w:p>
    <w:p w:rsidR="005E45AE" w:rsidRPr="003C3936" w:rsidRDefault="005E45AE" w:rsidP="005E45AE">
      <w:pPr>
        <w:spacing w:after="120" w:line="360" w:lineRule="auto"/>
        <w:jc w:val="center"/>
        <w:rPr>
          <w:b/>
          <w:sz w:val="22"/>
        </w:rPr>
      </w:pPr>
      <w:r w:rsidRPr="003C3936">
        <w:rPr>
          <w:b/>
          <w:sz w:val="28"/>
          <w:u w:val="single"/>
        </w:rPr>
        <w:t xml:space="preserve">Oświadczenie wykonawcy </w:t>
      </w:r>
    </w:p>
    <w:p w:rsidR="005E45AE" w:rsidRPr="003C3936" w:rsidRDefault="005E45AE" w:rsidP="005E45AE">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5E45AE" w:rsidRPr="003C3936" w:rsidRDefault="005E45AE" w:rsidP="005E45AE">
      <w:pPr>
        <w:spacing w:line="360" w:lineRule="auto"/>
        <w:ind w:firstLine="708"/>
        <w:jc w:val="center"/>
        <w:rPr>
          <w:sz w:val="22"/>
        </w:rPr>
      </w:pPr>
    </w:p>
    <w:p w:rsidR="005E45AE" w:rsidRPr="003C3936" w:rsidRDefault="005E45AE" w:rsidP="005E45AE">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C742E1">
        <w:rPr>
          <w:b/>
          <w:bCs/>
          <w:sz w:val="22"/>
          <w:szCs w:val="22"/>
        </w:rPr>
        <w:t>„Dostawa odczynników oraz przeciwciał do diagnostyki IHC wraz z odpłatną dzierżawą aparatów do barwień IHC dla Zakładu Patomorfologii” - Zp/85/PN/23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5E45AE" w:rsidRPr="003C3936" w:rsidRDefault="005E45AE" w:rsidP="005E45AE">
      <w:pPr>
        <w:pStyle w:val="Bezodstpw0"/>
        <w:jc w:val="both"/>
        <w:rPr>
          <w:sz w:val="22"/>
        </w:rPr>
      </w:pPr>
    </w:p>
    <w:p w:rsidR="005E45AE" w:rsidRPr="003C3936" w:rsidRDefault="005E45AE" w:rsidP="005E45AE">
      <w:pPr>
        <w:pStyle w:val="Bezodstpw0"/>
        <w:jc w:val="both"/>
        <w:rPr>
          <w:sz w:val="22"/>
        </w:rPr>
      </w:pPr>
    </w:p>
    <w:p w:rsidR="005E45AE" w:rsidRPr="003C3936" w:rsidRDefault="005E45AE" w:rsidP="005E45AE">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5E45AE" w:rsidRPr="003C3936" w:rsidRDefault="005E45AE" w:rsidP="005E45AE">
      <w:pPr>
        <w:pStyle w:val="Bezodstpw0"/>
        <w:jc w:val="both"/>
        <w:rPr>
          <w:b/>
          <w:sz w:val="22"/>
          <w:lang w:eastAsia="en-US"/>
        </w:rPr>
      </w:pPr>
      <w:r w:rsidRPr="003C3936">
        <w:rPr>
          <w:b/>
          <w:sz w:val="22"/>
          <w:lang w:eastAsia="en-US"/>
        </w:rPr>
        <w:t>są nadal aktualne</w:t>
      </w:r>
    </w:p>
    <w:p w:rsidR="005E45AE" w:rsidRPr="003C3936" w:rsidRDefault="005E45AE" w:rsidP="005E45AE">
      <w:pPr>
        <w:pStyle w:val="Bezodstpw0"/>
        <w:jc w:val="both"/>
        <w:rPr>
          <w:b/>
          <w:sz w:val="22"/>
          <w:lang w:eastAsia="en-US"/>
        </w:rPr>
      </w:pPr>
    </w:p>
    <w:p w:rsidR="005E45AE" w:rsidRPr="003C3936" w:rsidRDefault="005E45AE" w:rsidP="005E45AE">
      <w:pPr>
        <w:pStyle w:val="Bezodstpw0"/>
        <w:jc w:val="both"/>
        <w:rPr>
          <w:b/>
          <w:sz w:val="22"/>
          <w:lang w:eastAsia="en-US"/>
        </w:rPr>
      </w:pPr>
    </w:p>
    <w:p w:rsidR="005E45AE" w:rsidRPr="003C3936" w:rsidRDefault="005E45AE" w:rsidP="005E45AE">
      <w:pPr>
        <w:pStyle w:val="Bezodstpw0"/>
        <w:jc w:val="both"/>
        <w:rPr>
          <w:b/>
          <w:sz w:val="22"/>
          <w:lang w:eastAsia="en-US"/>
        </w:rPr>
      </w:pPr>
    </w:p>
    <w:p w:rsidR="005E45AE" w:rsidRPr="003C3936" w:rsidRDefault="005E45AE" w:rsidP="005E45AE">
      <w:pPr>
        <w:pStyle w:val="Bezodstpw0"/>
        <w:jc w:val="both"/>
        <w:rPr>
          <w:sz w:val="18"/>
          <w:lang w:eastAsia="en-US"/>
        </w:rPr>
      </w:pPr>
    </w:p>
    <w:p w:rsidR="005E45AE" w:rsidRPr="003C3936" w:rsidRDefault="005E45AE" w:rsidP="005E45AE">
      <w:pPr>
        <w:pStyle w:val="Bezodstpw0"/>
        <w:jc w:val="both"/>
        <w:rPr>
          <w:sz w:val="18"/>
          <w:lang w:eastAsia="en-US"/>
        </w:rPr>
      </w:pPr>
    </w:p>
    <w:p w:rsidR="005E45AE" w:rsidRPr="003C3936" w:rsidRDefault="005E45AE" w:rsidP="005E45AE">
      <w:pPr>
        <w:pStyle w:val="Bezodstpw0"/>
        <w:jc w:val="both"/>
        <w:rPr>
          <w:sz w:val="18"/>
          <w:lang w:eastAsia="en-US"/>
        </w:rPr>
      </w:pPr>
    </w:p>
    <w:p w:rsidR="005E45AE" w:rsidRPr="003C3936" w:rsidRDefault="005E45AE" w:rsidP="005E45AE">
      <w:pPr>
        <w:rPr>
          <w:sz w:val="22"/>
          <w:szCs w:val="22"/>
          <w:lang w:val="pl-PL"/>
        </w:rPr>
      </w:pPr>
      <w:r w:rsidRPr="003C3936">
        <w:rPr>
          <w:sz w:val="22"/>
          <w:szCs w:val="22"/>
          <w:lang w:val="pl-PL"/>
        </w:rPr>
        <w:t>Dnia ………………r.</w:t>
      </w:r>
    </w:p>
    <w:p w:rsidR="005E45AE" w:rsidRPr="003C3936" w:rsidRDefault="005E45AE" w:rsidP="005E45AE">
      <w:pPr>
        <w:rPr>
          <w:i/>
          <w:sz w:val="20"/>
          <w:lang w:val="pl-PL"/>
        </w:rPr>
      </w:pPr>
      <w:r w:rsidRPr="003C3936">
        <w:rPr>
          <w:i/>
          <w:sz w:val="18"/>
          <w:szCs w:val="18"/>
          <w:lang w:val="pl-PL"/>
        </w:rPr>
        <w:t xml:space="preserve">     </w:t>
      </w:r>
    </w:p>
    <w:p w:rsidR="005E45AE" w:rsidRPr="003C3936" w:rsidRDefault="005E45AE" w:rsidP="005E45AE">
      <w:pPr>
        <w:spacing w:line="360" w:lineRule="auto"/>
        <w:jc w:val="both"/>
        <w:rPr>
          <w:rFonts w:ascii="Arial" w:hAnsi="Arial"/>
          <w:sz w:val="20"/>
        </w:rPr>
      </w:pPr>
    </w:p>
    <w:p w:rsidR="005E45AE" w:rsidRPr="003C3936" w:rsidRDefault="005E45AE" w:rsidP="005E45AE">
      <w:pPr>
        <w:jc w:val="both"/>
        <w:rPr>
          <w:rFonts w:ascii="Arial" w:hAnsi="Arial"/>
          <w:i/>
          <w:sz w:val="16"/>
        </w:rPr>
      </w:pPr>
      <w:r w:rsidRPr="003C3936">
        <w:rPr>
          <w:rFonts w:ascii="Arial" w:hAnsi="Arial"/>
          <w:sz w:val="20"/>
        </w:rPr>
        <w:tab/>
      </w:r>
      <w:r w:rsidRPr="003C3936">
        <w:rPr>
          <w:rFonts w:ascii="Arial" w:hAnsi="Arial"/>
          <w:sz w:val="20"/>
        </w:rPr>
        <w:tab/>
        <w:t xml:space="preserve">                                                                   …………………………………………</w:t>
      </w:r>
    </w:p>
    <w:p w:rsidR="005E45AE" w:rsidRPr="003C3936" w:rsidRDefault="005E45AE" w:rsidP="005E45AE">
      <w:pPr>
        <w:jc w:val="both"/>
        <w:rPr>
          <w:rFonts w:ascii="Arial" w:hAnsi="Arial"/>
          <w:i/>
          <w:sz w:val="16"/>
        </w:rPr>
      </w:pPr>
      <w:r w:rsidRPr="003C3936">
        <w:rPr>
          <w:i/>
          <w:sz w:val="20"/>
        </w:rPr>
        <w:t xml:space="preserve">                                                                                                                                 (podpis)</w:t>
      </w:r>
    </w:p>
    <w:p w:rsidR="005E45AE" w:rsidRPr="005F7ED1" w:rsidRDefault="005E45AE" w:rsidP="005E45AE">
      <w:pPr>
        <w:spacing w:line="360" w:lineRule="auto"/>
        <w:jc w:val="both"/>
        <w:rPr>
          <w:rFonts w:ascii="Arial" w:hAnsi="Arial"/>
          <w:color w:val="FF0000"/>
          <w:sz w:val="20"/>
        </w:rPr>
      </w:pPr>
    </w:p>
    <w:p w:rsidR="005E45AE" w:rsidRPr="005F7ED1" w:rsidRDefault="005E45AE" w:rsidP="005E45AE">
      <w:pPr>
        <w:rPr>
          <w:i/>
          <w:color w:val="FF0000"/>
          <w:szCs w:val="24"/>
        </w:rPr>
      </w:pPr>
    </w:p>
    <w:p w:rsidR="005E45AE" w:rsidRPr="005F7ED1" w:rsidRDefault="005E45AE" w:rsidP="005E45AE">
      <w:pPr>
        <w:tabs>
          <w:tab w:val="left" w:pos="3225"/>
        </w:tabs>
        <w:overflowPunct/>
        <w:autoSpaceDE/>
        <w:adjustRightInd/>
        <w:jc w:val="both"/>
        <w:rPr>
          <w:rFonts w:eastAsia="Arial Unicode MS" w:cs="Arial Unicode MS"/>
          <w:i/>
          <w:color w:val="FF0000"/>
          <w:szCs w:val="24"/>
          <w:lang w:val="pl-PL" w:eastAsia="hi-IN" w:bidi="hi-IN"/>
        </w:rPr>
      </w:pPr>
    </w:p>
    <w:p w:rsidR="005E45AE" w:rsidRPr="005F7ED1" w:rsidRDefault="005E45AE" w:rsidP="005E45AE">
      <w:pPr>
        <w:tabs>
          <w:tab w:val="left" w:pos="3225"/>
        </w:tabs>
        <w:overflowPunct/>
        <w:autoSpaceDE/>
        <w:adjustRightInd/>
        <w:jc w:val="both"/>
        <w:rPr>
          <w:rFonts w:eastAsia="Arial Unicode MS" w:cs="Arial Unicode MS"/>
          <w:i/>
          <w:color w:val="FF0000"/>
          <w:szCs w:val="24"/>
          <w:lang w:val="pl-PL" w:eastAsia="hi-IN" w:bidi="hi-IN"/>
        </w:rPr>
      </w:pPr>
    </w:p>
    <w:p w:rsidR="005E45AE" w:rsidRPr="005F7ED1" w:rsidRDefault="005E45AE" w:rsidP="005E45AE">
      <w:pPr>
        <w:tabs>
          <w:tab w:val="left" w:pos="3225"/>
        </w:tabs>
        <w:overflowPunct/>
        <w:autoSpaceDE/>
        <w:adjustRightInd/>
        <w:jc w:val="both"/>
        <w:rPr>
          <w:rFonts w:eastAsia="Arial Unicode MS" w:cs="Arial Unicode MS"/>
          <w:i/>
          <w:color w:val="FF0000"/>
          <w:szCs w:val="24"/>
          <w:lang w:val="pl-PL" w:eastAsia="hi-IN" w:bidi="hi-IN"/>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5F7ED1" w:rsidRDefault="005E45AE" w:rsidP="005E45AE">
      <w:pPr>
        <w:widowControl/>
        <w:suppressAutoHyphens w:val="0"/>
        <w:overflowPunct/>
        <w:autoSpaceDE/>
        <w:autoSpaceDN/>
        <w:adjustRightInd/>
        <w:spacing w:after="160" w:line="259" w:lineRule="auto"/>
        <w:contextualSpacing/>
        <w:textAlignment w:val="auto"/>
        <w:rPr>
          <w:i/>
          <w:color w:val="FF0000"/>
          <w:sz w:val="22"/>
          <w:lang w:val="pl-PL"/>
        </w:rPr>
      </w:pPr>
    </w:p>
    <w:p w:rsidR="005E45AE" w:rsidRPr="003C3936" w:rsidRDefault="005E45AE" w:rsidP="005E45AE">
      <w:pPr>
        <w:rPr>
          <w:i/>
          <w:sz w:val="22"/>
          <w:lang w:val="pl-PL"/>
        </w:rPr>
      </w:pPr>
      <w:r w:rsidRPr="003C3936">
        <w:rPr>
          <w:i/>
          <w:sz w:val="22"/>
          <w:lang w:val="pl-PL"/>
        </w:rPr>
        <w:t>Załącznik nr 7 do SWZ</w:t>
      </w:r>
    </w:p>
    <w:p w:rsidR="005E45AE" w:rsidRPr="003C3936" w:rsidRDefault="005E45AE" w:rsidP="005E45AE">
      <w:pPr>
        <w:rPr>
          <w:sz w:val="22"/>
          <w:lang w:val="pl-PL"/>
        </w:rPr>
      </w:pPr>
      <w:r w:rsidRPr="003C3936">
        <w:rPr>
          <w:i/>
          <w:sz w:val="22"/>
          <w:lang w:val="pl-PL"/>
        </w:rPr>
        <w:t xml:space="preserve">(jeśli dotyczy) </w:t>
      </w:r>
    </w:p>
    <w:p w:rsidR="005E45AE" w:rsidRPr="003C3936" w:rsidRDefault="005E45AE" w:rsidP="005E45AE">
      <w:pPr>
        <w:suppressAutoHyphens w:val="0"/>
        <w:rPr>
          <w:b/>
          <w:bCs/>
          <w:sz w:val="22"/>
          <w:szCs w:val="22"/>
        </w:rPr>
      </w:pPr>
    </w:p>
    <w:p w:rsidR="005E45AE" w:rsidRPr="00BF353C" w:rsidRDefault="005E45AE" w:rsidP="005E45AE">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5E45AE" w:rsidRDefault="005E45AE" w:rsidP="005E45AE">
      <w:pPr>
        <w:suppressAutoHyphens w:val="0"/>
      </w:pPr>
    </w:p>
    <w:p w:rsidR="005E45AE" w:rsidRPr="003C3936" w:rsidRDefault="005E45AE" w:rsidP="005E45AE">
      <w:pPr>
        <w:suppressAutoHyphens w:val="0"/>
      </w:pPr>
      <w:r w:rsidRPr="003C3936">
        <w:t>……………………………………</w:t>
      </w:r>
      <w:r w:rsidRPr="003C3936">
        <w:rPr>
          <w:sz w:val="22"/>
          <w:szCs w:val="22"/>
        </w:rPr>
        <w:t>.</w:t>
      </w:r>
    </w:p>
    <w:p w:rsidR="005E45AE" w:rsidRPr="003C3936" w:rsidRDefault="005E45AE" w:rsidP="005E45AE">
      <w:pPr>
        <w:suppressAutoHyphens w:val="0"/>
      </w:pPr>
      <w:r w:rsidRPr="003C3936">
        <w:t>……………………………………</w:t>
      </w:r>
      <w:r w:rsidRPr="003C3936">
        <w:rPr>
          <w:sz w:val="20"/>
        </w:rPr>
        <w:t>.</w:t>
      </w:r>
    </w:p>
    <w:p w:rsidR="005E45AE" w:rsidRPr="003C3936" w:rsidRDefault="005E45AE" w:rsidP="005E45AE">
      <w:pPr>
        <w:suppressAutoHyphens w:val="0"/>
        <w:spacing w:before="100" w:beforeAutospacing="1"/>
      </w:pPr>
      <w:r w:rsidRPr="003C3936">
        <w:rPr>
          <w:i/>
          <w:iCs/>
          <w:sz w:val="20"/>
        </w:rPr>
        <w:t>(pełna nazwa/firma,adres, w zalezności od podmiotu NIP/PESEL, KRS/CEiDG)</w:t>
      </w:r>
    </w:p>
    <w:p w:rsidR="005E45AE" w:rsidRPr="003C3936" w:rsidRDefault="005E45AE" w:rsidP="005E45AE">
      <w:pPr>
        <w:suppressAutoHyphens w:val="0"/>
        <w:spacing w:before="100" w:beforeAutospacing="1"/>
      </w:pPr>
    </w:p>
    <w:p w:rsidR="005E45AE" w:rsidRPr="003C3936" w:rsidRDefault="005E45AE" w:rsidP="005E45AE">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5E45AE" w:rsidRPr="003C3936" w:rsidRDefault="005E45AE" w:rsidP="005E45AE">
      <w:pPr>
        <w:suppressAutoHyphens w:val="0"/>
        <w:spacing w:line="276" w:lineRule="auto"/>
        <w:jc w:val="center"/>
        <w:rPr>
          <w:szCs w:val="24"/>
        </w:rPr>
      </w:pPr>
      <w:r w:rsidRPr="003C3936">
        <w:rPr>
          <w:b/>
          <w:bCs/>
          <w:szCs w:val="24"/>
        </w:rPr>
        <w:t>składane na podstawie</w:t>
      </w:r>
    </w:p>
    <w:p w:rsidR="005E45AE" w:rsidRPr="003C3936" w:rsidRDefault="005E45AE" w:rsidP="005E45AE">
      <w:pPr>
        <w:suppressAutoHyphens w:val="0"/>
        <w:spacing w:line="276" w:lineRule="auto"/>
        <w:jc w:val="center"/>
        <w:rPr>
          <w:szCs w:val="24"/>
        </w:rPr>
      </w:pPr>
      <w:r w:rsidRPr="003C3936">
        <w:rPr>
          <w:b/>
          <w:bCs/>
          <w:szCs w:val="24"/>
        </w:rPr>
        <w:t>art. 117 ust. 4 ustawy z dnia 11 września 2019 r.</w:t>
      </w:r>
    </w:p>
    <w:p w:rsidR="005E45AE" w:rsidRPr="003C3936" w:rsidRDefault="005E45AE" w:rsidP="005E45AE">
      <w:pPr>
        <w:suppressAutoHyphens w:val="0"/>
        <w:spacing w:line="276" w:lineRule="auto"/>
        <w:jc w:val="center"/>
        <w:rPr>
          <w:szCs w:val="24"/>
        </w:rPr>
      </w:pPr>
      <w:r w:rsidRPr="003C3936">
        <w:rPr>
          <w:b/>
          <w:bCs/>
          <w:szCs w:val="24"/>
        </w:rPr>
        <w:t>Prawo zamówień publicznych (dalej jako: pzp)</w:t>
      </w:r>
    </w:p>
    <w:p w:rsidR="005E45AE" w:rsidRPr="003C3936" w:rsidRDefault="005E45AE" w:rsidP="005E45AE">
      <w:pPr>
        <w:suppressAutoHyphens w:val="0"/>
        <w:spacing w:line="276" w:lineRule="auto"/>
        <w:jc w:val="center"/>
        <w:rPr>
          <w:sz w:val="22"/>
          <w:szCs w:val="22"/>
        </w:rPr>
      </w:pPr>
      <w:r w:rsidRPr="003C3936">
        <w:rPr>
          <w:b/>
          <w:bCs/>
          <w:sz w:val="22"/>
          <w:szCs w:val="22"/>
        </w:rPr>
        <w:t>DOTYCZĄCE DOSTAW, USŁUG LUB ROBÓT BUDOWLANYCH,</w:t>
      </w:r>
    </w:p>
    <w:p w:rsidR="005E45AE" w:rsidRPr="003C3936" w:rsidRDefault="005E45AE" w:rsidP="005E45AE">
      <w:pPr>
        <w:suppressAutoHyphens w:val="0"/>
        <w:spacing w:line="276" w:lineRule="auto"/>
        <w:jc w:val="center"/>
        <w:rPr>
          <w:sz w:val="22"/>
          <w:szCs w:val="22"/>
        </w:rPr>
      </w:pPr>
      <w:r w:rsidRPr="003C3936">
        <w:rPr>
          <w:b/>
          <w:bCs/>
          <w:iCs/>
          <w:sz w:val="22"/>
          <w:szCs w:val="22"/>
        </w:rPr>
        <w:t>KTÓRE WYKONAJĄ POSZCZEGÓLNI WYKONAWCY</w:t>
      </w:r>
    </w:p>
    <w:p w:rsidR="005E45AE" w:rsidRPr="003C3936" w:rsidRDefault="005E45AE" w:rsidP="005E45AE">
      <w:pPr>
        <w:suppressAutoHyphens w:val="0"/>
        <w:spacing w:line="276" w:lineRule="auto"/>
        <w:jc w:val="center"/>
        <w:rPr>
          <w:sz w:val="22"/>
          <w:szCs w:val="22"/>
        </w:rPr>
      </w:pPr>
    </w:p>
    <w:p w:rsidR="005E45AE" w:rsidRPr="003C3936" w:rsidRDefault="005E45AE" w:rsidP="005E45AE">
      <w:pPr>
        <w:suppressAutoHyphens w:val="0"/>
        <w:spacing w:line="276" w:lineRule="auto"/>
        <w:jc w:val="center"/>
        <w:rPr>
          <w:sz w:val="22"/>
          <w:szCs w:val="22"/>
        </w:rPr>
      </w:pPr>
    </w:p>
    <w:p w:rsidR="005E45AE" w:rsidRPr="002E6F45" w:rsidRDefault="005E45AE" w:rsidP="005E45AE">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C742E1">
        <w:rPr>
          <w:b/>
          <w:bCs/>
          <w:sz w:val="22"/>
          <w:szCs w:val="22"/>
        </w:rPr>
        <w:t>„Dostawa odczynników oraz przeciwciał do diagnostyki IHC wraz z odpłatną dzierżawą aparatów do barwień IHC dla Zakładu Patomorfologii” - Zp/85/PN/23</w:t>
      </w:r>
      <w:r w:rsidRPr="007F3BCC">
        <w:rPr>
          <w:color w:val="000000" w:themeColor="text1"/>
          <w:sz w:val="22"/>
          <w:szCs w:val="22"/>
          <w:lang w:val="pl-PL"/>
        </w:rPr>
        <w:t>, oświadczam, że:</w:t>
      </w:r>
    </w:p>
    <w:p w:rsidR="005E45AE" w:rsidRPr="005F7ED1" w:rsidRDefault="005E45AE" w:rsidP="005E45AE">
      <w:pPr>
        <w:suppressAutoHyphens w:val="0"/>
        <w:spacing w:line="276" w:lineRule="auto"/>
        <w:jc w:val="both"/>
        <w:rPr>
          <w:color w:val="FF0000"/>
          <w:sz w:val="22"/>
          <w:szCs w:val="22"/>
        </w:rPr>
      </w:pPr>
    </w:p>
    <w:p w:rsidR="005E45AE" w:rsidRPr="003C3936" w:rsidRDefault="005E45AE" w:rsidP="005E45AE">
      <w:pPr>
        <w:suppressAutoHyphens w:val="0"/>
        <w:jc w:val="center"/>
      </w:pPr>
      <w:r w:rsidRPr="003C3936">
        <w:t>•</w:t>
      </w:r>
      <w:r w:rsidRPr="003C3936">
        <w:rPr>
          <w:sz w:val="22"/>
          <w:szCs w:val="22"/>
        </w:rPr>
        <w:t>Wykonawca………………………………………………………………………………………….......</w:t>
      </w:r>
      <w:r w:rsidRPr="003C3936">
        <w:rPr>
          <w:i/>
          <w:iCs/>
          <w:sz w:val="20"/>
        </w:rPr>
        <w:t>(nazwa i adres Wykonawcy)</w:t>
      </w:r>
    </w:p>
    <w:p w:rsidR="005E45AE" w:rsidRPr="003C3936" w:rsidRDefault="005E45AE" w:rsidP="005E45AE">
      <w:pPr>
        <w:suppressAutoHyphens w:val="0"/>
      </w:pPr>
      <w:r w:rsidRPr="003C3936">
        <w:rPr>
          <w:sz w:val="22"/>
          <w:szCs w:val="22"/>
        </w:rPr>
        <w:t>zrealizuje następujące dostawy, usługi lub roboty budowlane:</w:t>
      </w:r>
    </w:p>
    <w:p w:rsidR="005E45AE" w:rsidRPr="003C3936" w:rsidRDefault="005E45AE" w:rsidP="005E45AE">
      <w:pPr>
        <w:suppressAutoHyphens w:val="0"/>
      </w:pPr>
      <w:r w:rsidRPr="003C3936">
        <w:t>……………………………………………………………………………………………...........</w:t>
      </w:r>
    </w:p>
    <w:p w:rsidR="005E45AE" w:rsidRPr="003C3936" w:rsidRDefault="005E45AE" w:rsidP="005E45AE">
      <w:pPr>
        <w:suppressAutoHyphens w:val="0"/>
        <w:jc w:val="center"/>
      </w:pPr>
    </w:p>
    <w:p w:rsidR="005E45AE" w:rsidRPr="003C3936" w:rsidRDefault="005E45AE" w:rsidP="005E45AE">
      <w:pPr>
        <w:suppressAutoHyphens w:val="0"/>
        <w:jc w:val="center"/>
        <w:rPr>
          <w:i/>
          <w:iCs/>
          <w:sz w:val="20"/>
        </w:rPr>
      </w:pPr>
      <w:r w:rsidRPr="003C3936">
        <w:t>•</w:t>
      </w:r>
      <w:r w:rsidRPr="003C3936">
        <w:rPr>
          <w:sz w:val="22"/>
          <w:szCs w:val="22"/>
        </w:rPr>
        <w:t>Wykonawca………………………………………………………………………………………….......</w:t>
      </w:r>
      <w:r w:rsidRPr="003C3936">
        <w:rPr>
          <w:i/>
          <w:iCs/>
          <w:sz w:val="20"/>
        </w:rPr>
        <w:t>(nazwa i adres Wykonawcy)</w:t>
      </w:r>
    </w:p>
    <w:p w:rsidR="005E45AE" w:rsidRPr="003C3936" w:rsidRDefault="005E45AE" w:rsidP="005E45AE">
      <w:pPr>
        <w:suppressAutoHyphens w:val="0"/>
        <w:jc w:val="center"/>
      </w:pPr>
    </w:p>
    <w:p w:rsidR="005E45AE" w:rsidRPr="003C3936" w:rsidRDefault="005E45AE" w:rsidP="005E45AE">
      <w:pPr>
        <w:suppressAutoHyphens w:val="0"/>
      </w:pPr>
      <w:r w:rsidRPr="003C3936">
        <w:rPr>
          <w:sz w:val="22"/>
          <w:szCs w:val="22"/>
        </w:rPr>
        <w:t>zrealizuje następujące dostawy, usługi lub roboty budowlane:</w:t>
      </w:r>
    </w:p>
    <w:p w:rsidR="005E45AE" w:rsidRPr="003C3936" w:rsidRDefault="005E45AE" w:rsidP="005E45AE">
      <w:pPr>
        <w:suppressAutoHyphens w:val="0"/>
        <w:spacing w:before="100" w:beforeAutospacing="1"/>
      </w:pPr>
      <w:r w:rsidRPr="003C3936">
        <w:t>……………………………………………………………………………………………..........</w:t>
      </w:r>
    </w:p>
    <w:p w:rsidR="005E45AE" w:rsidRPr="003C3936" w:rsidRDefault="005E45AE" w:rsidP="005E45AE">
      <w:pPr>
        <w:suppressAutoHyphens w:val="0"/>
        <w:jc w:val="center"/>
        <w:rPr>
          <w:i/>
          <w:iCs/>
          <w:sz w:val="20"/>
        </w:rPr>
      </w:pPr>
      <w:r w:rsidRPr="003C3936">
        <w:t>•</w:t>
      </w:r>
      <w:r w:rsidRPr="003C3936">
        <w:rPr>
          <w:sz w:val="22"/>
          <w:szCs w:val="22"/>
        </w:rPr>
        <w:t>Wykonawca………………………………………………………………………………………….......</w:t>
      </w:r>
      <w:r w:rsidRPr="003C3936">
        <w:rPr>
          <w:i/>
          <w:iCs/>
          <w:sz w:val="20"/>
        </w:rPr>
        <w:t>(nazwa i adres Wykonawcy)</w:t>
      </w:r>
    </w:p>
    <w:p w:rsidR="005E45AE" w:rsidRPr="003C3936" w:rsidRDefault="005E45AE" w:rsidP="005E45AE">
      <w:pPr>
        <w:suppressAutoHyphens w:val="0"/>
        <w:jc w:val="center"/>
      </w:pPr>
    </w:p>
    <w:p w:rsidR="005E45AE" w:rsidRPr="003C3936" w:rsidRDefault="005E45AE" w:rsidP="005E45AE">
      <w:pPr>
        <w:suppressAutoHyphens w:val="0"/>
      </w:pPr>
      <w:r w:rsidRPr="003C3936">
        <w:rPr>
          <w:sz w:val="22"/>
          <w:szCs w:val="22"/>
        </w:rPr>
        <w:t>zrealizuje następujące dostawy, usługi lub roboty budowlane:</w:t>
      </w:r>
    </w:p>
    <w:p w:rsidR="005E45AE" w:rsidRPr="003C3936" w:rsidRDefault="005E45AE" w:rsidP="005E45AE">
      <w:pPr>
        <w:suppressAutoHyphens w:val="0"/>
        <w:spacing w:before="100" w:beforeAutospacing="1"/>
      </w:pPr>
      <w:r w:rsidRPr="003C3936">
        <w:t>……………………………………………………………………………………………..........</w:t>
      </w:r>
    </w:p>
    <w:p w:rsidR="005E45AE" w:rsidRPr="003C3936" w:rsidRDefault="005E45AE" w:rsidP="005E45AE">
      <w:pPr>
        <w:suppressAutoHyphens w:val="0"/>
        <w:spacing w:before="100" w:beforeAutospacing="1"/>
      </w:pPr>
    </w:p>
    <w:p w:rsidR="005E45AE" w:rsidRPr="003C3936" w:rsidRDefault="005E45AE" w:rsidP="005E45AE">
      <w:pPr>
        <w:suppressAutoHyphens w:val="0"/>
        <w:spacing w:before="100" w:beforeAutospacing="1"/>
      </w:pPr>
    </w:p>
    <w:p w:rsidR="005E45AE" w:rsidRPr="003C3936" w:rsidRDefault="005E45AE" w:rsidP="005E45AE">
      <w:pPr>
        <w:suppressAutoHyphens w:val="0"/>
        <w:spacing w:before="100" w:beforeAutospacing="1"/>
      </w:pPr>
    </w:p>
    <w:p w:rsidR="005E45AE" w:rsidRPr="003C3936" w:rsidRDefault="005E45AE" w:rsidP="005E45AE">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5E45AE" w:rsidRPr="003C3936" w:rsidRDefault="005E45AE" w:rsidP="005E45AE">
      <w:pPr>
        <w:suppressAutoHyphens w:val="0"/>
        <w:spacing w:before="100" w:beforeAutospacing="1"/>
      </w:pPr>
    </w:p>
    <w:p w:rsidR="005E45AE" w:rsidRPr="005F7ED1" w:rsidRDefault="005E45AE" w:rsidP="005E45AE">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Default="005E45AE" w:rsidP="005E45AE">
      <w:pPr>
        <w:widowControl/>
        <w:suppressAutoHyphens w:val="0"/>
        <w:overflowPunct/>
        <w:autoSpaceDE/>
        <w:autoSpaceDN/>
        <w:adjustRightInd/>
        <w:spacing w:after="160" w:line="259" w:lineRule="auto"/>
        <w:contextualSpacing/>
        <w:textAlignment w:val="auto"/>
        <w:rPr>
          <w:i/>
          <w:sz w:val="22"/>
          <w:lang w:val="pl-PL"/>
        </w:rPr>
      </w:pPr>
    </w:p>
    <w:p w:rsidR="005E45AE" w:rsidRPr="003C3936" w:rsidRDefault="005E45AE" w:rsidP="005E45A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5E45AE" w:rsidRPr="003C3936" w:rsidRDefault="005E45AE" w:rsidP="005E45AE">
      <w:pPr>
        <w:widowControl/>
        <w:suppressAutoHyphens w:val="0"/>
        <w:overflowPunct/>
        <w:autoSpaceDE/>
        <w:autoSpaceDN/>
        <w:adjustRightInd/>
        <w:spacing w:after="160" w:line="259" w:lineRule="auto"/>
        <w:ind w:left="-567"/>
        <w:contextualSpacing/>
        <w:textAlignment w:val="auto"/>
        <w:rPr>
          <w:i/>
          <w:sz w:val="22"/>
          <w:lang w:val="pl-PL"/>
        </w:rPr>
      </w:pPr>
    </w:p>
    <w:p w:rsidR="005E45AE" w:rsidRPr="003C3936" w:rsidRDefault="005E45AE" w:rsidP="005E45AE">
      <w:pPr>
        <w:widowControl/>
        <w:suppressAutoHyphens w:val="0"/>
        <w:overflowPunct/>
        <w:autoSpaceDE/>
        <w:autoSpaceDN/>
        <w:adjustRightInd/>
        <w:spacing w:after="160" w:line="259" w:lineRule="auto"/>
        <w:ind w:left="-567"/>
        <w:contextualSpacing/>
        <w:textAlignment w:val="auto"/>
        <w:rPr>
          <w:i/>
          <w:sz w:val="22"/>
          <w:lang w:val="pl-PL"/>
        </w:rPr>
      </w:pPr>
    </w:p>
    <w:p w:rsidR="005E45AE" w:rsidRPr="003C3936" w:rsidRDefault="005E45AE" w:rsidP="005E45A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5E45AE" w:rsidRPr="003C3936" w:rsidRDefault="005E45AE" w:rsidP="005E45A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rsidR="005E45AE" w:rsidRPr="003C3936" w:rsidRDefault="005E45AE" w:rsidP="005E45A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5E45AE" w:rsidRPr="003C3936" w:rsidRDefault="005E45AE" w:rsidP="005E45A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5E45AE" w:rsidRPr="003C3936" w:rsidRDefault="005E45AE" w:rsidP="005E45A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5E45AE" w:rsidRDefault="005E45AE" w:rsidP="005E45AE">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C742E1">
        <w:rPr>
          <w:b/>
          <w:bCs/>
          <w:sz w:val="22"/>
          <w:szCs w:val="22"/>
        </w:rPr>
        <w:t>„Dostawa odczynników oraz przeciwciał do diagnostyki IHC wraz z odpłatną dzierżawą aparatów do barwień IHC dla Zakładu Patomorfologii” - Zp/85/PN/23</w:t>
      </w:r>
      <w:r w:rsidRPr="002F156A">
        <w:rPr>
          <w:b/>
          <w:color w:val="FF0000"/>
          <w:sz w:val="22"/>
          <w:szCs w:val="22"/>
        </w:rPr>
        <w:t xml:space="preserve"> </w:t>
      </w:r>
    </w:p>
    <w:p w:rsidR="005E45AE" w:rsidRPr="00A51F8D" w:rsidRDefault="005E45AE" w:rsidP="005E45AE">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5E45AE" w:rsidRPr="003C3936" w:rsidRDefault="005E45AE" w:rsidP="005E45A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5E45AE" w:rsidRPr="003C3936" w:rsidRDefault="005E45AE" w:rsidP="005E45AE">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5E45AE" w:rsidRPr="003C3936" w:rsidRDefault="005E45AE" w:rsidP="005E45A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5E45AE" w:rsidRPr="003C3936" w:rsidRDefault="005E45AE" w:rsidP="005E45AE">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5E45AE" w:rsidRPr="003C3936" w:rsidRDefault="005E45AE" w:rsidP="005E45A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E45AE" w:rsidRPr="003C3936" w:rsidRDefault="005E45AE" w:rsidP="005E45A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E45AE" w:rsidRPr="003C3936" w:rsidRDefault="005E45AE" w:rsidP="005E45A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5E45AE" w:rsidRPr="003C3936" w:rsidRDefault="005E45AE" w:rsidP="005E45A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5E45AE" w:rsidRPr="003C3936" w:rsidRDefault="005E45AE" w:rsidP="005E45A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5E45AE" w:rsidRPr="003C3936" w:rsidRDefault="005E45AE" w:rsidP="005E45A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5E45AE" w:rsidRPr="003C3936" w:rsidRDefault="005E45AE" w:rsidP="005E45A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5E45AE" w:rsidRPr="003C3936" w:rsidRDefault="005E45AE" w:rsidP="005E45AE">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Pr>
          <w:rFonts w:eastAsia="Calibri"/>
          <w:kern w:val="0"/>
          <w:sz w:val="18"/>
          <w:szCs w:val="18"/>
          <w:lang w:val="pl-PL" w:eastAsia="en-US"/>
        </w:rPr>
        <w:t>………………</w:t>
      </w:r>
    </w:p>
    <w:p w:rsidR="005E45AE" w:rsidRPr="003C3936" w:rsidRDefault="005E45AE" w:rsidP="005E45A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5E45AE" w:rsidRPr="003C3936" w:rsidRDefault="005E45AE" w:rsidP="005E45AE">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5E45AE" w:rsidRDefault="005E45AE" w:rsidP="005E45A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5E45AE" w:rsidRDefault="005E45AE" w:rsidP="005E45A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5E45AE" w:rsidRDefault="005E45AE" w:rsidP="005E45AE">
      <w:pPr>
        <w:rPr>
          <w:i/>
          <w:color w:val="FF0000"/>
        </w:rPr>
      </w:pPr>
    </w:p>
    <w:p w:rsidR="005E45AE" w:rsidRDefault="005E45AE" w:rsidP="005E45AE">
      <w:pPr>
        <w:rPr>
          <w:i/>
          <w:color w:val="FF0000"/>
        </w:rPr>
      </w:pPr>
    </w:p>
    <w:p w:rsidR="005E45AE" w:rsidRDefault="005E45AE" w:rsidP="005E45AE">
      <w:pPr>
        <w:rPr>
          <w:i/>
          <w:color w:val="FF0000"/>
        </w:rPr>
      </w:pPr>
    </w:p>
    <w:p w:rsidR="005E45AE" w:rsidRPr="003C3936" w:rsidRDefault="005E45AE" w:rsidP="005E45A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rsidR="005E45AE" w:rsidRPr="00FD48EB" w:rsidRDefault="005E45AE" w:rsidP="005E45AE">
      <w:pPr>
        <w:rPr>
          <w:i/>
        </w:rPr>
      </w:pPr>
    </w:p>
    <w:p w:rsidR="005E45AE" w:rsidRPr="00FD48EB" w:rsidRDefault="005E45AE" w:rsidP="005E45AE">
      <w:pPr>
        <w:rPr>
          <w:rFonts w:ascii="Arial" w:hAnsi="Arial"/>
        </w:rPr>
      </w:pPr>
    </w:p>
    <w:p w:rsidR="005E45AE" w:rsidRPr="00FD48EB" w:rsidRDefault="005E45AE" w:rsidP="005E45A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5E45AE" w:rsidRPr="00FD48EB" w:rsidRDefault="005E45AE" w:rsidP="005E45AE">
      <w:pPr>
        <w:rPr>
          <w:sz w:val="18"/>
          <w:szCs w:val="18"/>
        </w:rPr>
      </w:pPr>
      <w:r w:rsidRPr="00FD48EB">
        <w:rPr>
          <w:rFonts w:ascii="Arial" w:hAnsi="Arial"/>
          <w:sz w:val="16"/>
        </w:rPr>
        <w:t xml:space="preserve">                      </w:t>
      </w:r>
      <w:r w:rsidRPr="00FD48EB">
        <w:rPr>
          <w:sz w:val="18"/>
          <w:szCs w:val="18"/>
        </w:rPr>
        <w:t>(Wykonawca)                                                                                                            (miejscowość i data)</w:t>
      </w:r>
    </w:p>
    <w:p w:rsidR="005E45AE" w:rsidRPr="00FD48EB" w:rsidRDefault="005E45AE" w:rsidP="005E45AE">
      <w:pPr>
        <w:rPr>
          <w:rFonts w:cs="Arial Unicode MS"/>
          <w:i/>
          <w:szCs w:val="24"/>
        </w:rPr>
      </w:pPr>
    </w:p>
    <w:p w:rsidR="005E45AE" w:rsidRPr="00FD48EB" w:rsidRDefault="005E45AE" w:rsidP="005E45AE">
      <w:pPr>
        <w:pStyle w:val="NormalnyWeb"/>
        <w:spacing w:line="360" w:lineRule="auto"/>
        <w:ind w:firstLine="567"/>
        <w:jc w:val="both"/>
        <w:rPr>
          <w:sz w:val="22"/>
          <w:szCs w:val="22"/>
          <w:lang w:val="pl-PL"/>
        </w:rPr>
      </w:pPr>
    </w:p>
    <w:p w:rsidR="005E45AE" w:rsidRPr="00FD48EB" w:rsidRDefault="005E45AE" w:rsidP="005E45AE">
      <w:pPr>
        <w:pStyle w:val="NormalnyWeb"/>
        <w:spacing w:line="360" w:lineRule="auto"/>
        <w:ind w:firstLine="567"/>
        <w:jc w:val="both"/>
        <w:rPr>
          <w:sz w:val="28"/>
          <w:szCs w:val="28"/>
          <w:lang w:val="fr-FR"/>
        </w:rPr>
      </w:pPr>
      <w:r w:rsidRPr="00FD48EB">
        <w:rPr>
          <w:sz w:val="28"/>
          <w:szCs w:val="28"/>
          <w:lang w:val="fr-FR"/>
        </w:rPr>
        <w:t xml:space="preserve">                                      </w:t>
      </w:r>
    </w:p>
    <w:p w:rsidR="005E45AE" w:rsidRPr="00FD48EB" w:rsidRDefault="005E45AE" w:rsidP="005E45A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5E45AE" w:rsidRPr="00FD48EB" w:rsidRDefault="005E45AE" w:rsidP="005E45AE">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rsidR="005E45AE" w:rsidRPr="00FD48EB" w:rsidRDefault="005E45AE" w:rsidP="005E45AE">
      <w:pPr>
        <w:pStyle w:val="NormalnyWeb"/>
        <w:spacing w:line="360" w:lineRule="auto"/>
        <w:ind w:firstLine="567"/>
        <w:jc w:val="both"/>
        <w:rPr>
          <w:sz w:val="22"/>
          <w:szCs w:val="22"/>
          <w:lang w:val="pl-PL"/>
        </w:rPr>
      </w:pPr>
    </w:p>
    <w:p w:rsidR="005E45AE" w:rsidRPr="00FD48EB" w:rsidRDefault="005E45AE" w:rsidP="005E45AE">
      <w:pPr>
        <w:pStyle w:val="Tekstpodstawowywcity"/>
        <w:rPr>
          <w:szCs w:val="24"/>
        </w:rPr>
      </w:pPr>
      <w:r w:rsidRPr="00FD48EB">
        <w:t xml:space="preserve">                                                                             .................................................................</w:t>
      </w:r>
    </w:p>
    <w:p w:rsidR="005E45AE" w:rsidRPr="00FD48EB" w:rsidRDefault="005E45AE" w:rsidP="005E45AE">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rsidR="005E45AE" w:rsidRPr="00FD48EB" w:rsidRDefault="005E45AE" w:rsidP="005E45AE">
      <w:pPr>
        <w:jc w:val="both"/>
        <w:rPr>
          <w:szCs w:val="24"/>
        </w:rPr>
      </w:pPr>
    </w:p>
    <w:p w:rsidR="005E45AE" w:rsidRPr="00FD48EB" w:rsidRDefault="005E45AE" w:rsidP="005E45AE">
      <w:pPr>
        <w:jc w:val="both"/>
      </w:pPr>
    </w:p>
    <w:p w:rsidR="005E45AE" w:rsidRPr="005F7ED1" w:rsidRDefault="005E45AE" w:rsidP="005E45AE">
      <w:pPr>
        <w:rPr>
          <w:i/>
          <w:color w:val="FF0000"/>
        </w:rPr>
      </w:pPr>
    </w:p>
    <w:p w:rsidR="005E45AE" w:rsidRPr="005F7ED1" w:rsidRDefault="005E45AE" w:rsidP="005E45AE">
      <w:pPr>
        <w:rPr>
          <w:i/>
          <w:color w:val="FF0000"/>
        </w:rPr>
      </w:pPr>
    </w:p>
    <w:p w:rsidR="006950D4" w:rsidRDefault="006950D4"/>
    <w:sectPr w:rsidR="006950D4" w:rsidSect="002C7585">
      <w:headerReference w:type="default" r:id="rId7"/>
      <w:footerReference w:type="default" r:id="rId8"/>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AE" w:rsidRDefault="005E45AE" w:rsidP="005E45AE">
      <w:r>
        <w:separator/>
      </w:r>
    </w:p>
  </w:endnote>
  <w:endnote w:type="continuationSeparator" w:id="0">
    <w:p w:rsidR="005E45AE" w:rsidRDefault="005E45AE" w:rsidP="005E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D87AFD" w:rsidRDefault="005E45A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5E45AE">
          <w:rPr>
            <w:noProof/>
            <w:sz w:val="18"/>
            <w:szCs w:val="18"/>
            <w:lang w:val="pl-PL"/>
          </w:rPr>
          <w:t>37</w:t>
        </w:r>
        <w:r w:rsidRPr="00652D6D">
          <w:rPr>
            <w:sz w:val="18"/>
            <w:szCs w:val="18"/>
          </w:rPr>
          <w:fldChar w:fldCharType="end"/>
        </w:r>
      </w:p>
    </w:sdtContent>
  </w:sdt>
  <w:p w:rsidR="00D87AFD" w:rsidRDefault="005E45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AE" w:rsidRDefault="005E45AE" w:rsidP="005E45AE">
      <w:r>
        <w:separator/>
      </w:r>
    </w:p>
  </w:footnote>
  <w:footnote w:type="continuationSeparator" w:id="0">
    <w:p w:rsidR="005E45AE" w:rsidRDefault="005E45AE" w:rsidP="005E45AE">
      <w:r>
        <w:continuationSeparator/>
      </w:r>
    </w:p>
  </w:footnote>
  <w:footnote w:id="1">
    <w:p w:rsidR="005E45AE" w:rsidRDefault="005E45AE" w:rsidP="005E45A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E45AE" w:rsidRDefault="005E45AE" w:rsidP="005E45A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5E45AE" w:rsidRDefault="005E45AE" w:rsidP="005E45A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5E45AE" w:rsidRDefault="005E45AE" w:rsidP="005E45AE">
      <w:pPr>
        <w:pStyle w:val="Tekstprzypisudolnego"/>
      </w:pPr>
      <w:r>
        <w:rPr>
          <w:rStyle w:val="Znakiprzypiswdolnych"/>
        </w:rPr>
        <w:footnoteRef/>
      </w:r>
      <w:r>
        <w:rPr>
          <w:rFonts w:ascii="Arial" w:hAnsi="Arial" w:cs="Arial"/>
          <w:sz w:val="16"/>
          <w:szCs w:val="16"/>
        </w:rPr>
        <w:t>Zob. pkt II.1.1 i II.1.3 stosownego ogłoszenia.</w:t>
      </w:r>
    </w:p>
  </w:footnote>
  <w:footnote w:id="5">
    <w:p w:rsidR="005E45AE" w:rsidRDefault="005E45AE" w:rsidP="005E45AE">
      <w:pPr>
        <w:pStyle w:val="Tekstprzypisudolnego"/>
      </w:pPr>
      <w:r>
        <w:rPr>
          <w:rStyle w:val="Znakiprzypiswdolnych"/>
        </w:rPr>
        <w:footnoteRef/>
      </w:r>
      <w:r>
        <w:rPr>
          <w:rFonts w:ascii="Arial" w:hAnsi="Arial" w:cs="Arial"/>
          <w:sz w:val="16"/>
          <w:szCs w:val="16"/>
        </w:rPr>
        <w:t>Zob. pkt II.1.1 stosownego ogłoszenia.</w:t>
      </w:r>
    </w:p>
  </w:footnote>
  <w:footnote w:id="6">
    <w:p w:rsidR="005E45AE" w:rsidRDefault="005E45AE" w:rsidP="005E45A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5E45AE" w:rsidRDefault="005E45AE" w:rsidP="005E45A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E45AE" w:rsidRDefault="005E45AE" w:rsidP="005E45A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5E45AE" w:rsidRDefault="005E45AE" w:rsidP="005E45A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5E45AE" w:rsidRDefault="005E45AE" w:rsidP="005E45A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5E45AE" w:rsidRDefault="005E45AE" w:rsidP="005E45AE">
      <w:pPr>
        <w:pStyle w:val="Tekstprzypisudolnego"/>
      </w:pPr>
      <w:r>
        <w:rPr>
          <w:rStyle w:val="Znakiprzypiswdolnych"/>
        </w:rPr>
        <w:footnoteRef/>
      </w:r>
      <w:r>
        <w:rPr>
          <w:rFonts w:ascii="Arial" w:hAnsi="Arial" w:cs="Arial"/>
          <w:sz w:val="16"/>
          <w:szCs w:val="16"/>
        </w:rPr>
        <w:t>Zob. ogłoszenie o zamówieniu, pkt III.1.5.</w:t>
      </w:r>
    </w:p>
  </w:footnote>
  <w:footnote w:id="9">
    <w:p w:rsidR="005E45AE" w:rsidRDefault="005E45AE" w:rsidP="005E45A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5E45AE" w:rsidRDefault="005E45AE" w:rsidP="005E45A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5E45AE" w:rsidRDefault="005E45AE" w:rsidP="005E45A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5E45AE" w:rsidRDefault="005E45AE" w:rsidP="005E45A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5E45AE" w:rsidRDefault="005E45AE" w:rsidP="005E45AE">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5E45AE" w:rsidRDefault="005E45AE" w:rsidP="005E45A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E45AE" w:rsidRDefault="005E45AE" w:rsidP="005E45A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5E45AE" w:rsidRDefault="005E45AE" w:rsidP="005E45A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E45AE" w:rsidRDefault="005E45AE" w:rsidP="005E45A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5E45AE" w:rsidRDefault="005E45AE" w:rsidP="005E45A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5E45AE" w:rsidRDefault="005E45AE" w:rsidP="005E45A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5E45AE" w:rsidRDefault="005E45AE" w:rsidP="005E45A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5E45AE" w:rsidRDefault="005E45AE" w:rsidP="005E45AE">
      <w:pPr>
        <w:pStyle w:val="Tekstprzypisudolnego"/>
      </w:pPr>
      <w:r>
        <w:rPr>
          <w:rStyle w:val="Znakiprzypiswdolnych"/>
        </w:rPr>
        <w:footnoteRef/>
      </w:r>
      <w:r>
        <w:rPr>
          <w:rFonts w:ascii="Arial" w:hAnsi="Arial" w:cs="Arial"/>
          <w:sz w:val="16"/>
          <w:szCs w:val="16"/>
        </w:rPr>
        <w:t>Zob. art. 57 ust. 4 dyrektywy 2014/24/WE.</w:t>
      </w:r>
    </w:p>
  </w:footnote>
  <w:footnote w:id="26">
    <w:p w:rsidR="005E45AE" w:rsidRDefault="005E45AE" w:rsidP="005E45A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5E45AE" w:rsidRDefault="005E45AE" w:rsidP="005E45A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5E45AE" w:rsidRDefault="005E45AE" w:rsidP="005E45A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E45AE" w:rsidRDefault="005E45AE" w:rsidP="005E45A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5E45AE" w:rsidRDefault="005E45AE" w:rsidP="005E45A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5E45AE" w:rsidRDefault="005E45AE" w:rsidP="005E45A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5E45AE" w:rsidRDefault="005E45AE" w:rsidP="005E45A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5E45AE" w:rsidRDefault="005E45AE" w:rsidP="005E45A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5E45AE" w:rsidRDefault="005E45AE" w:rsidP="005E45AE">
      <w:pPr>
        <w:pStyle w:val="Tekstprzypisudolnego"/>
      </w:pPr>
      <w:r>
        <w:rPr>
          <w:rStyle w:val="Znakiprzypiswdolnych"/>
        </w:rPr>
        <w:footnoteRef/>
      </w:r>
      <w:r>
        <w:rPr>
          <w:rFonts w:ascii="Arial" w:hAnsi="Arial" w:cs="Arial"/>
          <w:sz w:val="16"/>
          <w:szCs w:val="16"/>
        </w:rPr>
        <w:t>Np. stosunek aktywów do zobowiązań.</w:t>
      </w:r>
    </w:p>
  </w:footnote>
  <w:footnote w:id="36">
    <w:p w:rsidR="005E45AE" w:rsidRDefault="005E45AE" w:rsidP="005E45AE">
      <w:pPr>
        <w:pStyle w:val="Tekstprzypisudolnego"/>
      </w:pPr>
      <w:r>
        <w:rPr>
          <w:rStyle w:val="Znakiprzypiswdolnych"/>
        </w:rPr>
        <w:footnoteRef/>
      </w:r>
      <w:r>
        <w:rPr>
          <w:rFonts w:ascii="Arial" w:hAnsi="Arial" w:cs="Arial"/>
          <w:sz w:val="16"/>
          <w:szCs w:val="16"/>
        </w:rPr>
        <w:t>Np. stosunek aktywów do zobowiązań.</w:t>
      </w:r>
    </w:p>
  </w:footnote>
  <w:footnote w:id="37">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5E45AE" w:rsidRDefault="005E45AE" w:rsidP="005E45A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5E45AE" w:rsidRDefault="005E45AE" w:rsidP="005E45A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5E45AE" w:rsidRDefault="005E45AE" w:rsidP="005E45A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5E45AE" w:rsidRDefault="005E45AE" w:rsidP="005E45A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E45AE" w:rsidRDefault="005E45AE" w:rsidP="005E45A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5E45AE" w:rsidRDefault="005E45AE" w:rsidP="005E45A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E45AE" w:rsidRDefault="005E45AE" w:rsidP="005E45A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5E45AE" w:rsidRDefault="005E45AE" w:rsidP="005E45A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5E45AE" w:rsidRDefault="005E45AE" w:rsidP="005E45A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E45AE" w:rsidRDefault="005E45AE" w:rsidP="005E45A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FD" w:rsidRPr="00556AEE" w:rsidRDefault="005E45AE">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Zp/85/PN/23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1A2F5B"/>
    <w:multiLevelType w:val="multilevel"/>
    <w:tmpl w:val="F8965A4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1B31653"/>
    <w:multiLevelType w:val="hybridMultilevel"/>
    <w:tmpl w:val="61D0D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4"/>
  </w:num>
  <w:num w:numId="4">
    <w:abstractNumId w:val="19"/>
  </w:num>
  <w:num w:numId="5">
    <w:abstractNumId w:val="4"/>
  </w:num>
  <w:num w:numId="6">
    <w:abstractNumId w:val="20"/>
  </w:num>
  <w:num w:numId="7">
    <w:abstractNumId w:val="3"/>
  </w:num>
  <w:num w:numId="8">
    <w:abstractNumId w:val="5"/>
  </w:num>
  <w:num w:numId="9">
    <w:abstractNumId w:val="6"/>
  </w:num>
  <w:num w:numId="10">
    <w:abstractNumId w:val="12"/>
  </w:num>
  <w:num w:numId="11">
    <w:abstractNumId w:val="21"/>
  </w:num>
  <w:num w:numId="12">
    <w:abstractNumId w:val="8"/>
  </w:num>
  <w:num w:numId="13">
    <w:abstractNumId w:val="2"/>
  </w:num>
  <w:num w:numId="14">
    <w:abstractNumId w:val="18"/>
  </w:num>
  <w:num w:numId="15">
    <w:abstractNumId w:val="7"/>
  </w:num>
  <w:num w:numId="16">
    <w:abstractNumId w:val="17"/>
  </w:num>
  <w:num w:numId="17">
    <w:abstractNumId w:val="15"/>
  </w:num>
  <w:num w:numId="18">
    <w:abstractNumId w:val="1"/>
  </w:num>
  <w:num w:numId="19">
    <w:abstractNumId w:val="9"/>
  </w:num>
  <w:num w:numId="20">
    <w:abstractNumId w:val="13"/>
  </w:num>
  <w:num w:numId="21">
    <w:abstractNumId w:val="1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AE"/>
    <w:rsid w:val="005E45AE"/>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A118"/>
  <w15:chartTrackingRefBased/>
  <w15:docId w15:val="{A6EEB307-DB49-445B-9C31-B4AEBB8D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5A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5E45AE"/>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5E45AE"/>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5E45AE"/>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5E45AE"/>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5E45AE"/>
    <w:pPr>
      <w:numPr>
        <w:ilvl w:val="4"/>
        <w:numId w:val="1"/>
      </w:numPr>
      <w:spacing w:before="240" w:after="60"/>
      <w:outlineLvl w:val="4"/>
    </w:pPr>
    <w:rPr>
      <w:b/>
      <w:i/>
      <w:sz w:val="26"/>
    </w:rPr>
  </w:style>
  <w:style w:type="paragraph" w:styleId="Nagwek6">
    <w:name w:val="heading 6"/>
    <w:basedOn w:val="Normalny"/>
    <w:next w:val="Normalny"/>
    <w:link w:val="Nagwek6Znak"/>
    <w:qFormat/>
    <w:rsid w:val="005E45AE"/>
    <w:pPr>
      <w:numPr>
        <w:ilvl w:val="5"/>
        <w:numId w:val="1"/>
      </w:numPr>
      <w:spacing w:before="240" w:after="60"/>
      <w:outlineLvl w:val="5"/>
    </w:pPr>
    <w:rPr>
      <w:b/>
      <w:sz w:val="22"/>
    </w:rPr>
  </w:style>
  <w:style w:type="paragraph" w:styleId="Nagwek7">
    <w:name w:val="heading 7"/>
    <w:basedOn w:val="Normalny"/>
    <w:next w:val="Normalny"/>
    <w:link w:val="Nagwek7Znak"/>
    <w:qFormat/>
    <w:rsid w:val="005E45AE"/>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45A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5E45A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5E45A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5E45A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5E45A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5E45A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5E45AE"/>
    <w:rPr>
      <w:rFonts w:ascii="Cambria" w:eastAsia="Times New Roman" w:hAnsi="Cambria" w:cs="Times New Roman"/>
      <w:i/>
      <w:color w:val="808080"/>
      <w:kern w:val="1"/>
      <w:sz w:val="24"/>
      <w:szCs w:val="20"/>
      <w:lang w:val="fr-FR" w:eastAsia="pl-PL"/>
    </w:rPr>
  </w:style>
  <w:style w:type="character" w:customStyle="1" w:styleId="WW8Num1z0">
    <w:name w:val="WW8Num1z0"/>
    <w:rsid w:val="005E45AE"/>
    <w:rPr>
      <w:rFonts w:ascii="Times New Roman" w:hAnsi="Times New Roman"/>
      <w:bCs w:val="0"/>
      <w:sz w:val="24"/>
    </w:rPr>
  </w:style>
  <w:style w:type="character" w:customStyle="1" w:styleId="WW8Num2z0">
    <w:name w:val="WW8Num2z0"/>
    <w:rsid w:val="005E45AE"/>
    <w:rPr>
      <w:rFonts w:ascii="Wingdings" w:hAnsi="Wingdings"/>
      <w:bCs w:val="0"/>
    </w:rPr>
  </w:style>
  <w:style w:type="character" w:customStyle="1" w:styleId="WW8Num3z0">
    <w:name w:val="WW8Num3z0"/>
    <w:rsid w:val="005E45AE"/>
    <w:rPr>
      <w:rFonts w:ascii="Symbol" w:hAnsi="Symbol"/>
      <w:bCs w:val="0"/>
    </w:rPr>
  </w:style>
  <w:style w:type="character" w:customStyle="1" w:styleId="WW8Num4z0">
    <w:name w:val="WW8Num4z0"/>
    <w:rsid w:val="005E45AE"/>
    <w:rPr>
      <w:rFonts w:ascii="Wingdings" w:hAnsi="Wingdings"/>
      <w:bCs w:val="0"/>
    </w:rPr>
  </w:style>
  <w:style w:type="character" w:customStyle="1" w:styleId="WW8Num5z0">
    <w:name w:val="WW8Num5z0"/>
    <w:rsid w:val="005E45AE"/>
    <w:rPr>
      <w:noProof w:val="0"/>
      <w:position w:val="0"/>
      <w:sz w:val="24"/>
      <w:vertAlign w:val="baseline"/>
      <w:lang w:val="pl-PL"/>
    </w:rPr>
  </w:style>
  <w:style w:type="character" w:customStyle="1" w:styleId="WW8Num5z1">
    <w:name w:val="WW8Num5z1"/>
    <w:rsid w:val="005E45AE"/>
  </w:style>
  <w:style w:type="character" w:customStyle="1" w:styleId="WW8Num5z2">
    <w:name w:val="WW8Num5z2"/>
    <w:rsid w:val="005E45AE"/>
  </w:style>
  <w:style w:type="character" w:customStyle="1" w:styleId="WW8Num5z3">
    <w:name w:val="WW8Num5z3"/>
    <w:rsid w:val="005E45AE"/>
  </w:style>
  <w:style w:type="character" w:customStyle="1" w:styleId="WW8Num5z4">
    <w:name w:val="WW8Num5z4"/>
    <w:rsid w:val="005E45AE"/>
  </w:style>
  <w:style w:type="character" w:customStyle="1" w:styleId="WW8Num5z5">
    <w:name w:val="WW8Num5z5"/>
    <w:rsid w:val="005E45AE"/>
  </w:style>
  <w:style w:type="character" w:customStyle="1" w:styleId="WW8Num5z6">
    <w:name w:val="WW8Num5z6"/>
    <w:rsid w:val="005E45AE"/>
  </w:style>
  <w:style w:type="character" w:customStyle="1" w:styleId="WW8Num5z7">
    <w:name w:val="WW8Num5z7"/>
    <w:rsid w:val="005E45AE"/>
  </w:style>
  <w:style w:type="character" w:customStyle="1" w:styleId="WW8Num5z8">
    <w:name w:val="WW8Num5z8"/>
    <w:rsid w:val="005E45AE"/>
  </w:style>
  <w:style w:type="character" w:customStyle="1" w:styleId="WW8Num6z0">
    <w:name w:val="WW8Num6z0"/>
    <w:rsid w:val="005E45AE"/>
    <w:rPr>
      <w:rFonts w:ascii="Times New Roman" w:hAnsi="Times New Roman"/>
      <w:bCs w:val="0"/>
      <w:noProof w:val="0"/>
      <w:sz w:val="20"/>
      <w:lang w:val="pl-PL"/>
    </w:rPr>
  </w:style>
  <w:style w:type="character" w:customStyle="1" w:styleId="WW8Num6z1">
    <w:name w:val="WW8Num6z1"/>
    <w:rsid w:val="005E45AE"/>
    <w:rPr>
      <w:rFonts w:ascii="Courier New" w:hAnsi="Courier New"/>
      <w:bCs w:val="0"/>
    </w:rPr>
  </w:style>
  <w:style w:type="character" w:customStyle="1" w:styleId="WW8Num6z2">
    <w:name w:val="WW8Num6z2"/>
    <w:rsid w:val="005E45AE"/>
    <w:rPr>
      <w:rFonts w:ascii="Wingdings" w:hAnsi="Wingdings"/>
      <w:bCs w:val="0"/>
    </w:rPr>
  </w:style>
  <w:style w:type="character" w:customStyle="1" w:styleId="WW8Num7z0">
    <w:name w:val="WW8Num7z0"/>
    <w:rsid w:val="005E45AE"/>
    <w:rPr>
      <w:rFonts w:ascii="Wingdings" w:hAnsi="Wingdings"/>
      <w:bCs w:val="0"/>
      <w:sz w:val="22"/>
    </w:rPr>
  </w:style>
  <w:style w:type="character" w:customStyle="1" w:styleId="WW8Num7z1">
    <w:name w:val="WW8Num7z1"/>
    <w:rsid w:val="005E45AE"/>
  </w:style>
  <w:style w:type="character" w:customStyle="1" w:styleId="WW8Num7z2">
    <w:name w:val="WW8Num7z2"/>
    <w:rsid w:val="005E45AE"/>
  </w:style>
  <w:style w:type="character" w:customStyle="1" w:styleId="WW8Num7z3">
    <w:name w:val="WW8Num7z3"/>
    <w:rsid w:val="005E45AE"/>
  </w:style>
  <w:style w:type="character" w:customStyle="1" w:styleId="WW8Num7z4">
    <w:name w:val="WW8Num7z4"/>
    <w:rsid w:val="005E45AE"/>
  </w:style>
  <w:style w:type="character" w:customStyle="1" w:styleId="WW8Num7z5">
    <w:name w:val="WW8Num7z5"/>
    <w:rsid w:val="005E45AE"/>
  </w:style>
  <w:style w:type="character" w:customStyle="1" w:styleId="WW8Num7z6">
    <w:name w:val="WW8Num7z6"/>
    <w:rsid w:val="005E45AE"/>
  </w:style>
  <w:style w:type="character" w:customStyle="1" w:styleId="WW8Num7z7">
    <w:name w:val="WW8Num7z7"/>
    <w:rsid w:val="005E45AE"/>
  </w:style>
  <w:style w:type="character" w:customStyle="1" w:styleId="WW8Num7z8">
    <w:name w:val="WW8Num7z8"/>
    <w:rsid w:val="005E45AE"/>
  </w:style>
  <w:style w:type="character" w:customStyle="1" w:styleId="WW8Num8z0">
    <w:name w:val="WW8Num8z0"/>
    <w:rsid w:val="005E45AE"/>
    <w:rPr>
      <w:rFonts w:ascii="Wingdings" w:hAnsi="Wingdings"/>
      <w:bCs w:val="0"/>
      <w:sz w:val="22"/>
    </w:rPr>
  </w:style>
  <w:style w:type="character" w:customStyle="1" w:styleId="WW8Num8z1">
    <w:name w:val="WW8Num8z1"/>
    <w:rsid w:val="005E45AE"/>
    <w:rPr>
      <w:rFonts w:ascii="Courier New" w:hAnsi="Courier New"/>
      <w:bCs w:val="0"/>
    </w:rPr>
  </w:style>
  <w:style w:type="character" w:customStyle="1" w:styleId="WW8Num8z2">
    <w:name w:val="WW8Num8z2"/>
    <w:rsid w:val="005E45AE"/>
  </w:style>
  <w:style w:type="character" w:customStyle="1" w:styleId="WW8Num8z3">
    <w:name w:val="WW8Num8z3"/>
    <w:rsid w:val="005E45AE"/>
    <w:rPr>
      <w:rFonts w:ascii="Symbol" w:hAnsi="Symbol"/>
      <w:bCs w:val="0"/>
    </w:rPr>
  </w:style>
  <w:style w:type="character" w:customStyle="1" w:styleId="WW8Num8z4">
    <w:name w:val="WW8Num8z4"/>
    <w:rsid w:val="005E45AE"/>
  </w:style>
  <w:style w:type="character" w:customStyle="1" w:styleId="WW8Num8z5">
    <w:name w:val="WW8Num8z5"/>
    <w:rsid w:val="005E45AE"/>
  </w:style>
  <w:style w:type="character" w:customStyle="1" w:styleId="WW8Num8z6">
    <w:name w:val="WW8Num8z6"/>
    <w:rsid w:val="005E45AE"/>
  </w:style>
  <w:style w:type="character" w:customStyle="1" w:styleId="WW8Num8z7">
    <w:name w:val="WW8Num8z7"/>
    <w:rsid w:val="005E45AE"/>
  </w:style>
  <w:style w:type="character" w:customStyle="1" w:styleId="WW8Num8z8">
    <w:name w:val="WW8Num8z8"/>
    <w:rsid w:val="005E45AE"/>
  </w:style>
  <w:style w:type="character" w:customStyle="1" w:styleId="WW8Num9z0">
    <w:name w:val="WW8Num9z0"/>
    <w:rsid w:val="005E45AE"/>
    <w:rPr>
      <w:rFonts w:ascii="Wingdings" w:hAnsi="Wingdings"/>
      <w:bCs w:val="0"/>
    </w:rPr>
  </w:style>
  <w:style w:type="character" w:customStyle="1" w:styleId="WW8Num10z0">
    <w:name w:val="WW8Num10z0"/>
    <w:rsid w:val="005E45AE"/>
    <w:rPr>
      <w:rFonts w:ascii="Wingdings" w:hAnsi="Wingdings"/>
      <w:bCs w:val="0"/>
    </w:rPr>
  </w:style>
  <w:style w:type="character" w:customStyle="1" w:styleId="WW8Num11z0">
    <w:name w:val="WW8Num11z0"/>
    <w:rsid w:val="005E45AE"/>
    <w:rPr>
      <w:rFonts w:ascii="Symbol" w:hAnsi="Symbol"/>
      <w:bCs w:val="0"/>
      <w:sz w:val="20"/>
    </w:rPr>
  </w:style>
  <w:style w:type="character" w:customStyle="1" w:styleId="WW8Num11z1">
    <w:name w:val="WW8Num11z1"/>
    <w:rsid w:val="005E45AE"/>
    <w:rPr>
      <w:rFonts w:ascii="Courier New" w:hAnsi="Courier New"/>
      <w:bCs w:val="0"/>
    </w:rPr>
  </w:style>
  <w:style w:type="character" w:customStyle="1" w:styleId="WW8Num11z2">
    <w:name w:val="WW8Num11z2"/>
    <w:rsid w:val="005E45AE"/>
    <w:rPr>
      <w:rFonts w:ascii="Wingdings" w:hAnsi="Wingdings"/>
      <w:bCs w:val="0"/>
    </w:rPr>
  </w:style>
  <w:style w:type="character" w:customStyle="1" w:styleId="WW8Num12z0">
    <w:name w:val="WW8Num12z0"/>
    <w:rsid w:val="005E45AE"/>
    <w:rPr>
      <w:rFonts w:ascii="Symbol" w:hAnsi="Symbol"/>
      <w:bCs w:val="0"/>
    </w:rPr>
  </w:style>
  <w:style w:type="character" w:customStyle="1" w:styleId="WW8Num13z0">
    <w:name w:val="WW8Num13z0"/>
    <w:rsid w:val="005E45AE"/>
    <w:rPr>
      <w:sz w:val="24"/>
    </w:rPr>
  </w:style>
  <w:style w:type="character" w:customStyle="1" w:styleId="WW8Num13z1">
    <w:name w:val="WW8Num13z1"/>
    <w:rsid w:val="005E45AE"/>
    <w:rPr>
      <w:rFonts w:ascii="Courier New" w:hAnsi="Courier New"/>
      <w:bCs w:val="0"/>
    </w:rPr>
  </w:style>
  <w:style w:type="character" w:customStyle="1" w:styleId="WW8Num13z2">
    <w:name w:val="WW8Num13z2"/>
    <w:rsid w:val="005E45AE"/>
    <w:rPr>
      <w:rFonts w:ascii="Wingdings" w:hAnsi="Wingdings"/>
      <w:bCs w:val="0"/>
    </w:rPr>
  </w:style>
  <w:style w:type="character" w:customStyle="1" w:styleId="WW8Num14z0">
    <w:name w:val="WW8Num14z0"/>
    <w:rsid w:val="005E45AE"/>
    <w:rPr>
      <w:rFonts w:ascii="Wingdings" w:hAnsi="Wingdings"/>
      <w:bCs w:val="0"/>
      <w:noProof w:val="0"/>
      <w:color w:val="000000"/>
      <w:sz w:val="20"/>
      <w:lang w:val="pl-PL"/>
    </w:rPr>
  </w:style>
  <w:style w:type="character" w:customStyle="1" w:styleId="WW8Num14z1">
    <w:name w:val="WW8Num14z1"/>
    <w:rsid w:val="005E45AE"/>
  </w:style>
  <w:style w:type="character" w:customStyle="1" w:styleId="WW8Num14z2">
    <w:name w:val="WW8Num14z2"/>
    <w:rsid w:val="005E45AE"/>
  </w:style>
  <w:style w:type="character" w:customStyle="1" w:styleId="WW8Num14z3">
    <w:name w:val="WW8Num14z3"/>
    <w:rsid w:val="005E45AE"/>
  </w:style>
  <w:style w:type="character" w:customStyle="1" w:styleId="WW8Num14z4">
    <w:name w:val="WW8Num14z4"/>
    <w:rsid w:val="005E45AE"/>
  </w:style>
  <w:style w:type="character" w:customStyle="1" w:styleId="WW8Num14z5">
    <w:name w:val="WW8Num14z5"/>
    <w:rsid w:val="005E45AE"/>
  </w:style>
  <w:style w:type="character" w:customStyle="1" w:styleId="WW8Num14z6">
    <w:name w:val="WW8Num14z6"/>
    <w:rsid w:val="005E45AE"/>
  </w:style>
  <w:style w:type="character" w:customStyle="1" w:styleId="WW8Num14z7">
    <w:name w:val="WW8Num14z7"/>
    <w:rsid w:val="005E45AE"/>
  </w:style>
  <w:style w:type="character" w:customStyle="1" w:styleId="WW8Num14z8">
    <w:name w:val="WW8Num14z8"/>
    <w:rsid w:val="005E45AE"/>
  </w:style>
  <w:style w:type="character" w:customStyle="1" w:styleId="WW8Num15z0">
    <w:name w:val="WW8Num15z0"/>
    <w:rsid w:val="005E45AE"/>
    <w:rPr>
      <w:rFonts w:ascii="Times New Roman" w:hAnsi="Times New Roman"/>
      <w:bCs w:val="0"/>
      <w:noProof w:val="0"/>
      <w:color w:val="000000"/>
      <w:position w:val="0"/>
      <w:sz w:val="22"/>
      <w:vertAlign w:val="baseline"/>
      <w:lang w:val="pl-PL"/>
    </w:rPr>
  </w:style>
  <w:style w:type="character" w:customStyle="1" w:styleId="WW8Num16z0">
    <w:name w:val="WW8Num16z0"/>
    <w:rsid w:val="005E45AE"/>
    <w:rPr>
      <w:rFonts w:ascii="Wingdings" w:hAnsi="Wingdings"/>
      <w:bCs w:val="0"/>
      <w:noProof w:val="0"/>
      <w:color w:val="FF0000"/>
      <w:sz w:val="22"/>
      <w:lang w:val="pl-PL"/>
    </w:rPr>
  </w:style>
  <w:style w:type="character" w:customStyle="1" w:styleId="WW8Num16z1">
    <w:name w:val="WW8Num16z1"/>
    <w:rsid w:val="005E45AE"/>
  </w:style>
  <w:style w:type="character" w:customStyle="1" w:styleId="WW8Num16z2">
    <w:name w:val="WW8Num16z2"/>
    <w:rsid w:val="005E45AE"/>
  </w:style>
  <w:style w:type="character" w:customStyle="1" w:styleId="WW8Num16z3">
    <w:name w:val="WW8Num16z3"/>
    <w:rsid w:val="005E45AE"/>
  </w:style>
  <w:style w:type="character" w:customStyle="1" w:styleId="WW8Num16z4">
    <w:name w:val="WW8Num16z4"/>
    <w:rsid w:val="005E45AE"/>
  </w:style>
  <w:style w:type="character" w:customStyle="1" w:styleId="WW8Num16z5">
    <w:name w:val="WW8Num16z5"/>
    <w:rsid w:val="005E45AE"/>
  </w:style>
  <w:style w:type="character" w:customStyle="1" w:styleId="WW8Num16z6">
    <w:name w:val="WW8Num16z6"/>
    <w:rsid w:val="005E45AE"/>
  </w:style>
  <w:style w:type="character" w:customStyle="1" w:styleId="WW8Num16z7">
    <w:name w:val="WW8Num16z7"/>
    <w:rsid w:val="005E45AE"/>
  </w:style>
  <w:style w:type="character" w:customStyle="1" w:styleId="WW8Num16z8">
    <w:name w:val="WW8Num16z8"/>
    <w:rsid w:val="005E45AE"/>
  </w:style>
  <w:style w:type="character" w:customStyle="1" w:styleId="WW8Num17z0">
    <w:name w:val="WW8Num17z0"/>
    <w:rsid w:val="005E45AE"/>
    <w:rPr>
      <w:rFonts w:ascii="Wingdings" w:hAnsi="Wingdings"/>
      <w:bCs w:val="0"/>
      <w:noProof w:val="0"/>
      <w:color w:val="000000"/>
      <w:sz w:val="22"/>
      <w:lang w:val="pl-PL"/>
    </w:rPr>
  </w:style>
  <w:style w:type="character" w:customStyle="1" w:styleId="WW8Num18z0">
    <w:name w:val="WW8Num18z0"/>
    <w:rsid w:val="005E45AE"/>
    <w:rPr>
      <w:rFonts w:ascii="Times New Roman" w:hAnsi="Times New Roman"/>
      <w:bCs w:val="0"/>
    </w:rPr>
  </w:style>
  <w:style w:type="character" w:customStyle="1" w:styleId="WW8Num19z0">
    <w:name w:val="WW8Num19z0"/>
    <w:rsid w:val="005E45AE"/>
  </w:style>
  <w:style w:type="character" w:customStyle="1" w:styleId="WW8Num20z0">
    <w:name w:val="WW8Num20z0"/>
    <w:rsid w:val="005E45AE"/>
    <w:rPr>
      <w:i/>
    </w:rPr>
  </w:style>
  <w:style w:type="character" w:customStyle="1" w:styleId="WW8Num21z0">
    <w:name w:val="WW8Num21z0"/>
    <w:rsid w:val="005E45AE"/>
    <w:rPr>
      <w:rFonts w:ascii="Times New Roman" w:hAnsi="Times New Roman"/>
      <w:bCs w:val="0"/>
      <w:noProof w:val="0"/>
      <w:sz w:val="20"/>
      <w:lang w:val="pl-PL"/>
    </w:rPr>
  </w:style>
  <w:style w:type="character" w:customStyle="1" w:styleId="WW8Num21z1">
    <w:name w:val="WW8Num21z1"/>
    <w:rsid w:val="005E45AE"/>
    <w:rPr>
      <w:rFonts w:ascii="Courier New" w:hAnsi="Courier New"/>
      <w:bCs w:val="0"/>
    </w:rPr>
  </w:style>
  <w:style w:type="character" w:customStyle="1" w:styleId="WW8Num21z2">
    <w:name w:val="WW8Num21z2"/>
    <w:rsid w:val="005E45AE"/>
    <w:rPr>
      <w:rFonts w:ascii="Wingdings" w:hAnsi="Wingdings"/>
      <w:bCs w:val="0"/>
    </w:rPr>
  </w:style>
  <w:style w:type="character" w:customStyle="1" w:styleId="WW8Num22z0">
    <w:name w:val="WW8Num22z0"/>
    <w:rsid w:val="005E45AE"/>
    <w:rPr>
      <w:rFonts w:ascii="Symbol" w:hAnsi="Symbol"/>
      <w:noProof w:val="0"/>
      <w:sz w:val="20"/>
      <w:lang w:val="pl-PL"/>
    </w:rPr>
  </w:style>
  <w:style w:type="character" w:customStyle="1" w:styleId="WW8Num22z1">
    <w:name w:val="WW8Num22z1"/>
    <w:rsid w:val="005E45AE"/>
    <w:rPr>
      <w:rFonts w:ascii="Courier New" w:hAnsi="Courier New"/>
    </w:rPr>
  </w:style>
  <w:style w:type="character" w:customStyle="1" w:styleId="WW8Num22z2">
    <w:name w:val="WW8Num22z2"/>
    <w:rsid w:val="005E45AE"/>
    <w:rPr>
      <w:rFonts w:ascii="Wingdings" w:hAnsi="Wingdings"/>
    </w:rPr>
  </w:style>
  <w:style w:type="character" w:customStyle="1" w:styleId="WW8Num23z0">
    <w:name w:val="WW8Num23z0"/>
    <w:rsid w:val="005E45AE"/>
    <w:rPr>
      <w:rFonts w:ascii="Symbol" w:hAnsi="Symbol"/>
      <w:noProof w:val="0"/>
      <w:color w:val="000000"/>
      <w:sz w:val="20"/>
      <w:lang w:val="pl-PL"/>
    </w:rPr>
  </w:style>
  <w:style w:type="character" w:customStyle="1" w:styleId="WW8Num23z1">
    <w:name w:val="WW8Num23z1"/>
    <w:rsid w:val="005E45AE"/>
  </w:style>
  <w:style w:type="character" w:customStyle="1" w:styleId="WW8Num23z2">
    <w:name w:val="WW8Num23z2"/>
    <w:rsid w:val="005E45AE"/>
  </w:style>
  <w:style w:type="character" w:customStyle="1" w:styleId="WW8Num23z3">
    <w:name w:val="WW8Num23z3"/>
    <w:rsid w:val="005E45AE"/>
  </w:style>
  <w:style w:type="character" w:customStyle="1" w:styleId="WW8Num23z4">
    <w:name w:val="WW8Num23z4"/>
    <w:rsid w:val="005E45AE"/>
  </w:style>
  <w:style w:type="character" w:customStyle="1" w:styleId="WW8Num23z5">
    <w:name w:val="WW8Num23z5"/>
    <w:rsid w:val="005E45AE"/>
  </w:style>
  <w:style w:type="character" w:customStyle="1" w:styleId="WW8Num23z6">
    <w:name w:val="WW8Num23z6"/>
    <w:rsid w:val="005E45AE"/>
  </w:style>
  <w:style w:type="character" w:customStyle="1" w:styleId="WW8Num23z7">
    <w:name w:val="WW8Num23z7"/>
    <w:rsid w:val="005E45AE"/>
  </w:style>
  <w:style w:type="character" w:customStyle="1" w:styleId="WW8Num23z8">
    <w:name w:val="WW8Num23z8"/>
    <w:rsid w:val="005E45AE"/>
  </w:style>
  <w:style w:type="character" w:customStyle="1" w:styleId="WW8Num24z0">
    <w:name w:val="WW8Num24z0"/>
    <w:rsid w:val="005E45AE"/>
  </w:style>
  <w:style w:type="character" w:customStyle="1" w:styleId="Domylnaczcionkaakapitu0">
    <w:name w:val="Domy?lna czcionka akapitu"/>
    <w:rsid w:val="005E45AE"/>
  </w:style>
  <w:style w:type="character" w:customStyle="1" w:styleId="Nagwek1Znak0">
    <w:name w:val="Nag?ówek 1 Znak"/>
    <w:basedOn w:val="Domylnaczcionkaakapitu0"/>
    <w:rsid w:val="005E45AE"/>
    <w:rPr>
      <w:rFonts w:ascii="Times New Roman" w:hAnsi="Times New Roman"/>
      <w:sz w:val="28"/>
    </w:rPr>
  </w:style>
  <w:style w:type="character" w:customStyle="1" w:styleId="TekstpodstawowyZnak">
    <w:name w:val="Tekst podstawowy Znak"/>
    <w:basedOn w:val="Domylnaczcionkaakapitu0"/>
    <w:uiPriority w:val="99"/>
    <w:rsid w:val="005E45AE"/>
    <w:rPr>
      <w:rFonts w:ascii="Times New Roman" w:hAnsi="Times New Roman"/>
      <w:noProof w:val="0"/>
      <w:kern w:val="1"/>
      <w:sz w:val="24"/>
      <w:lang w:val="fr-FR"/>
    </w:rPr>
  </w:style>
  <w:style w:type="character" w:customStyle="1" w:styleId="Nagwek2Znak0">
    <w:name w:val="Nag?ówek 2 Znak"/>
    <w:basedOn w:val="Domylnaczcionkaakapitu0"/>
    <w:rsid w:val="005E45AE"/>
    <w:rPr>
      <w:rFonts w:ascii="Times New Roman" w:hAnsi="Times New Roman"/>
      <w:b/>
      <w:noProof w:val="0"/>
      <w:kern w:val="1"/>
      <w:sz w:val="36"/>
      <w:lang w:val="fr-FR"/>
    </w:rPr>
  </w:style>
  <w:style w:type="character" w:customStyle="1" w:styleId="Nagwek4Znak0">
    <w:name w:val="Nag?ówek 4 Znak"/>
    <w:basedOn w:val="Domylnaczcionkaakapitu0"/>
    <w:rsid w:val="005E45AE"/>
    <w:rPr>
      <w:rFonts w:ascii="Times New Roman" w:hAnsi="Times New Roman"/>
      <w:b/>
      <w:sz w:val="28"/>
    </w:rPr>
  </w:style>
  <w:style w:type="character" w:customStyle="1" w:styleId="Nagwek3Znak0">
    <w:name w:val="Nag?ówek 3 Znak"/>
    <w:basedOn w:val="Domylnaczcionkaakapitu0"/>
    <w:rsid w:val="005E45AE"/>
    <w:rPr>
      <w:rFonts w:ascii="Arial" w:hAnsi="Arial"/>
      <w:b/>
      <w:noProof w:val="0"/>
      <w:kern w:val="1"/>
      <w:sz w:val="26"/>
      <w:lang w:val="fr-FR"/>
    </w:rPr>
  </w:style>
  <w:style w:type="character" w:customStyle="1" w:styleId="Nagwek5Znak0">
    <w:name w:val="Nag?ówek 5 Znak"/>
    <w:basedOn w:val="Domylnaczcionkaakapitu0"/>
    <w:rsid w:val="005E45AE"/>
    <w:rPr>
      <w:rFonts w:ascii="Times New Roman" w:hAnsi="Times New Roman"/>
      <w:b/>
      <w:i/>
      <w:noProof w:val="0"/>
      <w:kern w:val="1"/>
      <w:sz w:val="26"/>
      <w:lang w:val="fr-FR"/>
    </w:rPr>
  </w:style>
  <w:style w:type="character" w:customStyle="1" w:styleId="Nagwek6Znak0">
    <w:name w:val="Nag?ówek 6 Znak"/>
    <w:basedOn w:val="Domylnaczcionkaakapitu0"/>
    <w:rsid w:val="005E45AE"/>
    <w:rPr>
      <w:rFonts w:ascii="Times New Roman" w:hAnsi="Times New Roman"/>
      <w:b/>
      <w:noProof w:val="0"/>
      <w:kern w:val="1"/>
      <w:lang w:val="fr-FR"/>
    </w:rPr>
  </w:style>
  <w:style w:type="character" w:customStyle="1" w:styleId="Nagwek7Znak0">
    <w:name w:val="Nag?ówek 7 Znak"/>
    <w:basedOn w:val="Domylnaczcionkaakapitu0"/>
    <w:rsid w:val="005E45AE"/>
    <w:rPr>
      <w:rFonts w:ascii="Cambria" w:hAnsi="Cambria"/>
      <w:i/>
      <w:noProof w:val="0"/>
      <w:color w:val="808080"/>
      <w:kern w:val="1"/>
      <w:sz w:val="24"/>
      <w:lang w:val="fr-FR"/>
    </w:rPr>
  </w:style>
  <w:style w:type="character" w:styleId="Hipercze">
    <w:name w:val="Hyperlink"/>
    <w:basedOn w:val="Domylnaczcionkaakapitu0"/>
    <w:rsid w:val="005E45AE"/>
    <w:rPr>
      <w:color w:val="0000FF"/>
      <w:u w:val="single"/>
    </w:rPr>
  </w:style>
  <w:style w:type="character" w:styleId="Uwydatnienie">
    <w:name w:val="Emphasis"/>
    <w:basedOn w:val="Domylnaczcionkaakapitu0"/>
    <w:qFormat/>
    <w:rsid w:val="005E45AE"/>
    <w:rPr>
      <w:b/>
      <w:i w:val="0"/>
    </w:rPr>
  </w:style>
  <w:style w:type="character" w:customStyle="1" w:styleId="NagwekZnak">
    <w:name w:val="Nag?ówek Znak"/>
    <w:basedOn w:val="Domylnaczcionkaakapitu0"/>
    <w:rsid w:val="005E45AE"/>
    <w:rPr>
      <w:rFonts w:ascii="Times New Roman" w:hAnsi="Times New Roman"/>
      <w:noProof w:val="0"/>
      <w:kern w:val="1"/>
      <w:sz w:val="24"/>
      <w:lang w:val="fr-FR"/>
    </w:rPr>
  </w:style>
  <w:style w:type="character" w:customStyle="1" w:styleId="TytuZnak">
    <w:name w:val="Tytu? Znak"/>
    <w:basedOn w:val="Domylnaczcionkaakapitu0"/>
    <w:rsid w:val="005E45AE"/>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5E45AE"/>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5E45AE"/>
    <w:rPr>
      <w:rFonts w:ascii="Times New Roman" w:hAnsi="Times New Roman"/>
      <w:sz w:val="24"/>
    </w:rPr>
  </w:style>
  <w:style w:type="character" w:customStyle="1" w:styleId="StopkaZnak">
    <w:name w:val="Stopka Znak"/>
    <w:basedOn w:val="Domylnaczcionkaakapitu0"/>
    <w:uiPriority w:val="99"/>
    <w:rsid w:val="005E45AE"/>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5E45A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5E45AE"/>
    <w:rPr>
      <w:rFonts w:ascii="Times New Roman" w:hAnsi="Times New Roman"/>
      <w:sz w:val="24"/>
    </w:rPr>
  </w:style>
  <w:style w:type="character" w:customStyle="1" w:styleId="TekstdymkaZnak">
    <w:name w:val="Tekst dymka Znak"/>
    <w:basedOn w:val="Domylnaczcionkaakapitu0"/>
    <w:uiPriority w:val="99"/>
    <w:rsid w:val="005E45AE"/>
    <w:rPr>
      <w:rFonts w:ascii="Tahoma" w:hAnsi="Tahoma"/>
      <w:noProof w:val="0"/>
      <w:kern w:val="1"/>
      <w:sz w:val="16"/>
      <w:lang w:val="fr-FR"/>
    </w:rPr>
  </w:style>
  <w:style w:type="character" w:customStyle="1" w:styleId="Absatz-Standardschriftart">
    <w:name w:val="Absatz-Standardschriftart"/>
    <w:rsid w:val="005E45AE"/>
  </w:style>
  <w:style w:type="character" w:customStyle="1" w:styleId="WW8Num28z0">
    <w:name w:val="WW8Num28z0"/>
    <w:rsid w:val="005E45AE"/>
    <w:rPr>
      <w:sz w:val="24"/>
    </w:rPr>
  </w:style>
  <w:style w:type="character" w:customStyle="1" w:styleId="WW8Num29z0">
    <w:name w:val="WW8Num29z0"/>
    <w:rsid w:val="005E45AE"/>
    <w:rPr>
      <w:rFonts w:ascii="Times New Roman" w:hAnsi="Times New Roman"/>
      <w:bCs w:val="0"/>
      <w:sz w:val="24"/>
    </w:rPr>
  </w:style>
  <w:style w:type="character" w:customStyle="1" w:styleId="Domylnaczcionkaakapitu2">
    <w:name w:val="Domy?lna czcionka akapitu2"/>
    <w:rsid w:val="005E45AE"/>
  </w:style>
  <w:style w:type="character" w:customStyle="1" w:styleId="WW8Num3z1">
    <w:name w:val="WW8Num3z1"/>
    <w:rsid w:val="005E45AE"/>
    <w:rPr>
      <w:rFonts w:ascii="Times New Roman" w:hAnsi="Times New Roman"/>
      <w:bCs w:val="0"/>
    </w:rPr>
  </w:style>
  <w:style w:type="character" w:customStyle="1" w:styleId="WW8Num3z2">
    <w:name w:val="WW8Num3z2"/>
    <w:rsid w:val="005E45AE"/>
    <w:rPr>
      <w:rFonts w:ascii="Wingdings" w:hAnsi="Wingdings"/>
      <w:bCs w:val="0"/>
    </w:rPr>
  </w:style>
  <w:style w:type="character" w:customStyle="1" w:styleId="WW8Num3z4">
    <w:name w:val="WW8Num3z4"/>
    <w:rsid w:val="005E45AE"/>
    <w:rPr>
      <w:rFonts w:ascii="Courier New" w:hAnsi="Courier New"/>
      <w:bCs w:val="0"/>
    </w:rPr>
  </w:style>
  <w:style w:type="character" w:customStyle="1" w:styleId="WW8Num6z3">
    <w:name w:val="WW8Num6z3"/>
    <w:rsid w:val="005E45AE"/>
    <w:rPr>
      <w:rFonts w:ascii="Symbol" w:hAnsi="Symbol"/>
      <w:bCs w:val="0"/>
    </w:rPr>
  </w:style>
  <w:style w:type="character" w:customStyle="1" w:styleId="WW8Num17z1">
    <w:name w:val="WW8Num17z1"/>
    <w:rsid w:val="005E45AE"/>
    <w:rPr>
      <w:rFonts w:ascii="Courier New" w:hAnsi="Courier New"/>
      <w:bCs w:val="0"/>
    </w:rPr>
  </w:style>
  <w:style w:type="character" w:customStyle="1" w:styleId="WW8Num17z3">
    <w:name w:val="WW8Num17z3"/>
    <w:rsid w:val="005E45AE"/>
    <w:rPr>
      <w:rFonts w:ascii="Symbol" w:hAnsi="Symbol"/>
      <w:bCs w:val="0"/>
    </w:rPr>
  </w:style>
  <w:style w:type="character" w:customStyle="1" w:styleId="WW8Num18z1">
    <w:name w:val="WW8Num18z1"/>
    <w:rsid w:val="005E45AE"/>
    <w:rPr>
      <w:rFonts w:ascii="Symbol" w:hAnsi="Symbol"/>
      <w:bCs w:val="0"/>
    </w:rPr>
  </w:style>
  <w:style w:type="character" w:customStyle="1" w:styleId="WW8Num18z2">
    <w:name w:val="WW8Num18z2"/>
    <w:rsid w:val="005E45AE"/>
    <w:rPr>
      <w:rFonts w:ascii="Wingdings" w:hAnsi="Wingdings"/>
      <w:bCs w:val="0"/>
    </w:rPr>
  </w:style>
  <w:style w:type="character" w:customStyle="1" w:styleId="WW8Num18z4">
    <w:name w:val="WW8Num18z4"/>
    <w:rsid w:val="005E45AE"/>
    <w:rPr>
      <w:rFonts w:ascii="Courier New" w:hAnsi="Courier New"/>
      <w:bCs w:val="0"/>
    </w:rPr>
  </w:style>
  <w:style w:type="character" w:customStyle="1" w:styleId="WW8Num21z3">
    <w:name w:val="WW8Num21z3"/>
    <w:rsid w:val="005E45AE"/>
    <w:rPr>
      <w:rFonts w:ascii="Symbol" w:hAnsi="Symbol"/>
      <w:bCs w:val="0"/>
    </w:rPr>
  </w:style>
  <w:style w:type="character" w:customStyle="1" w:styleId="Domylnaczcionkaakapitu1">
    <w:name w:val="Domy?lna czcionka akapitu1"/>
    <w:rsid w:val="005E45AE"/>
  </w:style>
  <w:style w:type="character" w:customStyle="1" w:styleId="ZnakZnak1">
    <w:name w:val="Znak Znak1"/>
    <w:basedOn w:val="Domylnaczcionkaakapitu2"/>
    <w:rsid w:val="005E45AE"/>
    <w:rPr>
      <w:rFonts w:ascii="Tahoma" w:hAnsi="Tahoma"/>
      <w:bCs w:val="0"/>
      <w:sz w:val="16"/>
    </w:rPr>
  </w:style>
  <w:style w:type="character" w:customStyle="1" w:styleId="ZnakZnak">
    <w:name w:val="Znak Znak"/>
    <w:basedOn w:val="Domylnaczcionkaakapitu2"/>
    <w:rsid w:val="005E45AE"/>
    <w:rPr>
      <w:rFonts w:ascii="Tahoma" w:hAnsi="Tahoma"/>
      <w:bCs w:val="0"/>
      <w:sz w:val="16"/>
    </w:rPr>
  </w:style>
  <w:style w:type="character" w:customStyle="1" w:styleId="PodtytuZnak">
    <w:name w:val="Podtytu? Znak"/>
    <w:basedOn w:val="Domylnaczcionkaakapitu0"/>
    <w:rsid w:val="005E45AE"/>
    <w:rPr>
      <w:rFonts w:ascii="Cambria" w:hAnsi="Cambria"/>
      <w:i/>
      <w:noProof w:val="0"/>
      <w:color w:val="808080"/>
      <w:spacing w:val="15"/>
      <w:kern w:val="1"/>
      <w:sz w:val="24"/>
      <w:lang w:val="fr-FR"/>
    </w:rPr>
  </w:style>
  <w:style w:type="character" w:customStyle="1" w:styleId="st">
    <w:name w:val="st"/>
    <w:basedOn w:val="Domylnaczcionkaakapitu0"/>
    <w:rsid w:val="005E45AE"/>
  </w:style>
  <w:style w:type="character" w:customStyle="1" w:styleId="AkapitzlistZnak">
    <w:name w:val="Akapit z list? Znak"/>
    <w:rsid w:val="005E45AE"/>
    <w:rPr>
      <w:rFonts w:ascii="Times New Roman" w:hAnsi="Times New Roman"/>
      <w:b/>
      <w:sz w:val="24"/>
      <w:vertAlign w:val="subscript"/>
    </w:rPr>
  </w:style>
  <w:style w:type="character" w:styleId="Pogrubienie">
    <w:name w:val="Strong"/>
    <w:basedOn w:val="Domylnaczcionkaakapitu0"/>
    <w:uiPriority w:val="22"/>
    <w:qFormat/>
    <w:rsid w:val="005E45AE"/>
    <w:rPr>
      <w:b/>
    </w:rPr>
  </w:style>
  <w:style w:type="character" w:customStyle="1" w:styleId="Znakinumeracji">
    <w:name w:val="Znaki numeracji"/>
    <w:rsid w:val="005E45AE"/>
  </w:style>
  <w:style w:type="paragraph" w:customStyle="1" w:styleId="Nagwek">
    <w:name w:val="Nag?ówek"/>
    <w:basedOn w:val="Normalny"/>
    <w:next w:val="Tekstpodstawowy"/>
    <w:rsid w:val="005E45AE"/>
    <w:pPr>
      <w:keepNext/>
      <w:spacing w:before="240" w:after="120"/>
    </w:pPr>
    <w:rPr>
      <w:rFonts w:ascii="Arial" w:hAnsi="Arial"/>
      <w:sz w:val="28"/>
    </w:rPr>
  </w:style>
  <w:style w:type="paragraph" w:styleId="Tekstpodstawowy">
    <w:name w:val="Body Text"/>
    <w:basedOn w:val="Standard"/>
    <w:link w:val="TekstpodstawowyZnak1"/>
    <w:uiPriority w:val="99"/>
    <w:rsid w:val="005E45AE"/>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5E45AE"/>
    <w:rPr>
      <w:rFonts w:ascii="Times New Roman" w:eastAsia="Times New Roman" w:hAnsi="Times New Roman" w:cs="Times New Roman"/>
      <w:kern w:val="1"/>
      <w:sz w:val="24"/>
      <w:szCs w:val="20"/>
      <w:lang w:val="fr-FR" w:eastAsia="pl-PL"/>
    </w:rPr>
  </w:style>
  <w:style w:type="paragraph" w:styleId="Lista">
    <w:name w:val="List"/>
    <w:basedOn w:val="Tekstpodstawowy"/>
    <w:rsid w:val="005E45AE"/>
    <w:pPr>
      <w:widowControl/>
      <w:spacing w:after="0"/>
      <w:jc w:val="center"/>
    </w:pPr>
    <w:rPr>
      <w:b/>
      <w:sz w:val="56"/>
      <w:lang w:val="pl-PL"/>
    </w:rPr>
  </w:style>
  <w:style w:type="paragraph" w:styleId="Podpis">
    <w:name w:val="Signature"/>
    <w:basedOn w:val="Normalny"/>
    <w:link w:val="PodpisZnak"/>
    <w:rsid w:val="005E45AE"/>
    <w:pPr>
      <w:suppressLineNumbers/>
      <w:spacing w:before="120" w:after="120"/>
    </w:pPr>
    <w:rPr>
      <w:i/>
    </w:rPr>
  </w:style>
  <w:style w:type="character" w:customStyle="1" w:styleId="PodpisZnak">
    <w:name w:val="Podpis Znak"/>
    <w:basedOn w:val="Domylnaczcionkaakapitu"/>
    <w:link w:val="Podpis"/>
    <w:rsid w:val="005E45AE"/>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5E45A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5E45A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1"/>
    <w:qFormat/>
    <w:rsid w:val="005E45A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5E45AE"/>
    <w:pPr>
      <w:suppressAutoHyphens w:val="0"/>
      <w:ind w:left="720"/>
    </w:pPr>
    <w:rPr>
      <w:lang w:val="pl-PL"/>
    </w:rPr>
  </w:style>
  <w:style w:type="paragraph" w:customStyle="1" w:styleId="Nagwek20">
    <w:name w:val="Nag?ówek2"/>
    <w:basedOn w:val="Standard"/>
    <w:next w:val="Tekstpodstawowy"/>
    <w:rsid w:val="005E45AE"/>
    <w:pPr>
      <w:keepNext/>
      <w:spacing w:before="240" w:after="120" w:line="240" w:lineRule="auto"/>
    </w:pPr>
    <w:rPr>
      <w:rFonts w:ascii="Nimbus Sans L" w:eastAsia="Nimbus Sans L"/>
      <w:sz w:val="28"/>
      <w:lang w:val="pl-PL"/>
    </w:rPr>
  </w:style>
  <w:style w:type="paragraph" w:customStyle="1" w:styleId="Podpis2">
    <w:name w:val="Podpis2"/>
    <w:basedOn w:val="Standard"/>
    <w:rsid w:val="005E45A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5E45AE"/>
    <w:pPr>
      <w:keepNext/>
      <w:spacing w:before="240" w:after="120" w:line="240" w:lineRule="auto"/>
    </w:pPr>
    <w:rPr>
      <w:rFonts w:ascii="Nimbus Sans L" w:eastAsia="Nimbus Sans L"/>
      <w:sz w:val="28"/>
      <w:lang w:val="pl-PL"/>
    </w:rPr>
  </w:style>
  <w:style w:type="paragraph" w:customStyle="1" w:styleId="Podpis1">
    <w:name w:val="Podpis1"/>
    <w:basedOn w:val="Standard"/>
    <w:rsid w:val="005E45A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5E45A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5E45AE"/>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5E45AE"/>
    <w:pPr>
      <w:spacing w:after="120" w:line="480" w:lineRule="auto"/>
    </w:pPr>
    <w:rPr>
      <w:rFonts w:ascii="Times New Roman" w:hAnsi="Times New Roman"/>
      <w:sz w:val="24"/>
      <w:lang w:val="pl-PL"/>
    </w:rPr>
  </w:style>
  <w:style w:type="paragraph" w:customStyle="1" w:styleId="Zawartotabeli">
    <w:name w:val="Zawarto?? tabeli"/>
    <w:basedOn w:val="Standard"/>
    <w:rsid w:val="005E45A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5E45AE"/>
    <w:pPr>
      <w:jc w:val="center"/>
    </w:pPr>
    <w:rPr>
      <w:b/>
    </w:rPr>
  </w:style>
  <w:style w:type="paragraph" w:customStyle="1" w:styleId="Plandokumentu1">
    <w:name w:val="Plan dokumentu1"/>
    <w:basedOn w:val="Standard"/>
    <w:rsid w:val="005E45AE"/>
    <w:pPr>
      <w:spacing w:after="0" w:line="240" w:lineRule="auto"/>
    </w:pPr>
    <w:rPr>
      <w:rFonts w:ascii="Tahoma" w:hAnsi="Tahoma"/>
      <w:sz w:val="16"/>
      <w:lang w:val="pl-PL"/>
    </w:rPr>
  </w:style>
  <w:style w:type="paragraph" w:customStyle="1" w:styleId="Zawartoramki">
    <w:name w:val="Zawarto?? ramki"/>
    <w:basedOn w:val="Tekstpodstawowy"/>
    <w:rsid w:val="005E45AE"/>
    <w:pPr>
      <w:widowControl/>
      <w:spacing w:after="0"/>
      <w:jc w:val="center"/>
    </w:pPr>
    <w:rPr>
      <w:b/>
      <w:sz w:val="56"/>
      <w:lang w:val="pl-PL"/>
    </w:rPr>
  </w:style>
  <w:style w:type="paragraph" w:customStyle="1" w:styleId="TableContents">
    <w:name w:val="Table Contents"/>
    <w:basedOn w:val="Standard"/>
    <w:rsid w:val="005E45A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5E45AE"/>
    <w:pPr>
      <w:keepNext/>
      <w:widowControl w:val="0"/>
      <w:spacing w:after="0" w:line="240" w:lineRule="auto"/>
    </w:pPr>
    <w:rPr>
      <w:rFonts w:ascii="Times New Roman" w:hAnsi="Times New Roman"/>
      <w:b/>
      <w:sz w:val="24"/>
      <w:lang w:val="pl-PL"/>
    </w:rPr>
  </w:style>
  <w:style w:type="paragraph" w:customStyle="1" w:styleId="Bezodstpw1">
    <w:name w:val="Bez odst?pów1"/>
    <w:rsid w:val="005E45A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5E45AE"/>
  </w:style>
  <w:style w:type="character" w:customStyle="1" w:styleId="NagwekZnak0">
    <w:name w:val="Nagłówek Znak"/>
    <w:basedOn w:val="Domylnaczcionkaakapitu"/>
    <w:link w:val="Nagwek0"/>
    <w:uiPriority w:val="99"/>
    <w:rsid w:val="005E45AE"/>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5E45AE"/>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5E45A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5E45A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5E45A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5E45AE"/>
    <w:rPr>
      <w:rFonts w:ascii="Cambria" w:hAnsi="Cambria"/>
      <w:i/>
      <w:color w:val="808080"/>
      <w:spacing w:val="15"/>
    </w:rPr>
  </w:style>
  <w:style w:type="character" w:customStyle="1" w:styleId="PodtytuZnak0">
    <w:name w:val="Podtytuł Znak"/>
    <w:basedOn w:val="Domylnaczcionkaakapitu"/>
    <w:link w:val="Podtytu"/>
    <w:rsid w:val="005E45AE"/>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5E45AE"/>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5E45AE"/>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5E45AE"/>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5E45AE"/>
  </w:style>
  <w:style w:type="character" w:customStyle="1" w:styleId="StopkaZnak1">
    <w:name w:val="Stopka Znak1"/>
    <w:basedOn w:val="Domylnaczcionkaakapitu"/>
    <w:link w:val="Stopka"/>
    <w:uiPriority w:val="99"/>
    <w:qFormat/>
    <w:rsid w:val="005E45AE"/>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5E45A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5E45A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5E45A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5E45AE"/>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5E45AE"/>
    <w:rPr>
      <w:rFonts w:ascii="Tahoma" w:hAnsi="Tahoma"/>
      <w:sz w:val="16"/>
    </w:rPr>
  </w:style>
  <w:style w:type="character" w:customStyle="1" w:styleId="TekstdymkaZnak1">
    <w:name w:val="Tekst dymka Znak1"/>
    <w:basedOn w:val="Domylnaczcionkaakapitu"/>
    <w:link w:val="Tekstdymka"/>
    <w:uiPriority w:val="99"/>
    <w:rsid w:val="005E45AE"/>
    <w:rPr>
      <w:rFonts w:ascii="Tahoma" w:eastAsia="Times New Roman" w:hAnsi="Tahoma" w:cs="Times New Roman"/>
      <w:kern w:val="1"/>
      <w:sz w:val="16"/>
      <w:szCs w:val="20"/>
      <w:lang w:val="fr-FR" w:eastAsia="pl-PL"/>
    </w:rPr>
  </w:style>
  <w:style w:type="paragraph" w:customStyle="1" w:styleId="Akapitzlist">
    <w:name w:val="Akapit z list?"/>
    <w:basedOn w:val="Standard"/>
    <w:rsid w:val="005E45AE"/>
    <w:pPr>
      <w:suppressAutoHyphens w:val="0"/>
      <w:ind w:left="720"/>
    </w:pPr>
    <w:rPr>
      <w:rFonts w:ascii="Times New Roman" w:hAnsi="Times New Roman"/>
      <w:b/>
      <w:sz w:val="24"/>
      <w:vertAlign w:val="subscript"/>
    </w:rPr>
  </w:style>
  <w:style w:type="paragraph" w:styleId="Listapunktowana2">
    <w:name w:val="List Bullet 2"/>
    <w:basedOn w:val="Standard"/>
    <w:rsid w:val="005E45A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5E45AE"/>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5E45AE"/>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5E45AE"/>
    <w:rPr>
      <w:b/>
      <w:sz w:val="20"/>
    </w:rPr>
  </w:style>
  <w:style w:type="paragraph" w:customStyle="1" w:styleId="WW-Normalny1">
    <w:name w:val="WW-Normalny1"/>
    <w:rsid w:val="005E45A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5E45A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5E45A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5E45AE"/>
    <w:pPr>
      <w:ind w:left="720"/>
      <w:contextualSpacing/>
    </w:pPr>
  </w:style>
  <w:style w:type="paragraph" w:styleId="HTML-wstpniesformatowany">
    <w:name w:val="HTML Preformatted"/>
    <w:basedOn w:val="Normalny"/>
    <w:link w:val="HTML-wstpniesformatowanyZnak"/>
    <w:unhideWhenUsed/>
    <w:qFormat/>
    <w:rsid w:val="005E4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E45AE"/>
    <w:rPr>
      <w:rFonts w:ascii="Courier New" w:eastAsiaTheme="minorEastAsia" w:hAnsi="Courier New" w:cs="Courier New"/>
      <w:sz w:val="20"/>
      <w:szCs w:val="20"/>
      <w:lang w:eastAsia="pl-PL"/>
    </w:rPr>
  </w:style>
  <w:style w:type="table" w:styleId="Tabela-Siatka">
    <w:name w:val="Table Grid"/>
    <w:basedOn w:val="Standardowy"/>
    <w:uiPriority w:val="59"/>
    <w:rsid w:val="005E45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5E45AE"/>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5E45AE"/>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5E45AE"/>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5E45AE"/>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5E45AE"/>
    <w:rPr>
      <w:rFonts w:ascii="Times-Italic" w:hAnsi="Times-Italic" w:hint="default"/>
      <w:b w:val="0"/>
      <w:bCs w:val="0"/>
      <w:i/>
      <w:iCs/>
      <w:color w:val="000000"/>
      <w:sz w:val="22"/>
      <w:szCs w:val="22"/>
    </w:rPr>
  </w:style>
  <w:style w:type="paragraph" w:customStyle="1" w:styleId="Default">
    <w:name w:val="Default"/>
    <w:rsid w:val="005E45AE"/>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5E45AE"/>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5E45AE"/>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5E45AE"/>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5E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5E45A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5E45AE"/>
    <w:rPr>
      <w:color w:val="0000FF"/>
      <w:u w:val="single"/>
    </w:rPr>
  </w:style>
  <w:style w:type="character" w:customStyle="1" w:styleId="fontstyle31">
    <w:name w:val="fontstyle31"/>
    <w:basedOn w:val="Domylnaczcionkaakapitu"/>
    <w:qFormat/>
    <w:rsid w:val="005E45A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5E45AE"/>
    <w:rPr>
      <w:rFonts w:ascii="Times-Bold" w:hAnsi="Times-Bold"/>
      <w:b/>
      <w:bCs/>
      <w:i w:val="0"/>
      <w:iCs w:val="0"/>
      <w:color w:val="000000"/>
      <w:sz w:val="24"/>
      <w:szCs w:val="24"/>
    </w:rPr>
  </w:style>
  <w:style w:type="character" w:customStyle="1" w:styleId="fontstyle21">
    <w:name w:val="fontstyle21"/>
    <w:basedOn w:val="Domylnaczcionkaakapitu"/>
    <w:rsid w:val="005E45AE"/>
    <w:rPr>
      <w:rFonts w:ascii="TrebuchetMS-Italic" w:hAnsi="TrebuchetMS-Italic" w:hint="default"/>
      <w:b w:val="0"/>
      <w:bCs w:val="0"/>
      <w:i/>
      <w:iCs/>
      <w:color w:val="1D174F"/>
      <w:sz w:val="20"/>
      <w:szCs w:val="20"/>
    </w:rPr>
  </w:style>
  <w:style w:type="character" w:customStyle="1" w:styleId="DeltaViewInsertion">
    <w:name w:val="DeltaView Insertion"/>
    <w:qFormat/>
    <w:rsid w:val="005E45AE"/>
    <w:rPr>
      <w:b/>
      <w:i/>
      <w:spacing w:val="0"/>
    </w:rPr>
  </w:style>
  <w:style w:type="character" w:customStyle="1" w:styleId="Znakiprzypiswdolnych">
    <w:name w:val="Znaki przypisów dolnych"/>
    <w:qFormat/>
    <w:rsid w:val="005E45AE"/>
  </w:style>
  <w:style w:type="character" w:customStyle="1" w:styleId="ListLabel77">
    <w:name w:val="ListLabel 77"/>
    <w:qFormat/>
    <w:rsid w:val="005E45AE"/>
    <w:rPr>
      <w:rFonts w:cs="Wingdings"/>
    </w:rPr>
  </w:style>
  <w:style w:type="character" w:customStyle="1" w:styleId="StrongEmphasis">
    <w:name w:val="Strong Emphasis"/>
    <w:rsid w:val="005E45AE"/>
    <w:rPr>
      <w:b/>
      <w:bCs/>
    </w:rPr>
  </w:style>
  <w:style w:type="character" w:styleId="Odwoanieprzypisudolnego">
    <w:name w:val="footnote reference"/>
    <w:rsid w:val="005E45AE"/>
    <w:rPr>
      <w:vertAlign w:val="superscript"/>
    </w:rPr>
  </w:style>
  <w:style w:type="paragraph" w:customStyle="1" w:styleId="Tekstprzypisudolnego1">
    <w:name w:val="Tekst przypisu dolnego1"/>
    <w:basedOn w:val="Normalny"/>
    <w:rsid w:val="005E45AE"/>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5E45AE"/>
    <w:pPr>
      <w:numPr>
        <w:numId w:val="4"/>
      </w:numPr>
    </w:pPr>
  </w:style>
  <w:style w:type="paragraph" w:customStyle="1" w:styleId="listparagraph">
    <w:name w:val="listparagraph"/>
    <w:basedOn w:val="Normalny"/>
    <w:rsid w:val="005E45AE"/>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5E45AE"/>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5E45AE"/>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5E45AE"/>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5E45AE"/>
    <w:rPr>
      <w:rFonts w:ascii="Courier New" w:eastAsia="Times New Roman" w:hAnsi="Courier New" w:cs="Courier New"/>
      <w:kern w:val="3"/>
      <w:sz w:val="20"/>
      <w:szCs w:val="20"/>
      <w:lang w:val="de-DE" w:eastAsia="pl-PL"/>
    </w:rPr>
  </w:style>
  <w:style w:type="paragraph" w:customStyle="1" w:styleId="Nagwek11">
    <w:name w:val="Nagłówek1"/>
    <w:basedOn w:val="Standard"/>
    <w:rsid w:val="005E45AE"/>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5E45AE"/>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5E45AE"/>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5E45AE"/>
    <w:pPr>
      <w:outlineLvl w:val="0"/>
    </w:pPr>
    <w:rPr>
      <w:rFonts w:ascii="Times New Roman" w:eastAsia="Arial Unicode MS" w:hAnsi="Times New Roman"/>
      <w:b/>
      <w:bCs/>
      <w:sz w:val="48"/>
      <w:szCs w:val="48"/>
    </w:rPr>
  </w:style>
  <w:style w:type="paragraph" w:customStyle="1" w:styleId="Nagwek210">
    <w:name w:val="Nagłówek 21"/>
    <w:basedOn w:val="Standard"/>
    <w:rsid w:val="005E45AE"/>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5E45AE"/>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5E45AE"/>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5E45AE"/>
    <w:rPr>
      <w:b/>
      <w:bCs/>
    </w:rPr>
  </w:style>
  <w:style w:type="character" w:customStyle="1" w:styleId="TematkomentarzaZnak">
    <w:name w:val="Temat komentarza Znak"/>
    <w:basedOn w:val="TekstkomentarzaZnak"/>
    <w:link w:val="Tematkomentarza"/>
    <w:rsid w:val="005E45AE"/>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5E45AE"/>
    <w:rPr>
      <w:sz w:val="16"/>
      <w:szCs w:val="16"/>
    </w:rPr>
  </w:style>
  <w:style w:type="character" w:customStyle="1" w:styleId="ListLabel1">
    <w:name w:val="ListLabel 1"/>
    <w:rsid w:val="005E45AE"/>
    <w:rPr>
      <w:rFonts w:eastAsia="Times New Roman" w:cs="Times New Roman"/>
    </w:rPr>
  </w:style>
  <w:style w:type="character" w:customStyle="1" w:styleId="ListLabel2">
    <w:name w:val="ListLabel 2"/>
    <w:rsid w:val="005E45AE"/>
    <w:rPr>
      <w:rFonts w:cs="Courier New"/>
    </w:rPr>
  </w:style>
  <w:style w:type="character" w:customStyle="1" w:styleId="ListLabel3">
    <w:name w:val="ListLabel 3"/>
    <w:rsid w:val="005E45AE"/>
    <w:rPr>
      <w:b/>
    </w:rPr>
  </w:style>
  <w:style w:type="numbering" w:customStyle="1" w:styleId="WWNum2">
    <w:name w:val="WWNum2"/>
    <w:basedOn w:val="Bezlisty"/>
    <w:rsid w:val="005E45AE"/>
    <w:pPr>
      <w:numPr>
        <w:numId w:val="7"/>
      </w:numPr>
    </w:pPr>
  </w:style>
  <w:style w:type="numbering" w:customStyle="1" w:styleId="WWNum3">
    <w:name w:val="WWNum3"/>
    <w:basedOn w:val="Bezlisty"/>
    <w:rsid w:val="005E45AE"/>
    <w:pPr>
      <w:numPr>
        <w:numId w:val="8"/>
      </w:numPr>
    </w:pPr>
  </w:style>
  <w:style w:type="numbering" w:customStyle="1" w:styleId="WWNum4">
    <w:name w:val="WWNum4"/>
    <w:basedOn w:val="Bezlisty"/>
    <w:rsid w:val="005E45AE"/>
    <w:pPr>
      <w:numPr>
        <w:numId w:val="9"/>
      </w:numPr>
    </w:pPr>
  </w:style>
  <w:style w:type="numbering" w:customStyle="1" w:styleId="WWNum5">
    <w:name w:val="WWNum5"/>
    <w:basedOn w:val="Bezlisty"/>
    <w:rsid w:val="005E45AE"/>
    <w:pPr>
      <w:numPr>
        <w:numId w:val="10"/>
      </w:numPr>
    </w:pPr>
  </w:style>
  <w:style w:type="numbering" w:customStyle="1" w:styleId="WWNum6">
    <w:name w:val="WWNum6"/>
    <w:basedOn w:val="Bezlisty"/>
    <w:rsid w:val="005E45AE"/>
    <w:pPr>
      <w:numPr>
        <w:numId w:val="11"/>
      </w:numPr>
    </w:pPr>
  </w:style>
  <w:style w:type="numbering" w:customStyle="1" w:styleId="WWNum7">
    <w:name w:val="WWNum7"/>
    <w:basedOn w:val="Bezlisty"/>
    <w:rsid w:val="005E45AE"/>
    <w:pPr>
      <w:numPr>
        <w:numId w:val="12"/>
      </w:numPr>
    </w:pPr>
  </w:style>
  <w:style w:type="numbering" w:customStyle="1" w:styleId="WWNum8">
    <w:name w:val="WWNum8"/>
    <w:basedOn w:val="Bezlisty"/>
    <w:rsid w:val="005E45AE"/>
    <w:pPr>
      <w:numPr>
        <w:numId w:val="13"/>
      </w:numPr>
    </w:pPr>
  </w:style>
  <w:style w:type="numbering" w:customStyle="1" w:styleId="WWNum9">
    <w:name w:val="WWNum9"/>
    <w:basedOn w:val="Bezlisty"/>
    <w:rsid w:val="005E45AE"/>
    <w:pPr>
      <w:numPr>
        <w:numId w:val="14"/>
      </w:numPr>
    </w:pPr>
  </w:style>
  <w:style w:type="numbering" w:customStyle="1" w:styleId="WWNum10">
    <w:name w:val="WWNum10"/>
    <w:basedOn w:val="Bezlisty"/>
    <w:rsid w:val="005E45AE"/>
    <w:pPr>
      <w:numPr>
        <w:numId w:val="15"/>
      </w:numPr>
    </w:pPr>
  </w:style>
  <w:style w:type="numbering" w:customStyle="1" w:styleId="WWNum11">
    <w:name w:val="WWNum11"/>
    <w:basedOn w:val="Bezlisty"/>
    <w:rsid w:val="005E45AE"/>
    <w:pPr>
      <w:numPr>
        <w:numId w:val="16"/>
      </w:numPr>
    </w:pPr>
  </w:style>
  <w:style w:type="numbering" w:customStyle="1" w:styleId="WWNum12">
    <w:name w:val="WWNum12"/>
    <w:basedOn w:val="Bezlisty"/>
    <w:rsid w:val="005E45AE"/>
    <w:pPr>
      <w:numPr>
        <w:numId w:val="17"/>
      </w:numPr>
    </w:pPr>
  </w:style>
  <w:style w:type="numbering" w:customStyle="1" w:styleId="WWNum13">
    <w:name w:val="WWNum13"/>
    <w:basedOn w:val="Bezlisty"/>
    <w:rsid w:val="005E45AE"/>
    <w:pPr>
      <w:numPr>
        <w:numId w:val="18"/>
      </w:numPr>
    </w:pPr>
  </w:style>
  <w:style w:type="paragraph" w:customStyle="1" w:styleId="Akapitzlist2">
    <w:name w:val="Akapit z listą2"/>
    <w:basedOn w:val="Normalny"/>
    <w:rsid w:val="005E45AE"/>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5E45AE"/>
    <w:rPr>
      <w:i/>
      <w:iCs/>
    </w:rPr>
  </w:style>
  <w:style w:type="paragraph" w:customStyle="1" w:styleId="Tekstpodstawowy1">
    <w:name w:val="Tekst podstawowy1"/>
    <w:uiPriority w:val="99"/>
    <w:qFormat/>
    <w:rsid w:val="005E45AE"/>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5E45A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E45AE"/>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5E45AE"/>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5E45AE"/>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5E45AE"/>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5E45AE"/>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5E45AE"/>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5E45A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45AE"/>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E45A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45AE"/>
    <w:rPr>
      <w:vertAlign w:val="superscript"/>
    </w:rPr>
  </w:style>
  <w:style w:type="character" w:customStyle="1" w:styleId="hps">
    <w:name w:val="hps"/>
    <w:basedOn w:val="Domylnaczcionkaakapitu"/>
    <w:rsid w:val="005E45A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5E45AE"/>
    <w:rPr>
      <w:rFonts w:ascii="Times New Roman" w:eastAsia="Times New Roman" w:hAnsi="Times New Roman" w:cs="Times New Roman"/>
      <w:b/>
      <w:kern w:val="1"/>
      <w:sz w:val="20"/>
      <w:szCs w:val="20"/>
      <w:lang w:val="fr-FR" w:eastAsia="pl-PL"/>
    </w:rPr>
  </w:style>
  <w:style w:type="paragraph" w:customStyle="1" w:styleId="NormalnyWeb1">
    <w:name w:val="Normalny (Web)1"/>
    <w:basedOn w:val="Normalny"/>
    <w:rsid w:val="005E45AE"/>
    <w:pPr>
      <w:widowControl/>
      <w:overflowPunct/>
      <w:autoSpaceDE/>
      <w:autoSpaceDN/>
      <w:adjustRightInd/>
      <w:spacing w:before="280" w:after="119"/>
      <w:textAlignment w:val="auto"/>
    </w:pPr>
    <w:rPr>
      <w:rFonts w:eastAsia="SimSun" w:cs="Mangal"/>
      <w:szCs w:val="24"/>
      <w:lang w:val="pl-PL" w:eastAsia="hi-IN" w:bidi="hi-IN"/>
    </w:rPr>
  </w:style>
  <w:style w:type="table" w:customStyle="1" w:styleId="Jasnecieniowanie1">
    <w:name w:val="Jasne cieniowanie1"/>
    <w:basedOn w:val="Standardowy"/>
    <w:uiPriority w:val="60"/>
    <w:rsid w:val="005E45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WWNum21">
    <w:name w:val="WWNum21"/>
    <w:basedOn w:val="Bezlisty"/>
    <w:rsid w:val="005E45AE"/>
    <w:pPr>
      <w:numPr>
        <w:numId w:val="22"/>
      </w:numPr>
    </w:pPr>
  </w:style>
  <w:style w:type="character" w:styleId="UyteHipercze">
    <w:name w:val="FollowedHyperlink"/>
    <w:basedOn w:val="Domylnaczcionkaakapitu"/>
    <w:uiPriority w:val="99"/>
    <w:semiHidden/>
    <w:unhideWhenUsed/>
    <w:rsid w:val="005E4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10102</Words>
  <Characters>60616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2023-12-01T07:26:00Z</dcterms:created>
  <dcterms:modified xsi:type="dcterms:W3CDTF">2023-12-01T07:28:00Z</dcterms:modified>
</cp:coreProperties>
</file>