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2DD8" w14:textId="77777777" w:rsidR="00B53B0C" w:rsidRDefault="00B53B0C">
      <w:pPr>
        <w:tabs>
          <w:tab w:val="center" w:pos="3541"/>
          <w:tab w:val="center" w:pos="4249"/>
          <w:tab w:val="center" w:pos="4957"/>
          <w:tab w:val="center" w:pos="5665"/>
          <w:tab w:val="center" w:pos="7528"/>
        </w:tabs>
        <w:spacing w:after="159"/>
        <w:ind w:left="-15" w:firstLine="0"/>
        <w:jc w:val="left"/>
      </w:pPr>
    </w:p>
    <w:p w14:paraId="346397FA" w14:textId="414D3956" w:rsidR="003B0D2B" w:rsidRPr="00B53B0C" w:rsidRDefault="004F394D" w:rsidP="00CA37E2">
      <w:pPr>
        <w:tabs>
          <w:tab w:val="center" w:pos="3541"/>
          <w:tab w:val="center" w:pos="4249"/>
          <w:tab w:val="center" w:pos="4957"/>
          <w:tab w:val="center" w:pos="5665"/>
          <w:tab w:val="center" w:pos="7528"/>
        </w:tabs>
        <w:spacing w:after="159" w:line="276" w:lineRule="auto"/>
        <w:ind w:left="-15" w:firstLine="0"/>
        <w:jc w:val="left"/>
        <w:rPr>
          <w:color w:val="auto"/>
        </w:rPr>
      </w:pPr>
      <w:r>
        <w:t>Nr postępowania: WPR.271.1</w:t>
      </w:r>
      <w:r w:rsidR="00151027">
        <w:t>8</w:t>
      </w:r>
      <w:r>
        <w:t xml:space="preserve">.2022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B53B0C">
        <w:rPr>
          <w:color w:val="auto"/>
        </w:rPr>
        <w:t xml:space="preserve">        Malbork,  </w:t>
      </w:r>
      <w:r w:rsidR="0022650F">
        <w:rPr>
          <w:color w:val="auto"/>
        </w:rPr>
        <w:t>10</w:t>
      </w:r>
      <w:r w:rsidR="00151027">
        <w:rPr>
          <w:color w:val="auto"/>
        </w:rPr>
        <w:t>.11</w:t>
      </w:r>
      <w:r w:rsidRPr="00B53B0C">
        <w:rPr>
          <w:color w:val="auto"/>
        </w:rPr>
        <w:t xml:space="preserve">.2022 </w:t>
      </w:r>
    </w:p>
    <w:p w14:paraId="6BCA29DC" w14:textId="77777777" w:rsidR="003B0D2B" w:rsidRDefault="004F394D" w:rsidP="00CA37E2">
      <w:pPr>
        <w:spacing w:after="0" w:line="276" w:lineRule="auto"/>
        <w:ind w:left="2256" w:firstLine="0"/>
        <w:jc w:val="center"/>
      </w:pPr>
      <w:r>
        <w:t xml:space="preserve"> </w:t>
      </w:r>
    </w:p>
    <w:p w14:paraId="249DBF68" w14:textId="77777777" w:rsidR="00CA37E2" w:rsidRDefault="00CA37E2" w:rsidP="00CA37E2">
      <w:pPr>
        <w:spacing w:after="0" w:line="276" w:lineRule="auto"/>
        <w:ind w:left="2256" w:firstLine="0"/>
        <w:jc w:val="center"/>
      </w:pPr>
    </w:p>
    <w:p w14:paraId="52C4BDB5" w14:textId="77777777" w:rsidR="00CA37E2" w:rsidRDefault="00CA37E2" w:rsidP="00CA37E2">
      <w:pPr>
        <w:spacing w:after="0" w:line="276" w:lineRule="auto"/>
        <w:ind w:left="2256" w:firstLine="0"/>
        <w:jc w:val="center"/>
      </w:pPr>
    </w:p>
    <w:p w14:paraId="45B4C72C" w14:textId="2A916580" w:rsidR="003B0D2B" w:rsidRDefault="004F394D" w:rsidP="00CA37E2">
      <w:pPr>
        <w:spacing w:after="0" w:line="276" w:lineRule="auto"/>
        <w:ind w:left="2256" w:firstLine="0"/>
        <w:jc w:val="center"/>
      </w:pPr>
      <w:r>
        <w:t xml:space="preserve"> </w:t>
      </w:r>
    </w:p>
    <w:p w14:paraId="7C6558C6" w14:textId="3806366D" w:rsidR="008645E6" w:rsidRDefault="004F394D" w:rsidP="00CA37E2">
      <w:pPr>
        <w:spacing w:after="153" w:line="276" w:lineRule="auto"/>
        <w:ind w:right="56"/>
        <w:jc w:val="center"/>
      </w:pPr>
      <w:r>
        <w:rPr>
          <w:b/>
        </w:rPr>
        <w:t>ZAWIADOMIENI</w:t>
      </w:r>
      <w:r w:rsidR="00151027">
        <w:rPr>
          <w:b/>
        </w:rPr>
        <w:t xml:space="preserve">E </w:t>
      </w:r>
      <w:r>
        <w:rPr>
          <w:b/>
        </w:rPr>
        <w:t xml:space="preserve">O </w:t>
      </w:r>
      <w:r w:rsidR="00E006DB">
        <w:rPr>
          <w:b/>
        </w:rPr>
        <w:t>ODRZUCENIU OFERTY</w:t>
      </w:r>
      <w:r w:rsidR="00602E1A">
        <w:rPr>
          <w:b/>
        </w:rPr>
        <w:t xml:space="preserve"> </w:t>
      </w:r>
    </w:p>
    <w:p w14:paraId="542A26A6" w14:textId="78455694" w:rsidR="003B0D2B" w:rsidRDefault="004F394D" w:rsidP="00CA37E2">
      <w:pPr>
        <w:spacing w:after="112" w:line="276" w:lineRule="auto"/>
        <w:ind w:right="172"/>
      </w:pPr>
      <w:r>
        <w:t xml:space="preserve">Dot.: postępowania prowadzonego w trybie </w:t>
      </w:r>
      <w:r w:rsidR="0022650F">
        <w:t xml:space="preserve">podstawowym bez możliwości prowadzenia negocjacji </w:t>
      </w:r>
      <w:r>
        <w:t xml:space="preserve"> na </w:t>
      </w:r>
      <w:r w:rsidR="00553042" w:rsidRPr="00553042">
        <w:t>„</w:t>
      </w:r>
      <w:r w:rsidRPr="00553042">
        <w:t xml:space="preserve">Zakup sprzętu komputerowego </w:t>
      </w:r>
      <w:r w:rsidR="00B47BF3">
        <w:t xml:space="preserve"> </w:t>
      </w:r>
      <w:r w:rsidRPr="00553042">
        <w:t>i oprogramowania</w:t>
      </w:r>
      <w:r w:rsidR="00553042" w:rsidRPr="00553042">
        <w:t>”</w:t>
      </w:r>
      <w:r>
        <w:t xml:space="preserve"> w ramach projektów:  Cyfrowa Gmina  sfinansowanego z Programu Operacyjnego Polska Cyfrowa  na lata 2014-2020 Osi Priorytetowej V Rozwój cyfrowy JST oraz wzmocnienie cyfrowej odporności na zagrożenia REACT-EU  Działania 5.1 Rozwój cyfrowy JST oraz wzmocnienie cyfrowej odporności na zagrożenia  (Numer umowy o powierzenie grantu: 3027/1/2021 </w:t>
      </w:r>
    </w:p>
    <w:p w14:paraId="7019A2D1" w14:textId="77777777" w:rsidR="003B0D2B" w:rsidRPr="00393C2E" w:rsidRDefault="004F394D" w:rsidP="00CA37E2">
      <w:pPr>
        <w:spacing w:after="29" w:line="276" w:lineRule="auto"/>
        <w:ind w:left="0" w:firstLine="0"/>
        <w:jc w:val="left"/>
      </w:pPr>
      <w:r w:rsidRPr="00393C2E">
        <w:t xml:space="preserve"> </w:t>
      </w:r>
    </w:p>
    <w:p w14:paraId="4A456096" w14:textId="77777777" w:rsidR="00A914EF" w:rsidRPr="00E006DB" w:rsidRDefault="00A914EF" w:rsidP="00CA37E2">
      <w:pPr>
        <w:spacing w:line="276" w:lineRule="auto"/>
        <w:ind w:firstLine="708"/>
        <w:rPr>
          <w:rFonts w:asciiTheme="minorHAnsi" w:hAnsiTheme="minorHAnsi"/>
        </w:rPr>
      </w:pPr>
    </w:p>
    <w:p w14:paraId="3A2E7B8A" w14:textId="738B467F" w:rsidR="00E006DB" w:rsidRPr="00E006DB" w:rsidRDefault="0022650F" w:rsidP="00CA37E2">
      <w:pPr>
        <w:spacing w:after="0" w:line="276" w:lineRule="auto"/>
        <w:rPr>
          <w:rFonts w:asciiTheme="minorHAnsi" w:eastAsia="SimSun" w:hAnsiTheme="minorHAnsi"/>
          <w:kern w:val="2"/>
          <w:lang w:eastAsia="zh-CN" w:bidi="hi-IN"/>
        </w:rPr>
      </w:pPr>
      <w:r w:rsidRPr="00E006DB">
        <w:rPr>
          <w:rFonts w:asciiTheme="minorHAnsi" w:hAnsiTheme="minorHAnsi"/>
        </w:rPr>
        <w:t>D</w:t>
      </w:r>
      <w:r w:rsidR="00A914EF" w:rsidRPr="00E006DB">
        <w:rPr>
          <w:rFonts w:asciiTheme="minorHAnsi" w:hAnsiTheme="minorHAnsi"/>
        </w:rPr>
        <w:t xml:space="preserve">ziałając na </w:t>
      </w:r>
      <w:r w:rsidR="00A914EF" w:rsidRPr="00E006DB">
        <w:rPr>
          <w:rFonts w:asciiTheme="minorHAnsi" w:hAnsiTheme="minorHAnsi"/>
          <w:color w:val="auto"/>
        </w:rPr>
        <w:t xml:space="preserve">podstawie art. </w:t>
      </w:r>
      <w:r w:rsidR="00E006DB">
        <w:rPr>
          <w:rFonts w:asciiTheme="minorHAnsi" w:hAnsiTheme="minorHAnsi"/>
          <w:color w:val="auto"/>
        </w:rPr>
        <w:t xml:space="preserve">253 ust. 1 pkt 2 </w:t>
      </w:r>
      <w:r w:rsidR="00A914EF" w:rsidRPr="00E006DB">
        <w:rPr>
          <w:rFonts w:asciiTheme="minorHAnsi" w:hAnsiTheme="minorHAnsi"/>
          <w:color w:val="auto"/>
        </w:rPr>
        <w:t xml:space="preserve">ustawy z 29 stycznia 2004 r. </w:t>
      </w:r>
      <w:r w:rsidR="00A914EF" w:rsidRPr="00E006DB">
        <w:rPr>
          <w:rFonts w:asciiTheme="minorHAnsi" w:eastAsia="Tahoma" w:hAnsiTheme="minorHAnsi"/>
          <w:color w:val="auto"/>
        </w:rPr>
        <w:t>–</w:t>
      </w:r>
      <w:r w:rsidR="00A914EF" w:rsidRPr="00E006DB">
        <w:rPr>
          <w:rFonts w:asciiTheme="minorHAnsi" w:hAnsiTheme="minorHAnsi"/>
          <w:color w:val="auto"/>
        </w:rPr>
        <w:t xml:space="preserve"> Prawo zamówień publicznych (</w:t>
      </w:r>
      <w:r w:rsidR="001B04A0" w:rsidRPr="00E006DB">
        <w:rPr>
          <w:rFonts w:asciiTheme="minorHAnsi" w:hAnsiTheme="minorHAnsi"/>
          <w:color w:val="auto"/>
        </w:rPr>
        <w:t xml:space="preserve">tj. </w:t>
      </w:r>
      <w:r w:rsidR="00A914EF" w:rsidRPr="00E006DB">
        <w:rPr>
          <w:rFonts w:asciiTheme="minorHAnsi" w:hAnsiTheme="minorHAnsi"/>
          <w:color w:val="auto"/>
        </w:rPr>
        <w:t>Dz.U. z 20</w:t>
      </w:r>
      <w:r w:rsidR="001B04A0" w:rsidRPr="00E006DB">
        <w:rPr>
          <w:rFonts w:asciiTheme="minorHAnsi" w:hAnsiTheme="minorHAnsi"/>
          <w:color w:val="auto"/>
        </w:rPr>
        <w:t>22</w:t>
      </w:r>
      <w:r w:rsidR="00A914EF" w:rsidRPr="00E006DB">
        <w:rPr>
          <w:rFonts w:asciiTheme="minorHAnsi" w:hAnsiTheme="minorHAnsi"/>
          <w:color w:val="auto"/>
        </w:rPr>
        <w:t xml:space="preserve"> r. poz. 1</w:t>
      </w:r>
      <w:r w:rsidR="001B04A0" w:rsidRPr="00E006DB">
        <w:rPr>
          <w:rFonts w:asciiTheme="minorHAnsi" w:hAnsiTheme="minorHAnsi"/>
          <w:color w:val="auto"/>
        </w:rPr>
        <w:t>710</w:t>
      </w:r>
      <w:r w:rsidRPr="00E006DB">
        <w:rPr>
          <w:rFonts w:asciiTheme="minorHAnsi" w:hAnsiTheme="minorHAnsi"/>
          <w:color w:val="auto"/>
        </w:rPr>
        <w:t xml:space="preserve"> ze zm</w:t>
      </w:r>
      <w:r w:rsidR="00A914EF" w:rsidRPr="00E006DB">
        <w:rPr>
          <w:rFonts w:asciiTheme="minorHAnsi" w:hAnsiTheme="minorHAnsi"/>
          <w:color w:val="auto"/>
        </w:rPr>
        <w:t xml:space="preserve">), Miasto Malbork </w:t>
      </w:r>
      <w:r w:rsidR="00E006DB" w:rsidRPr="00E006DB">
        <w:rPr>
          <w:rFonts w:asciiTheme="minorHAnsi" w:hAnsiTheme="minorHAnsi"/>
          <w:color w:val="auto"/>
        </w:rPr>
        <w:t>odrzuca ofertę</w:t>
      </w:r>
      <w:r w:rsidR="00AC72D6">
        <w:rPr>
          <w:rFonts w:asciiTheme="minorHAnsi" w:hAnsiTheme="minorHAnsi"/>
          <w:color w:val="auto"/>
        </w:rPr>
        <w:t xml:space="preserve"> nr 2 - </w:t>
      </w:r>
      <w:r w:rsidR="00E006DB" w:rsidRPr="00E006DB">
        <w:rPr>
          <w:rFonts w:asciiTheme="minorHAnsi" w:hAnsiTheme="minorHAnsi"/>
          <w:color w:val="auto"/>
        </w:rPr>
        <w:t xml:space="preserve"> </w:t>
      </w:r>
      <w:r w:rsidR="00E006DB">
        <w:rPr>
          <w:rFonts w:asciiTheme="minorHAnsi" w:hAnsiTheme="minorHAnsi"/>
          <w:color w:val="auto"/>
        </w:rPr>
        <w:t xml:space="preserve">firmy  </w:t>
      </w:r>
      <w:r w:rsidR="00CE0D05" w:rsidRPr="00B25063">
        <w:rPr>
          <w:rFonts w:asciiTheme="minorHAnsi" w:eastAsia="SimSun" w:hAnsiTheme="minorHAnsi" w:cstheme="minorHAnsi"/>
          <w:kern w:val="2"/>
          <w:lang w:eastAsia="zh-CN" w:bidi="hi-IN"/>
        </w:rPr>
        <w:t>CEZAR Cezary Machnio i Piotr Gębka Spółka Jawna</w:t>
      </w:r>
      <w:r w:rsidR="00CE0D05">
        <w:rPr>
          <w:rFonts w:asciiTheme="minorHAnsi" w:eastAsia="SimSun" w:hAnsiTheme="minorHAnsi" w:cstheme="minorHAnsi"/>
          <w:kern w:val="2"/>
          <w:lang w:eastAsia="zh-CN" w:bidi="hi-IN"/>
        </w:rPr>
        <w:t xml:space="preserve"> z/s Ul. Wolność 8 lok. 4 26-600 Radom </w:t>
      </w:r>
      <w:r w:rsidR="00AC72D6">
        <w:rPr>
          <w:rFonts w:asciiTheme="minorHAnsi" w:eastAsia="SimSun" w:hAnsiTheme="minorHAnsi" w:cstheme="minorHAnsi"/>
          <w:kern w:val="2"/>
          <w:lang w:eastAsia="zh-CN" w:bidi="hi-IN"/>
        </w:rPr>
        <w:t xml:space="preserve">- </w:t>
      </w:r>
      <w:r w:rsidR="00E006DB">
        <w:rPr>
          <w:rFonts w:asciiTheme="minorHAnsi" w:hAnsiTheme="minorHAnsi"/>
          <w:color w:val="auto"/>
        </w:rPr>
        <w:t xml:space="preserve">na podstawie </w:t>
      </w:r>
      <w:r w:rsidR="00E006DB" w:rsidRPr="00CE0D05">
        <w:rPr>
          <w:rFonts w:asciiTheme="minorHAnsi" w:hAnsiTheme="minorHAnsi"/>
          <w:b/>
          <w:color w:val="auto"/>
        </w:rPr>
        <w:t>art. 226 ust. 1 pkt 5</w:t>
      </w:r>
      <w:r w:rsidR="00E006DB">
        <w:rPr>
          <w:rFonts w:asciiTheme="minorHAnsi" w:hAnsiTheme="minorHAnsi"/>
          <w:color w:val="auto"/>
        </w:rPr>
        <w:t xml:space="preserve"> ww Ustawy </w:t>
      </w:r>
      <w:r w:rsidR="00E006DB" w:rsidRPr="00E006DB">
        <w:rPr>
          <w:rFonts w:asciiTheme="minorHAnsi" w:hAnsiTheme="minorHAnsi"/>
          <w:color w:val="auto"/>
        </w:rPr>
        <w:t>jako</w:t>
      </w:r>
      <w:r w:rsidR="00E006DB" w:rsidRPr="00E006DB">
        <w:rPr>
          <w:rFonts w:asciiTheme="minorHAnsi" w:eastAsia="SimSun" w:hAnsiTheme="minorHAnsi"/>
          <w:kern w:val="2"/>
          <w:lang w:eastAsia="zh-CN" w:bidi="hi-IN"/>
        </w:rPr>
        <w:t xml:space="preserve">, że jej treść jest niezgodna z warunkami zamówienia.   </w:t>
      </w:r>
    </w:p>
    <w:p w14:paraId="2446370C" w14:textId="77777777" w:rsidR="00E006DB" w:rsidRPr="00E006DB" w:rsidRDefault="00E006DB" w:rsidP="00CA37E2">
      <w:pPr>
        <w:widowControl w:val="0"/>
        <w:suppressLineNumbers/>
        <w:suppressAutoHyphens/>
        <w:snapToGrid w:val="0"/>
        <w:spacing w:after="0" w:line="276" w:lineRule="auto"/>
        <w:jc w:val="center"/>
        <w:rPr>
          <w:rFonts w:asciiTheme="minorHAnsi" w:eastAsia="SimSun" w:hAnsiTheme="minorHAnsi"/>
          <w:kern w:val="2"/>
          <w:lang w:eastAsia="zh-CN" w:bidi="hi-IN"/>
        </w:rPr>
      </w:pPr>
    </w:p>
    <w:p w14:paraId="34BAA000" w14:textId="77777777" w:rsidR="00E006DB" w:rsidRDefault="00E006DB" w:rsidP="00CA37E2">
      <w:pPr>
        <w:widowControl w:val="0"/>
        <w:suppressLineNumbers/>
        <w:suppressAutoHyphens/>
        <w:snapToGrid w:val="0"/>
        <w:spacing w:after="0" w:line="276" w:lineRule="auto"/>
        <w:jc w:val="center"/>
        <w:rPr>
          <w:rFonts w:asciiTheme="minorHAnsi" w:eastAsia="SimSun" w:hAnsiTheme="minorHAnsi"/>
          <w:kern w:val="2"/>
          <w:u w:val="single"/>
          <w:lang w:eastAsia="zh-CN" w:bidi="hi-IN"/>
        </w:rPr>
      </w:pPr>
      <w:r w:rsidRPr="00E006DB">
        <w:rPr>
          <w:rFonts w:asciiTheme="minorHAnsi" w:eastAsia="SimSun" w:hAnsiTheme="minorHAnsi"/>
          <w:kern w:val="2"/>
          <w:u w:val="single"/>
          <w:lang w:eastAsia="zh-CN" w:bidi="hi-IN"/>
        </w:rPr>
        <w:t>Uzasadnienie:</w:t>
      </w:r>
    </w:p>
    <w:p w14:paraId="26EF9DD8" w14:textId="77777777" w:rsidR="00CA37E2" w:rsidRPr="00E006DB" w:rsidRDefault="00CA37E2" w:rsidP="00CA37E2">
      <w:pPr>
        <w:widowControl w:val="0"/>
        <w:suppressLineNumbers/>
        <w:suppressAutoHyphens/>
        <w:snapToGrid w:val="0"/>
        <w:spacing w:after="0" w:line="276" w:lineRule="auto"/>
        <w:jc w:val="center"/>
        <w:rPr>
          <w:rFonts w:asciiTheme="minorHAnsi" w:eastAsia="SimSun" w:hAnsiTheme="minorHAnsi"/>
          <w:kern w:val="2"/>
          <w:u w:val="single"/>
          <w:lang w:eastAsia="zh-CN" w:bidi="hi-IN"/>
        </w:rPr>
      </w:pPr>
    </w:p>
    <w:p w14:paraId="2A8583F6" w14:textId="4D04788F" w:rsidR="00E006DB" w:rsidRDefault="00CE0D05" w:rsidP="00CA37E2">
      <w:pPr>
        <w:widowControl w:val="0"/>
        <w:autoSpaceDE w:val="0"/>
        <w:spacing w:line="276" w:lineRule="auto"/>
        <w:rPr>
          <w:rFonts w:asciiTheme="minorHAnsi" w:eastAsia="SimSun" w:hAnsiTheme="minorHAnsi"/>
          <w:color w:val="auto"/>
        </w:rPr>
      </w:pPr>
      <w:r w:rsidRPr="00CE0D05">
        <w:rPr>
          <w:rFonts w:asciiTheme="minorHAnsi" w:eastAsia="SimSun" w:hAnsiTheme="minorHAnsi"/>
          <w:color w:val="auto"/>
        </w:rPr>
        <w:t xml:space="preserve">Zgodnie z </w:t>
      </w:r>
      <w:r>
        <w:rPr>
          <w:rFonts w:asciiTheme="minorHAnsi" w:eastAsia="SimSun" w:hAnsiTheme="minorHAnsi"/>
          <w:color w:val="auto"/>
        </w:rPr>
        <w:t xml:space="preserve">dokumentami zamówienia Zamawiający wymagał sprzętu komputerowego </w:t>
      </w:r>
      <w:r>
        <w:rPr>
          <w:rFonts w:asciiTheme="minorHAnsi" w:eastAsia="SimSun" w:hAnsiTheme="minorHAnsi"/>
          <w:color w:val="auto"/>
        </w:rPr>
        <w:br/>
        <w:t xml:space="preserve">i oprogramowania zgodnie w wymaganiami określonymi w Opisie przedmiotu zamówienia ( Załącznik nr 1 do Specyfikacji Warunków Zamówienia). Wszystkie oferowane sprzęty </w:t>
      </w:r>
      <w:r w:rsidR="00556003">
        <w:rPr>
          <w:rFonts w:asciiTheme="minorHAnsi" w:eastAsia="SimSun" w:hAnsiTheme="minorHAnsi"/>
          <w:color w:val="auto"/>
        </w:rPr>
        <w:t xml:space="preserve">wraz z </w:t>
      </w:r>
      <w:r w:rsidR="00556003" w:rsidRPr="00CA37E2">
        <w:rPr>
          <w:rFonts w:asciiTheme="minorHAnsi" w:eastAsia="SimSun" w:hAnsiTheme="minorHAnsi"/>
          <w:color w:val="auto"/>
        </w:rPr>
        <w:t>podaniem producenta modelu i jego symbolu</w:t>
      </w:r>
      <w:r w:rsidR="00556003">
        <w:rPr>
          <w:rFonts w:asciiTheme="minorHAnsi" w:eastAsia="SimSun" w:hAnsiTheme="minorHAnsi"/>
          <w:color w:val="auto"/>
        </w:rPr>
        <w:t xml:space="preserve"> </w:t>
      </w:r>
      <w:r>
        <w:rPr>
          <w:rFonts w:asciiTheme="minorHAnsi" w:eastAsia="SimSun" w:hAnsiTheme="minorHAnsi"/>
          <w:color w:val="auto"/>
        </w:rPr>
        <w:t xml:space="preserve">należało </w:t>
      </w:r>
      <w:r w:rsidR="00AC72D6">
        <w:rPr>
          <w:rFonts w:asciiTheme="minorHAnsi" w:eastAsia="SimSun" w:hAnsiTheme="minorHAnsi"/>
          <w:color w:val="auto"/>
        </w:rPr>
        <w:t xml:space="preserve">wskazać </w:t>
      </w:r>
      <w:r>
        <w:rPr>
          <w:rFonts w:asciiTheme="minorHAnsi" w:eastAsia="SimSun" w:hAnsiTheme="minorHAnsi"/>
          <w:color w:val="auto"/>
        </w:rPr>
        <w:t xml:space="preserve">w formularzu oferty   </w:t>
      </w:r>
      <w:r w:rsidR="00556003">
        <w:rPr>
          <w:rFonts w:asciiTheme="minorHAnsi" w:eastAsia="SimSun" w:hAnsiTheme="minorHAnsi"/>
          <w:color w:val="auto"/>
        </w:rPr>
        <w:t>.</w:t>
      </w:r>
      <w:r w:rsidR="00AC72D6" w:rsidRPr="00CA37E2">
        <w:rPr>
          <w:rFonts w:asciiTheme="minorHAnsi" w:eastAsia="SimSun" w:hAnsiTheme="minorHAnsi"/>
          <w:color w:val="auto"/>
        </w:rPr>
        <w:t xml:space="preserve">, co wykonawca uczynił. </w:t>
      </w:r>
      <w:r w:rsidR="00CA37E2">
        <w:rPr>
          <w:color w:val="auto"/>
          <w:shd w:val="clear" w:color="auto" w:fill="FFFFFF"/>
        </w:rPr>
        <w:t>Spowodowało to,</w:t>
      </w:r>
      <w:r w:rsidR="00CA37E2" w:rsidRPr="00CA37E2">
        <w:rPr>
          <w:color w:val="auto"/>
          <w:shd w:val="clear" w:color="auto" w:fill="FFFFFF"/>
        </w:rPr>
        <w:t xml:space="preserve"> że zamawiający m</w:t>
      </w:r>
      <w:r w:rsidR="00556003">
        <w:rPr>
          <w:color w:val="auto"/>
          <w:shd w:val="clear" w:color="auto" w:fill="FFFFFF"/>
        </w:rPr>
        <w:t>ógł</w:t>
      </w:r>
      <w:r w:rsidR="00CA37E2" w:rsidRPr="00CA37E2">
        <w:rPr>
          <w:color w:val="auto"/>
          <w:shd w:val="clear" w:color="auto" w:fill="FFFFFF"/>
        </w:rPr>
        <w:t xml:space="preserve"> w prawidłowy, rzetelny sposób dokonać </w:t>
      </w:r>
      <w:r w:rsidR="00CA37E2" w:rsidRPr="00CA37E2">
        <w:rPr>
          <w:rFonts w:asciiTheme="minorHAnsi" w:hAnsiTheme="minorHAnsi"/>
          <w:color w:val="auto"/>
          <w:shd w:val="clear" w:color="auto" w:fill="FFFFFF"/>
        </w:rPr>
        <w:t xml:space="preserve">badania i oceny ofert oraz </w:t>
      </w:r>
      <w:r w:rsidR="00556003">
        <w:rPr>
          <w:rFonts w:asciiTheme="minorHAnsi" w:hAnsiTheme="minorHAnsi"/>
          <w:color w:val="auto"/>
          <w:shd w:val="clear" w:color="auto" w:fill="FFFFFF"/>
        </w:rPr>
        <w:t xml:space="preserve">posiadł </w:t>
      </w:r>
      <w:r w:rsidR="00CA37E2">
        <w:rPr>
          <w:rFonts w:asciiTheme="minorHAnsi" w:hAnsiTheme="minorHAnsi"/>
          <w:color w:val="auto"/>
          <w:shd w:val="clear" w:color="auto" w:fill="FFFFFF"/>
        </w:rPr>
        <w:t xml:space="preserve">wiedzę </w:t>
      </w:r>
      <w:r w:rsidR="00CA37E2" w:rsidRPr="00CA37E2">
        <w:rPr>
          <w:rFonts w:asciiTheme="minorHAnsi" w:hAnsiTheme="minorHAnsi"/>
          <w:color w:val="auto"/>
          <w:shd w:val="clear" w:color="auto" w:fill="FFFFFF"/>
        </w:rPr>
        <w:t>jakiej jakości (klasy) sprzęt zostanie mu dostarczony.</w:t>
      </w:r>
      <w:r w:rsidR="00CA37E2">
        <w:rPr>
          <w:rFonts w:asciiTheme="minorHAnsi" w:hAnsiTheme="minorHAnsi"/>
          <w:color w:val="auto"/>
          <w:shd w:val="clear" w:color="auto" w:fill="FFFFFF"/>
        </w:rPr>
        <w:t xml:space="preserve"> </w:t>
      </w:r>
      <w:r w:rsidR="00AC72D6" w:rsidRPr="00CA37E2">
        <w:rPr>
          <w:rFonts w:asciiTheme="minorHAnsi" w:eastAsia="SimSun" w:hAnsiTheme="minorHAnsi"/>
          <w:color w:val="auto"/>
        </w:rPr>
        <w:t>Analiz</w:t>
      </w:r>
      <w:r w:rsidR="00CA37E2">
        <w:rPr>
          <w:rFonts w:asciiTheme="minorHAnsi" w:eastAsia="SimSun" w:hAnsiTheme="minorHAnsi"/>
          <w:color w:val="auto"/>
        </w:rPr>
        <w:t xml:space="preserve">a powyższego </w:t>
      </w:r>
      <w:r w:rsidR="001C71AE">
        <w:rPr>
          <w:rFonts w:asciiTheme="minorHAnsi" w:eastAsia="SimSun" w:hAnsiTheme="minorHAnsi"/>
          <w:color w:val="auto"/>
        </w:rPr>
        <w:t>pozwalała</w:t>
      </w:r>
      <w:r w:rsidR="00556003">
        <w:rPr>
          <w:rFonts w:asciiTheme="minorHAnsi" w:eastAsia="SimSun" w:hAnsiTheme="minorHAnsi"/>
          <w:color w:val="auto"/>
        </w:rPr>
        <w:t xml:space="preserve"> </w:t>
      </w:r>
      <w:r w:rsidR="00CA37E2">
        <w:rPr>
          <w:rFonts w:asciiTheme="minorHAnsi" w:eastAsia="SimSun" w:hAnsiTheme="minorHAnsi"/>
          <w:color w:val="auto"/>
        </w:rPr>
        <w:t>jednoznacznie stwierdzić</w:t>
      </w:r>
      <w:r w:rsidR="00AC72D6">
        <w:rPr>
          <w:rFonts w:asciiTheme="minorHAnsi" w:eastAsia="SimSun" w:hAnsiTheme="minorHAnsi"/>
          <w:color w:val="auto"/>
        </w:rPr>
        <w:t xml:space="preserve"> ich niezgodność  w następujących pozycjach:</w:t>
      </w:r>
    </w:p>
    <w:p w14:paraId="4BA5A20F" w14:textId="473C03F7" w:rsidR="00AC72D6" w:rsidRDefault="00AC72D6" w:rsidP="00CA37E2">
      <w:pPr>
        <w:widowControl w:val="0"/>
        <w:autoSpaceDE w:val="0"/>
        <w:spacing w:line="276" w:lineRule="auto"/>
        <w:rPr>
          <w:rFonts w:asciiTheme="minorHAnsi" w:eastAsia="SimSun" w:hAnsiTheme="minorHAnsi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4372"/>
        <w:gridCol w:w="2478"/>
      </w:tblGrid>
      <w:tr w:rsidR="001C71AE" w:rsidRPr="001C71AE" w14:paraId="22F8D5A7" w14:textId="77777777" w:rsidTr="00D811D3">
        <w:tc>
          <w:tcPr>
            <w:tcW w:w="2212" w:type="dxa"/>
          </w:tcPr>
          <w:p w14:paraId="4A8F3C2A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  <w:bookmarkStart w:id="0" w:name="_Hlk118974727"/>
            <w:r w:rsidRPr="001C71AE">
              <w:rPr>
                <w:rFonts w:cs="Times New Roman"/>
                <w:color w:val="auto"/>
              </w:rPr>
              <w:t>Pozycja z oferty</w:t>
            </w:r>
          </w:p>
        </w:tc>
        <w:tc>
          <w:tcPr>
            <w:tcW w:w="4372" w:type="dxa"/>
          </w:tcPr>
          <w:p w14:paraId="7403EC4C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  <w:r w:rsidRPr="001C71AE">
              <w:rPr>
                <w:rFonts w:cs="Times New Roman"/>
                <w:color w:val="auto"/>
              </w:rPr>
              <w:t xml:space="preserve">PRODUCENT/MODEL/SYMBOL wskazany w ofercie Wykonawcy </w:t>
            </w:r>
          </w:p>
        </w:tc>
        <w:tc>
          <w:tcPr>
            <w:tcW w:w="2478" w:type="dxa"/>
          </w:tcPr>
          <w:p w14:paraId="558D2608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  <w:r w:rsidRPr="001C71AE">
              <w:rPr>
                <w:rFonts w:cs="Times New Roman"/>
                <w:color w:val="auto"/>
              </w:rPr>
              <w:t xml:space="preserve">Opis przedmiotu zamówienia </w:t>
            </w:r>
          </w:p>
        </w:tc>
      </w:tr>
      <w:tr w:rsidR="001C71AE" w:rsidRPr="001C71AE" w14:paraId="67DE855E" w14:textId="77777777" w:rsidTr="00D811D3">
        <w:tc>
          <w:tcPr>
            <w:tcW w:w="2212" w:type="dxa"/>
          </w:tcPr>
          <w:p w14:paraId="3F292BDA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  <w:r w:rsidRPr="001C71AE">
              <w:rPr>
                <w:rFonts w:cs="Times New Roman"/>
                <w:color w:val="auto"/>
              </w:rPr>
              <w:t xml:space="preserve">Poz. 12 </w:t>
            </w:r>
          </w:p>
          <w:p w14:paraId="29842F46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  <w:r w:rsidRPr="001C71AE">
              <w:rPr>
                <w:rFonts w:cs="Times New Roman"/>
                <w:color w:val="auto"/>
              </w:rPr>
              <w:t xml:space="preserve">Urządzenie wielofunkcyjne </w:t>
            </w:r>
          </w:p>
        </w:tc>
        <w:tc>
          <w:tcPr>
            <w:tcW w:w="4372" w:type="dxa"/>
          </w:tcPr>
          <w:p w14:paraId="4F166B8B" w14:textId="77777777" w:rsidR="001C71AE" w:rsidRPr="001C71AE" w:rsidRDefault="001C71AE" w:rsidP="001C71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1C71AE">
              <w:rPr>
                <w:b/>
                <w:bCs/>
              </w:rPr>
              <w:t>Kyocera-Mita TASKalfa 4054ci wraz z materiałami eksploatacyjnymi</w:t>
            </w:r>
          </w:p>
          <w:p w14:paraId="2A28888B" w14:textId="77777777" w:rsidR="001C71AE" w:rsidRPr="001C71AE" w:rsidRDefault="001C71AE" w:rsidP="001C71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</w:p>
          <w:p w14:paraId="700AF630" w14:textId="355DC3CF" w:rsidR="001C71AE" w:rsidRPr="001C71AE" w:rsidRDefault="002B6B16" w:rsidP="001C71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r>
              <w:t xml:space="preserve">Zgodnie z kartą katalogową produktu </w:t>
            </w:r>
            <w:r w:rsidR="00616E37">
              <w:t>m</w:t>
            </w:r>
            <w:r w:rsidR="001C71AE" w:rsidRPr="001C71AE">
              <w:t>odel zaproponowany przez Wykonawcę nie posiada gniazda karty SD</w:t>
            </w:r>
          </w:p>
          <w:p w14:paraId="6F938A64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78" w:type="dxa"/>
          </w:tcPr>
          <w:p w14:paraId="0A312162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  <w:r w:rsidRPr="001C71AE">
              <w:rPr>
                <w:rFonts w:cs="Times New Roman"/>
                <w:color w:val="auto"/>
              </w:rPr>
              <w:t>Pkt 19</w:t>
            </w:r>
            <w:r w:rsidRPr="001C71AE">
              <w:rPr>
                <w:rFonts w:cs="Times New Roman"/>
                <w:color w:val="auto"/>
              </w:rPr>
              <w:tab/>
              <w:t>Interfejsy USB 2.0,  Ethernet 1000Base-T, USB dla pamięci przenośnej, gniazdo karty SD</w:t>
            </w:r>
          </w:p>
          <w:p w14:paraId="19DA543E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</w:p>
        </w:tc>
      </w:tr>
      <w:tr w:rsidR="001C71AE" w:rsidRPr="001C71AE" w14:paraId="7CA5830F" w14:textId="77777777" w:rsidTr="00D811D3">
        <w:tc>
          <w:tcPr>
            <w:tcW w:w="2212" w:type="dxa"/>
          </w:tcPr>
          <w:p w14:paraId="5EAF65DA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  <w:r w:rsidRPr="001C71AE">
              <w:rPr>
                <w:rFonts w:cs="Times New Roman"/>
                <w:color w:val="auto"/>
              </w:rPr>
              <w:t>Poz. 14 SYSTEM AUDIOWIZUALNY DO SPOTKAŃ I PRACY ONLINE (WIDEOKONFERENCJI)</w:t>
            </w:r>
          </w:p>
        </w:tc>
        <w:tc>
          <w:tcPr>
            <w:tcW w:w="4372" w:type="dxa"/>
          </w:tcPr>
          <w:p w14:paraId="09E33BF5" w14:textId="77777777" w:rsidR="001C71AE" w:rsidRPr="001C71AE" w:rsidRDefault="001C71AE" w:rsidP="001C71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r w:rsidRPr="001C71AE">
              <w:rPr>
                <w:b/>
                <w:bCs/>
              </w:rPr>
              <w:t xml:space="preserve">Returnstar INQ Pro M 75” + podstawa jezdna + Yealink MeetingEye 400 </w:t>
            </w:r>
          </w:p>
          <w:p w14:paraId="6D7FDEB9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</w:p>
          <w:p w14:paraId="5D904C4D" w14:textId="5C6A55D9" w:rsidR="001C71AE" w:rsidRPr="001C71AE" w:rsidRDefault="00616E37" w:rsidP="001C71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r>
              <w:lastRenderedPageBreak/>
              <w:t xml:space="preserve">Zgodnie z kartą katalogową produktu </w:t>
            </w:r>
            <w:r>
              <w:t>m</w:t>
            </w:r>
            <w:r w:rsidR="001C71AE" w:rsidRPr="001C71AE">
              <w:t>odel zaproponowany przez Wykonawcę nie posiada:</w:t>
            </w:r>
          </w:p>
          <w:p w14:paraId="03CC11CC" w14:textId="77777777" w:rsidR="001C71AE" w:rsidRPr="001C71AE" w:rsidRDefault="001C71AE" w:rsidP="001C71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r w:rsidRPr="001C71AE">
              <w:t xml:space="preserve">W punkcie monitor interaktywny wraz z montażem  -  nie posiada 8x USB, </w:t>
            </w:r>
          </w:p>
          <w:p w14:paraId="46D38132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</w:p>
          <w:p w14:paraId="3B103CF2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  <w:r w:rsidRPr="001C71AE">
              <w:rPr>
                <w:rFonts w:cs="Times New Roman"/>
                <w:color w:val="auto"/>
              </w:rPr>
              <w:t xml:space="preserve">W punkcie system kamery mikrofonu i głośnika – nie posiada: </w:t>
            </w:r>
          </w:p>
          <w:p w14:paraId="78FEEB53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  <w:r w:rsidRPr="001C71AE">
              <w:rPr>
                <w:rFonts w:cs="Times New Roman"/>
                <w:color w:val="auto"/>
              </w:rPr>
              <w:t xml:space="preserve">- złącza wejściowego wizyjnego  1 x HDMI </w:t>
            </w:r>
          </w:p>
          <w:p w14:paraId="6696C011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  <w:r w:rsidRPr="001C71AE">
              <w:rPr>
                <w:rFonts w:cs="Times New Roman"/>
                <w:color w:val="auto"/>
              </w:rPr>
              <w:t xml:space="preserve">- złącza wyjściowego wizyjnego 2 x HDMI, </w:t>
            </w:r>
          </w:p>
          <w:p w14:paraId="40534230" w14:textId="11B37208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  <w:r w:rsidRPr="001C71AE">
              <w:rPr>
                <w:rFonts w:cs="Times New Roman"/>
                <w:color w:val="auto"/>
              </w:rPr>
              <w:t>- blu</w:t>
            </w:r>
            <w:r w:rsidR="00F10E66">
              <w:rPr>
                <w:rFonts w:cs="Times New Roman"/>
                <w:color w:val="auto"/>
              </w:rPr>
              <w:t>e</w:t>
            </w:r>
            <w:r w:rsidRPr="001C71AE">
              <w:rPr>
                <w:rFonts w:cs="Times New Roman"/>
                <w:color w:val="auto"/>
              </w:rPr>
              <w:t>tooth 5.0</w:t>
            </w:r>
          </w:p>
          <w:p w14:paraId="551F087F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78" w:type="dxa"/>
          </w:tcPr>
          <w:p w14:paraId="2295E0E8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  <w:r w:rsidRPr="001C71AE">
              <w:rPr>
                <w:rFonts w:cs="Times New Roman"/>
                <w:color w:val="auto"/>
              </w:rPr>
              <w:lastRenderedPageBreak/>
              <w:t>Pkt 9 Inne złącza: 8x USB, LAN, RS232, S/PDIF</w:t>
            </w:r>
          </w:p>
          <w:p w14:paraId="6AE1E5EB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</w:p>
          <w:p w14:paraId="773E46B4" w14:textId="77777777" w:rsidR="001C71AE" w:rsidRPr="001C71AE" w:rsidRDefault="001C71AE" w:rsidP="001C71AE">
            <w:pPr>
              <w:tabs>
                <w:tab w:val="left" w:pos="1125"/>
              </w:tabs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  <w:r w:rsidRPr="001C71AE">
              <w:rPr>
                <w:rFonts w:cs="Times New Roman"/>
                <w:color w:val="auto"/>
              </w:rPr>
              <w:t>Pkt 26 Złącza wejściowe wizyjne 1 x HDMI</w:t>
            </w:r>
          </w:p>
          <w:p w14:paraId="2B2B5B9B" w14:textId="77777777" w:rsidR="001C71AE" w:rsidRPr="001C71AE" w:rsidRDefault="001C71AE" w:rsidP="001C71AE">
            <w:pPr>
              <w:tabs>
                <w:tab w:val="left" w:pos="1125"/>
              </w:tabs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</w:p>
          <w:p w14:paraId="396618A9" w14:textId="77777777" w:rsidR="001C71AE" w:rsidRPr="001C71AE" w:rsidRDefault="001C71AE" w:rsidP="001C71AE">
            <w:pPr>
              <w:tabs>
                <w:tab w:val="left" w:pos="1125"/>
              </w:tabs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  <w:r w:rsidRPr="001C71AE">
              <w:rPr>
                <w:rFonts w:cs="Times New Roman"/>
                <w:color w:val="auto"/>
              </w:rPr>
              <w:t>Pkt 27 Złącza wyjściowe wizyjne 2 x HDMI</w:t>
            </w:r>
          </w:p>
          <w:p w14:paraId="1CCCCC96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</w:p>
          <w:p w14:paraId="77D14B04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  <w:r w:rsidRPr="001C71AE">
              <w:rPr>
                <w:rFonts w:cs="Times New Roman"/>
                <w:color w:val="auto"/>
              </w:rPr>
              <w:t>Pkt 30 Inne złącza 2 x USB-A 3.0, 1x USB-C, BT 5.0, Sieć bezprzewodowa AC</w:t>
            </w:r>
          </w:p>
          <w:p w14:paraId="3337BEF5" w14:textId="77777777" w:rsidR="001C71AE" w:rsidRPr="001C71AE" w:rsidRDefault="001C71AE" w:rsidP="001C71A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</w:p>
        </w:tc>
      </w:tr>
      <w:bookmarkEnd w:id="0"/>
    </w:tbl>
    <w:p w14:paraId="1161D48F" w14:textId="7D11B479" w:rsidR="001C71AE" w:rsidRDefault="001C71AE" w:rsidP="001C71AE">
      <w:pPr>
        <w:widowControl w:val="0"/>
        <w:autoSpaceDE w:val="0"/>
        <w:spacing w:line="276" w:lineRule="auto"/>
        <w:rPr>
          <w:rFonts w:asciiTheme="minorHAnsi" w:eastAsia="SimSun" w:hAnsiTheme="minorHAnsi"/>
          <w:color w:val="FF0000"/>
        </w:rPr>
      </w:pPr>
    </w:p>
    <w:p w14:paraId="15F59328" w14:textId="77777777" w:rsidR="001C71AE" w:rsidRDefault="001C71AE" w:rsidP="00CA37E2">
      <w:pPr>
        <w:widowControl w:val="0"/>
        <w:autoSpaceDE w:val="0"/>
        <w:spacing w:line="276" w:lineRule="auto"/>
        <w:rPr>
          <w:rFonts w:asciiTheme="minorHAnsi" w:hAnsiTheme="minorHAnsi"/>
        </w:rPr>
      </w:pPr>
    </w:p>
    <w:p w14:paraId="7698F544" w14:textId="02F9AB62" w:rsidR="00E006DB" w:rsidRPr="00CA37E2" w:rsidRDefault="00CA37E2" w:rsidP="00CA37E2">
      <w:pPr>
        <w:widowControl w:val="0"/>
        <w:autoSpaceDE w:val="0"/>
        <w:spacing w:line="276" w:lineRule="auto"/>
        <w:rPr>
          <w:rFonts w:asciiTheme="minorHAnsi" w:eastAsia="SimSun" w:hAnsiTheme="minorHAnsi"/>
          <w:color w:val="FF0000"/>
          <w:lang w:eastAsia="en-GB"/>
        </w:rPr>
      </w:pPr>
      <w:r w:rsidRPr="00CA37E2">
        <w:rPr>
          <w:rFonts w:asciiTheme="minorHAnsi" w:hAnsiTheme="minorHAnsi"/>
          <w:color w:val="333333"/>
          <w:shd w:val="clear" w:color="auto" w:fill="FFFFFF"/>
        </w:rPr>
        <w:t>W wyroku</w:t>
      </w:r>
      <w:r>
        <w:rPr>
          <w:rFonts w:asciiTheme="minorHAnsi" w:hAnsiTheme="minorHAnsi"/>
          <w:color w:val="333333"/>
          <w:shd w:val="clear" w:color="auto" w:fill="FFFFFF"/>
        </w:rPr>
        <w:t xml:space="preserve"> KIO </w:t>
      </w:r>
      <w:r w:rsidRPr="00CA37E2">
        <w:rPr>
          <w:rFonts w:asciiTheme="minorHAnsi" w:hAnsiTheme="minorHAnsi"/>
          <w:color w:val="333333"/>
          <w:shd w:val="clear" w:color="auto" w:fill="FFFFFF"/>
        </w:rPr>
        <w:t>z 20.12.2021 r., sygn. akt KIO 3555/21, Krajowa Izba Odwoławcza wyraziła stanowisko, że "</w:t>
      </w:r>
      <w:r w:rsidRPr="00CA37E2">
        <w:rPr>
          <w:rFonts w:asciiTheme="minorHAnsi" w:hAnsiTheme="minorHAnsi"/>
          <w:b/>
          <w:i/>
          <w:color w:val="333333"/>
          <w:shd w:val="clear" w:color="auto" w:fill="FFFFFF"/>
        </w:rPr>
        <w:t>Z powyższych przepisów wynika, że oferta niespełniająca merytorycznych wymagań określonych w SWZ podlega odrzuceniu i - z wyjątkami dotyczącymi poprawienia omyłek - nie może zostać na etapie badania ofert zmieniona, w celu doprowadzenia jej treści do zgodności z oczekiwaniami zamawiającego. Wszelkie uzupełnienia dokumentów czy składane przez wykonawcę wyjaśnienia muszą mieścić się w granicach złożonej oferty i mogą służyć wyłącznie do wykazania prawidłowości jej treści, zakazane jest natomiast oferowanie w tej drodze świadczeń o innych parametrach czy właściwościach, niż wynikające ze złożonej oferty - działanie takie godziłoby w podstawowe zasady udzielania zamówień publicznych określone w </w:t>
      </w:r>
      <w:hyperlink r:id="rId8" w:anchor="/document/18903829?unitId=art(16)pkt(1)&amp;cm=DOCUMENT" w:tgtFrame="_blank" w:history="1">
        <w:r w:rsidRPr="00CA37E2">
          <w:rPr>
            <w:rStyle w:val="Hipercze"/>
            <w:rFonts w:asciiTheme="minorHAnsi" w:hAnsiTheme="minorHAnsi"/>
            <w:b/>
            <w:i/>
            <w:color w:val="1B7AB8"/>
            <w:shd w:val="clear" w:color="auto" w:fill="FFFFFF"/>
          </w:rPr>
          <w:t>art. 16 pkt 1</w:t>
        </w:r>
      </w:hyperlink>
      <w:r w:rsidRPr="00CA37E2">
        <w:rPr>
          <w:rFonts w:asciiTheme="minorHAnsi" w:hAnsiTheme="minorHAnsi"/>
          <w:b/>
          <w:i/>
          <w:color w:val="333333"/>
          <w:shd w:val="clear" w:color="auto" w:fill="FFFFFF"/>
        </w:rPr>
        <w:t> i </w:t>
      </w:r>
      <w:hyperlink r:id="rId9" w:anchor="/document/18903829?unitId=art(16)pkt(2)&amp;cm=DOCUMENT" w:tgtFrame="_blank" w:history="1">
        <w:r w:rsidRPr="00CA37E2">
          <w:rPr>
            <w:rStyle w:val="Hipercze"/>
            <w:rFonts w:asciiTheme="minorHAnsi" w:hAnsiTheme="minorHAnsi"/>
            <w:b/>
            <w:i/>
            <w:color w:val="1B7AB8"/>
            <w:shd w:val="clear" w:color="auto" w:fill="FFFFFF"/>
          </w:rPr>
          <w:t>2</w:t>
        </w:r>
      </w:hyperlink>
      <w:r w:rsidRPr="00CA37E2">
        <w:rPr>
          <w:rFonts w:asciiTheme="minorHAnsi" w:hAnsiTheme="minorHAnsi"/>
          <w:b/>
          <w:i/>
          <w:color w:val="333333"/>
          <w:shd w:val="clear" w:color="auto" w:fill="FFFFFF"/>
        </w:rPr>
        <w:t> p.z.p.</w:t>
      </w:r>
      <w:r w:rsidRPr="00CA37E2">
        <w:rPr>
          <w:rFonts w:asciiTheme="minorHAnsi" w:hAnsiTheme="minorHAnsi"/>
          <w:i/>
          <w:color w:val="333333"/>
          <w:shd w:val="clear" w:color="auto" w:fill="FFFFFF"/>
        </w:rPr>
        <w:t xml:space="preserve"> </w:t>
      </w:r>
      <w:r w:rsidRPr="00CA37E2">
        <w:rPr>
          <w:rFonts w:asciiTheme="minorHAnsi" w:hAnsiTheme="minorHAnsi"/>
          <w:color w:val="333333"/>
          <w:shd w:val="clear" w:color="auto" w:fill="FFFFFF"/>
        </w:rPr>
        <w:t>"</w:t>
      </w:r>
      <w:r>
        <w:rPr>
          <w:rFonts w:asciiTheme="minorHAnsi" w:hAnsiTheme="minorHAnsi"/>
          <w:color w:val="333333"/>
          <w:shd w:val="clear" w:color="auto" w:fill="FFFFFF"/>
        </w:rPr>
        <w:t>.</w:t>
      </w:r>
      <w:r w:rsidRPr="00CA37E2">
        <w:rPr>
          <w:rFonts w:asciiTheme="minorHAnsi" w:hAnsiTheme="minorHAnsi"/>
        </w:rPr>
        <w:t xml:space="preserve"> </w:t>
      </w:r>
      <w:r w:rsidR="00E006DB" w:rsidRPr="00CA37E2">
        <w:rPr>
          <w:rFonts w:asciiTheme="minorHAnsi" w:hAnsiTheme="minorHAnsi"/>
        </w:rPr>
        <w:t xml:space="preserve">Mając powyższe na </w:t>
      </w:r>
      <w:r>
        <w:rPr>
          <w:rFonts w:asciiTheme="minorHAnsi" w:hAnsiTheme="minorHAnsi"/>
        </w:rPr>
        <w:t xml:space="preserve">uwadze </w:t>
      </w:r>
      <w:r w:rsidR="00E006DB" w:rsidRPr="00CA37E2">
        <w:rPr>
          <w:rFonts w:asciiTheme="minorHAnsi" w:hAnsiTheme="minorHAnsi"/>
        </w:rPr>
        <w:t>należy uznać, iż zachodzi przesłanka odrzucenia oferty na ww. podstawie prawnej.</w:t>
      </w:r>
    </w:p>
    <w:p w14:paraId="25F5D9E0" w14:textId="77777777" w:rsidR="00A914EF" w:rsidRPr="00CA37E2" w:rsidRDefault="00A914EF" w:rsidP="00CA37E2">
      <w:pPr>
        <w:spacing w:after="29" w:line="276" w:lineRule="auto"/>
        <w:ind w:left="0" w:firstLine="0"/>
        <w:jc w:val="left"/>
        <w:rPr>
          <w:rFonts w:asciiTheme="minorHAnsi" w:hAnsiTheme="minorHAnsi"/>
        </w:rPr>
      </w:pPr>
    </w:p>
    <w:p w14:paraId="63B43666" w14:textId="77777777" w:rsidR="00A914EF" w:rsidRPr="00E006DB" w:rsidRDefault="00A914EF" w:rsidP="00CA37E2">
      <w:pPr>
        <w:spacing w:after="29" w:line="276" w:lineRule="auto"/>
        <w:ind w:left="0" w:firstLine="0"/>
        <w:jc w:val="left"/>
        <w:rPr>
          <w:rFonts w:asciiTheme="minorHAnsi" w:hAnsiTheme="minorHAnsi"/>
        </w:rPr>
      </w:pPr>
    </w:p>
    <w:p w14:paraId="1397D79A" w14:textId="77777777" w:rsidR="00472470" w:rsidRPr="00645787" w:rsidRDefault="00472470" w:rsidP="00CA37E2">
      <w:pPr>
        <w:spacing w:line="276" w:lineRule="auto"/>
        <w:ind w:left="7080"/>
        <w:rPr>
          <w:rFonts w:eastAsia="SimSun"/>
          <w:kern w:val="2"/>
          <w:sz w:val="20"/>
          <w:lang w:eastAsia="zh-CN" w:bidi="hi-IN"/>
        </w:rPr>
      </w:pPr>
      <w:r w:rsidRPr="00645787">
        <w:rPr>
          <w:rFonts w:eastAsia="SimSun"/>
          <w:kern w:val="2"/>
          <w:sz w:val="20"/>
          <w:lang w:eastAsia="zh-CN" w:bidi="hi-IN"/>
        </w:rPr>
        <w:t>Zatwierdził:</w:t>
      </w:r>
    </w:p>
    <w:p w14:paraId="4336DBAD" w14:textId="77777777" w:rsidR="00472470" w:rsidRPr="00645787" w:rsidRDefault="00472470" w:rsidP="00CA37E2">
      <w:pPr>
        <w:spacing w:line="276" w:lineRule="auto"/>
        <w:ind w:left="7080"/>
        <w:rPr>
          <w:rFonts w:eastAsia="SimSun"/>
          <w:kern w:val="2"/>
          <w:sz w:val="20"/>
          <w:lang w:eastAsia="zh-CN" w:bidi="hi-IN"/>
        </w:rPr>
      </w:pPr>
      <w:r w:rsidRPr="00645787">
        <w:rPr>
          <w:rFonts w:eastAsia="SimSun"/>
          <w:kern w:val="2"/>
          <w:sz w:val="20"/>
          <w:lang w:eastAsia="zh-CN" w:bidi="hi-IN"/>
        </w:rPr>
        <w:t xml:space="preserve">        ( - ) </w:t>
      </w:r>
    </w:p>
    <w:p w14:paraId="2A96668C" w14:textId="77777777" w:rsidR="00472470" w:rsidRPr="00645787" w:rsidRDefault="00472470" w:rsidP="00CA37E2">
      <w:pPr>
        <w:spacing w:line="276" w:lineRule="auto"/>
        <w:ind w:left="7080"/>
        <w:rPr>
          <w:rFonts w:eastAsia="SimSun"/>
          <w:kern w:val="2"/>
          <w:sz w:val="20"/>
          <w:lang w:eastAsia="zh-CN" w:bidi="hi-IN"/>
        </w:rPr>
      </w:pPr>
    </w:p>
    <w:p w14:paraId="66E8D582" w14:textId="77777777" w:rsidR="00472470" w:rsidRPr="00645787" w:rsidRDefault="00472470" w:rsidP="00CA37E2">
      <w:pPr>
        <w:spacing w:line="276" w:lineRule="auto"/>
        <w:rPr>
          <w:rFonts w:eastAsia="SimSun"/>
          <w:kern w:val="2"/>
          <w:sz w:val="20"/>
          <w:lang w:eastAsia="zh-CN" w:bidi="hi-IN"/>
        </w:rPr>
      </w:pPr>
      <w:r w:rsidRPr="00645787">
        <w:rPr>
          <w:rFonts w:eastAsia="SimSun"/>
          <w:kern w:val="2"/>
          <w:sz w:val="20"/>
          <w:lang w:eastAsia="zh-CN" w:bidi="hi-IN"/>
        </w:rPr>
        <w:t xml:space="preserve">                                                                                                                           </w:t>
      </w:r>
      <w:r>
        <w:rPr>
          <w:rFonts w:eastAsia="SimSun"/>
          <w:kern w:val="2"/>
          <w:sz w:val="20"/>
          <w:lang w:eastAsia="zh-CN" w:bidi="hi-IN"/>
        </w:rPr>
        <w:tab/>
      </w:r>
      <w:r>
        <w:rPr>
          <w:rFonts w:eastAsia="SimSun"/>
          <w:kern w:val="2"/>
          <w:sz w:val="20"/>
          <w:lang w:eastAsia="zh-CN" w:bidi="hi-IN"/>
        </w:rPr>
        <w:tab/>
      </w:r>
      <w:r w:rsidRPr="00645787">
        <w:rPr>
          <w:rFonts w:eastAsia="SimSun"/>
          <w:kern w:val="2"/>
          <w:sz w:val="20"/>
          <w:lang w:eastAsia="zh-CN" w:bidi="hi-IN"/>
        </w:rPr>
        <w:t xml:space="preserve">  Burmistrz  Miasta Malborka</w:t>
      </w:r>
    </w:p>
    <w:p w14:paraId="0D53D577" w14:textId="77777777" w:rsidR="00472470" w:rsidRPr="00645787" w:rsidRDefault="00472470" w:rsidP="00CA37E2">
      <w:pPr>
        <w:spacing w:line="276" w:lineRule="auto"/>
        <w:ind w:left="5674" w:firstLine="698"/>
        <w:rPr>
          <w:rFonts w:eastAsia="SimSun"/>
          <w:kern w:val="2"/>
          <w:sz w:val="20"/>
          <w:lang w:eastAsia="zh-CN" w:bidi="hi-IN"/>
        </w:rPr>
      </w:pPr>
      <w:r>
        <w:rPr>
          <w:rFonts w:eastAsia="SimSun"/>
          <w:kern w:val="2"/>
          <w:sz w:val="20"/>
          <w:lang w:eastAsia="zh-CN" w:bidi="hi-IN"/>
        </w:rPr>
        <w:t xml:space="preserve">           </w:t>
      </w:r>
      <w:r w:rsidRPr="00645787">
        <w:rPr>
          <w:rFonts w:eastAsia="SimSun"/>
          <w:kern w:val="2"/>
          <w:sz w:val="20"/>
          <w:lang w:eastAsia="zh-CN" w:bidi="hi-IN"/>
        </w:rPr>
        <w:t>Marek Charzewski</w:t>
      </w:r>
    </w:p>
    <w:p w14:paraId="6430E5A8" w14:textId="77777777" w:rsidR="00472470" w:rsidRPr="00645787" w:rsidRDefault="00472470" w:rsidP="00CA37E2">
      <w:pPr>
        <w:spacing w:line="276" w:lineRule="auto"/>
        <w:rPr>
          <w:sz w:val="20"/>
        </w:rPr>
      </w:pPr>
    </w:p>
    <w:p w14:paraId="42E75D69" w14:textId="77777777" w:rsidR="003B0D2B" w:rsidRDefault="003B0D2B">
      <w:pPr>
        <w:spacing w:after="0" w:line="259" w:lineRule="auto"/>
        <w:ind w:left="0" w:firstLine="0"/>
        <w:jc w:val="right"/>
      </w:pPr>
    </w:p>
    <w:sectPr w:rsidR="003B0D2B">
      <w:headerReference w:type="default" r:id="rId10"/>
      <w:pgSz w:w="11906" w:h="16838"/>
      <w:pgMar w:top="1421" w:right="1366" w:bottom="143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EF77" w14:textId="77777777" w:rsidR="004C7294" w:rsidRDefault="004C7294" w:rsidP="00B53B0C">
      <w:pPr>
        <w:spacing w:after="0" w:line="240" w:lineRule="auto"/>
      </w:pPr>
      <w:r>
        <w:separator/>
      </w:r>
    </w:p>
  </w:endnote>
  <w:endnote w:type="continuationSeparator" w:id="0">
    <w:p w14:paraId="06B6D305" w14:textId="77777777" w:rsidR="004C7294" w:rsidRDefault="004C7294" w:rsidP="00B5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A651" w14:textId="77777777" w:rsidR="004C7294" w:rsidRDefault="004C7294" w:rsidP="00B53B0C">
      <w:pPr>
        <w:spacing w:after="0" w:line="240" w:lineRule="auto"/>
      </w:pPr>
      <w:r>
        <w:separator/>
      </w:r>
    </w:p>
  </w:footnote>
  <w:footnote w:type="continuationSeparator" w:id="0">
    <w:p w14:paraId="47A60438" w14:textId="77777777" w:rsidR="004C7294" w:rsidRDefault="004C7294" w:rsidP="00B5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71A7" w14:textId="77777777" w:rsidR="00B53B0C" w:rsidRDefault="00B53B0C">
    <w:pPr>
      <w:pStyle w:val="Nagwek"/>
    </w:pPr>
    <w:r>
      <w:rPr>
        <w:noProof/>
      </w:rPr>
      <w:drawing>
        <wp:inline distT="0" distB="0" distL="0" distR="0" wp14:anchorId="2774194F" wp14:editId="2BFBA625">
          <wp:extent cx="5793740" cy="640722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740" cy="640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13E00"/>
    <w:multiLevelType w:val="hybridMultilevel"/>
    <w:tmpl w:val="AD121F92"/>
    <w:lvl w:ilvl="0" w:tplc="67549B4E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8C99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28EF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AF5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684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264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801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445B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833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2B"/>
    <w:rsid w:val="000A4572"/>
    <w:rsid w:val="000F03CD"/>
    <w:rsid w:val="00151027"/>
    <w:rsid w:val="001B04A0"/>
    <w:rsid w:val="001C71AE"/>
    <w:rsid w:val="00222F60"/>
    <w:rsid w:val="0022650F"/>
    <w:rsid w:val="002960D3"/>
    <w:rsid w:val="002A6372"/>
    <w:rsid w:val="002B6B16"/>
    <w:rsid w:val="002E616C"/>
    <w:rsid w:val="0036180D"/>
    <w:rsid w:val="0038237A"/>
    <w:rsid w:val="00393C2E"/>
    <w:rsid w:val="003B0D2B"/>
    <w:rsid w:val="00405AC6"/>
    <w:rsid w:val="004638AF"/>
    <w:rsid w:val="00472470"/>
    <w:rsid w:val="004925F4"/>
    <w:rsid w:val="004C7294"/>
    <w:rsid w:val="004E6CDA"/>
    <w:rsid w:val="004F394D"/>
    <w:rsid w:val="00553042"/>
    <w:rsid w:val="00556003"/>
    <w:rsid w:val="00576E3A"/>
    <w:rsid w:val="005D4451"/>
    <w:rsid w:val="00602E1A"/>
    <w:rsid w:val="00616E37"/>
    <w:rsid w:val="006525A7"/>
    <w:rsid w:val="00731891"/>
    <w:rsid w:val="007915D7"/>
    <w:rsid w:val="008645E6"/>
    <w:rsid w:val="00865A1D"/>
    <w:rsid w:val="00997D4C"/>
    <w:rsid w:val="00A914EF"/>
    <w:rsid w:val="00AA3FED"/>
    <w:rsid w:val="00AC72D6"/>
    <w:rsid w:val="00B47BF3"/>
    <w:rsid w:val="00B53B0C"/>
    <w:rsid w:val="00C86082"/>
    <w:rsid w:val="00CA37E2"/>
    <w:rsid w:val="00CE0D05"/>
    <w:rsid w:val="00E006DB"/>
    <w:rsid w:val="00E74E34"/>
    <w:rsid w:val="00EC2902"/>
    <w:rsid w:val="00F03DB2"/>
    <w:rsid w:val="00F061DD"/>
    <w:rsid w:val="00F10E66"/>
    <w:rsid w:val="00F23866"/>
    <w:rsid w:val="00F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3809"/>
  <w15:docId w15:val="{AE6B7EA0-04F3-471F-9E9C-2C4234F4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3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53042"/>
    <w:pPr>
      <w:keepNext/>
      <w:keepLines/>
      <w:spacing w:after="5" w:line="249" w:lineRule="auto"/>
      <w:ind w:left="10" w:right="5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53042"/>
    <w:rPr>
      <w:rFonts w:ascii="Calibri" w:eastAsia="Calibri" w:hAnsi="Calibri" w:cs="Calibri"/>
      <w:b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5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0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5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0C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576E3A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qFormat/>
    <w:rsid w:val="00393C2E"/>
    <w:pPr>
      <w:spacing w:after="200" w:line="276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1C71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3CE8-6CEB-4824-9AC3-927CD7E2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cp:lastModifiedBy>MartaB</cp:lastModifiedBy>
  <cp:revision>5</cp:revision>
  <cp:lastPrinted>2022-11-10T11:15:00Z</cp:lastPrinted>
  <dcterms:created xsi:type="dcterms:W3CDTF">2022-11-10T11:14:00Z</dcterms:created>
  <dcterms:modified xsi:type="dcterms:W3CDTF">2022-11-10T11:20:00Z</dcterms:modified>
</cp:coreProperties>
</file>