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88DA" w14:textId="0CA69B4E" w:rsidR="00721424" w:rsidRPr="00D97388" w:rsidRDefault="00721424" w:rsidP="008D4E7F">
      <w:pPr>
        <w:pStyle w:val="Nagwek1"/>
        <w:rPr>
          <w:rFonts w:ascii="Times New Roman" w:eastAsia="Liberation Serif" w:hAnsi="Times New Roman" w:cs="Times New Roman"/>
          <w:b/>
          <w:bCs/>
          <w:color w:val="auto"/>
          <w:sz w:val="24"/>
          <w:szCs w:val="24"/>
        </w:rPr>
      </w:pPr>
      <w:bookmarkStart w:id="0" w:name="_Toc139632423"/>
      <w:r w:rsidRPr="00D97388">
        <w:rPr>
          <w:rFonts w:ascii="Times New Roman" w:eastAsia="Liberation Serif" w:hAnsi="Times New Roman" w:cs="Times New Roman"/>
          <w:b/>
          <w:bCs/>
          <w:color w:val="auto"/>
          <w:sz w:val="24"/>
          <w:szCs w:val="24"/>
        </w:rPr>
        <w:t>Zał</w:t>
      </w:r>
      <w:r w:rsidR="00514742">
        <w:rPr>
          <w:rFonts w:ascii="Times New Roman" w:eastAsia="Liberation Serif" w:hAnsi="Times New Roman" w:cs="Times New Roman"/>
          <w:b/>
          <w:bCs/>
          <w:color w:val="auto"/>
          <w:sz w:val="24"/>
          <w:szCs w:val="24"/>
        </w:rPr>
        <w:t>ącznik</w:t>
      </w:r>
      <w:r w:rsidR="00556887" w:rsidRPr="00D97388">
        <w:rPr>
          <w:rFonts w:ascii="Times New Roman" w:eastAsia="Liberation Serif" w:hAnsi="Times New Roman" w:cs="Times New Roman"/>
          <w:b/>
          <w:bCs/>
          <w:color w:val="auto"/>
          <w:sz w:val="24"/>
          <w:szCs w:val="24"/>
        </w:rPr>
        <w:t xml:space="preserve"> nr </w:t>
      </w:r>
      <w:r w:rsidRPr="00D97388">
        <w:rPr>
          <w:rFonts w:ascii="Times New Roman" w:eastAsia="Liberation Serif" w:hAnsi="Times New Roman" w:cs="Times New Roman"/>
          <w:b/>
          <w:bCs/>
          <w:color w:val="auto"/>
          <w:sz w:val="24"/>
          <w:szCs w:val="24"/>
        </w:rPr>
        <w:t>1 do SWZ</w:t>
      </w:r>
    </w:p>
    <w:p w14:paraId="62451666" w14:textId="49C72C67" w:rsidR="008D4E7F" w:rsidRPr="00514742" w:rsidRDefault="00721424" w:rsidP="008D4E7F">
      <w:pPr>
        <w:pStyle w:val="Nagwek1"/>
        <w:rPr>
          <w:rFonts w:ascii="Times New Roman" w:eastAsia="Liberation Serif" w:hAnsi="Times New Roman" w:cs="Times New Roman"/>
          <w:b/>
          <w:bCs/>
          <w:color w:val="auto"/>
          <w:sz w:val="28"/>
          <w:szCs w:val="28"/>
        </w:rPr>
      </w:pPr>
      <w:r w:rsidRPr="00514742">
        <w:rPr>
          <w:rFonts w:ascii="Times New Roman" w:eastAsia="Liberation Serif" w:hAnsi="Times New Roman" w:cs="Times New Roman"/>
          <w:b/>
          <w:bCs/>
          <w:color w:val="auto"/>
          <w:sz w:val="28"/>
          <w:szCs w:val="28"/>
        </w:rPr>
        <w:t>Opis Przedmiotu Zamówienia</w:t>
      </w:r>
      <w:r w:rsidR="00556887" w:rsidRPr="00514742">
        <w:rPr>
          <w:rFonts w:ascii="Times New Roman" w:eastAsia="Liberation Serif" w:hAnsi="Times New Roman" w:cs="Times New Roman"/>
          <w:b/>
          <w:bCs/>
          <w:color w:val="auto"/>
          <w:sz w:val="28"/>
          <w:szCs w:val="28"/>
        </w:rPr>
        <w:t xml:space="preserve"> (OPZ)</w:t>
      </w:r>
    </w:p>
    <w:p w14:paraId="4E05E2ED" w14:textId="77777777" w:rsidR="00556887" w:rsidRPr="00D97388" w:rsidRDefault="00556887" w:rsidP="00556887">
      <w:pPr>
        <w:rPr>
          <w:lang w:val="pl-PL"/>
        </w:rPr>
      </w:pPr>
    </w:p>
    <w:p w14:paraId="4FE70284" w14:textId="162FADB8" w:rsidR="00824FB9" w:rsidRPr="00D97388" w:rsidRDefault="00824FB9" w:rsidP="00824FB9">
      <w:pPr>
        <w:pStyle w:val="Akapitzlist"/>
        <w:numPr>
          <w:ilvl w:val="0"/>
          <w:numId w:val="33"/>
        </w:numPr>
        <w:ind w:left="284" w:hanging="284"/>
        <w:rPr>
          <w:b/>
          <w:bCs/>
          <w:lang w:val="pl-PL"/>
        </w:rPr>
      </w:pPr>
      <w:r w:rsidRPr="00D97388">
        <w:rPr>
          <w:b/>
          <w:bCs/>
          <w:lang w:val="pl-PL"/>
        </w:rPr>
        <w:t>Opis ogólny zabudowy</w:t>
      </w:r>
    </w:p>
    <w:p w14:paraId="35F836F7" w14:textId="77777777" w:rsidR="008D4E7F" w:rsidRPr="00D97388" w:rsidRDefault="008D4E7F" w:rsidP="008D4E7F">
      <w:pPr>
        <w:spacing w:after="0"/>
        <w:rPr>
          <w:rFonts w:eastAsia="Liberation Serif"/>
          <w:color w:val="000000" w:themeColor="text1"/>
          <w:sz w:val="24"/>
          <w:szCs w:val="24"/>
          <w:lang w:val="pl-PL"/>
        </w:rPr>
      </w:pPr>
    </w:p>
    <w:p w14:paraId="4D699ABA" w14:textId="2BDC95AA" w:rsidR="008D4E7F" w:rsidRPr="00D97388" w:rsidRDefault="008D4E7F" w:rsidP="00721424">
      <w:pPr>
        <w:pStyle w:val="Akapitzlist"/>
        <w:numPr>
          <w:ilvl w:val="0"/>
          <w:numId w:val="30"/>
        </w:num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Masa pojazdu po zabudowie wraz z pełnym wyposażeniem oraz z paliwem, olejami, smarami, i cieczami w ilościach nominalnych powiększona o masę kierowcy oraz pasażerów, rozkład tej masy na osie oraz masa przypadająca na każdą z osi, nie może przekraczać maksymalnych wartości określonych przez producenta pojazdu bazowego, tj. DMC 3,5t. Różnica nacisków na poszczególne strony pojazdu nie może być większa niż 3%. Należy przyjąć masę kierowcy/pasażera wynoszącą 95kg. Pojazd przeznaczony będzie do przewozu kierowcy oraz 2 pasażerów.</w:t>
      </w:r>
      <w:r w:rsidR="00721424" w:rsidRPr="00D97388">
        <w:rPr>
          <w:rFonts w:eastAsia="Liberation Serif"/>
          <w:color w:val="000000" w:themeColor="text1"/>
          <w:lang w:val="pl-PL"/>
        </w:rPr>
        <w:t xml:space="preserve"> W fazie budowy i oceny projektu modyfikacji pojazdu Wykonawca zobowiązany jest do konsultowania i uzyskania akceptacji przez Zamawiającego proponowanych do zastosowania w pojeździe rozwiązań konstrukcyjnych i funkcjonalnych dotyczących zabudowy i wyposażenia pojazdu.</w:t>
      </w:r>
    </w:p>
    <w:p w14:paraId="6761B29A" w14:textId="77777777" w:rsidR="008D4E7F" w:rsidRPr="00D97388" w:rsidRDefault="008D4E7F" w:rsidP="00824FB9">
      <w:pPr>
        <w:pStyle w:val="Akapitzlist"/>
        <w:numPr>
          <w:ilvl w:val="0"/>
          <w:numId w:val="30"/>
        </w:num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Do wydawanego pojazdu Wykonawca musi dołączyć w języku polskim następujące dokumenty:</w:t>
      </w:r>
    </w:p>
    <w:p w14:paraId="2A0DA067" w14:textId="77777777" w:rsidR="008D4E7F" w:rsidRPr="00D97388" w:rsidRDefault="008D4E7F" w:rsidP="008D4E7F">
      <w:pPr>
        <w:pStyle w:val="Akapitzlist"/>
        <w:numPr>
          <w:ilvl w:val="0"/>
          <w:numId w:val="29"/>
        </w:numPr>
        <w:suppressAutoHyphens w:val="0"/>
        <w:spacing w:after="0" w:line="259" w:lineRule="auto"/>
        <w:jc w:val="left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książkę/ki gwarancyjną/e na zabudowę i wyposażenie,</w:t>
      </w:r>
    </w:p>
    <w:p w14:paraId="67CF5CD1" w14:textId="77777777" w:rsidR="008D4E7F" w:rsidRPr="00D97388" w:rsidRDefault="008D4E7F" w:rsidP="008D4E7F">
      <w:pPr>
        <w:pStyle w:val="Akapitzlist"/>
        <w:numPr>
          <w:ilvl w:val="0"/>
          <w:numId w:val="29"/>
        </w:numPr>
        <w:suppressAutoHyphens w:val="0"/>
        <w:spacing w:after="0" w:line="259" w:lineRule="auto"/>
        <w:jc w:val="left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wykaz ilościowo – wartościowy wyposażenia znajdującego się na pojeździe,</w:t>
      </w:r>
    </w:p>
    <w:p w14:paraId="1928B01F" w14:textId="77777777" w:rsidR="008D4E7F" w:rsidRPr="00D97388" w:rsidRDefault="008D4E7F" w:rsidP="008D4E7F">
      <w:pPr>
        <w:pStyle w:val="Akapitzlist"/>
        <w:numPr>
          <w:ilvl w:val="0"/>
          <w:numId w:val="29"/>
        </w:numPr>
        <w:suppressAutoHyphens w:val="0"/>
        <w:spacing w:after="0" w:line="259" w:lineRule="auto"/>
        <w:jc w:val="left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instrukcję obsługi elementów zabudowy pojazdu i wyposażenia, która musi zawierać (w postaci opisów, schematów, rysunków i zdjęć) zagadnienia związane z:</w:t>
      </w:r>
    </w:p>
    <w:p w14:paraId="48F941D8" w14:textId="77777777" w:rsidR="008D4E7F" w:rsidRPr="00D97388" w:rsidRDefault="008D4E7F" w:rsidP="00B17BA1">
      <w:pPr>
        <w:pStyle w:val="Akapitzlist"/>
        <w:numPr>
          <w:ilvl w:val="1"/>
          <w:numId w:val="49"/>
        </w:numPr>
        <w:suppressAutoHyphens w:val="0"/>
        <w:spacing w:after="0" w:line="259" w:lineRule="auto"/>
        <w:ind w:left="1134"/>
        <w:jc w:val="left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konstrukcją, obsługą i serwisem elementów zabudowy i wyposażenia,</w:t>
      </w:r>
    </w:p>
    <w:p w14:paraId="1D5FD83B" w14:textId="77777777" w:rsidR="008D4E7F" w:rsidRPr="00D97388" w:rsidRDefault="008D4E7F" w:rsidP="00B17BA1">
      <w:pPr>
        <w:pStyle w:val="Akapitzlist"/>
        <w:numPr>
          <w:ilvl w:val="1"/>
          <w:numId w:val="49"/>
        </w:numPr>
        <w:suppressAutoHyphens w:val="0"/>
        <w:spacing w:after="0" w:line="259" w:lineRule="auto"/>
        <w:ind w:left="1134"/>
        <w:jc w:val="left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trasami i sposobem przeprowadzenia okablowania, a także z miejscem i sposobem podłączenia zasilania (dokumentacja powinna zawierać dane techniczne wszystkich zastosowanych materiałów i elementów),</w:t>
      </w:r>
    </w:p>
    <w:p w14:paraId="00F72455" w14:textId="77777777" w:rsidR="008D4E7F" w:rsidRPr="00D97388" w:rsidRDefault="008D4E7F" w:rsidP="00B17BA1">
      <w:pPr>
        <w:pStyle w:val="Akapitzlist"/>
        <w:numPr>
          <w:ilvl w:val="1"/>
          <w:numId w:val="49"/>
        </w:numPr>
        <w:suppressAutoHyphens w:val="0"/>
        <w:spacing w:after="0" w:line="259" w:lineRule="auto"/>
        <w:ind w:left="1134"/>
        <w:jc w:val="left"/>
        <w:rPr>
          <w:rFonts w:eastAsia="Liberation Serif"/>
          <w:color w:val="000000" w:themeColor="text1"/>
        </w:rPr>
      </w:pPr>
      <w:proofErr w:type="spellStart"/>
      <w:r w:rsidRPr="00D97388">
        <w:rPr>
          <w:rFonts w:eastAsia="Liberation Serif"/>
          <w:color w:val="000000" w:themeColor="text1"/>
        </w:rPr>
        <w:t>bezpiecznym</w:t>
      </w:r>
      <w:proofErr w:type="spellEnd"/>
      <w:r w:rsidRPr="00D97388">
        <w:rPr>
          <w:rFonts w:eastAsia="Liberation Serif"/>
          <w:color w:val="000000" w:themeColor="text1"/>
        </w:rPr>
        <w:t xml:space="preserve"> </w:t>
      </w:r>
      <w:proofErr w:type="spellStart"/>
      <w:r w:rsidRPr="00D97388">
        <w:rPr>
          <w:rFonts w:eastAsia="Liberation Serif"/>
          <w:color w:val="000000" w:themeColor="text1"/>
        </w:rPr>
        <w:t>użytkowaniem</w:t>
      </w:r>
      <w:proofErr w:type="spellEnd"/>
      <w:r w:rsidRPr="00D97388">
        <w:rPr>
          <w:rFonts w:eastAsia="Liberation Serif"/>
          <w:color w:val="000000" w:themeColor="text1"/>
        </w:rPr>
        <w:t xml:space="preserve"> </w:t>
      </w:r>
      <w:proofErr w:type="spellStart"/>
      <w:r w:rsidRPr="00D97388">
        <w:rPr>
          <w:rFonts w:eastAsia="Liberation Serif"/>
          <w:color w:val="000000" w:themeColor="text1"/>
        </w:rPr>
        <w:t>i</w:t>
      </w:r>
      <w:proofErr w:type="spellEnd"/>
      <w:r w:rsidRPr="00D97388">
        <w:rPr>
          <w:rFonts w:eastAsia="Liberation Serif"/>
          <w:color w:val="000000" w:themeColor="text1"/>
        </w:rPr>
        <w:t xml:space="preserve"> </w:t>
      </w:r>
      <w:proofErr w:type="spellStart"/>
      <w:r w:rsidRPr="00D97388">
        <w:rPr>
          <w:rFonts w:eastAsia="Liberation Serif"/>
          <w:color w:val="000000" w:themeColor="text1"/>
        </w:rPr>
        <w:t>obsługą</w:t>
      </w:r>
      <w:proofErr w:type="spellEnd"/>
      <w:r w:rsidRPr="00D97388">
        <w:rPr>
          <w:rFonts w:eastAsia="Liberation Serif"/>
          <w:color w:val="000000" w:themeColor="text1"/>
        </w:rPr>
        <w:t>,</w:t>
      </w:r>
    </w:p>
    <w:p w14:paraId="24397CA4" w14:textId="77777777" w:rsidR="008D4E7F" w:rsidRPr="00D97388" w:rsidRDefault="008D4E7F" w:rsidP="00B17BA1">
      <w:pPr>
        <w:pStyle w:val="Akapitzlist"/>
        <w:numPr>
          <w:ilvl w:val="1"/>
          <w:numId w:val="49"/>
        </w:numPr>
        <w:suppressAutoHyphens w:val="0"/>
        <w:spacing w:after="0" w:line="259" w:lineRule="auto"/>
        <w:ind w:left="1134"/>
        <w:jc w:val="left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instrukcja obsługi pojazdu musi zawierać zapisy dotyczące bezpiecznego użytkowania i obsługi pojazdu.</w:t>
      </w:r>
    </w:p>
    <w:p w14:paraId="67B6937D" w14:textId="5AAFDE49" w:rsidR="008D4E7F" w:rsidRPr="00D97388" w:rsidRDefault="008D4E7F" w:rsidP="00824FB9">
      <w:p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 xml:space="preserve">Wykonawca w trakcie realizacji zamówienia przedstawi Zamawiającemu do akceptacji propozycję zawartości wykazu ilościowo – wartościowego wspomnianego powyżej,  </w:t>
      </w:r>
    </w:p>
    <w:bookmarkEnd w:id="0"/>
    <w:p w14:paraId="534ADA54" w14:textId="6541F896" w:rsidR="00960A17" w:rsidRPr="00D97388" w:rsidRDefault="00960A17" w:rsidP="00824FB9">
      <w:pPr>
        <w:pStyle w:val="Akapitzlist"/>
        <w:numPr>
          <w:ilvl w:val="0"/>
          <w:numId w:val="30"/>
        </w:num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Wszystkie zastosowane w konstrukcji pojazdu oraz wyposażeniu powłoki ochronne (np. cynkowanie, powłoki lakiernicze i z tworzyw sztucznych) muszą zapewniać skuteczną ochronę antykorozyjną.</w:t>
      </w:r>
    </w:p>
    <w:p w14:paraId="1D1F3ECA" w14:textId="55436865" w:rsidR="00960A17" w:rsidRPr="00D97388" w:rsidRDefault="00960A17" w:rsidP="00960A17">
      <w:pPr>
        <w:pStyle w:val="Akapitzlist"/>
        <w:numPr>
          <w:ilvl w:val="0"/>
          <w:numId w:val="30"/>
        </w:num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Zabudowa pojazdu musi być wykonana zgodnie z zasadami wiedzy technicznej, powszechnie obowiązującymi w tym zakresie normami i standardami z uwzględnieniem obowiązujących przepisów. Ponadto elementy zabudowy pojazdu muszą być zamocowane w pojeździe w sposób nie utrudniający dostępu do innych zespołów i urządzeń. Elementy zabudowy i pojazdu nie mogą powodować wzajemnych kolizji mechanicznych. Zamawiający nie przewiduje przeprowadzania w powyższym zakresie badań odbiorczych.</w:t>
      </w:r>
    </w:p>
    <w:p w14:paraId="233EAED5" w14:textId="77EE6133" w:rsidR="00824FB9" w:rsidRPr="00D97388" w:rsidRDefault="00960A17" w:rsidP="00824FB9">
      <w:pPr>
        <w:pStyle w:val="Akapitzlist"/>
        <w:numPr>
          <w:ilvl w:val="0"/>
          <w:numId w:val="30"/>
        </w:num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Instrukcja obsługi pojazdu musi zawierać zapisy dotyczące bezpiecznego użytkowania i obsługi pojazdu.</w:t>
      </w:r>
      <w:r w:rsidR="00824FB9" w:rsidRPr="00D97388">
        <w:rPr>
          <w:rFonts w:eastAsia="Liberation Serif"/>
          <w:color w:val="000000" w:themeColor="text1"/>
          <w:lang w:val="pl-PL"/>
        </w:rPr>
        <w:t xml:space="preserve"> </w:t>
      </w:r>
      <w:r w:rsidRPr="00D97388">
        <w:rPr>
          <w:rFonts w:eastAsia="Liberation Serif"/>
          <w:color w:val="000000" w:themeColor="text1"/>
          <w:lang w:val="pl-PL"/>
        </w:rPr>
        <w:t xml:space="preserve">Rozwiązania konstrukcyjne muszą spełniać wymagania BHP. </w:t>
      </w:r>
      <w:r w:rsidR="00824FB9" w:rsidRPr="00D97388">
        <w:rPr>
          <w:rFonts w:eastAsia="Liberation Serif"/>
          <w:color w:val="000000" w:themeColor="text1"/>
          <w:lang w:val="pl-PL"/>
        </w:rPr>
        <w:t>Niezbędne ostrzeżenia w zakresie BHP muszą być umieszczone w sposób trwały w widocznych miejscach.</w:t>
      </w:r>
    </w:p>
    <w:p w14:paraId="683FC0BC" w14:textId="77777777" w:rsidR="00824FB9" w:rsidRPr="00D97388" w:rsidRDefault="00960A17" w:rsidP="00960A17">
      <w:pPr>
        <w:pStyle w:val="Akapitzlist"/>
        <w:numPr>
          <w:ilvl w:val="0"/>
          <w:numId w:val="30"/>
        </w:num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Instalacje elektryczne pojazdu powinny być wykonane zgodnie z normą PN-HD 60364-7-7-717</w:t>
      </w:r>
      <w:r w:rsidR="00824FB9" w:rsidRPr="00D97388">
        <w:rPr>
          <w:rFonts w:eastAsia="Liberation Serif"/>
          <w:color w:val="000000" w:themeColor="text1"/>
          <w:lang w:val="pl-PL"/>
        </w:rPr>
        <w:t>.</w:t>
      </w:r>
    </w:p>
    <w:p w14:paraId="2F8C5296" w14:textId="77777777" w:rsidR="00824FB9" w:rsidRPr="00D97388" w:rsidRDefault="00960A17" w:rsidP="00960A17">
      <w:pPr>
        <w:pStyle w:val="Akapitzlist"/>
        <w:numPr>
          <w:ilvl w:val="0"/>
          <w:numId w:val="30"/>
        </w:num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Pojazd na zewnątrz oraz wewnątrz nie może posiadać ostrych krawędzi, które mogłyby powodować zranienia i kontuzje osób podczas użytkowania pojazdu.</w:t>
      </w:r>
    </w:p>
    <w:p w14:paraId="0B9DD20D" w14:textId="03842F09" w:rsidR="00960A17" w:rsidRPr="00D97388" w:rsidRDefault="00960A17" w:rsidP="00960A17">
      <w:pPr>
        <w:pStyle w:val="Akapitzlist"/>
        <w:numPr>
          <w:ilvl w:val="0"/>
          <w:numId w:val="30"/>
        </w:num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Konstrukcja pojazdu musi zapewniać bezpieczeństwo pożarowe.</w:t>
      </w:r>
    </w:p>
    <w:p w14:paraId="7E9CAC45" w14:textId="5B17D44E" w:rsidR="00824FB9" w:rsidRPr="00D97388" w:rsidRDefault="00960A17" w:rsidP="00824FB9">
      <w:pPr>
        <w:pStyle w:val="Nagwek1"/>
        <w:numPr>
          <w:ilvl w:val="0"/>
          <w:numId w:val="33"/>
        </w:numPr>
        <w:ind w:left="284" w:hanging="284"/>
        <w:rPr>
          <w:rFonts w:ascii="Times New Roman" w:eastAsia="Liberation Serif" w:hAnsi="Times New Roman" w:cs="Times New Roman"/>
          <w:b/>
          <w:bCs/>
          <w:color w:val="auto"/>
          <w:sz w:val="22"/>
          <w:szCs w:val="22"/>
        </w:rPr>
      </w:pPr>
      <w:bookmarkStart w:id="1" w:name="_Toc139632424"/>
      <w:r w:rsidRPr="00D97388">
        <w:rPr>
          <w:rFonts w:ascii="Times New Roman" w:eastAsia="Liberation Serif" w:hAnsi="Times New Roman" w:cs="Times New Roman"/>
          <w:b/>
          <w:bCs/>
          <w:color w:val="auto"/>
          <w:sz w:val="22"/>
          <w:szCs w:val="22"/>
        </w:rPr>
        <w:lastRenderedPageBreak/>
        <w:t xml:space="preserve">Opis szczegółowy </w:t>
      </w:r>
      <w:bookmarkEnd w:id="1"/>
      <w:r w:rsidR="00B17BA1">
        <w:rPr>
          <w:rFonts w:ascii="Times New Roman" w:eastAsia="Liberation Serif" w:hAnsi="Times New Roman" w:cs="Times New Roman"/>
          <w:b/>
          <w:bCs/>
          <w:color w:val="auto"/>
          <w:sz w:val="22"/>
          <w:szCs w:val="22"/>
        </w:rPr>
        <w:t>przedmiotu zamówienia</w:t>
      </w:r>
    </w:p>
    <w:p w14:paraId="2AE4ABC9" w14:textId="77777777" w:rsidR="00F90FA0" w:rsidRPr="00D97388" w:rsidRDefault="00F90FA0" w:rsidP="00F90FA0">
      <w:pPr>
        <w:rPr>
          <w:lang w:val="pl-PL"/>
        </w:rPr>
      </w:pPr>
    </w:p>
    <w:p w14:paraId="6D8B7FDC" w14:textId="0A9C2D94" w:rsidR="00960A17" w:rsidRPr="00D97388" w:rsidRDefault="00960A17" w:rsidP="00F90FA0">
      <w:pPr>
        <w:pStyle w:val="Akapitzlist"/>
        <w:numPr>
          <w:ilvl w:val="0"/>
          <w:numId w:val="36"/>
        </w:numPr>
        <w:spacing w:after="0"/>
        <w:ind w:left="284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color w:val="000000" w:themeColor="text1"/>
          <w:lang w:val="pl-PL"/>
        </w:rPr>
        <w:t>Zabudowa pojazdu składać się będzie z trzech przedziałów: pasażerskiego, operatorskiego i magazynowego.</w:t>
      </w:r>
      <w:r w:rsidR="00F90FA0" w:rsidRPr="00D97388">
        <w:rPr>
          <w:rFonts w:eastAsia="Liberation Serif"/>
          <w:color w:val="000000" w:themeColor="text1"/>
          <w:lang w:val="pl-PL"/>
        </w:rPr>
        <w:t xml:space="preserve"> Część bagażowa podzielona zostanie na dwa przedziały – przedział operatorski oraz przedział magazynowy. </w:t>
      </w:r>
    </w:p>
    <w:p w14:paraId="1BB51090" w14:textId="2C0DDE2C" w:rsidR="00960A17" w:rsidRPr="00D97388" w:rsidRDefault="00F90FA0" w:rsidP="00F90FA0">
      <w:pPr>
        <w:pStyle w:val="Akapitzlist"/>
        <w:numPr>
          <w:ilvl w:val="0"/>
          <w:numId w:val="35"/>
        </w:numPr>
        <w:spacing w:after="0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b/>
          <w:bCs/>
          <w:color w:val="000000" w:themeColor="text1"/>
          <w:lang w:val="pl-PL"/>
        </w:rPr>
        <w:t>p</w:t>
      </w:r>
      <w:r w:rsidR="00960A17" w:rsidRPr="00D97388">
        <w:rPr>
          <w:rFonts w:eastAsia="Liberation Serif"/>
          <w:b/>
          <w:bCs/>
          <w:color w:val="000000" w:themeColor="text1"/>
          <w:lang w:val="pl-PL"/>
        </w:rPr>
        <w:t>rzedział pasażerski</w:t>
      </w:r>
      <w:r w:rsidR="00960A17" w:rsidRPr="00D97388">
        <w:rPr>
          <w:rFonts w:eastAsia="Liberation Serif"/>
          <w:color w:val="000000" w:themeColor="text1"/>
          <w:lang w:val="pl-PL"/>
        </w:rPr>
        <w:t xml:space="preserve"> – jest to kabina kierowcy.</w:t>
      </w:r>
    </w:p>
    <w:p w14:paraId="26287BFE" w14:textId="77777777" w:rsidR="00F90FA0" w:rsidRPr="00D97388" w:rsidRDefault="00F90FA0" w:rsidP="00824FB9">
      <w:pPr>
        <w:pStyle w:val="Akapitzlist"/>
        <w:numPr>
          <w:ilvl w:val="0"/>
          <w:numId w:val="35"/>
        </w:numPr>
        <w:spacing w:after="0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b/>
          <w:bCs/>
          <w:color w:val="000000" w:themeColor="text1"/>
          <w:lang w:val="pl-PL"/>
        </w:rPr>
        <w:t>p</w:t>
      </w:r>
      <w:r w:rsidR="00960A17" w:rsidRPr="00D97388">
        <w:rPr>
          <w:rFonts w:eastAsia="Liberation Serif"/>
          <w:b/>
          <w:bCs/>
          <w:color w:val="000000" w:themeColor="text1"/>
          <w:lang w:val="pl-PL"/>
        </w:rPr>
        <w:t>rzedział operatorski</w:t>
      </w:r>
      <w:r w:rsidR="00960A17" w:rsidRPr="00D97388">
        <w:rPr>
          <w:rFonts w:eastAsia="Liberation Serif"/>
          <w:color w:val="000000" w:themeColor="text1"/>
          <w:lang w:val="pl-PL"/>
        </w:rPr>
        <w:t xml:space="preserve"> zawiera się między ścianą oddzielającą część pasażerską od bagażowej a zabudową stelażu typu </w:t>
      </w:r>
      <w:proofErr w:type="spellStart"/>
      <w:r w:rsidR="00960A17" w:rsidRPr="00D97388">
        <w:rPr>
          <w:rFonts w:eastAsia="Liberation Serif"/>
          <w:color w:val="000000" w:themeColor="text1"/>
          <w:lang w:val="pl-PL"/>
        </w:rPr>
        <w:t>rack</w:t>
      </w:r>
      <w:proofErr w:type="spellEnd"/>
      <w:r w:rsidR="00960A17" w:rsidRPr="00D97388">
        <w:rPr>
          <w:rFonts w:eastAsia="Liberation Serif"/>
          <w:color w:val="000000" w:themeColor="text1"/>
          <w:lang w:val="pl-PL"/>
        </w:rPr>
        <w:t>. Dostęp do przedziału za pomocą bocznych drzwi przesuwnych.</w:t>
      </w:r>
    </w:p>
    <w:p w14:paraId="05B590E1" w14:textId="5175902A" w:rsidR="00960A17" w:rsidRPr="00D97388" w:rsidRDefault="00F90FA0" w:rsidP="00824FB9">
      <w:pPr>
        <w:pStyle w:val="Akapitzlist"/>
        <w:numPr>
          <w:ilvl w:val="0"/>
          <w:numId w:val="35"/>
        </w:numPr>
        <w:spacing w:after="0"/>
        <w:rPr>
          <w:rFonts w:eastAsia="Liberation Serif"/>
          <w:color w:val="000000" w:themeColor="text1"/>
          <w:lang w:val="pl-PL"/>
        </w:rPr>
      </w:pPr>
      <w:r w:rsidRPr="00D97388">
        <w:rPr>
          <w:rFonts w:eastAsia="Liberation Serif"/>
          <w:b/>
          <w:bCs/>
          <w:color w:val="000000" w:themeColor="text1"/>
          <w:lang w:val="pl-PL"/>
        </w:rPr>
        <w:t>p</w:t>
      </w:r>
      <w:r w:rsidR="00960A17" w:rsidRPr="00D97388">
        <w:rPr>
          <w:rFonts w:eastAsia="Liberation Serif"/>
          <w:b/>
          <w:bCs/>
          <w:color w:val="000000" w:themeColor="text1"/>
          <w:lang w:val="pl-PL"/>
        </w:rPr>
        <w:t>rzedział magazynowy</w:t>
      </w:r>
      <w:r w:rsidR="00960A17" w:rsidRPr="00D97388">
        <w:rPr>
          <w:rFonts w:eastAsia="Liberation Serif"/>
          <w:color w:val="000000" w:themeColor="text1"/>
          <w:lang w:val="pl-PL"/>
        </w:rPr>
        <w:t xml:space="preserve"> zawiera się między zabudową stelażu typu </w:t>
      </w:r>
      <w:proofErr w:type="spellStart"/>
      <w:r w:rsidR="00960A17" w:rsidRPr="00D97388">
        <w:rPr>
          <w:rFonts w:eastAsia="Liberation Serif"/>
          <w:color w:val="000000" w:themeColor="text1"/>
          <w:lang w:val="pl-PL"/>
        </w:rPr>
        <w:t>rack</w:t>
      </w:r>
      <w:proofErr w:type="spellEnd"/>
      <w:r w:rsidR="00960A17" w:rsidRPr="00D97388">
        <w:rPr>
          <w:rFonts w:eastAsia="Liberation Serif"/>
          <w:color w:val="000000" w:themeColor="text1"/>
          <w:lang w:val="pl-PL"/>
        </w:rPr>
        <w:t xml:space="preserve"> a tylnymi drzwiami. Dostęp do przedziału poprzez drzwi tylne dwuskrzydłowe.</w:t>
      </w:r>
    </w:p>
    <w:p w14:paraId="5FA0369D" w14:textId="24EEA21D" w:rsidR="00427096" w:rsidRPr="00D97388" w:rsidRDefault="00427096" w:rsidP="00F90FA0">
      <w:pPr>
        <w:pStyle w:val="Legenda1"/>
        <w:keepNext/>
        <w:numPr>
          <w:ilvl w:val="0"/>
          <w:numId w:val="36"/>
        </w:numPr>
        <w:ind w:left="284"/>
        <w:rPr>
          <w:rFonts w:ascii="Times New Roman" w:hAnsi="Times New Roman" w:cs="Times New Roman"/>
          <w:i w:val="0"/>
          <w:iCs w:val="0"/>
          <w:sz w:val="22"/>
          <w:szCs w:val="22"/>
        </w:rPr>
      </w:pPr>
      <w:proofErr w:type="gramStart"/>
      <w:r w:rsidRPr="00D9738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Specyfikacja </w:t>
      </w:r>
      <w:r w:rsidR="00F90FA0" w:rsidRPr="00D97388"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  <w:proofErr w:type="gramEnd"/>
    </w:p>
    <w:tbl>
      <w:tblPr>
        <w:tblW w:w="9983" w:type="dxa"/>
        <w:tblInd w:w="-572" w:type="dxa"/>
        <w:tblLook w:val="04A0" w:firstRow="1" w:lastRow="0" w:firstColumn="1" w:lastColumn="0" w:noHBand="0" w:noVBand="1"/>
      </w:tblPr>
      <w:tblGrid>
        <w:gridCol w:w="567"/>
        <w:gridCol w:w="1418"/>
        <w:gridCol w:w="7998"/>
      </w:tblGrid>
      <w:tr w:rsidR="00427096" w:rsidRPr="00076EC3" w14:paraId="6C0DDCF1" w14:textId="77777777" w:rsidTr="00B17B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5C191A" w14:textId="77777777" w:rsidR="00427096" w:rsidRPr="00D97388" w:rsidRDefault="00427096">
            <w:pPr>
              <w:spacing w:before="60" w:after="60"/>
              <w:rPr>
                <w:b/>
                <w:i/>
                <w:lang w:val="pl-PL"/>
              </w:rPr>
            </w:pPr>
            <w:r w:rsidRPr="00D97388">
              <w:rPr>
                <w:b/>
                <w:i/>
                <w:lang w:val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3BBBC9" w14:textId="58B14B9C" w:rsidR="00427096" w:rsidRPr="00D97388" w:rsidRDefault="00427096">
            <w:pPr>
              <w:spacing w:before="60" w:after="60"/>
              <w:rPr>
                <w:b/>
                <w:i/>
                <w:lang w:val="pl-PL"/>
              </w:rPr>
            </w:pP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9FD07A" w14:textId="0DBAA973" w:rsidR="00427096" w:rsidRPr="00D97388" w:rsidRDefault="00F90FA0">
            <w:pPr>
              <w:spacing w:before="60" w:after="60"/>
              <w:rPr>
                <w:b/>
                <w:i/>
                <w:lang w:val="pl-PL"/>
              </w:rPr>
            </w:pPr>
            <w:r w:rsidRPr="00D97388">
              <w:rPr>
                <w:b/>
                <w:i/>
                <w:lang w:val="pl-PL"/>
              </w:rPr>
              <w:t>Parametr techniczny w</w:t>
            </w:r>
            <w:r w:rsidR="00427096" w:rsidRPr="00D97388">
              <w:rPr>
                <w:b/>
                <w:i/>
                <w:lang w:val="pl-PL"/>
              </w:rPr>
              <w:t>ymagany przez Zamawiającego</w:t>
            </w:r>
          </w:p>
        </w:tc>
      </w:tr>
      <w:tr w:rsidR="00427096" w:rsidRPr="00076EC3" w14:paraId="79C8A372" w14:textId="77777777" w:rsidTr="00F90FA0">
        <w:trPr>
          <w:trHeight w:val="320"/>
        </w:trPr>
        <w:tc>
          <w:tcPr>
            <w:tcW w:w="9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  <w:vAlign w:val="center"/>
          </w:tcPr>
          <w:p w14:paraId="6D61A168" w14:textId="7AC3E6CD" w:rsidR="00076EC3" w:rsidRPr="00076EC3" w:rsidRDefault="00076EC3" w:rsidP="00076EC3">
            <w:pPr>
              <w:contextualSpacing/>
              <w:jc w:val="center"/>
              <w:rPr>
                <w:b/>
                <w:bCs/>
                <w:i/>
                <w:iCs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M</w:t>
            </w:r>
            <w:r w:rsidRPr="00076EC3">
              <w:rPr>
                <w:b/>
                <w:bCs/>
                <w:i/>
                <w:iCs/>
                <w:lang w:val="pl-PL"/>
              </w:rPr>
              <w:t>obilne, radiolokacyjne laboratorium pomiarowe w postaci zmodyfikowanego samochodu dostawczego</w:t>
            </w:r>
          </w:p>
          <w:p w14:paraId="6AE1F6DE" w14:textId="7833917F" w:rsidR="00427096" w:rsidRPr="00D97388" w:rsidRDefault="00427096" w:rsidP="1561A0B1">
            <w:pPr>
              <w:contextualSpacing/>
              <w:jc w:val="center"/>
              <w:rPr>
                <w:b/>
                <w:bCs/>
                <w:i/>
                <w:iCs/>
                <w:lang w:val="pl-PL"/>
              </w:rPr>
            </w:pPr>
          </w:p>
        </w:tc>
      </w:tr>
      <w:tr w:rsidR="00427096" w:rsidRPr="00076EC3" w14:paraId="4AFE0FB9" w14:textId="77777777" w:rsidTr="00B17BA1">
        <w:trPr>
          <w:trHeight w:val="4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13355E9" w14:textId="77777777" w:rsidR="00427096" w:rsidRPr="00D97388" w:rsidRDefault="00427096">
            <w:pPr>
              <w:snapToGrid w:val="0"/>
              <w:jc w:val="center"/>
              <w:rPr>
                <w:iCs/>
                <w:lang w:val="pl-PL" w:eastAsia="pl-PL"/>
              </w:rPr>
            </w:pPr>
            <w:r w:rsidRPr="00D97388">
              <w:rPr>
                <w:iCs/>
                <w:lang w:val="pl-PL"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9738B1C" w14:textId="01859BB9" w:rsidR="00427096" w:rsidRPr="00D97388" w:rsidRDefault="00427096">
            <w:pPr>
              <w:jc w:val="left"/>
              <w:rPr>
                <w:lang w:val="pl-PL"/>
              </w:rPr>
            </w:pPr>
            <w:r w:rsidRPr="00D97388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C853D" w14:textId="77777777" w:rsidR="00427096" w:rsidRPr="00D97388" w:rsidRDefault="00427096" w:rsidP="00427096">
            <w:pPr>
              <w:numPr>
                <w:ilvl w:val="0"/>
                <w:numId w:val="8"/>
              </w:numPr>
              <w:spacing w:after="0" w:line="240" w:lineRule="auto"/>
              <w:ind w:left="360" w:hanging="288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Ilość: 1 szt.</w:t>
            </w:r>
          </w:p>
          <w:p w14:paraId="25806DB9" w14:textId="77777777" w:rsidR="00427096" w:rsidRPr="00D97388" w:rsidRDefault="00427096" w:rsidP="00427096">
            <w:pPr>
              <w:numPr>
                <w:ilvl w:val="0"/>
                <w:numId w:val="8"/>
              </w:numPr>
              <w:spacing w:after="0" w:line="240" w:lineRule="auto"/>
              <w:ind w:left="360" w:hanging="288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Wymagany minimalny okres gwarancji (dotyczy wszystkich elementów składowych): co najmniej 24 miesiące</w:t>
            </w:r>
          </w:p>
        </w:tc>
      </w:tr>
      <w:tr w:rsidR="00427096" w:rsidRPr="00D97388" w14:paraId="1459D4AE" w14:textId="77777777" w:rsidTr="00B17B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AE0AEB" w14:textId="77777777" w:rsidR="00427096" w:rsidRPr="00D97388" w:rsidRDefault="00427096" w:rsidP="00F90FA0">
            <w:pPr>
              <w:jc w:val="center"/>
              <w:rPr>
                <w:lang w:val="pl-PL"/>
              </w:rPr>
            </w:pPr>
            <w:r w:rsidRPr="00D97388">
              <w:rPr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E5A3A1" w14:textId="04D0FCDF" w:rsidR="00427096" w:rsidRPr="00D97388" w:rsidRDefault="00D74AB6">
            <w:pPr>
              <w:jc w:val="left"/>
              <w:rPr>
                <w:b/>
                <w:lang w:val="pl-PL"/>
              </w:rPr>
            </w:pPr>
            <w:r w:rsidRPr="00D97388">
              <w:rPr>
                <w:b/>
                <w:lang w:val="pl-PL"/>
              </w:rPr>
              <w:t>Pojazd</w:t>
            </w:r>
            <w:r w:rsidR="001A2FB7" w:rsidRPr="00D97388">
              <w:rPr>
                <w:b/>
                <w:lang w:val="pl-PL"/>
              </w:rPr>
              <w:t xml:space="preserve"> typu</w:t>
            </w:r>
            <w:r w:rsidR="00076EC3">
              <w:rPr>
                <w:b/>
                <w:lang w:val="pl-PL"/>
              </w:rPr>
              <w:t>:</w:t>
            </w:r>
            <w:r w:rsidR="001A2FB7" w:rsidRPr="00D97388">
              <w:rPr>
                <w:b/>
                <w:lang w:val="pl-PL"/>
              </w:rPr>
              <w:t xml:space="preserve"> </w:t>
            </w:r>
            <w:r w:rsidR="00076EC3">
              <w:rPr>
                <w:b/>
                <w:lang w:val="pl-PL"/>
              </w:rPr>
              <w:t xml:space="preserve">samochód </w:t>
            </w:r>
            <w:r w:rsidR="001A2FB7" w:rsidRPr="00D97388">
              <w:rPr>
                <w:b/>
                <w:lang w:val="pl-PL"/>
              </w:rPr>
              <w:t>dostawczy z zabudową</w:t>
            </w:r>
            <w:r w:rsidR="00427096" w:rsidRPr="00D97388">
              <w:rPr>
                <w:b/>
                <w:lang w:val="pl-PL"/>
              </w:rPr>
              <w:t xml:space="preserve">  </w:t>
            </w:r>
          </w:p>
          <w:p w14:paraId="5EC30B30" w14:textId="77777777" w:rsidR="00427096" w:rsidRPr="00D97388" w:rsidRDefault="00427096">
            <w:pPr>
              <w:rPr>
                <w:lang w:val="pl-PL"/>
              </w:rPr>
            </w:pPr>
          </w:p>
        </w:tc>
        <w:tc>
          <w:tcPr>
            <w:tcW w:w="7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CA117" w14:textId="0F312BB6" w:rsidR="00C77858" w:rsidRDefault="00B82BF8" w:rsidP="00C77858">
            <w:pPr>
              <w:pStyle w:val="Nagwe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2" w:name="_Toc139632425"/>
            <w:bookmarkStart w:id="3" w:name="_Ref129339861"/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Specyfikacja pojazdu:</w:t>
            </w:r>
            <w:bookmarkEnd w:id="2"/>
          </w:p>
          <w:p w14:paraId="37B0C89D" w14:textId="77777777" w:rsidR="00B17BA1" w:rsidRPr="00B17BA1" w:rsidRDefault="00B17BA1" w:rsidP="00B17BA1">
            <w:pPr>
              <w:spacing w:line="240" w:lineRule="auto"/>
              <w:rPr>
                <w:lang w:val="pl-PL"/>
              </w:rPr>
            </w:pPr>
          </w:p>
          <w:p w14:paraId="70D5D01E" w14:textId="4E6A9BB5" w:rsidR="00B82BF8" w:rsidRPr="00D97388" w:rsidRDefault="5F5F1A46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s</w:t>
            </w:r>
            <w:r w:rsidR="00B82BF8" w:rsidRPr="00D97388">
              <w:rPr>
                <w:lang w:val="pl-PL"/>
              </w:rPr>
              <w:t>amochód dostawczy</w:t>
            </w:r>
            <w:r w:rsidR="00427238" w:rsidRPr="00D97388">
              <w:rPr>
                <w:lang w:val="pl-PL"/>
              </w:rPr>
              <w:t xml:space="preserve"> spełniający </w:t>
            </w:r>
            <w:r w:rsidR="00DC743D" w:rsidRPr="00D97388">
              <w:rPr>
                <w:lang w:val="pl-PL"/>
              </w:rPr>
              <w:t>wymogi homologacji N1</w:t>
            </w:r>
          </w:p>
          <w:p w14:paraId="559E02A9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pojazd fabrycznie nowy</w:t>
            </w:r>
          </w:p>
          <w:p w14:paraId="29D8FFA9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Pojemność silnika: min. 1900cm3</w:t>
            </w:r>
          </w:p>
          <w:p w14:paraId="04D4D050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Moc silnika: min. 140 KM</w:t>
            </w:r>
          </w:p>
          <w:p w14:paraId="73483F56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Typ silnika: diesel</w:t>
            </w:r>
          </w:p>
          <w:p w14:paraId="35B2C1E0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 xml:space="preserve">Napęd: przedni </w:t>
            </w:r>
          </w:p>
          <w:p w14:paraId="25C47D20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Skrzynia biegów: manualna 5 lub 6-biegowa</w:t>
            </w:r>
          </w:p>
          <w:p w14:paraId="7E010ACA" w14:textId="5C8A2826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 xml:space="preserve">Liczba miejsc w przestrzeni osobowej: </w:t>
            </w:r>
            <w:r w:rsidR="00DC743D" w:rsidRPr="00D97388">
              <w:rPr>
                <w:lang w:val="pl-PL"/>
              </w:rPr>
              <w:t xml:space="preserve">minimum </w:t>
            </w:r>
            <w:r w:rsidR="00293395" w:rsidRPr="00D97388">
              <w:rPr>
                <w:lang w:val="pl-PL"/>
              </w:rPr>
              <w:t xml:space="preserve">2 </w:t>
            </w:r>
            <w:r w:rsidRPr="00D97388">
              <w:rPr>
                <w:lang w:val="pl-PL"/>
              </w:rPr>
              <w:t xml:space="preserve">(kierowca + </w:t>
            </w:r>
            <w:r w:rsidR="00293395" w:rsidRPr="00D97388">
              <w:rPr>
                <w:lang w:val="pl-PL"/>
              </w:rPr>
              <w:t xml:space="preserve">pasażer) </w:t>
            </w:r>
            <w:r w:rsidR="003918D7" w:rsidRPr="00D97388">
              <w:rPr>
                <w:lang w:val="pl-PL"/>
              </w:rPr>
              <w:t>–</w:t>
            </w:r>
            <w:r w:rsidR="00DC743D" w:rsidRPr="00D97388">
              <w:rPr>
                <w:lang w:val="pl-PL"/>
              </w:rPr>
              <w:t xml:space="preserve"> </w:t>
            </w:r>
            <w:r w:rsidR="003918D7" w:rsidRPr="00D97388">
              <w:rPr>
                <w:b/>
                <w:bCs/>
                <w:lang w:val="pl-PL"/>
              </w:rPr>
              <w:t>parametr dodatkowo punktowany</w:t>
            </w:r>
          </w:p>
          <w:p w14:paraId="0907E33E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Kierownica po lewej stronie</w:t>
            </w:r>
          </w:p>
          <w:p w14:paraId="0EA57EBE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Przestrzeń bagażowa oddzielona od przestrzeni osobowej</w:t>
            </w:r>
          </w:p>
          <w:p w14:paraId="7DFC01DB" w14:textId="6E8F01EA" w:rsidR="00B82BF8" w:rsidRPr="00D97388" w:rsidRDefault="00707E9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 xml:space="preserve">Minimalna długość przestrzeni ładunkowej </w:t>
            </w:r>
            <w:r w:rsidR="00636CA2" w:rsidRPr="00D97388">
              <w:rPr>
                <w:lang w:val="pl-PL"/>
              </w:rPr>
              <w:t>–</w:t>
            </w:r>
            <w:r w:rsidRPr="00D97388">
              <w:rPr>
                <w:lang w:val="pl-PL"/>
              </w:rPr>
              <w:t xml:space="preserve"> 400</w:t>
            </w:r>
            <w:r w:rsidR="00636CA2" w:rsidRPr="00D97388">
              <w:rPr>
                <w:lang w:val="pl-PL"/>
              </w:rPr>
              <w:t>cm</w:t>
            </w:r>
          </w:p>
          <w:p w14:paraId="47E02FA9" w14:textId="0EFAA9CE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Okna w przestrzeni bagażowej: w drzwiach przesuwnych ściany prawej; szyby przyciemniane</w:t>
            </w:r>
          </w:p>
          <w:p w14:paraId="7E913F08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Klimatyzacja automatyczna/półautomatyczna przedziału osobowego</w:t>
            </w:r>
          </w:p>
          <w:p w14:paraId="252C118A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DMC: 3,5 t</w:t>
            </w:r>
          </w:p>
          <w:p w14:paraId="26A9A9E2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eastAsiaTheme="minorEastAsia"/>
                <w:lang w:val="pl-PL"/>
              </w:rPr>
            </w:pPr>
            <w:r w:rsidRPr="00D97388">
              <w:rPr>
                <w:lang w:val="pl-PL"/>
              </w:rPr>
              <w:t xml:space="preserve">Zainstalowany hak holowniczy kulowy na płycie montażowej 4 śruby; maks. nacisk na kulę: 150 kg; </w:t>
            </w:r>
          </w:p>
          <w:p w14:paraId="55E71945" w14:textId="4CCA7CDA" w:rsidR="00B82BF8" w:rsidRPr="00D97388" w:rsidRDefault="00D64714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 xml:space="preserve">Maksymalna </w:t>
            </w:r>
            <w:r w:rsidR="00B82BF8" w:rsidRPr="00D97388">
              <w:rPr>
                <w:lang w:val="pl-PL"/>
              </w:rPr>
              <w:t>długość pojazdu: 7</w:t>
            </w:r>
            <w:r w:rsidR="000A2C5B" w:rsidRPr="00D97388">
              <w:rPr>
                <w:lang w:val="pl-PL"/>
              </w:rPr>
              <w:t>,</w:t>
            </w:r>
            <w:r w:rsidR="00B82BF8" w:rsidRPr="00D97388">
              <w:rPr>
                <w:lang w:val="pl-PL"/>
              </w:rPr>
              <w:t xml:space="preserve">20 </w:t>
            </w:r>
            <w:r w:rsidR="00DD5737" w:rsidRPr="00D97388">
              <w:rPr>
                <w:lang w:val="pl-PL"/>
              </w:rPr>
              <w:t>m</w:t>
            </w:r>
            <w:r w:rsidR="00B82BF8" w:rsidRPr="00D97388">
              <w:rPr>
                <w:lang w:val="pl-PL"/>
              </w:rPr>
              <w:t xml:space="preserve"> (bez haka)</w:t>
            </w:r>
          </w:p>
          <w:p w14:paraId="19FCEE75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Oś przednia wzmocniona</w:t>
            </w:r>
          </w:p>
          <w:p w14:paraId="1754BA60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 xml:space="preserve">ABS, ESP, ASR, </w:t>
            </w:r>
          </w:p>
          <w:p w14:paraId="287EAD5F" w14:textId="58649242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 xml:space="preserve">Fotel kierowcy z regulacją wysokości, pochylenia oparcia </w:t>
            </w:r>
            <w:r w:rsidR="003918D7" w:rsidRPr="00D97388">
              <w:rPr>
                <w:lang w:val="pl-PL"/>
              </w:rPr>
              <w:t>– parametr dodatkowo punktowany</w:t>
            </w:r>
          </w:p>
          <w:p w14:paraId="1ECDEDB4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Podłokietnik kierowcy prawy z regulacją</w:t>
            </w:r>
          </w:p>
          <w:p w14:paraId="5D24E436" w14:textId="3AC38373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 xml:space="preserve">Drzwi przesuwane </w:t>
            </w:r>
            <w:r w:rsidR="006467F5" w:rsidRPr="00D97388">
              <w:rPr>
                <w:lang w:val="pl-PL"/>
              </w:rPr>
              <w:t xml:space="preserve">przedziału ładunkowego </w:t>
            </w:r>
            <w:r w:rsidRPr="00D97388">
              <w:rPr>
                <w:lang w:val="pl-PL"/>
              </w:rPr>
              <w:t>z prawej strony</w:t>
            </w:r>
          </w:p>
          <w:p w14:paraId="6B53D2F1" w14:textId="30EAA190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Elektryczne szyby</w:t>
            </w:r>
            <w:r w:rsidR="004551FD" w:rsidRPr="00D97388">
              <w:rPr>
                <w:lang w:val="pl-PL"/>
              </w:rPr>
              <w:t xml:space="preserve"> kierowcy i pasażera</w:t>
            </w:r>
          </w:p>
          <w:p w14:paraId="09D053E7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Elektryczna regulacja i ogrzewanie lusterek</w:t>
            </w:r>
          </w:p>
          <w:p w14:paraId="182F6B36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lastRenderedPageBreak/>
              <w:t>Wspomaganie kierownicy</w:t>
            </w:r>
          </w:p>
          <w:p w14:paraId="6E30A31F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Koło zapasowe pełnowymiarowe wielosezonowe</w:t>
            </w:r>
          </w:p>
          <w:p w14:paraId="5AEED86B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Zintegrowany zestaw głośnomówiący Bluetooth</w:t>
            </w:r>
          </w:p>
          <w:p w14:paraId="17F159F7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Radio</w:t>
            </w:r>
          </w:p>
          <w:p w14:paraId="21150B16" w14:textId="53184912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Z</w:t>
            </w:r>
            <w:r w:rsidR="004551FD" w:rsidRPr="00D97388">
              <w:rPr>
                <w:lang w:val="pl-PL"/>
              </w:rPr>
              <w:t>amontowane ogumienie</w:t>
            </w:r>
            <w:r w:rsidRPr="00D97388">
              <w:rPr>
                <w:lang w:val="pl-PL"/>
              </w:rPr>
              <w:t xml:space="preserve"> wielosezonow</w:t>
            </w:r>
            <w:r w:rsidR="004551FD" w:rsidRPr="00D97388">
              <w:rPr>
                <w:lang w:val="pl-PL"/>
              </w:rPr>
              <w:t>e</w:t>
            </w:r>
          </w:p>
          <w:p w14:paraId="47562D98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Apteczka, trójkąt, gaśnica oraz kamizelka odblaskowa</w:t>
            </w:r>
          </w:p>
          <w:p w14:paraId="501FFA6F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Drzwi tylne ze zwiększonym kątem otwarcia do 270 stopni pełne (bez okien)</w:t>
            </w:r>
          </w:p>
          <w:p w14:paraId="5E1E071A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Wielofunkcyjna kierownica umożliwiająca obsługę radia i telefonu komórkowego</w:t>
            </w:r>
          </w:p>
          <w:p w14:paraId="4103670F" w14:textId="0919A96F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Poduszka powietrzna dla kierowcy i pasażerów</w:t>
            </w:r>
          </w:p>
          <w:p w14:paraId="3A957288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 xml:space="preserve">Kamera cofania </w:t>
            </w:r>
          </w:p>
          <w:p w14:paraId="12579B35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Czujniki parkowania z tyłu</w:t>
            </w:r>
          </w:p>
          <w:p w14:paraId="45EA04E3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Oświetlenie wewnętrzne (przestrzeni bagażowej)</w:t>
            </w:r>
          </w:p>
          <w:p w14:paraId="3DCA60FE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Światła przeciwmgłowe przednie</w:t>
            </w:r>
          </w:p>
          <w:p w14:paraId="17F7B2AA" w14:textId="77777777" w:rsidR="00B82BF8" w:rsidRPr="00D97388" w:rsidRDefault="00B82BF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Przygotowanie do montażu platformy dachowej (bagażnika dachowego)</w:t>
            </w:r>
          </w:p>
          <w:p w14:paraId="79DC8C58" w14:textId="6B4AFE3C" w:rsidR="004B6485" w:rsidRPr="00D97388" w:rsidRDefault="004B6485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P</w:t>
            </w:r>
            <w:r w:rsidR="00AE6062" w:rsidRPr="00D97388">
              <w:rPr>
                <w:lang w:val="pl-PL"/>
              </w:rPr>
              <w:t>o zabudowie pojazd musi spełniać warunki homologacji</w:t>
            </w:r>
            <w:r w:rsidR="00DA41CB" w:rsidRPr="00D97388">
              <w:rPr>
                <w:lang w:val="pl-PL"/>
              </w:rPr>
              <w:t xml:space="preserve"> N1</w:t>
            </w:r>
          </w:p>
          <w:p w14:paraId="148DD4B0" w14:textId="46CC3EE5" w:rsidR="00B82BF8" w:rsidRPr="00D97388" w:rsidRDefault="008E6CB8" w:rsidP="00B82BF8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lang w:val="pl-PL"/>
              </w:rPr>
            </w:pPr>
            <w:r w:rsidRPr="00D97388">
              <w:rPr>
                <w:lang w:val="pl-PL"/>
              </w:rPr>
              <w:t>Pojazd musi posiadać ważne świadectwo badania technicznego</w:t>
            </w:r>
          </w:p>
          <w:p w14:paraId="20252EDE" w14:textId="77777777" w:rsidR="00B82BF8" w:rsidRPr="00D97388" w:rsidRDefault="00B82BF8" w:rsidP="00B82BF8">
            <w:pPr>
              <w:pStyle w:val="Nagwe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4" w:name="_Toc139632426"/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Wyposażenie zewnętrzne pojazdu:</w:t>
            </w:r>
            <w:bookmarkEnd w:id="3"/>
            <w:bookmarkEnd w:id="4"/>
          </w:p>
          <w:p w14:paraId="536AA8E1" w14:textId="6F18F300" w:rsidR="00B82BF8" w:rsidRPr="00D97388" w:rsidRDefault="00B82BF8" w:rsidP="00B82BF8">
            <w:pPr>
              <w:spacing w:after="0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</w:t>
            </w:r>
          </w:p>
          <w:p w14:paraId="3DDD9023" w14:textId="77777777" w:rsidR="00B82BF8" w:rsidRPr="00D97388" w:rsidRDefault="00B82BF8" w:rsidP="006F3F8F">
            <w:pPr>
              <w:pStyle w:val="Akapitzlist"/>
              <w:numPr>
                <w:ilvl w:val="1"/>
                <w:numId w:val="20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Urządzenia umożliwiające poziomowanie i stabilizację nadwozia nieruchomego pojazdu, używane w czasie prowadzenia prac naukowo-badawczych do których przeznaczony jest pojazd.</w:t>
            </w:r>
          </w:p>
          <w:p w14:paraId="3079462E" w14:textId="16D185AC" w:rsidR="006B2E28" w:rsidRPr="00D97388" w:rsidRDefault="006B2E28" w:rsidP="006F3F8F">
            <w:pPr>
              <w:pStyle w:val="Akapitzlist"/>
              <w:numPr>
                <w:ilvl w:val="1"/>
                <w:numId w:val="20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5" w:name="_Hlk139633672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Rozwiązania techniczne zabezpieczające wnętrze pojazdu przed opadami deszczu w trakcie prac badawczych z rozwiniętym okablowaniem zasilającym oraz masztem. </w:t>
            </w:r>
          </w:p>
          <w:bookmarkEnd w:id="5"/>
          <w:p w14:paraId="77EF64BB" w14:textId="77777777" w:rsidR="00B82BF8" w:rsidRPr="00D97388" w:rsidRDefault="00B82BF8" w:rsidP="006F3F8F">
            <w:pPr>
              <w:pStyle w:val="Akapitzlist"/>
              <w:numPr>
                <w:ilvl w:val="1"/>
                <w:numId w:val="20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Jeżeli maszt zamontowany jest w sposób, z którego wynika konieczność wykonania przepustu wprowadzającego przewody od urządzeń zamontowanych na maszcie do wnętrza pojazdu, to przepust ów powinien być:</w:t>
            </w:r>
          </w:p>
          <w:p w14:paraId="35F847DB" w14:textId="77777777" w:rsidR="00B82BF8" w:rsidRPr="00D97388" w:rsidRDefault="00B82BF8" w:rsidP="00D97388">
            <w:pPr>
              <w:pStyle w:val="Akapitzlist"/>
              <w:numPr>
                <w:ilvl w:val="2"/>
                <w:numId w:val="45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umieszczony w pobliżu masztu</w:t>
            </w:r>
          </w:p>
          <w:p w14:paraId="10E96205" w14:textId="77777777" w:rsidR="00B82BF8" w:rsidRPr="00D97388" w:rsidRDefault="00B82BF8" w:rsidP="00D97388">
            <w:pPr>
              <w:pStyle w:val="Akapitzlist"/>
              <w:numPr>
                <w:ilvl w:val="2"/>
                <w:numId w:val="45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nie kolidujący z zamykaniem drzwi </w:t>
            </w:r>
          </w:p>
          <w:p w14:paraId="64621BE7" w14:textId="77777777" w:rsidR="00B82BF8" w:rsidRPr="00D97388" w:rsidRDefault="00B82BF8" w:rsidP="00D97388">
            <w:pPr>
              <w:pStyle w:val="Akapitzlist"/>
              <w:numPr>
                <w:ilvl w:val="2"/>
                <w:numId w:val="45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powinien umożliwić wygodne przeprowadzenie wszystkich kabli do urządzeń zamontowanych na maszcie </w:t>
            </w:r>
          </w:p>
          <w:p w14:paraId="22D54EB4" w14:textId="77777777" w:rsidR="00B82BF8" w:rsidRPr="00D97388" w:rsidRDefault="00B82BF8" w:rsidP="00D97388">
            <w:pPr>
              <w:pStyle w:val="Akapitzlist"/>
              <w:numPr>
                <w:ilvl w:val="2"/>
                <w:numId w:val="45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powinien być zabezpieczony od warunków pogodowych </w:t>
            </w:r>
          </w:p>
          <w:p w14:paraId="6C390470" w14:textId="77777777" w:rsidR="00B82BF8" w:rsidRPr="00D97388" w:rsidRDefault="00B82BF8" w:rsidP="00D97388">
            <w:pPr>
              <w:pStyle w:val="Akapitzlist"/>
              <w:numPr>
                <w:ilvl w:val="2"/>
                <w:numId w:val="45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bez kabli przepust powinien być szczelny</w:t>
            </w:r>
          </w:p>
          <w:p w14:paraId="626C2D9A" w14:textId="77777777" w:rsidR="00B82BF8" w:rsidRPr="00D97388" w:rsidRDefault="00B82BF8" w:rsidP="00D97388">
            <w:pPr>
              <w:pStyle w:val="Akapitzlist"/>
              <w:numPr>
                <w:ilvl w:val="2"/>
                <w:numId w:val="45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z kablami przepust powinien być osłoniony od deszczu</w:t>
            </w:r>
          </w:p>
          <w:p w14:paraId="7F3F0CBA" w14:textId="77777777" w:rsidR="00B82BF8" w:rsidRPr="00D97388" w:rsidRDefault="00B82BF8" w:rsidP="006F3F8F">
            <w:pPr>
              <w:spacing w:after="0"/>
              <w:rPr>
                <w:rFonts w:eastAsia="Liberation Serif"/>
                <w:color w:val="000000" w:themeColor="text1"/>
                <w:lang w:val="pl-PL"/>
              </w:rPr>
            </w:pPr>
          </w:p>
          <w:p w14:paraId="30D83182" w14:textId="77777777" w:rsidR="00B82BF8" w:rsidRPr="00D97388" w:rsidRDefault="00B82BF8" w:rsidP="00B82BF8">
            <w:pPr>
              <w:pStyle w:val="Nagwe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6" w:name="_Toc139632427"/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dotyczące instalacji elektrycznej:</w:t>
            </w:r>
            <w:bookmarkEnd w:id="6"/>
          </w:p>
          <w:p w14:paraId="70F01E77" w14:textId="77777777" w:rsidR="00B82BF8" w:rsidRPr="00D97388" w:rsidRDefault="00B82BF8" w:rsidP="00B82BF8">
            <w:pPr>
              <w:spacing w:after="0"/>
              <w:rPr>
                <w:rFonts w:eastAsia="Liberation Serif"/>
                <w:color w:val="000000" w:themeColor="text1"/>
                <w:lang w:val="pl-PL"/>
              </w:rPr>
            </w:pPr>
          </w:p>
          <w:p w14:paraId="46CDBE0E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Maksymalny pobór mocy urządzeń zasilanych napięciem 230V AC zamontowanych wewnątrz furgonu: 3,2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kW.</w:t>
            </w:r>
            <w:proofErr w:type="spellEnd"/>
          </w:p>
          <w:p w14:paraId="6734E3F0" w14:textId="4DB224A0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7" w:name="_Ref129949565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Instalacja </w:t>
            </w:r>
            <w:bookmarkStart w:id="8" w:name="_Hlk139629100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230V AC </w:t>
            </w:r>
            <w:bookmarkEnd w:id="8"/>
            <w:r w:rsidRPr="00D97388">
              <w:rPr>
                <w:rFonts w:eastAsia="Liberation Serif"/>
                <w:color w:val="000000" w:themeColor="text1"/>
                <w:lang w:val="pl-PL"/>
              </w:rPr>
              <w:t>zasilana z zewnętrznego gniazda przyłączeniowego o klasie szczelności IP67, zabudowanego w tylnej części pojazdu w taki sposób, aby podłączony przewód zasilający nie uniemożliwiał zamykania drzwi</w:t>
            </w:r>
            <w:bookmarkEnd w:id="7"/>
            <w:r w:rsidR="006F3F8F" w:rsidRPr="00D97388">
              <w:rPr>
                <w:rFonts w:eastAsia="Liberation Serif"/>
                <w:color w:val="000000" w:themeColor="text1"/>
                <w:lang w:val="pl-PL"/>
              </w:rPr>
              <w:t xml:space="preserve">.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>Przyłącze sieciowe wyposażone w uziemienie.</w:t>
            </w:r>
          </w:p>
          <w:p w14:paraId="731967A5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9" w:name="_Ref129949703"/>
            <w:r w:rsidRPr="00D97388">
              <w:rPr>
                <w:rFonts w:eastAsia="Liberation Serif"/>
                <w:color w:val="000000" w:themeColor="text1"/>
                <w:lang w:val="pl-PL"/>
              </w:rPr>
              <w:t>Przy wyłączonym silniku pojazdu, ładowanie akumulatora pojazdu musi odbywać się poprzez bezobsługowy automatyczny układ ładowania zasilany napięciem 230V AC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.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System ładowania akumulatora musi być zabezpieczony przed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lastRenderedPageBreak/>
              <w:t>jednoczesnym ładowaniem poprzez alternator pojazdu i z zewnętrznego źródła zasilania 230V.</w:t>
            </w:r>
            <w:bookmarkEnd w:id="9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</w:t>
            </w:r>
          </w:p>
          <w:p w14:paraId="30AA0FA4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10" w:name="_Ref129949717"/>
            <w:r w:rsidRPr="00D97388">
              <w:rPr>
                <w:rFonts w:eastAsia="Liberation Serif"/>
                <w:color w:val="000000" w:themeColor="text1"/>
                <w:lang w:val="pl-PL"/>
              </w:rPr>
              <w:t>Przy podłączonym zasilaniu 230V AC, obwody 12V oświetlenia zewnętrznego i wewnętrznego muszą być zasilane za pośrednictwem przetwornicy napięcia o odpowiednich parametrach.</w:t>
            </w:r>
            <w:bookmarkEnd w:id="10"/>
          </w:p>
          <w:p w14:paraId="0726D33C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Dopuszcza się zintegrowanie funkcjonalności opisanych w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pkt. C 3.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i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pkt. C 4.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>w jednym urządzeniu.</w:t>
            </w:r>
          </w:p>
          <w:p w14:paraId="5D75F321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Pojazd wyposażony w elektryczną tablicę rozdzielczą dostępną z przedziału operatorskiego wyposażoną w:</w:t>
            </w:r>
          </w:p>
          <w:p w14:paraId="10FD1215" w14:textId="77777777" w:rsidR="00B82BF8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Wyłącznik główny sterujący stycznikiem rozłączającym wszystkie obwody zasilane napięciem 230V AC,</w:t>
            </w:r>
          </w:p>
          <w:p w14:paraId="70489BDE" w14:textId="77777777" w:rsidR="00454436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Zabezpieczenia przeciwprzepięciowe instalacji elektrycznej</w:t>
            </w:r>
          </w:p>
          <w:p w14:paraId="57AB61FB" w14:textId="34A9C71E" w:rsidR="00B82BF8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Zabezpieczenia różnicowoprądowe i nadprądowe obwodów zasilania szaf typu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>,</w:t>
            </w:r>
          </w:p>
          <w:p w14:paraId="64DAB66B" w14:textId="77777777" w:rsidR="00B82BF8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Zabezpieczenie różnicowoprądowe i nadprądowe B6A dla obwodu dodatkowych gniazd wewnętrznych 230V AC umieszczonych w pobliżu blatów roboczych, </w:t>
            </w:r>
          </w:p>
          <w:p w14:paraId="359517B7" w14:textId="77777777" w:rsidR="00B82BF8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Zabezpieczenie różnicowoprądowe i nadprądowe B6A dla obwodu gniazd 230V AC, zamontowanych w części magazynowej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.</w:t>
            </w:r>
          </w:p>
          <w:p w14:paraId="33BB9016" w14:textId="77777777" w:rsidR="00B82BF8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Indywidualne zabezpieczenia elektryczne dla obwodów zasilania pozostałych urządzeń zasilanych napięciem 230V AC,</w:t>
            </w:r>
          </w:p>
          <w:p w14:paraId="3D937635" w14:textId="77777777" w:rsidR="00B82BF8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Wskaźnik świetlny obecności napięcia 230V AC,</w:t>
            </w:r>
          </w:p>
          <w:p w14:paraId="5D2A9D67" w14:textId="77777777" w:rsidR="00B82BF8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Dopuszcza się montaż bezpieczników obwodów zasilanych 12V poza tablicą rozdzielczą obwodów DC pod warunkiem, że miejsce ich montażu zostanie oznakowane w sposób trwały oraz oprawa bezpiecznika będzie łatwo dostępna w celu ewentualnej wymiany; w celu uzyskania dostępu dopuszcza się demontaż co najwyżej zaślepki lub maskownicy przy użyciu podstawowych narzędzi typu wkrętak,</w:t>
            </w:r>
          </w:p>
          <w:p w14:paraId="46E56391" w14:textId="77777777" w:rsidR="00B82BF8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Wskaźnik świetlny obecności napięcia 12V DC,</w:t>
            </w:r>
          </w:p>
          <w:p w14:paraId="7864696F" w14:textId="5A028C93" w:rsidR="00B82BF8" w:rsidRPr="00D97388" w:rsidRDefault="00B82BF8" w:rsidP="00D97388">
            <w:pPr>
              <w:pStyle w:val="Akapitzlist"/>
              <w:numPr>
                <w:ilvl w:val="2"/>
                <w:numId w:val="46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Zabezpieczenie różnicowoprądowe i nadprądowe obwodu zasilania klimatyzacji.</w:t>
            </w:r>
          </w:p>
          <w:p w14:paraId="3F2DC5BB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Listwy zasilające dla urządzeń montowanych w stelażu typu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umożliwiające podłączenie minimum 20 urządzeń.</w:t>
            </w:r>
          </w:p>
          <w:p w14:paraId="5A075AE4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11" w:name="_Ref129764244"/>
            <w:r w:rsidRPr="00D97388">
              <w:rPr>
                <w:rFonts w:eastAsia="Liberation Serif"/>
                <w:color w:val="000000" w:themeColor="text1"/>
                <w:lang w:val="pl-PL"/>
              </w:rPr>
              <w:t>Wyłącznik awaryjny zasilania zamontowany w pobliżu blatów stanowisk roboczych sterujący stycznikiem głównego wyłącznika zasilania.</w:t>
            </w:r>
            <w:bookmarkEnd w:id="11"/>
          </w:p>
          <w:p w14:paraId="6736D35D" w14:textId="2E2B2526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Wyłącznik awaryjny zasilania o działaniu identycznym z opisanym w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pkt. </w:t>
            </w:r>
            <w:proofErr w:type="gramStart"/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C</w:t>
            </w:r>
            <w:r w:rsid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.8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 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>zamontowany</w:t>
            </w:r>
            <w:proofErr w:type="gramEnd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w miejscu umożliwiającym obsługę przez kierowcę.</w:t>
            </w:r>
          </w:p>
          <w:p w14:paraId="3D577E43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Uziom z przewodem długości co najmniej 5mb do zastosowania w terenie; podłączenie nie kolidujące z zamykaniem drzwi. </w:t>
            </w:r>
          </w:p>
          <w:p w14:paraId="6093A442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12" w:name="_Ref129764097"/>
            <w:r w:rsidRPr="00D97388">
              <w:rPr>
                <w:rFonts w:eastAsia="Liberation Serif"/>
                <w:color w:val="000000" w:themeColor="text1"/>
                <w:lang w:val="pl-PL"/>
              </w:rPr>
              <w:t>Dodatkowe gniazda 230V AC w okolicy blatów – 2 szt. na stanowisko</w:t>
            </w:r>
            <w:bookmarkEnd w:id="12"/>
            <w:r w:rsidRPr="00D97388">
              <w:rPr>
                <w:rFonts w:eastAsia="Liberation Serif"/>
                <w:color w:val="000000" w:themeColor="text1"/>
                <w:lang w:val="pl-PL"/>
              </w:rPr>
              <w:t>.</w:t>
            </w:r>
          </w:p>
          <w:p w14:paraId="1B11629A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13" w:name="_Ref129764024"/>
            <w:r w:rsidRPr="00D97388">
              <w:rPr>
                <w:rFonts w:eastAsia="Liberation Serif"/>
                <w:color w:val="000000" w:themeColor="text1"/>
                <w:lang w:val="pl-PL"/>
              </w:rPr>
              <w:t>Dodatkowe gniazda 230V AC, zlokalizowane w części magazynowej – 2szt.</w:t>
            </w:r>
            <w:bookmarkEnd w:id="13"/>
          </w:p>
          <w:p w14:paraId="050073A2" w14:textId="77777777" w:rsidR="00B82BF8" w:rsidRPr="00D97388" w:rsidRDefault="00B82BF8" w:rsidP="006F3F8F">
            <w:pPr>
              <w:pStyle w:val="Akapitzlist"/>
              <w:numPr>
                <w:ilvl w:val="1"/>
                <w:numId w:val="22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Okablowanie wewnątrz pojazdu prowadzone dedykowanymi torami kablowymi w sposób umożliwiający bezproblemową wymianę i modernizację;</w:t>
            </w:r>
          </w:p>
          <w:p w14:paraId="38BFA3FC" w14:textId="77777777" w:rsidR="00B82BF8" w:rsidRPr="00D97388" w:rsidRDefault="00B82BF8" w:rsidP="00B82BF8">
            <w:pPr>
              <w:spacing w:after="0"/>
              <w:rPr>
                <w:rFonts w:eastAsia="Liberation Serif"/>
                <w:color w:val="000000" w:themeColor="text1"/>
                <w:lang w:val="pl-PL"/>
              </w:rPr>
            </w:pPr>
          </w:p>
          <w:p w14:paraId="2B02BA8A" w14:textId="77777777" w:rsidR="00B82BF8" w:rsidRPr="00D97388" w:rsidRDefault="00B82BF8" w:rsidP="00B82BF8">
            <w:pPr>
              <w:pStyle w:val="Nagwe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14" w:name="_Toc139632428"/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Wyposażenie przedziału pasażerskiego:</w:t>
            </w:r>
            <w:bookmarkEnd w:id="14"/>
          </w:p>
          <w:p w14:paraId="22BAF842" w14:textId="77777777" w:rsidR="00B82BF8" w:rsidRPr="00D97388" w:rsidRDefault="00B82BF8" w:rsidP="00B82BF8">
            <w:pPr>
              <w:spacing w:after="0"/>
              <w:rPr>
                <w:rFonts w:eastAsia="Liberation Serif"/>
                <w:color w:val="000000" w:themeColor="text1"/>
                <w:lang w:val="pl-PL"/>
              </w:rPr>
            </w:pPr>
          </w:p>
          <w:p w14:paraId="79D2B153" w14:textId="77777777" w:rsidR="00B82BF8" w:rsidRPr="00D97388" w:rsidRDefault="00B82BF8" w:rsidP="006F3F8F">
            <w:pPr>
              <w:pStyle w:val="Akapitzlist"/>
              <w:numPr>
                <w:ilvl w:val="1"/>
                <w:numId w:val="17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15" w:name="_Ref129950009"/>
            <w:r w:rsidRPr="00D97388">
              <w:rPr>
                <w:rFonts w:eastAsia="Liberation Serif"/>
                <w:color w:val="000000" w:themeColor="text1"/>
                <w:lang w:val="pl-PL"/>
              </w:rPr>
              <w:t>Wyłącznik główny obwodów 12V DC oświetlenia zewnętrznego oraz oświetlenia przedziałów operatorskiego i magazynowego, zamontowany w miejscu umożliwiającym obsługę przez kierowcę;</w:t>
            </w:r>
            <w:bookmarkEnd w:id="15"/>
          </w:p>
          <w:p w14:paraId="22E9A395" w14:textId="4ABB3F45" w:rsidR="00B82BF8" w:rsidRPr="00D97388" w:rsidRDefault="00B82BF8" w:rsidP="006F3F8F">
            <w:pPr>
              <w:pStyle w:val="Akapitzlist"/>
              <w:numPr>
                <w:ilvl w:val="1"/>
                <w:numId w:val="17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lastRenderedPageBreak/>
              <w:t xml:space="preserve">Sygnalizacja optyczna załączonych obwodów oświetlenia części roboczej i magazynowej, opisanych w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pkt. E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begin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instrText xml:space="preserve"> REF _Ref129949901 \n \h  \* MERGEFORMAT </w:instrTex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separate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3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end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., E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begin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instrText xml:space="preserve"> REF _Ref129949932 \n \h  \* MERGEFORMAT </w:instrTex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separate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4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end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., E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begin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instrText xml:space="preserve"> REF _Ref129949944 \n \h  \* MERGEFORMAT </w:instrTex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separate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5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end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.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>aktywująca się po wyłączeniu silnika, zamontowana w polu widzenia kierowcy pojazdu (światło barwy żółtej lub pomarańczowej);</w:t>
            </w:r>
          </w:p>
          <w:p w14:paraId="7668AAAA" w14:textId="77777777" w:rsidR="00B82BF8" w:rsidRPr="00D97388" w:rsidRDefault="00B82BF8" w:rsidP="00B82BF8">
            <w:pPr>
              <w:spacing w:after="0"/>
              <w:rPr>
                <w:rFonts w:eastAsia="Liberation Serif"/>
                <w:color w:val="000000" w:themeColor="text1"/>
                <w:lang w:val="pl-PL"/>
              </w:rPr>
            </w:pPr>
          </w:p>
          <w:p w14:paraId="28682C01" w14:textId="77777777" w:rsidR="00B82BF8" w:rsidRPr="00D97388" w:rsidRDefault="00B82BF8" w:rsidP="00B82BF8">
            <w:pPr>
              <w:pStyle w:val="Nagwe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16" w:name="_Toc139632429"/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Specyfikacja przedziału operatorskiego oraz magazynowego</w:t>
            </w:r>
            <w:bookmarkEnd w:id="16"/>
          </w:p>
          <w:p w14:paraId="3F6CD9BC" w14:textId="77777777" w:rsidR="00B82BF8" w:rsidRPr="00D97388" w:rsidRDefault="00B82BF8" w:rsidP="00B82BF8">
            <w:pPr>
              <w:rPr>
                <w:lang w:val="pl-PL"/>
              </w:rPr>
            </w:pPr>
          </w:p>
          <w:p w14:paraId="4DE9E40D" w14:textId="77777777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Sufit, podłoga, ściany boczne, ściana tylna, drzwi tylne oraz drzwi przesuwne muszą posiadać izolację akustyczną i termiczną. Elementy te od wewnątrz przedziału muszą być pokryte materiałami wykończeniowymi trwałymi, odpornymi na uszkodzenia mechaniczne i łatwymi do utrzymania w czystości. Materiały te powinny być odporne na dezynfekcję ogólnodostępnymi środkami przeznaczonymi do tego celu.</w:t>
            </w:r>
          </w:p>
          <w:p w14:paraId="20DEB000" w14:textId="77777777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Wysokość wnętrza przedziału po zabudowie musi wynosić min. 1 800 mm. Zamawiający dopuszcza lokalne obniżenia wysokości na powierzchniach, w których nie występuje komunikacja.</w:t>
            </w:r>
          </w:p>
          <w:p w14:paraId="1A12AB59" w14:textId="25E6EA31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17" w:name="_Ref129949901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Oświetlenie przedziału operatorskiego robocze za pomocą 6 lamp LED o natężeniu światła </w:t>
            </w:r>
            <w:r w:rsidR="00A5468F" w:rsidRPr="00D97388">
              <w:rPr>
                <w:rFonts w:eastAsia="Liberation Serif"/>
                <w:color w:val="000000" w:themeColor="text1"/>
                <w:lang w:val="pl-PL"/>
              </w:rPr>
              <w:t xml:space="preserve">co najmniej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600lm każda, zamontowanych w sposób zapewniający równomierne oświetlenie przestrzeni przedziału lub rozwiązanie równoważne pod względem parametrów </w:t>
            </w:r>
            <w:bookmarkEnd w:id="17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oświetlenia; wyłącznik lamp umieszczony ergonomicznie wewnątrz pojazdu, w pobliżu drzwi </w:t>
            </w:r>
            <w:r w:rsidR="00C33CAD" w:rsidRPr="00D97388">
              <w:rPr>
                <w:rFonts w:eastAsia="Liberation Serif"/>
                <w:color w:val="000000" w:themeColor="text1"/>
                <w:lang w:val="pl-PL"/>
              </w:rPr>
              <w:t>przesuwnych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>.</w:t>
            </w:r>
          </w:p>
          <w:p w14:paraId="59442369" w14:textId="6D0AE9DB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18" w:name="_Ref129949932"/>
            <w:r w:rsidRPr="00D97388">
              <w:rPr>
                <w:rFonts w:eastAsia="Liberation Serif"/>
                <w:color w:val="000000" w:themeColor="text1"/>
                <w:lang w:val="pl-PL"/>
              </w:rPr>
              <w:t>Oświetlenie przedziału operatorskiego „nocne”,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załączane automatycznie po otwarciu drzwi przesuwnych pojazdu z wyłącznikiem czasowym dezaktywującym działanie lampy w przypadku pozostawienia niedomkniętych drzwi przesuwnych do przedziału. Dopuszcza się zintegrowanie tej funkcji w jednej z lamp opisanej w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pkt. E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begin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instrText xml:space="preserve"> REF _Ref129949901 \n \h  \* MERGEFORMAT </w:instrTex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separate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3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fldChar w:fldCharType="end"/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.</w:t>
            </w:r>
            <w:bookmarkEnd w:id="18"/>
          </w:p>
          <w:p w14:paraId="260F682F" w14:textId="6A5B369C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bookmarkStart w:id="19" w:name="_Ref129949944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Oświetlenie przedziału magazynowego za pomocą 2 lamp LED o natężeniu światła </w:t>
            </w:r>
            <w:r w:rsidR="002C2010" w:rsidRPr="00D97388">
              <w:rPr>
                <w:rFonts w:eastAsia="Liberation Serif"/>
                <w:color w:val="000000" w:themeColor="text1"/>
                <w:lang w:val="pl-PL"/>
              </w:rPr>
              <w:t xml:space="preserve">co najmniej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>300lm każda i neutralnej barwie, zamontowanej w sposób zapewniający równomierne oświetlenie przestrzeni przedziału lub rozwiązanie równoważne pod względem parametrów oświetlenia, załączane automatycznie po otwarciu drzwi tylnych oraz wyposażone w wyłącznik czasowy dezaktywujący działanie lampy; możliwość ręcznego wyłączania oświetlenia; wyłącznik lamp  umieszczony ergonomicznie wewnątrz pojazdu, w pobliżu drzwi tylnych.</w:t>
            </w:r>
            <w:bookmarkEnd w:id="19"/>
          </w:p>
          <w:p w14:paraId="381CA246" w14:textId="2BF25358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Dwa stanowiska robocze,</w:t>
            </w:r>
            <w:r w:rsidR="00035F6A" w:rsidRPr="00D97388">
              <w:rPr>
                <w:rFonts w:eastAsia="Liberation Serif"/>
                <w:color w:val="000000" w:themeColor="text1"/>
                <w:lang w:val="pl-PL"/>
              </w:rPr>
              <w:t xml:space="preserve"> każde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</w:t>
            </w:r>
            <w:r w:rsidR="006D596E" w:rsidRPr="00D97388">
              <w:rPr>
                <w:rFonts w:eastAsia="Liberation Serif"/>
                <w:color w:val="000000" w:themeColor="text1"/>
                <w:lang w:val="pl-PL"/>
              </w:rPr>
              <w:t xml:space="preserve">wyposażone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>według poniższego opisu:</w:t>
            </w:r>
          </w:p>
          <w:p w14:paraId="7988561F" w14:textId="141A2926" w:rsidR="00B82BF8" w:rsidRPr="00D97388" w:rsidRDefault="00B82BF8" w:rsidP="000F71A2">
            <w:pPr>
              <w:pStyle w:val="Akapitzlist"/>
              <w:numPr>
                <w:ilvl w:val="2"/>
                <w:numId w:val="4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blat </w:t>
            </w:r>
            <w:r w:rsidR="00D76A1B" w:rsidRPr="00D97388">
              <w:rPr>
                <w:rFonts w:eastAsia="Liberation Serif"/>
                <w:color w:val="000000" w:themeColor="text1"/>
                <w:lang w:val="pl-PL"/>
              </w:rPr>
              <w:t>roboczy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zamontowany na wysokości umożliwiającej komfortową pracę z fotela </w:t>
            </w:r>
          </w:p>
          <w:p w14:paraId="57BD28D1" w14:textId="4B757B00" w:rsidR="00B82BF8" w:rsidRPr="00D97388" w:rsidRDefault="00B82BF8" w:rsidP="000F71A2">
            <w:pPr>
              <w:pStyle w:val="Akapitzlist"/>
              <w:numPr>
                <w:ilvl w:val="2"/>
                <w:numId w:val="4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dodatkowe oświetlenie robocze LED z możliwością regulacji kąta / kierunku oświetlenia, </w:t>
            </w:r>
          </w:p>
          <w:p w14:paraId="0ED3B1D2" w14:textId="77777777" w:rsidR="00B82BF8" w:rsidRPr="00D97388" w:rsidRDefault="00B82BF8" w:rsidP="000F71A2">
            <w:pPr>
              <w:pStyle w:val="Akapitzlist"/>
              <w:numPr>
                <w:ilvl w:val="2"/>
                <w:numId w:val="4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fotel obrotowy przeznaczony do pracy przy blacie,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 xml:space="preserve">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z regulowanym oparciem i wysokością, wyposażony w zabezpieczenia przed przemieszczaniem się w czasie jazdy </w:t>
            </w:r>
          </w:p>
          <w:p w14:paraId="6A597B3C" w14:textId="39CBB82E" w:rsidR="00B82BF8" w:rsidRPr="00D97388" w:rsidRDefault="00B82BF8" w:rsidP="000F71A2">
            <w:pPr>
              <w:pStyle w:val="Akapitzlist"/>
              <w:numPr>
                <w:ilvl w:val="2"/>
                <w:numId w:val="4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monitor o przekątnej ekranu 24” Rozdzielczość: </w:t>
            </w:r>
            <w:r w:rsidR="3C5CA3DA" w:rsidRPr="00D97388">
              <w:rPr>
                <w:rFonts w:eastAsia="Liberation Serif"/>
                <w:color w:val="000000" w:themeColor="text1"/>
                <w:lang w:val="pl-PL"/>
              </w:rPr>
              <w:t>min.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1920 x 1200 </w:t>
            </w:r>
            <w:proofErr w:type="spellStart"/>
            <w:r w:rsidR="42191AA7" w:rsidRPr="00D97388">
              <w:rPr>
                <w:rFonts w:eastAsia="Liberation Serif"/>
                <w:color w:val="000000" w:themeColor="text1"/>
                <w:lang w:val="pl-PL"/>
              </w:rPr>
              <w:t>dpi</w:t>
            </w:r>
            <w:proofErr w:type="spellEnd"/>
            <w:r w:rsidR="42191AA7" w:rsidRPr="00D97388">
              <w:rPr>
                <w:rFonts w:eastAsia="Liberation Serif"/>
                <w:color w:val="000000" w:themeColor="text1"/>
                <w:lang w:val="pl-PL"/>
              </w:rPr>
              <w:t>,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zamontowany nad blatem na wysokości umożliwiającej wygodne korzystanie, </w:t>
            </w:r>
            <w:r w:rsidR="24B84FE3" w:rsidRPr="00D97388">
              <w:rPr>
                <w:rFonts w:eastAsia="Liberation Serif"/>
                <w:color w:val="000000" w:themeColor="text1"/>
                <w:lang w:val="pl-PL"/>
              </w:rPr>
              <w:t xml:space="preserve">w sposób uniemożliwiający jego samoistne </w:t>
            </w:r>
            <w:r w:rsidR="006F3F8F" w:rsidRPr="00D97388">
              <w:rPr>
                <w:rFonts w:eastAsia="Liberation Serif"/>
                <w:color w:val="000000" w:themeColor="text1"/>
                <w:lang w:val="pl-PL"/>
              </w:rPr>
              <w:t>poruszanie, wyposażony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w złącza typu HDMI,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DisplayPort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>, VGA i USB 3.0</w:t>
            </w:r>
            <w:r w:rsidR="10B26975" w:rsidRPr="00D97388">
              <w:rPr>
                <w:rFonts w:eastAsia="Liberation Serif"/>
                <w:color w:val="000000" w:themeColor="text1"/>
                <w:lang w:val="pl-PL"/>
              </w:rPr>
              <w:t xml:space="preserve"> - min. Po 1 sztuce,</w:t>
            </w:r>
          </w:p>
          <w:p w14:paraId="05D9A49C" w14:textId="77777777" w:rsidR="00B82BF8" w:rsidRPr="00D97388" w:rsidRDefault="00B82BF8" w:rsidP="000F71A2">
            <w:pPr>
              <w:pStyle w:val="Akapitzlist"/>
              <w:numPr>
                <w:ilvl w:val="2"/>
                <w:numId w:val="4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kable typu HDMI,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DisplayPort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, VGA oraz USB 3.0 (wszystkie jednocześnie) ze stanowiska doprowadzone do stelaża typu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>; kable powinny być oznakowane po obydwu stronach w sposób umożliwiający identyfikację</w:t>
            </w:r>
          </w:p>
          <w:p w14:paraId="098CB929" w14:textId="77777777" w:rsidR="00B82BF8" w:rsidRPr="00D97388" w:rsidRDefault="00B82BF8" w:rsidP="000F71A2">
            <w:pPr>
              <w:pStyle w:val="Akapitzlist"/>
              <w:numPr>
                <w:ilvl w:val="2"/>
                <w:numId w:val="4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lastRenderedPageBreak/>
              <w:t xml:space="preserve">stanowisko wyposażone w 2 gniazda RJ45 sieci Ethernet (kable doprowadzone do szafy typu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>); kable kategorii 6a; kable powinny być oznakowane jednoimiennie na obu końcach</w:t>
            </w:r>
          </w:p>
          <w:p w14:paraId="33743FD0" w14:textId="29F3E63B" w:rsidR="004D374F" w:rsidRPr="000F71A2" w:rsidRDefault="00B82BF8" w:rsidP="000F71A2">
            <w:pPr>
              <w:pStyle w:val="Akapitzlist"/>
              <w:numPr>
                <w:ilvl w:val="2"/>
                <w:numId w:val="4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klawiatura USB; kable do klawiatury przeprowadzone do szafy typu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>; kable powinny być oznakowane jednoimiennie po obu stronach</w:t>
            </w:r>
            <w:r w:rsidR="000F71A2">
              <w:rPr>
                <w:rFonts w:eastAsia="Liberation Serif"/>
                <w:color w:val="000000" w:themeColor="text1"/>
                <w:lang w:val="pl-PL"/>
              </w:rPr>
              <w:t xml:space="preserve">. </w:t>
            </w:r>
            <w:r w:rsidR="005D3C49" w:rsidRPr="000F71A2">
              <w:rPr>
                <w:rFonts w:eastAsia="Liberation Serif"/>
                <w:color w:val="000000" w:themeColor="text1"/>
                <w:lang w:val="pl-PL"/>
              </w:rPr>
              <w:t>Szczegółowe parametry zostaną uzgodnione na etapie realizacj</w:t>
            </w:r>
            <w:r w:rsidR="00CB511E" w:rsidRPr="000F71A2">
              <w:rPr>
                <w:rFonts w:eastAsia="Liberation Serif"/>
                <w:color w:val="000000" w:themeColor="text1"/>
                <w:lang w:val="pl-PL"/>
              </w:rPr>
              <w:t>i zamówienia</w:t>
            </w:r>
          </w:p>
          <w:p w14:paraId="283285E4" w14:textId="77777777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Ściany: przednia oraz lewa przedziału operatorskiego oraz podłoga wyposażone w systemy mocowania ładunku, np. listwy kotwiczne;</w:t>
            </w:r>
          </w:p>
          <w:p w14:paraId="0C2FD87D" w14:textId="6ACAE106" w:rsidR="00B82BF8" w:rsidRPr="00D97388" w:rsidRDefault="00B82BF8" w:rsidP="6A1C57E9">
            <w:pPr>
              <w:pStyle w:val="Akapitzlist"/>
              <w:numPr>
                <w:ilvl w:val="1"/>
                <w:numId w:val="16"/>
              </w:numPr>
              <w:spacing w:after="0" w:line="259" w:lineRule="auto"/>
              <w:ind w:left="746"/>
              <w:jc w:val="left"/>
              <w:rPr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Przedział operatorski wyposażony w klimatyzację postojową zasilaną napięciem 230V AC, o mocy chłodniczej nie mniejszej niż 3kW, której główną funkcją jest chłodzenie urządzeń zamontowanych w stelażu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a dodatkową schładzanie przedziału pasażerskiego:</w:t>
            </w:r>
          </w:p>
          <w:p w14:paraId="2290DBF3" w14:textId="77777777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Stelaż typu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zamontowany jako część zabudowy oddzielającej przedział operatorski od magazynowego:</w:t>
            </w:r>
          </w:p>
          <w:p w14:paraId="2A52B705" w14:textId="77777777" w:rsidR="00B82BF8" w:rsidRPr="00D97388" w:rsidRDefault="00B82BF8" w:rsidP="00B82BF8">
            <w:pPr>
              <w:pStyle w:val="Akapitzlist"/>
              <w:numPr>
                <w:ilvl w:val="2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typ stelaża -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19”,</w:t>
            </w:r>
          </w:p>
          <w:p w14:paraId="42440811" w14:textId="1C7DDB83" w:rsidR="00B82BF8" w:rsidRPr="00D97388" w:rsidRDefault="00B82BF8" w:rsidP="00B82BF8">
            <w:pPr>
              <w:pStyle w:val="Akapitzlist"/>
              <w:numPr>
                <w:ilvl w:val="2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wysokość stelaża </w:t>
            </w:r>
            <w:r w:rsidR="00756C33" w:rsidRPr="00D97388">
              <w:rPr>
                <w:rFonts w:eastAsia="Liberation Serif"/>
                <w:color w:val="000000" w:themeColor="text1"/>
                <w:lang w:val="pl-PL"/>
              </w:rPr>
              <w:t>–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</w:t>
            </w:r>
            <w:r w:rsidR="00756C33" w:rsidRPr="00D97388">
              <w:rPr>
                <w:rFonts w:eastAsia="Liberation Serif"/>
                <w:color w:val="000000" w:themeColor="text1"/>
                <w:lang w:val="pl-PL"/>
              </w:rPr>
              <w:t>min.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27U,</w:t>
            </w:r>
          </w:p>
          <w:p w14:paraId="28B44E95" w14:textId="2B154D18" w:rsidR="00A42F60" w:rsidRPr="00D97388" w:rsidRDefault="00762AD2" w:rsidP="00B82BF8">
            <w:pPr>
              <w:pStyle w:val="Akapitzlist"/>
              <w:numPr>
                <w:ilvl w:val="2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głębokość</w:t>
            </w:r>
            <w:r w:rsidR="0098274D" w:rsidRPr="00D97388">
              <w:rPr>
                <w:rFonts w:eastAsia="Liberation Serif"/>
                <w:color w:val="000000" w:themeColor="text1"/>
                <w:lang w:val="pl-PL"/>
              </w:rPr>
              <w:t xml:space="preserve"> stelaża – min. 70 cm</w:t>
            </w:r>
          </w:p>
          <w:p w14:paraId="46F6586E" w14:textId="77777777" w:rsidR="00B82BF8" w:rsidRPr="00D97388" w:rsidRDefault="00B82BF8" w:rsidP="00B82BF8">
            <w:pPr>
              <w:pStyle w:val="Akapitzlist"/>
              <w:numPr>
                <w:ilvl w:val="2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montaż za pośrednictwem elementów ograniczających przenoszenie drgań i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naprężeń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mechanicznych z nadwozia pojazdu na stelaż,</w:t>
            </w:r>
          </w:p>
          <w:p w14:paraId="73AB4F25" w14:textId="77777777" w:rsidR="00B82BF8" w:rsidRPr="00D97388" w:rsidRDefault="00B82BF8" w:rsidP="00B82BF8">
            <w:pPr>
              <w:pStyle w:val="Akapitzlist"/>
              <w:numPr>
                <w:ilvl w:val="2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wyposażony w rozwiązania techniczne umożliwiające chłodzenie zamontowanych urządzeń wymuszonym przepływem powietrza oraz za pomocą strumienia powietrza z klimatyzacji. </w:t>
            </w:r>
          </w:p>
          <w:p w14:paraId="0E0840D2" w14:textId="77777777" w:rsidR="00B82BF8" w:rsidRPr="00D97388" w:rsidRDefault="00B82BF8" w:rsidP="00B82BF8">
            <w:pPr>
              <w:pStyle w:val="Akapitzlist"/>
              <w:numPr>
                <w:ilvl w:val="2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możliwość dostępu do urządzeń zamontowanych w stelażu zarówno od strony przedziału operatorskiego jak i od strony przeciwnej </w:t>
            </w:r>
          </w:p>
          <w:p w14:paraId="6DAB6DDC" w14:textId="77777777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Urządzenia zamontowane w stelażu typu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rack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zabezpieczone od strony przedziału magazynowego dzieloną, zdejmowaną </w:t>
            </w:r>
            <w:proofErr w:type="spellStart"/>
            <w:r w:rsidRPr="00D97388">
              <w:rPr>
                <w:rFonts w:eastAsia="Liberation Serif"/>
                <w:color w:val="000000" w:themeColor="text1"/>
                <w:lang w:val="pl-PL"/>
              </w:rPr>
              <w:t>beznarzędziowo</w:t>
            </w:r>
            <w:proofErr w:type="spellEnd"/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 maskownicą osłaniającą zainstalowane urządzenia oraz podłączone i wyprowadzone z nich okablowanie, wyposażoną w rozwiązania techniczne umożliwiające ewentualne zamocowanie (zawieszenie) na niej lekkich elementów wyposażenia pojazdu</w:t>
            </w:r>
          </w:p>
          <w:p w14:paraId="64A28C40" w14:textId="77777777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Przedział magazynowy musi być zaprojektowany i skonstruowany w sposób umożliwiający umieszczenie w nim, łatwy dostęp i obsługę oraz bezpieczny przewóz urządzeń i wyposażenia opcjonalnego, m.in.:</w:t>
            </w:r>
          </w:p>
          <w:p w14:paraId="4AEB72DA" w14:textId="77777777" w:rsidR="00B82BF8" w:rsidRPr="00D97388" w:rsidRDefault="00B82BF8" w:rsidP="006F3F8F">
            <w:pPr>
              <w:pStyle w:val="Akapitzlist"/>
              <w:numPr>
                <w:ilvl w:val="2"/>
                <w:numId w:val="3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b/>
                <w:b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agregatu prądotwórczego opisanego w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pkt. G,</w:t>
            </w:r>
          </w:p>
          <w:p w14:paraId="45A1FBD9" w14:textId="77777777" w:rsidR="00B82BF8" w:rsidRPr="00D97388" w:rsidRDefault="00B82BF8" w:rsidP="006F3F8F">
            <w:pPr>
              <w:pStyle w:val="Akapitzlist"/>
              <w:numPr>
                <w:ilvl w:val="2"/>
                <w:numId w:val="3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b/>
                <w:b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kanistra na paliwo i oleju silnikowego do ww. agregatu</w:t>
            </w:r>
          </w:p>
          <w:p w14:paraId="724787D3" w14:textId="77777777" w:rsidR="00B82BF8" w:rsidRPr="00D97388" w:rsidRDefault="00B82BF8" w:rsidP="006F3F8F">
            <w:pPr>
              <w:pStyle w:val="Akapitzlist"/>
              <w:numPr>
                <w:ilvl w:val="2"/>
                <w:numId w:val="3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przedłużacza opisanego w </w:t>
            </w:r>
            <w:r w:rsidRPr="00D97388">
              <w:rPr>
                <w:rFonts w:eastAsia="Liberation Serif"/>
                <w:b/>
                <w:bCs/>
                <w:color w:val="000000" w:themeColor="text1"/>
                <w:lang w:val="pl-PL"/>
              </w:rPr>
              <w:t>pkt. G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t>,</w:t>
            </w:r>
          </w:p>
          <w:p w14:paraId="3D329B3E" w14:textId="77777777" w:rsidR="00B82BF8" w:rsidRPr="00D97388" w:rsidRDefault="00B82BF8" w:rsidP="006F3F8F">
            <w:pPr>
              <w:pStyle w:val="Akapitzlist"/>
              <w:numPr>
                <w:ilvl w:val="2"/>
                <w:numId w:val="38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lang w:val="pl-PL"/>
              </w:rPr>
            </w:pPr>
            <w:r w:rsidRPr="00D97388">
              <w:rPr>
                <w:rFonts w:eastAsia="Liberation Serif"/>
                <w:lang w:val="pl-PL"/>
              </w:rPr>
              <w:t>bębna (bębnów) kablowego przeznaczonego do przechowywania przewodów antenowych</w:t>
            </w:r>
          </w:p>
          <w:p w14:paraId="597A8173" w14:textId="6E9321EE" w:rsidR="00B82BF8" w:rsidRPr="00D97388" w:rsidRDefault="00B82BF8" w:rsidP="006F3F8F">
            <w:pPr>
              <w:pStyle w:val="Akapitzlist"/>
              <w:numPr>
                <w:ilvl w:val="2"/>
                <w:numId w:val="37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lang w:val="pl-PL"/>
              </w:rPr>
            </w:pPr>
            <w:r w:rsidRPr="00D97388">
              <w:rPr>
                <w:rFonts w:eastAsia="Liberation Serif"/>
                <w:lang w:val="pl-PL"/>
              </w:rPr>
              <w:t>drabinki umożliwiającej dostęp do podestu dachowego</w:t>
            </w:r>
          </w:p>
          <w:p w14:paraId="4BC4F025" w14:textId="77777777" w:rsidR="00B82BF8" w:rsidRPr="00D97388" w:rsidRDefault="00B82BF8" w:rsidP="00B82BF8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59" w:lineRule="auto"/>
              <w:ind w:left="746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Przedział magazynowy wyposażony w rozwiązania techniczne umożliwiające uporządkowanie i przechowywanie linek odciągów oraz kotew służących do ich mocowania, jeśli konstrukcja masztu wymaga ich stosowania</w:t>
            </w:r>
          </w:p>
          <w:p w14:paraId="5D3D8D56" w14:textId="77777777" w:rsidR="00B82BF8" w:rsidRPr="00D97388" w:rsidRDefault="00B82BF8" w:rsidP="00B82BF8">
            <w:pPr>
              <w:spacing w:after="0"/>
              <w:rPr>
                <w:rFonts w:eastAsia="Liberation Serif"/>
                <w:color w:val="000000" w:themeColor="text1"/>
                <w:lang w:val="pl-PL"/>
              </w:rPr>
            </w:pPr>
          </w:p>
          <w:p w14:paraId="1D640A8A" w14:textId="77777777" w:rsidR="00B82BF8" w:rsidRPr="00D97388" w:rsidRDefault="00B82BF8" w:rsidP="00B82BF8">
            <w:pPr>
              <w:pStyle w:val="Nagwe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20" w:name="_Toc139632430"/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Specyfikacja masztu</w:t>
            </w:r>
            <w:bookmarkEnd w:id="20"/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B06941E" w14:textId="77777777" w:rsidR="00C77858" w:rsidRPr="00D97388" w:rsidRDefault="00C77858" w:rsidP="00C77858">
            <w:pPr>
              <w:rPr>
                <w:lang w:val="pl-PL"/>
              </w:rPr>
            </w:pPr>
          </w:p>
          <w:p w14:paraId="21F511FF" w14:textId="77777777" w:rsidR="00B82BF8" w:rsidRPr="00D97388" w:rsidRDefault="00B82BF8" w:rsidP="006F3F8F">
            <w:pPr>
              <w:pStyle w:val="Akapitzlist"/>
              <w:numPr>
                <w:ilvl w:val="2"/>
                <w:numId w:val="39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Rozwijany automatycznie przy pomocy napędu mechanicznego lub pneumatycznego</w:t>
            </w:r>
          </w:p>
          <w:p w14:paraId="51C03083" w14:textId="77777777" w:rsidR="00B82BF8" w:rsidRPr="00D97388" w:rsidRDefault="00B82BF8" w:rsidP="006F3F8F">
            <w:pPr>
              <w:pStyle w:val="Akapitzlist"/>
              <w:numPr>
                <w:ilvl w:val="2"/>
                <w:numId w:val="39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 xml:space="preserve">Sterowany za pomocą pulpitu bezprzewodowego lub przewodowego przechowywanego wewnątrz pojazdu, przy czym musi być zapewniona możliwość </w:t>
            </w:r>
            <w:r w:rsidRPr="00D97388">
              <w:rPr>
                <w:rFonts w:eastAsia="Liberation Serif"/>
                <w:color w:val="000000" w:themeColor="text1"/>
                <w:lang w:val="pl-PL"/>
              </w:rPr>
              <w:lastRenderedPageBreak/>
              <w:t xml:space="preserve">nadzoru wzrokowego procesu rozwijania masztu w warunkach bezpiecznych dla osoby obsługującej </w:t>
            </w:r>
          </w:p>
          <w:p w14:paraId="5511F95D" w14:textId="77777777" w:rsidR="00B82BF8" w:rsidRPr="00D97388" w:rsidRDefault="00B82BF8" w:rsidP="006F3F8F">
            <w:pPr>
              <w:pStyle w:val="Akapitzlist"/>
              <w:numPr>
                <w:ilvl w:val="2"/>
                <w:numId w:val="39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color w:val="000000" w:themeColor="text1"/>
                <w:lang w:val="pl-PL"/>
              </w:rPr>
              <w:t>Wysokość po rozwinięciu (od poziomu podłoża do szczytu masztu): min. 5,5 m</w:t>
            </w:r>
          </w:p>
          <w:p w14:paraId="2D985494" w14:textId="77777777" w:rsidR="00B82BF8" w:rsidRPr="00D97388" w:rsidRDefault="00B82BF8" w:rsidP="006F3F8F">
            <w:pPr>
              <w:pStyle w:val="Akapitzlist"/>
              <w:numPr>
                <w:ilvl w:val="2"/>
                <w:numId w:val="39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lang w:val="pl-PL"/>
              </w:rPr>
            </w:pPr>
            <w:r w:rsidRPr="00D97388">
              <w:rPr>
                <w:rFonts w:eastAsia="Liberation Serif"/>
                <w:lang w:val="pl-PL"/>
              </w:rPr>
              <w:t>Przystosowany do zamontowania na szczycie osprzętu o masie nie mniejszej niż 30 kg o powierzchni bocznej 0,4 m</w:t>
            </w:r>
            <w:r w:rsidRPr="00D97388">
              <w:rPr>
                <w:rFonts w:eastAsia="Liberation Serif"/>
                <w:vertAlign w:val="superscript"/>
                <w:lang w:val="pl-PL"/>
              </w:rPr>
              <w:t>2</w:t>
            </w:r>
            <w:r w:rsidRPr="00D97388">
              <w:rPr>
                <w:rFonts w:eastAsia="Liberation Serif"/>
                <w:lang w:val="pl-PL"/>
              </w:rPr>
              <w:t>.</w:t>
            </w:r>
          </w:p>
          <w:p w14:paraId="47F18BE7" w14:textId="77777777" w:rsidR="00B82BF8" w:rsidRPr="00D97388" w:rsidRDefault="00B82BF8" w:rsidP="006F3F8F">
            <w:pPr>
              <w:pStyle w:val="Akapitzlist"/>
              <w:numPr>
                <w:ilvl w:val="2"/>
                <w:numId w:val="39"/>
              </w:numPr>
              <w:suppressAutoHyphens w:val="0"/>
              <w:spacing w:after="0" w:line="259" w:lineRule="auto"/>
              <w:ind w:hanging="257"/>
              <w:jc w:val="left"/>
              <w:rPr>
                <w:rFonts w:eastAsia="Liberation Serif"/>
                <w:lang w:val="pl-PL"/>
              </w:rPr>
            </w:pPr>
            <w:r w:rsidRPr="00D97388">
              <w:rPr>
                <w:rFonts w:eastAsia="Liberation Serif"/>
                <w:lang w:val="pl-PL"/>
              </w:rPr>
              <w:t>Wyposażony w rozwiązania zabezpieczające przewody przed uszkodzeniem przez elementy masztu</w:t>
            </w:r>
          </w:p>
          <w:p w14:paraId="4F91DFF3" w14:textId="77777777" w:rsidR="006F3F8F" w:rsidRPr="00D97388" w:rsidRDefault="006F3F8F" w:rsidP="006F3F8F">
            <w:pPr>
              <w:pStyle w:val="Akapitzlist"/>
              <w:suppressAutoHyphens w:val="0"/>
              <w:spacing w:after="0" w:line="259" w:lineRule="auto"/>
              <w:jc w:val="left"/>
              <w:rPr>
                <w:rFonts w:eastAsia="Liberation Serif"/>
                <w:lang w:val="pl-PL"/>
              </w:rPr>
            </w:pPr>
          </w:p>
          <w:p w14:paraId="18910A77" w14:textId="5F034AFB" w:rsidR="00B82BF8" w:rsidRPr="00D97388" w:rsidRDefault="00B82BF8" w:rsidP="00B82BF8">
            <w:pPr>
              <w:pStyle w:val="Nagwe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1" w:name="_Toc139632431"/>
            <w:bookmarkStart w:id="22" w:name="_Ref129950798"/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Specyfikacja wyposażenia opcjonalnego</w:t>
            </w:r>
            <w:bookmarkEnd w:id="21"/>
            <w:r w:rsidR="00721424" w:rsidRPr="00D973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721424" w:rsidRPr="00D9738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kryterium oceny ofert</w:t>
            </w:r>
            <w:r w:rsidR="00721424" w:rsidRPr="00D973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31DD7CE1" w14:textId="77777777" w:rsidR="00C77858" w:rsidRPr="00D97388" w:rsidRDefault="00C77858" w:rsidP="00C77858">
            <w:pPr>
              <w:rPr>
                <w:lang w:val="pl-PL"/>
              </w:rPr>
            </w:pPr>
          </w:p>
          <w:p w14:paraId="4F566C8D" w14:textId="77777777" w:rsidR="00C77858" w:rsidRPr="00D97388" w:rsidRDefault="00A20677" w:rsidP="00A20677">
            <w:pPr>
              <w:pStyle w:val="Akapitzlist"/>
              <w:numPr>
                <w:ilvl w:val="0"/>
                <w:numId w:val="24"/>
              </w:numPr>
              <w:ind w:left="746"/>
              <w:rPr>
                <w:lang w:val="pl-PL"/>
              </w:rPr>
            </w:pPr>
            <w:r w:rsidRPr="00D97388">
              <w:rPr>
                <w:lang w:val="pl-PL"/>
              </w:rPr>
              <w:t xml:space="preserve">Instalacja elektryczna wyposażona w system podtrzymania zasilania obwodów aparatury pomiarowej w szafie typu </w:t>
            </w:r>
            <w:proofErr w:type="spellStart"/>
            <w:r w:rsidRPr="00D97388">
              <w:rPr>
                <w:lang w:val="pl-PL"/>
              </w:rPr>
              <w:t>rack</w:t>
            </w:r>
            <w:proofErr w:type="spellEnd"/>
            <w:r w:rsidR="00C77858" w:rsidRPr="00D97388">
              <w:rPr>
                <w:lang w:val="pl-PL"/>
              </w:rPr>
              <w:t>:</w:t>
            </w:r>
          </w:p>
          <w:p w14:paraId="1B0E44F4" w14:textId="77777777" w:rsidR="00C77858" w:rsidRPr="00D97388" w:rsidRDefault="00A20677" w:rsidP="00C77858">
            <w:pPr>
              <w:pStyle w:val="Akapitzlist"/>
              <w:numPr>
                <w:ilvl w:val="0"/>
                <w:numId w:val="41"/>
              </w:numPr>
              <w:ind w:left="746" w:hanging="283"/>
              <w:rPr>
                <w:lang w:val="pl-PL"/>
              </w:rPr>
            </w:pPr>
            <w:r w:rsidRPr="00D97388">
              <w:rPr>
                <w:lang w:val="pl-PL"/>
              </w:rPr>
              <w:t xml:space="preserve">oparty o akumulator pojazdu </w:t>
            </w:r>
            <w:r w:rsidR="007D03B9" w:rsidRPr="00D97388">
              <w:rPr>
                <w:lang w:val="pl-PL"/>
              </w:rPr>
              <w:t>(</w:t>
            </w:r>
            <w:r w:rsidR="007D03B9" w:rsidRPr="00D97388">
              <w:rPr>
                <w:b/>
                <w:bCs/>
                <w:lang w:val="pl-PL"/>
              </w:rPr>
              <w:t>1pkt</w:t>
            </w:r>
            <w:r w:rsidR="007D03B9" w:rsidRPr="00D97388">
              <w:rPr>
                <w:lang w:val="pl-PL"/>
              </w:rPr>
              <w:t xml:space="preserve">) </w:t>
            </w:r>
          </w:p>
          <w:p w14:paraId="46CBF680" w14:textId="01865F9A" w:rsidR="00A20677" w:rsidRPr="00D97388" w:rsidRDefault="00710AF8" w:rsidP="00C77858">
            <w:pPr>
              <w:pStyle w:val="Akapitzlist"/>
              <w:numPr>
                <w:ilvl w:val="0"/>
                <w:numId w:val="41"/>
              </w:numPr>
              <w:ind w:left="746" w:hanging="283"/>
              <w:rPr>
                <w:lang w:val="pl-PL"/>
              </w:rPr>
            </w:pPr>
            <w:r w:rsidRPr="00D97388">
              <w:rPr>
                <w:lang w:val="pl-PL"/>
              </w:rPr>
              <w:t>albo</w:t>
            </w:r>
            <w:r w:rsidR="00A20677" w:rsidRPr="00D97388">
              <w:rPr>
                <w:lang w:val="pl-PL"/>
              </w:rPr>
              <w:t xml:space="preserve"> </w:t>
            </w:r>
            <w:r w:rsidR="00127C89" w:rsidRPr="00D97388">
              <w:rPr>
                <w:lang w:val="pl-PL"/>
              </w:rPr>
              <w:t xml:space="preserve">zespół </w:t>
            </w:r>
            <w:r w:rsidR="00A20677" w:rsidRPr="00D97388">
              <w:rPr>
                <w:lang w:val="pl-PL"/>
              </w:rPr>
              <w:t>akumulator</w:t>
            </w:r>
            <w:r w:rsidR="00127C89" w:rsidRPr="00D97388">
              <w:rPr>
                <w:lang w:val="pl-PL"/>
              </w:rPr>
              <w:t>ów</w:t>
            </w:r>
            <w:r w:rsidR="00A20677" w:rsidRPr="00D97388">
              <w:rPr>
                <w:lang w:val="pl-PL"/>
              </w:rPr>
              <w:t xml:space="preserve"> dodatkow</w:t>
            </w:r>
            <w:r w:rsidR="00127C89" w:rsidRPr="00D97388">
              <w:rPr>
                <w:lang w:val="pl-PL"/>
              </w:rPr>
              <w:t>ych</w:t>
            </w:r>
            <w:r w:rsidR="0029143E" w:rsidRPr="00D97388">
              <w:rPr>
                <w:lang w:val="pl-PL"/>
              </w:rPr>
              <w:t xml:space="preserve"> </w:t>
            </w:r>
            <w:r w:rsidR="007D03B9" w:rsidRPr="00D97388">
              <w:rPr>
                <w:lang w:val="pl-PL"/>
              </w:rPr>
              <w:t xml:space="preserve">o pojemności min. </w:t>
            </w:r>
            <w:r w:rsidR="00C3494D" w:rsidRPr="00D97388">
              <w:rPr>
                <w:lang w:val="pl-PL"/>
              </w:rPr>
              <w:t>10</w:t>
            </w:r>
            <w:r w:rsidR="007D03B9" w:rsidRPr="00D97388">
              <w:rPr>
                <w:lang w:val="pl-PL"/>
              </w:rPr>
              <w:t>0Ah</w:t>
            </w:r>
            <w:r w:rsidR="00B874DD" w:rsidRPr="00D97388">
              <w:rPr>
                <w:lang w:val="pl-PL"/>
              </w:rPr>
              <w:t> </w:t>
            </w:r>
            <w:r w:rsidR="0029143E" w:rsidRPr="00D97388">
              <w:rPr>
                <w:lang w:val="pl-PL"/>
              </w:rPr>
              <w:t>(</w:t>
            </w:r>
            <w:r w:rsidR="00586087" w:rsidRPr="00D97388">
              <w:rPr>
                <w:b/>
                <w:bCs/>
                <w:lang w:val="pl-PL"/>
              </w:rPr>
              <w:t>3pkt</w:t>
            </w:r>
            <w:r w:rsidR="00586087" w:rsidRPr="00D97388">
              <w:rPr>
                <w:lang w:val="pl-PL"/>
              </w:rPr>
              <w:t>)</w:t>
            </w:r>
          </w:p>
          <w:p w14:paraId="660E0EB8" w14:textId="06D4D19E" w:rsidR="00293395" w:rsidRPr="00D97388" w:rsidRDefault="008B5CA7" w:rsidP="008B5CA7">
            <w:pPr>
              <w:pStyle w:val="Akapitzlist"/>
              <w:numPr>
                <w:ilvl w:val="0"/>
                <w:numId w:val="24"/>
              </w:numPr>
              <w:ind w:left="746"/>
              <w:rPr>
                <w:lang w:val="pl-PL"/>
              </w:rPr>
            </w:pPr>
            <w:r w:rsidRPr="00D97388">
              <w:rPr>
                <w:lang w:val="pl-PL"/>
              </w:rPr>
              <w:t>Liczba miejsc w przestrzeni osobowej: 3 (</w:t>
            </w:r>
            <w:r w:rsidRPr="00D97388">
              <w:rPr>
                <w:b/>
                <w:bCs/>
                <w:lang w:val="pl-PL"/>
              </w:rPr>
              <w:t>2pkt</w:t>
            </w:r>
            <w:r w:rsidRPr="00D97388">
              <w:rPr>
                <w:lang w:val="pl-PL"/>
              </w:rPr>
              <w:t>)</w:t>
            </w:r>
          </w:p>
          <w:p w14:paraId="54E84E70" w14:textId="5CA94D79" w:rsidR="00B82BF8" w:rsidRPr="00D97388" w:rsidRDefault="00B82BF8" w:rsidP="00B82BF8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ind w:left="746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Wyposażenie dodatkowe pojazdu bazowego:</w:t>
            </w:r>
          </w:p>
          <w:p w14:paraId="6F1602B7" w14:textId="77777777" w:rsidR="00B82BF8" w:rsidRPr="00D97388" w:rsidRDefault="00B82BF8" w:rsidP="00C77858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 xml:space="preserve">Szyba przednia ze szkła </w:t>
            </w:r>
            <w:proofErr w:type="spellStart"/>
            <w:r w:rsidRPr="00D97388">
              <w:rPr>
                <w:lang w:val="pl-PL"/>
              </w:rPr>
              <w:t>atermicznego</w:t>
            </w:r>
            <w:proofErr w:type="spellEnd"/>
            <w:r w:rsidRPr="00D97388">
              <w:rPr>
                <w:lang w:val="pl-PL"/>
              </w:rPr>
              <w:t xml:space="preserve"> (</w:t>
            </w:r>
            <w:r w:rsidRPr="00D97388">
              <w:rPr>
                <w:b/>
                <w:bCs/>
                <w:lang w:val="pl-PL"/>
              </w:rPr>
              <w:t>1pkt</w:t>
            </w:r>
            <w:r w:rsidRPr="00D97388">
              <w:rPr>
                <w:lang w:val="pl-PL"/>
              </w:rPr>
              <w:t>)</w:t>
            </w:r>
          </w:p>
          <w:p w14:paraId="3A731321" w14:textId="77777777" w:rsidR="00B82BF8" w:rsidRPr="00D97388" w:rsidRDefault="00B82BF8" w:rsidP="00C77858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Podgrzewany fotel kierowcy (</w:t>
            </w:r>
            <w:r w:rsidRPr="00D97388">
              <w:rPr>
                <w:b/>
                <w:bCs/>
                <w:lang w:val="pl-PL"/>
              </w:rPr>
              <w:t>1pkt</w:t>
            </w:r>
            <w:r w:rsidRPr="00D97388">
              <w:rPr>
                <w:lang w:val="pl-PL"/>
              </w:rPr>
              <w:t>)</w:t>
            </w:r>
          </w:p>
          <w:p w14:paraId="6BB19B26" w14:textId="372D288A" w:rsidR="00B82BF8" w:rsidRPr="00D97388" w:rsidRDefault="00B82BF8" w:rsidP="00C77858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Podgrzewane fotele pasażerów</w:t>
            </w:r>
            <w:r w:rsidR="005D3B7A" w:rsidRPr="00D97388">
              <w:rPr>
                <w:lang w:val="pl-PL"/>
              </w:rPr>
              <w:t xml:space="preserve"> </w:t>
            </w:r>
            <w:r w:rsidRPr="00D97388">
              <w:rPr>
                <w:lang w:val="pl-PL"/>
              </w:rPr>
              <w:t>(</w:t>
            </w:r>
            <w:r w:rsidRPr="00D97388">
              <w:rPr>
                <w:b/>
                <w:bCs/>
                <w:lang w:val="pl-PL"/>
              </w:rPr>
              <w:t>1pkt</w:t>
            </w:r>
            <w:r w:rsidRPr="00D97388">
              <w:rPr>
                <w:lang w:val="pl-PL"/>
              </w:rPr>
              <w:t>)</w:t>
            </w:r>
          </w:p>
          <w:p w14:paraId="1799E98F" w14:textId="583D3337" w:rsidR="00B82BF8" w:rsidRPr="00D97388" w:rsidRDefault="00B82BF8" w:rsidP="00C77858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 xml:space="preserve">Regulacja pochylenia siedziska fotela kierowcy </w:t>
            </w:r>
            <w:r w:rsidR="005755A2" w:rsidRPr="00D97388">
              <w:rPr>
                <w:lang w:val="pl-PL"/>
              </w:rPr>
              <w:t>i regulacja lędźwiowa</w:t>
            </w:r>
            <w:r w:rsidRPr="00D97388">
              <w:rPr>
                <w:lang w:val="pl-PL"/>
              </w:rPr>
              <w:t xml:space="preserve"> (</w:t>
            </w:r>
            <w:r w:rsidRPr="00D97388">
              <w:rPr>
                <w:b/>
                <w:bCs/>
                <w:lang w:val="pl-PL"/>
              </w:rPr>
              <w:t>1pkt</w:t>
            </w:r>
            <w:r w:rsidRPr="00D97388">
              <w:rPr>
                <w:lang w:val="pl-PL"/>
              </w:rPr>
              <w:t>)</w:t>
            </w:r>
          </w:p>
          <w:p w14:paraId="06A1C408" w14:textId="77777777" w:rsidR="00B82BF8" w:rsidRPr="00D97388" w:rsidRDefault="00B82BF8" w:rsidP="00C77858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Czujniki parkowania z przodu (</w:t>
            </w:r>
            <w:r w:rsidRPr="00D97388">
              <w:rPr>
                <w:b/>
                <w:bCs/>
                <w:lang w:val="pl-PL"/>
              </w:rPr>
              <w:t>1pkt</w:t>
            </w:r>
            <w:r w:rsidRPr="00D97388">
              <w:rPr>
                <w:lang w:val="pl-PL"/>
              </w:rPr>
              <w:t>)</w:t>
            </w:r>
          </w:p>
          <w:p w14:paraId="06EA1969" w14:textId="2DDFB5D0" w:rsidR="00B82BF8" w:rsidRPr="00D97388" w:rsidRDefault="00706D4A" w:rsidP="00C77858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Pakiet przeglądów serwisowych na 2 lata</w:t>
            </w:r>
            <w:r w:rsidR="00B82BF8" w:rsidRPr="00D97388">
              <w:rPr>
                <w:lang w:val="pl-PL"/>
              </w:rPr>
              <w:t xml:space="preserve"> (</w:t>
            </w:r>
            <w:r w:rsidR="00B82BF8" w:rsidRPr="00D97388">
              <w:rPr>
                <w:b/>
                <w:bCs/>
                <w:lang w:val="pl-PL"/>
              </w:rPr>
              <w:t>1pkt</w:t>
            </w:r>
            <w:r w:rsidR="00B82BF8" w:rsidRPr="00D97388">
              <w:rPr>
                <w:lang w:val="pl-PL"/>
              </w:rPr>
              <w:t>)</w:t>
            </w:r>
          </w:p>
          <w:p w14:paraId="5DDD94F4" w14:textId="77777777" w:rsidR="00B82BF8" w:rsidRPr="00D97388" w:rsidRDefault="00B82BF8" w:rsidP="00C77858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 xml:space="preserve">Drzwi przesuwne ze zwiększonym dystansem (dla zamontowania izolacji) </w:t>
            </w:r>
            <w:r w:rsidRPr="00D97388">
              <w:rPr>
                <w:b/>
                <w:bCs/>
                <w:lang w:val="pl-PL"/>
              </w:rPr>
              <w:t>(1pkt</w:t>
            </w:r>
            <w:r w:rsidRPr="00D97388">
              <w:rPr>
                <w:lang w:val="pl-PL"/>
              </w:rPr>
              <w:t>)</w:t>
            </w:r>
          </w:p>
          <w:p w14:paraId="18A83D3E" w14:textId="77777777" w:rsidR="00B82BF8" w:rsidRPr="00D97388" w:rsidRDefault="00B82BF8" w:rsidP="00C77858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Autoalarm (kontrola zamknięcia wszystkich drzwi + czujniki ultradźwiękowe lub równoważne w przestrzeni bagażowej) (</w:t>
            </w:r>
            <w:r w:rsidRPr="00D97388">
              <w:rPr>
                <w:b/>
                <w:bCs/>
                <w:lang w:val="pl-PL"/>
              </w:rPr>
              <w:t>3pkt</w:t>
            </w:r>
            <w:r w:rsidRPr="00D97388">
              <w:rPr>
                <w:lang w:val="pl-PL"/>
              </w:rPr>
              <w:t>)</w:t>
            </w:r>
          </w:p>
          <w:p w14:paraId="09423CE2" w14:textId="77777777" w:rsidR="00B82BF8" w:rsidRPr="00D97388" w:rsidRDefault="00B82BF8" w:rsidP="00C77858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Podłokietnik kierowcy lewy z regulacją (</w:t>
            </w:r>
            <w:r w:rsidRPr="00D97388">
              <w:rPr>
                <w:b/>
                <w:bCs/>
                <w:lang w:val="pl-PL"/>
              </w:rPr>
              <w:t>1pkt</w:t>
            </w:r>
            <w:r w:rsidRPr="00D97388">
              <w:rPr>
                <w:lang w:val="pl-PL"/>
              </w:rPr>
              <w:t>)</w:t>
            </w:r>
          </w:p>
          <w:p w14:paraId="10D73EDC" w14:textId="6F0AE246" w:rsidR="00236A1C" w:rsidRPr="00D97388" w:rsidRDefault="00236A1C" w:rsidP="00C77858">
            <w:pPr>
              <w:pStyle w:val="Akapitzlist"/>
              <w:numPr>
                <w:ilvl w:val="0"/>
                <w:numId w:val="40"/>
              </w:numPr>
              <w:ind w:left="746" w:hanging="283"/>
              <w:rPr>
                <w:lang w:val="pl-PL"/>
              </w:rPr>
            </w:pPr>
            <w:r w:rsidRPr="00D97388">
              <w:rPr>
                <w:lang w:val="pl-PL"/>
              </w:rPr>
              <w:t>Gniazdko 230 V (300 W) w kabinie kierowcy (zasilanie przetwornicy wyłączane przyciskiem na desce rozdzielczej) (</w:t>
            </w:r>
            <w:r w:rsidRPr="00D97388">
              <w:rPr>
                <w:b/>
                <w:bCs/>
                <w:lang w:val="pl-PL"/>
              </w:rPr>
              <w:t>1pkt</w:t>
            </w:r>
            <w:r w:rsidRPr="00D97388">
              <w:rPr>
                <w:lang w:val="pl-PL"/>
              </w:rPr>
              <w:t>)</w:t>
            </w:r>
          </w:p>
          <w:p w14:paraId="4D2656E9" w14:textId="77777777" w:rsidR="00B82BF8" w:rsidRPr="00D97388" w:rsidRDefault="00B82BF8" w:rsidP="00B82BF8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ind w:left="746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Agregat prądotwórczy</w:t>
            </w:r>
            <w:bookmarkEnd w:id="22"/>
            <w:r w:rsidRPr="00D97388">
              <w:rPr>
                <w:lang w:val="pl-PL"/>
              </w:rPr>
              <w:t xml:space="preserve"> (</w:t>
            </w:r>
            <w:r w:rsidRPr="00D97388">
              <w:rPr>
                <w:b/>
                <w:bCs/>
                <w:lang w:val="pl-PL"/>
              </w:rPr>
              <w:t>3pkt</w:t>
            </w:r>
            <w:r w:rsidRPr="00D97388">
              <w:rPr>
                <w:lang w:val="pl-PL"/>
              </w:rPr>
              <w:t>)</w:t>
            </w:r>
          </w:p>
          <w:p w14:paraId="52E0F3F2" w14:textId="77777777" w:rsidR="00B82BF8" w:rsidRPr="00D97388" w:rsidRDefault="00B82BF8" w:rsidP="006755CE">
            <w:pPr>
              <w:pStyle w:val="Akapitzlist"/>
              <w:numPr>
                <w:ilvl w:val="0"/>
                <w:numId w:val="42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jednofazowy 230V 50Hz</w:t>
            </w:r>
          </w:p>
          <w:p w14:paraId="1AFB79CF" w14:textId="77777777" w:rsidR="00B82BF8" w:rsidRPr="00D97388" w:rsidRDefault="00B82BF8" w:rsidP="006755CE">
            <w:pPr>
              <w:pStyle w:val="Akapitzlist"/>
              <w:numPr>
                <w:ilvl w:val="0"/>
                <w:numId w:val="42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 xml:space="preserve">generator </w:t>
            </w:r>
            <w:proofErr w:type="spellStart"/>
            <w:r w:rsidRPr="00D97388">
              <w:rPr>
                <w:lang w:val="pl-PL"/>
              </w:rPr>
              <w:t>inwerterowy</w:t>
            </w:r>
            <w:proofErr w:type="spellEnd"/>
          </w:p>
          <w:p w14:paraId="3C7CCD72" w14:textId="77777777" w:rsidR="00B82BF8" w:rsidRPr="00D97388" w:rsidRDefault="00B82BF8" w:rsidP="006755CE">
            <w:pPr>
              <w:pStyle w:val="Akapitzlist"/>
              <w:numPr>
                <w:ilvl w:val="0"/>
                <w:numId w:val="42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moc maksymalna nie mniejsza niż 3200VA</w:t>
            </w:r>
          </w:p>
          <w:p w14:paraId="1AE260B0" w14:textId="77777777" w:rsidR="00B82BF8" w:rsidRPr="00D97388" w:rsidRDefault="00B82BF8" w:rsidP="006755CE">
            <w:pPr>
              <w:pStyle w:val="Akapitzlist"/>
              <w:numPr>
                <w:ilvl w:val="0"/>
                <w:numId w:val="42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poziom hałasu nie wyższy niż 91dB</w:t>
            </w:r>
          </w:p>
          <w:p w14:paraId="79A40458" w14:textId="77777777" w:rsidR="00B82BF8" w:rsidRPr="00D97388" w:rsidRDefault="00B82BF8" w:rsidP="006755CE">
            <w:pPr>
              <w:pStyle w:val="Akapitzlist"/>
              <w:numPr>
                <w:ilvl w:val="0"/>
                <w:numId w:val="42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silnik benzynowy</w:t>
            </w:r>
          </w:p>
          <w:p w14:paraId="24479DF4" w14:textId="77777777" w:rsidR="00B82BF8" w:rsidRPr="00D97388" w:rsidRDefault="00B82BF8" w:rsidP="00B82BF8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ind w:left="746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Markiza dachowa zamontowana z prawej strony nadwozia, długość 4000mm (+/- 200 mm), wysunięcie przynajmniej 2400mm. (</w:t>
            </w:r>
            <w:r w:rsidRPr="00D97388">
              <w:rPr>
                <w:b/>
                <w:bCs/>
                <w:lang w:val="pl-PL"/>
              </w:rPr>
              <w:t>1pkt</w:t>
            </w:r>
            <w:r w:rsidRPr="00D97388">
              <w:rPr>
                <w:lang w:val="pl-PL"/>
              </w:rPr>
              <w:t>)</w:t>
            </w:r>
          </w:p>
          <w:p w14:paraId="6A836863" w14:textId="77777777" w:rsidR="00B82BF8" w:rsidRPr="00D97388" w:rsidRDefault="00B82BF8" w:rsidP="00B82BF8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ind w:left="746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Zawieszenie pneumatyczne osi tylnej wraz z panelem sterującym umożliwiającym niezależną regulację strony lewej i prawej (</w:t>
            </w:r>
            <w:r w:rsidRPr="00D97388">
              <w:rPr>
                <w:b/>
                <w:bCs/>
                <w:lang w:val="pl-PL"/>
              </w:rPr>
              <w:t>2pkt</w:t>
            </w:r>
            <w:r w:rsidRPr="00D97388">
              <w:rPr>
                <w:lang w:val="pl-PL"/>
              </w:rPr>
              <w:t>)</w:t>
            </w:r>
          </w:p>
          <w:p w14:paraId="525BCFA1" w14:textId="1A754FC7" w:rsidR="00B82BF8" w:rsidRPr="00D97388" w:rsidRDefault="00B82BF8" w:rsidP="006755CE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ind w:left="746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Bagażnik dachowy wyposażony w podest umożliwiający dostęp do urządzeń   zamontowanych na maszcie</w:t>
            </w:r>
            <w:r w:rsidR="006755CE" w:rsidRPr="00D97388">
              <w:rPr>
                <w:lang w:val="pl-PL"/>
              </w:rPr>
              <w:t xml:space="preserve"> - dostęp do podestu za pomocą drabinki będącej na wyposażeniu pojazdu</w:t>
            </w:r>
            <w:r w:rsidRPr="00D97388">
              <w:rPr>
                <w:lang w:val="pl-PL"/>
              </w:rPr>
              <w:t xml:space="preserve"> (</w:t>
            </w:r>
            <w:r w:rsidRPr="00D97388">
              <w:rPr>
                <w:b/>
                <w:bCs/>
                <w:lang w:val="pl-PL"/>
              </w:rPr>
              <w:t>2pkt</w:t>
            </w:r>
            <w:r w:rsidRPr="00D97388">
              <w:rPr>
                <w:lang w:val="pl-PL"/>
              </w:rPr>
              <w:t>)</w:t>
            </w:r>
            <w:r w:rsidR="006755CE" w:rsidRPr="00D97388">
              <w:rPr>
                <w:lang w:val="pl-PL"/>
              </w:rPr>
              <w:t xml:space="preserve"> </w:t>
            </w:r>
          </w:p>
          <w:p w14:paraId="273936FF" w14:textId="77777777" w:rsidR="00B82BF8" w:rsidRPr="00D97388" w:rsidRDefault="00B82BF8" w:rsidP="00B82BF8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ind w:left="746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Przedłużacz bębnowy lub przedłużacz na zwijadle (</w:t>
            </w:r>
            <w:r w:rsidRPr="00D97388">
              <w:rPr>
                <w:b/>
                <w:bCs/>
                <w:lang w:val="pl-PL"/>
              </w:rPr>
              <w:t>1pkt</w:t>
            </w:r>
            <w:r w:rsidRPr="00D97388">
              <w:rPr>
                <w:lang w:val="pl-PL"/>
              </w:rPr>
              <w:t>):</w:t>
            </w:r>
          </w:p>
          <w:p w14:paraId="58FF9081" w14:textId="77777777" w:rsidR="00B82BF8" w:rsidRPr="00D97388" w:rsidRDefault="00B82BF8" w:rsidP="006755CE">
            <w:pPr>
              <w:pStyle w:val="Akapitzlist"/>
              <w:numPr>
                <w:ilvl w:val="0"/>
                <w:numId w:val="43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spełniający wymagania klasy szczelności min. IP 67;</w:t>
            </w:r>
          </w:p>
          <w:p w14:paraId="5F5783B9" w14:textId="77777777" w:rsidR="00B82BF8" w:rsidRPr="00D97388" w:rsidRDefault="00B82BF8" w:rsidP="006755CE">
            <w:pPr>
              <w:pStyle w:val="Akapitzlist"/>
              <w:numPr>
                <w:ilvl w:val="0"/>
                <w:numId w:val="43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przewód klasy H07RN-F</w:t>
            </w:r>
          </w:p>
          <w:p w14:paraId="3B652866" w14:textId="77777777" w:rsidR="00B82BF8" w:rsidRPr="00D97388" w:rsidRDefault="00B82BF8" w:rsidP="006755CE">
            <w:pPr>
              <w:pStyle w:val="Akapitzlist"/>
              <w:numPr>
                <w:ilvl w:val="0"/>
                <w:numId w:val="43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z kablem zasilającym o długości min. 30 m przystosowanym do przenoszenia prądów zasilających urządzenia zamontowane w pojeździe;</w:t>
            </w:r>
          </w:p>
          <w:p w14:paraId="32CBA2E1" w14:textId="77777777" w:rsidR="00B82BF8" w:rsidRPr="00D97388" w:rsidRDefault="00B82BF8" w:rsidP="006755CE">
            <w:pPr>
              <w:pStyle w:val="Akapitzlist"/>
              <w:numPr>
                <w:ilvl w:val="0"/>
                <w:numId w:val="43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lastRenderedPageBreak/>
              <w:t xml:space="preserve">przedłużacz musi umożliwiać podłączenie do zewnętrznych gniazd zasilających typu CEE oraz </w:t>
            </w:r>
            <w:proofErr w:type="spellStart"/>
            <w:r w:rsidRPr="00D97388">
              <w:rPr>
                <w:lang w:val="pl-PL"/>
              </w:rPr>
              <w:t>Unischuko</w:t>
            </w:r>
            <w:proofErr w:type="spellEnd"/>
            <w:r w:rsidRPr="00D97388">
              <w:rPr>
                <w:lang w:val="pl-PL"/>
              </w:rPr>
              <w:t>;</w:t>
            </w:r>
          </w:p>
          <w:p w14:paraId="493452B3" w14:textId="77777777" w:rsidR="00B82BF8" w:rsidRPr="00D97388" w:rsidRDefault="00B82BF8" w:rsidP="006755CE">
            <w:pPr>
              <w:pStyle w:val="Akapitzlist"/>
              <w:numPr>
                <w:ilvl w:val="0"/>
                <w:numId w:val="43"/>
              </w:numPr>
              <w:suppressAutoHyphens w:val="0"/>
              <w:spacing w:after="160" w:line="259" w:lineRule="auto"/>
              <w:ind w:left="746" w:hanging="283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przedłużacz musi umożliwiać podłączenie agregatu prądotwórczego będącego na wyposażeniu furgonu;</w:t>
            </w:r>
          </w:p>
          <w:p w14:paraId="7755895F" w14:textId="77777777" w:rsidR="00B82BF8" w:rsidRPr="00D97388" w:rsidRDefault="00B82BF8" w:rsidP="00B82BF8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ind w:left="746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>Ogrzewanie postojowe z możliwością zaprogramowania</w:t>
            </w: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 xml:space="preserve"> czasu uruchomienia (</w:t>
            </w:r>
            <w:r w:rsidRPr="00D97388">
              <w:rPr>
                <w:rFonts w:eastAsia="Liberation Serif"/>
                <w:b/>
                <w:bCs/>
                <w:iCs/>
                <w:color w:val="000000" w:themeColor="text1"/>
                <w:lang w:val="pl-PL"/>
              </w:rPr>
              <w:t>3pkt</w:t>
            </w: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);</w:t>
            </w:r>
          </w:p>
          <w:p w14:paraId="0C42F240" w14:textId="77777777" w:rsidR="00B82BF8" w:rsidRPr="00D97388" w:rsidRDefault="00B82BF8" w:rsidP="00B82BF8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ind w:left="746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Oświetlenie zewnętrzne zapewniające równomierne oświetlenie przestrzeni bezpośrednio wokół pojazdu (</w:t>
            </w:r>
            <w:r w:rsidRPr="00D97388">
              <w:rPr>
                <w:rFonts w:eastAsia="Liberation Serif"/>
                <w:b/>
                <w:bCs/>
                <w:iCs/>
                <w:color w:val="000000" w:themeColor="text1"/>
                <w:lang w:val="pl-PL"/>
              </w:rPr>
              <w:t>1pkt</w:t>
            </w: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):</w:t>
            </w:r>
          </w:p>
          <w:p w14:paraId="7F543FE3" w14:textId="77777777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6 lamp LED zasilanych z instalacji 12V DC pojazdu, umieszczone po dwie z prawej i lewej strony oraz dwie z tyłu nadwozia,</w:t>
            </w:r>
          </w:p>
          <w:p w14:paraId="5E23E1F9" w14:textId="77777777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położenie lamp należy dobrać tak aby otwarte drzwi tylne ani boczne nie powodowały zaciemnienia przestrzeni wokół pojazdu,</w:t>
            </w:r>
          </w:p>
          <w:p w14:paraId="21A0E6B3" w14:textId="3872A863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światło rozproszone barwy białej neutralnej,</w:t>
            </w:r>
          </w:p>
          <w:p w14:paraId="34BF2151" w14:textId="77777777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 xml:space="preserve">natężenie światła pojedynczej lampy przynajmniej 1000 lm, </w:t>
            </w:r>
          </w:p>
          <w:p w14:paraId="236DF46C" w14:textId="77777777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 xml:space="preserve">lampy wykonane w klasie szczelności co najmniej IP 66, </w:t>
            </w:r>
          </w:p>
          <w:p w14:paraId="4C469E76" w14:textId="77777777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 xml:space="preserve">montaż oświetlenia musi być wykonany w sposób uniemożliwiający przedostawanie się wody do środka pojazdu, </w:t>
            </w:r>
          </w:p>
          <w:p w14:paraId="4C39FCCB" w14:textId="77777777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 xml:space="preserve">miejsce zamontowania lamp musi zapewniać brak ich kolizji z innymi elementami pojazdu, </w:t>
            </w:r>
          </w:p>
          <w:p w14:paraId="67A3CF1C" w14:textId="2B3C7BCB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lampy nie mogą wystawać poza obrys pojazdu więcej niż 50 mm,</w:t>
            </w:r>
          </w:p>
          <w:p w14:paraId="124D5D6F" w14:textId="0CEDCD55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sterowanie włączaniem lamp tylnych dostępne z przedziału bagażowego,</w:t>
            </w:r>
          </w:p>
          <w:p w14:paraId="3D063342" w14:textId="0CEF1C7D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>sterowanie włączaniem lamp tylnych i bocznych dostępne z przedziału operatorskiego,</w:t>
            </w:r>
          </w:p>
          <w:p w14:paraId="31E92CD7" w14:textId="726896E8" w:rsidR="00B82BF8" w:rsidRPr="00D97388" w:rsidRDefault="00B82BF8" w:rsidP="006755CE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rFonts w:eastAsia="Liberation Serif"/>
                <w:iCs/>
                <w:color w:val="000000" w:themeColor="text1"/>
                <w:lang w:val="pl-PL"/>
              </w:rPr>
              <w:t xml:space="preserve">obwody oświetlenia powinny być zabezpieczone standardowymi bezpiecznikami zamontowanymi w miejscu umożliwiający łatwy dostęp. </w:t>
            </w:r>
          </w:p>
          <w:p w14:paraId="017ABCCA" w14:textId="05B9FD41" w:rsidR="00293395" w:rsidRPr="00D97388" w:rsidRDefault="00293395" w:rsidP="00293395">
            <w:pPr>
              <w:pStyle w:val="Akapitzlist"/>
              <w:suppressAutoHyphens w:val="0"/>
              <w:spacing w:after="160" w:line="259" w:lineRule="auto"/>
              <w:ind w:left="1800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</w:p>
          <w:p w14:paraId="10EB264A" w14:textId="62426ECF" w:rsidR="00721424" w:rsidRPr="00D97388" w:rsidRDefault="00721424" w:rsidP="00721424">
            <w:pPr>
              <w:pStyle w:val="Nagwe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Gwarancja na </w:t>
            </w:r>
            <w:r w:rsidR="006755CE"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zabudowę (</w:t>
            </w:r>
            <w:r w:rsidRPr="00D9738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kryterium oceny ofert</w:t>
            </w:r>
            <w:r w:rsidRPr="00D9738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)</w:t>
            </w:r>
          </w:p>
          <w:p w14:paraId="4C1E5164" w14:textId="586BD160" w:rsidR="00721424" w:rsidRPr="00D97388" w:rsidRDefault="00721424" w:rsidP="00293395">
            <w:pPr>
              <w:pStyle w:val="Akapitzlist"/>
              <w:suppressAutoHyphens w:val="0"/>
              <w:spacing w:after="160" w:line="259" w:lineRule="auto"/>
              <w:ind w:left="1800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</w:p>
          <w:p w14:paraId="724D3D58" w14:textId="7EE0E957" w:rsidR="00721424" w:rsidRPr="00D97388" w:rsidRDefault="00721424" w:rsidP="00721424">
            <w:pPr>
              <w:suppressAutoHyphens w:val="0"/>
              <w:spacing w:after="160" w:line="259" w:lineRule="auto"/>
              <w:jc w:val="left"/>
              <w:rPr>
                <w:lang w:val="pl-PL"/>
              </w:rPr>
            </w:pPr>
            <w:r w:rsidRPr="00D97388">
              <w:rPr>
                <w:lang w:val="pl-PL"/>
              </w:rPr>
              <w:t xml:space="preserve">      Dodatkowa gwarancja (powyżej 2 lat) na zabudowę:</w:t>
            </w:r>
          </w:p>
          <w:p w14:paraId="6EAA8F94" w14:textId="76BB09DF" w:rsidR="00721424" w:rsidRPr="00D97388" w:rsidRDefault="006755CE" w:rsidP="006755CE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lang w:val="pl-PL"/>
              </w:rPr>
              <w:t>3 lata gwarancji – (</w:t>
            </w:r>
            <w:r w:rsidRPr="00D97388">
              <w:rPr>
                <w:b/>
                <w:bCs/>
                <w:lang w:val="pl-PL"/>
              </w:rPr>
              <w:t>3pkt</w:t>
            </w:r>
            <w:r w:rsidR="00996B56" w:rsidRPr="00D97388">
              <w:rPr>
                <w:b/>
                <w:bCs/>
                <w:lang w:val="pl-PL"/>
              </w:rPr>
              <w:t>.</w:t>
            </w:r>
            <w:r w:rsidRPr="00D97388">
              <w:rPr>
                <w:lang w:val="pl-PL"/>
              </w:rPr>
              <w:t>)</w:t>
            </w:r>
          </w:p>
          <w:p w14:paraId="0827E7B2" w14:textId="1ECEF920" w:rsidR="006755CE" w:rsidRPr="00D97388" w:rsidRDefault="006755CE" w:rsidP="006755CE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lang w:val="pl-PL"/>
              </w:rPr>
              <w:t>4 lata gwarancji – (</w:t>
            </w:r>
            <w:r w:rsidRPr="00D97388">
              <w:rPr>
                <w:b/>
                <w:bCs/>
                <w:lang w:val="pl-PL"/>
              </w:rPr>
              <w:t>6pkt</w:t>
            </w:r>
            <w:r w:rsidR="00996B56" w:rsidRPr="00D97388">
              <w:rPr>
                <w:lang w:val="pl-PL"/>
              </w:rPr>
              <w:t>.</w:t>
            </w:r>
            <w:r w:rsidRPr="00D97388">
              <w:rPr>
                <w:lang w:val="pl-PL"/>
              </w:rPr>
              <w:t>)</w:t>
            </w:r>
          </w:p>
          <w:p w14:paraId="4A05C9B9" w14:textId="3AEA685E" w:rsidR="00996B56" w:rsidRPr="00D97388" w:rsidRDefault="00996B56" w:rsidP="006755CE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59" w:lineRule="auto"/>
              <w:ind w:left="746" w:hanging="283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  <w:r w:rsidRPr="00D97388">
              <w:rPr>
                <w:lang w:val="pl-PL"/>
              </w:rPr>
              <w:t>5 lat gwarancji   – (</w:t>
            </w:r>
            <w:r w:rsidRPr="00D97388">
              <w:rPr>
                <w:b/>
                <w:bCs/>
                <w:lang w:val="pl-PL"/>
              </w:rPr>
              <w:t>10pkt.)</w:t>
            </w:r>
          </w:p>
          <w:p w14:paraId="2C4F061F" w14:textId="2D77480D" w:rsidR="00721424" w:rsidRPr="00D97388" w:rsidRDefault="00721424" w:rsidP="00293395">
            <w:pPr>
              <w:pStyle w:val="Akapitzlist"/>
              <w:suppressAutoHyphens w:val="0"/>
              <w:spacing w:after="160" w:line="259" w:lineRule="auto"/>
              <w:ind w:left="1800"/>
              <w:jc w:val="left"/>
              <w:rPr>
                <w:rFonts w:eastAsia="Liberation Serif"/>
                <w:iCs/>
                <w:color w:val="000000" w:themeColor="text1"/>
                <w:lang w:val="pl-PL"/>
              </w:rPr>
            </w:pPr>
          </w:p>
          <w:p w14:paraId="114EBA9D" w14:textId="46EE6C2E" w:rsidR="00427096" w:rsidRPr="00D97388" w:rsidRDefault="00427096" w:rsidP="001A2FB7">
            <w:pPr>
              <w:spacing w:after="0" w:line="240" w:lineRule="auto"/>
              <w:ind w:left="360"/>
              <w:jc w:val="left"/>
              <w:rPr>
                <w:lang w:val="pl-PL"/>
              </w:rPr>
            </w:pPr>
          </w:p>
        </w:tc>
      </w:tr>
    </w:tbl>
    <w:p w14:paraId="5D718CFB" w14:textId="41ECA8A2" w:rsidR="006268DE" w:rsidRPr="00D97388" w:rsidRDefault="006268DE" w:rsidP="2BDAE5C7">
      <w:pPr>
        <w:pStyle w:val="Legenda1"/>
        <w:keepNext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sectPr w:rsidR="006268DE" w:rsidRPr="00D97388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8F82" w14:textId="77777777" w:rsidR="00653EF1" w:rsidRDefault="00653EF1" w:rsidP="00556887">
      <w:pPr>
        <w:spacing w:after="0" w:line="240" w:lineRule="auto"/>
      </w:pPr>
      <w:r>
        <w:separator/>
      </w:r>
    </w:p>
  </w:endnote>
  <w:endnote w:type="continuationSeparator" w:id="0">
    <w:p w14:paraId="06B631FE" w14:textId="77777777" w:rsidR="00653EF1" w:rsidRDefault="00653EF1" w:rsidP="005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Noto Sans Arabic UI">
    <w:charset w:val="00"/>
    <w:family w:val="swiss"/>
    <w:pitch w:val="variable"/>
    <w:sig w:usb0="80002043" w:usb1="80002000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B28B" w14:textId="77777777" w:rsidR="00653EF1" w:rsidRDefault="00653EF1" w:rsidP="00556887">
      <w:pPr>
        <w:spacing w:after="0" w:line="240" w:lineRule="auto"/>
      </w:pPr>
      <w:r>
        <w:separator/>
      </w:r>
    </w:p>
  </w:footnote>
  <w:footnote w:type="continuationSeparator" w:id="0">
    <w:p w14:paraId="5BCBD35D" w14:textId="77777777" w:rsidR="00653EF1" w:rsidRDefault="00653EF1" w:rsidP="0055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AB9B" w14:textId="34893248" w:rsidR="00556887" w:rsidRDefault="00556887">
    <w:pPr>
      <w:pStyle w:val="Nagwek"/>
    </w:pPr>
  </w:p>
  <w:p w14:paraId="74A3C769" w14:textId="0E5AD604" w:rsidR="00556887" w:rsidRPr="00514742" w:rsidRDefault="002018A1" w:rsidP="00514742">
    <w:pPr>
      <w:pStyle w:val="Nagwek1"/>
      <w:rPr>
        <w:rFonts w:ascii="Times New Roman" w:hAnsi="Times New Roman" w:cs="Times New Roman"/>
        <w:b/>
        <w:bCs/>
        <w:color w:val="auto"/>
        <w:sz w:val="22"/>
        <w:szCs w:val="22"/>
      </w:rPr>
    </w:pPr>
    <w:r w:rsidRPr="00514742">
      <w:rPr>
        <w:rFonts w:ascii="Times New Roman" w:hAnsi="Times New Roman" w:cs="Times New Roman"/>
        <w:b/>
        <w:bCs/>
        <w:noProof/>
        <w:color w:val="auto"/>
        <w:sz w:val="22"/>
        <w:szCs w:val="22"/>
      </w:rPr>
      <w:drawing>
        <wp:anchor distT="0" distB="0" distL="114300" distR="114300" simplePos="0" relativeHeight="251661312" behindDoc="0" locked="0" layoutInCell="1" allowOverlap="1" wp14:anchorId="5CB80D77" wp14:editId="14430059">
          <wp:simplePos x="0" y="0"/>
          <wp:positionH relativeFrom="column">
            <wp:posOffset>4143053</wp:posOffset>
          </wp:positionH>
          <wp:positionV relativeFrom="paragraph">
            <wp:posOffset>79519</wp:posOffset>
          </wp:positionV>
          <wp:extent cx="1635883" cy="352224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3" cy="356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DD2B"/>
    <w:multiLevelType w:val="hybridMultilevel"/>
    <w:tmpl w:val="FBEE8952"/>
    <w:lvl w:ilvl="0" w:tplc="B8343968">
      <w:start w:val="1"/>
      <w:numFmt w:val="decimal"/>
      <w:lvlText w:val="%1."/>
      <w:lvlJc w:val="left"/>
      <w:pPr>
        <w:ind w:left="720" w:hanging="360"/>
      </w:pPr>
    </w:lvl>
    <w:lvl w:ilvl="1" w:tplc="BAA6161E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6AE7EE2">
      <w:start w:val="1"/>
      <w:numFmt w:val="decimal"/>
      <w:lvlText w:val="%4."/>
      <w:lvlJc w:val="left"/>
      <w:pPr>
        <w:ind w:left="2880" w:hanging="360"/>
      </w:pPr>
    </w:lvl>
    <w:lvl w:ilvl="4" w:tplc="067E70D6">
      <w:start w:val="1"/>
      <w:numFmt w:val="lowerLetter"/>
      <w:lvlText w:val="%5."/>
      <w:lvlJc w:val="left"/>
      <w:pPr>
        <w:ind w:left="3600" w:hanging="360"/>
      </w:pPr>
    </w:lvl>
    <w:lvl w:ilvl="5" w:tplc="2FC4CD3E">
      <w:start w:val="1"/>
      <w:numFmt w:val="lowerRoman"/>
      <w:lvlText w:val="%6."/>
      <w:lvlJc w:val="right"/>
      <w:pPr>
        <w:ind w:left="4320" w:hanging="180"/>
      </w:pPr>
    </w:lvl>
    <w:lvl w:ilvl="6" w:tplc="7BD4F14E">
      <w:start w:val="1"/>
      <w:numFmt w:val="decimal"/>
      <w:lvlText w:val="%7."/>
      <w:lvlJc w:val="left"/>
      <w:pPr>
        <w:ind w:left="5040" w:hanging="360"/>
      </w:pPr>
    </w:lvl>
    <w:lvl w:ilvl="7" w:tplc="BC325CD8">
      <w:start w:val="1"/>
      <w:numFmt w:val="lowerLetter"/>
      <w:lvlText w:val="%8."/>
      <w:lvlJc w:val="left"/>
      <w:pPr>
        <w:ind w:left="5760" w:hanging="360"/>
      </w:pPr>
    </w:lvl>
    <w:lvl w:ilvl="8" w:tplc="23F852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0B2"/>
    <w:multiLevelType w:val="hybridMultilevel"/>
    <w:tmpl w:val="F934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11F2"/>
    <w:multiLevelType w:val="multilevel"/>
    <w:tmpl w:val="2A3C9D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8B026B"/>
    <w:multiLevelType w:val="multilevel"/>
    <w:tmpl w:val="069E1E5C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5137F8"/>
    <w:multiLevelType w:val="multilevel"/>
    <w:tmpl w:val="763AF71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5" w15:restartNumberingAfterBreak="0">
    <w:nsid w:val="0CD32D6A"/>
    <w:multiLevelType w:val="hybridMultilevel"/>
    <w:tmpl w:val="FE524BB8"/>
    <w:lvl w:ilvl="0" w:tplc="943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A2AC"/>
    <w:multiLevelType w:val="hybridMultilevel"/>
    <w:tmpl w:val="C6E6FD22"/>
    <w:lvl w:ilvl="0" w:tplc="C0C00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CA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E1918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 w:tplc="0F30E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6E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AF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1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8C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8A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677F"/>
    <w:multiLevelType w:val="hybridMultilevel"/>
    <w:tmpl w:val="798C541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14727B"/>
    <w:multiLevelType w:val="hybridMultilevel"/>
    <w:tmpl w:val="2D080158"/>
    <w:lvl w:ilvl="0" w:tplc="B8343968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824C87"/>
    <w:multiLevelType w:val="hybridMultilevel"/>
    <w:tmpl w:val="2EA0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C242D"/>
    <w:multiLevelType w:val="multilevel"/>
    <w:tmpl w:val="35988CF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14F0789A"/>
    <w:multiLevelType w:val="hybridMultilevel"/>
    <w:tmpl w:val="6854F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DAECC"/>
    <w:multiLevelType w:val="hybridMultilevel"/>
    <w:tmpl w:val="2822F44C"/>
    <w:lvl w:ilvl="0" w:tplc="8736B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2C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01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AB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2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2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8A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C4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86889"/>
    <w:multiLevelType w:val="hybridMultilevel"/>
    <w:tmpl w:val="43160D74"/>
    <w:lvl w:ilvl="0" w:tplc="7F126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C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0E136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 w:tplc="7FFA0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8D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3CD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3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05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41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2533D"/>
    <w:multiLevelType w:val="hybridMultilevel"/>
    <w:tmpl w:val="7910B628"/>
    <w:lvl w:ilvl="0" w:tplc="E8047418">
      <w:start w:val="1"/>
      <w:numFmt w:val="upperLetter"/>
      <w:pStyle w:val="Nagwek2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9CB4451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F15EB"/>
    <w:multiLevelType w:val="multilevel"/>
    <w:tmpl w:val="1002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6" w15:restartNumberingAfterBreak="0">
    <w:nsid w:val="1FBC1D6D"/>
    <w:multiLevelType w:val="hybridMultilevel"/>
    <w:tmpl w:val="0F208F2E"/>
    <w:lvl w:ilvl="0" w:tplc="FB6887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C7B5D"/>
    <w:multiLevelType w:val="hybridMultilevel"/>
    <w:tmpl w:val="F8429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B21B6"/>
    <w:multiLevelType w:val="hybridMultilevel"/>
    <w:tmpl w:val="B14C64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B5812C0"/>
    <w:multiLevelType w:val="hybridMultilevel"/>
    <w:tmpl w:val="AF8E5B1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3C560AE"/>
    <w:multiLevelType w:val="hybridMultilevel"/>
    <w:tmpl w:val="D52A40CA"/>
    <w:lvl w:ilvl="0" w:tplc="E6C6F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6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CF864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 w:tplc="D6306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20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C2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E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2E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47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22026"/>
    <w:multiLevelType w:val="hybridMultilevel"/>
    <w:tmpl w:val="7570E4E6"/>
    <w:lvl w:ilvl="0" w:tplc="943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1F239"/>
    <w:multiLevelType w:val="hybridMultilevel"/>
    <w:tmpl w:val="719249A4"/>
    <w:lvl w:ilvl="0" w:tplc="8ECA42D2">
      <w:start w:val="1"/>
      <w:numFmt w:val="decimal"/>
      <w:lvlText w:val="%1."/>
      <w:lvlJc w:val="left"/>
      <w:pPr>
        <w:ind w:left="720" w:hanging="360"/>
      </w:pPr>
    </w:lvl>
    <w:lvl w:ilvl="1" w:tplc="EA64A504">
      <w:start w:val="1"/>
      <w:numFmt w:val="decimal"/>
      <w:lvlText w:val="%2."/>
      <w:lvlJc w:val="left"/>
      <w:pPr>
        <w:ind w:left="1080" w:hanging="360"/>
      </w:pPr>
    </w:lvl>
    <w:lvl w:ilvl="2" w:tplc="33604364">
      <w:start w:val="1"/>
      <w:numFmt w:val="lowerRoman"/>
      <w:lvlText w:val="%3."/>
      <w:lvlJc w:val="right"/>
      <w:pPr>
        <w:ind w:left="2160" w:hanging="180"/>
      </w:pPr>
    </w:lvl>
    <w:lvl w:ilvl="3" w:tplc="DECE3804">
      <w:start w:val="1"/>
      <w:numFmt w:val="decimal"/>
      <w:lvlText w:val="%4."/>
      <w:lvlJc w:val="left"/>
      <w:pPr>
        <w:ind w:left="2880" w:hanging="360"/>
      </w:pPr>
    </w:lvl>
    <w:lvl w:ilvl="4" w:tplc="7DA6D510">
      <w:start w:val="1"/>
      <w:numFmt w:val="lowerLetter"/>
      <w:lvlText w:val="%5."/>
      <w:lvlJc w:val="left"/>
      <w:pPr>
        <w:ind w:left="3600" w:hanging="360"/>
      </w:pPr>
    </w:lvl>
    <w:lvl w:ilvl="5" w:tplc="80ACC652">
      <w:start w:val="1"/>
      <w:numFmt w:val="lowerRoman"/>
      <w:lvlText w:val="%6."/>
      <w:lvlJc w:val="right"/>
      <w:pPr>
        <w:ind w:left="4320" w:hanging="180"/>
      </w:pPr>
    </w:lvl>
    <w:lvl w:ilvl="6" w:tplc="D116D3C8">
      <w:start w:val="1"/>
      <w:numFmt w:val="decimal"/>
      <w:lvlText w:val="%7."/>
      <w:lvlJc w:val="left"/>
      <w:pPr>
        <w:ind w:left="5040" w:hanging="360"/>
      </w:pPr>
    </w:lvl>
    <w:lvl w:ilvl="7" w:tplc="4006B9D8">
      <w:start w:val="1"/>
      <w:numFmt w:val="lowerLetter"/>
      <w:lvlText w:val="%8."/>
      <w:lvlJc w:val="left"/>
      <w:pPr>
        <w:ind w:left="5760" w:hanging="360"/>
      </w:pPr>
    </w:lvl>
    <w:lvl w:ilvl="8" w:tplc="2AFC50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A5EA1"/>
    <w:multiLevelType w:val="hybridMultilevel"/>
    <w:tmpl w:val="3CD04CE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F165C08"/>
    <w:multiLevelType w:val="hybridMultilevel"/>
    <w:tmpl w:val="20FE238A"/>
    <w:lvl w:ilvl="0" w:tplc="F24E1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88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2FAA4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 w:tplc="15224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EC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6A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A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69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A6DEE"/>
    <w:multiLevelType w:val="hybridMultilevel"/>
    <w:tmpl w:val="1CBA7F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B0799"/>
    <w:multiLevelType w:val="multilevel"/>
    <w:tmpl w:val="3A2883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</w:abstractNum>
  <w:abstractNum w:abstractNumId="27" w15:restartNumberingAfterBreak="0">
    <w:nsid w:val="44A65168"/>
    <w:multiLevelType w:val="hybridMultilevel"/>
    <w:tmpl w:val="495CE3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F07AD"/>
    <w:multiLevelType w:val="hybridMultilevel"/>
    <w:tmpl w:val="E648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C6817"/>
    <w:multiLevelType w:val="hybridMultilevel"/>
    <w:tmpl w:val="3580F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A4AE8D"/>
    <w:multiLevelType w:val="hybridMultilevel"/>
    <w:tmpl w:val="3D86ACB2"/>
    <w:lvl w:ilvl="0" w:tplc="DD64F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AA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A3E5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 w:tplc="63A0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EB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4F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63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03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44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32DEF"/>
    <w:multiLevelType w:val="hybridMultilevel"/>
    <w:tmpl w:val="F7041D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A27B9"/>
    <w:multiLevelType w:val="hybridMultilevel"/>
    <w:tmpl w:val="255A3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32C1A"/>
    <w:multiLevelType w:val="multilevel"/>
    <w:tmpl w:val="59D013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57E2E08"/>
    <w:multiLevelType w:val="multilevel"/>
    <w:tmpl w:val="877E618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5" w15:restartNumberingAfterBreak="0">
    <w:nsid w:val="58044FEA"/>
    <w:multiLevelType w:val="hybridMultilevel"/>
    <w:tmpl w:val="51103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4260F"/>
    <w:multiLevelType w:val="hybridMultilevel"/>
    <w:tmpl w:val="B0588B3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59BA7C87"/>
    <w:multiLevelType w:val="multilevel"/>
    <w:tmpl w:val="88246A9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5CA907A3"/>
    <w:multiLevelType w:val="hybridMultilevel"/>
    <w:tmpl w:val="721C3874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5CF91327"/>
    <w:multiLevelType w:val="hybridMultilevel"/>
    <w:tmpl w:val="5A6E8E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2BFE3"/>
    <w:multiLevelType w:val="hybridMultilevel"/>
    <w:tmpl w:val="6FDA65C6"/>
    <w:lvl w:ilvl="0" w:tplc="D4684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C8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A4F0C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 w:tplc="0D7CB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A9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AE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CE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E0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2F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34B42"/>
    <w:multiLevelType w:val="hybridMultilevel"/>
    <w:tmpl w:val="82F8F912"/>
    <w:lvl w:ilvl="0" w:tplc="D736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3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AE484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 w:tplc="35AC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2A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25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E3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43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4D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772CA"/>
    <w:multiLevelType w:val="hybridMultilevel"/>
    <w:tmpl w:val="B55627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B465A"/>
    <w:multiLevelType w:val="multilevel"/>
    <w:tmpl w:val="3A2883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</w:abstractNum>
  <w:abstractNum w:abstractNumId="44" w15:restartNumberingAfterBreak="0">
    <w:nsid w:val="73B5285E"/>
    <w:multiLevelType w:val="hybridMultilevel"/>
    <w:tmpl w:val="76BEE5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B95490"/>
    <w:multiLevelType w:val="hybridMultilevel"/>
    <w:tmpl w:val="1C7C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56F4E"/>
    <w:multiLevelType w:val="hybridMultilevel"/>
    <w:tmpl w:val="A1E6934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7E402914"/>
    <w:multiLevelType w:val="hybridMultilevel"/>
    <w:tmpl w:val="608A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70797">
    <w:abstractNumId w:val="43"/>
  </w:num>
  <w:num w:numId="2" w16cid:durableId="2066179568">
    <w:abstractNumId w:val="3"/>
  </w:num>
  <w:num w:numId="3" w16cid:durableId="178275820">
    <w:abstractNumId w:val="2"/>
  </w:num>
  <w:num w:numId="4" w16cid:durableId="1451894957">
    <w:abstractNumId w:val="33"/>
  </w:num>
  <w:num w:numId="5" w16cid:durableId="910626016">
    <w:abstractNumId w:val="26"/>
  </w:num>
  <w:num w:numId="6" w16cid:durableId="1607032202">
    <w:abstractNumId w:val="15"/>
  </w:num>
  <w:num w:numId="7" w16cid:durableId="1054155938">
    <w:abstractNumId w:val="17"/>
  </w:num>
  <w:num w:numId="8" w16cid:durableId="1819764252">
    <w:abstractNumId w:val="43"/>
  </w:num>
  <w:num w:numId="9" w16cid:durableId="978336761">
    <w:abstractNumId w:val="9"/>
  </w:num>
  <w:num w:numId="10" w16cid:durableId="58139852">
    <w:abstractNumId w:val="47"/>
  </w:num>
  <w:num w:numId="11" w16cid:durableId="993683982">
    <w:abstractNumId w:val="40"/>
  </w:num>
  <w:num w:numId="12" w16cid:durableId="1901214061">
    <w:abstractNumId w:val="13"/>
  </w:num>
  <w:num w:numId="13" w16cid:durableId="1411585195">
    <w:abstractNumId w:val="24"/>
  </w:num>
  <w:num w:numId="14" w16cid:durableId="676269518">
    <w:abstractNumId w:val="6"/>
  </w:num>
  <w:num w:numId="15" w16cid:durableId="1499730577">
    <w:abstractNumId w:val="41"/>
  </w:num>
  <w:num w:numId="16" w16cid:durableId="1772622320">
    <w:abstractNumId w:val="0"/>
  </w:num>
  <w:num w:numId="17" w16cid:durableId="1527213835">
    <w:abstractNumId w:val="22"/>
  </w:num>
  <w:num w:numId="18" w16cid:durableId="1200236997">
    <w:abstractNumId w:val="20"/>
  </w:num>
  <w:num w:numId="19" w16cid:durableId="944770096">
    <w:abstractNumId w:val="30"/>
  </w:num>
  <w:num w:numId="20" w16cid:durableId="845048851">
    <w:abstractNumId w:val="34"/>
  </w:num>
  <w:num w:numId="21" w16cid:durableId="1728843566">
    <w:abstractNumId w:val="14"/>
  </w:num>
  <w:num w:numId="22" w16cid:durableId="302927185">
    <w:abstractNumId w:val="4"/>
  </w:num>
  <w:num w:numId="23" w16cid:durableId="1642661191">
    <w:abstractNumId w:val="10"/>
  </w:num>
  <w:num w:numId="24" w16cid:durableId="912592168">
    <w:abstractNumId w:val="8"/>
  </w:num>
  <w:num w:numId="25" w16cid:durableId="1492869010">
    <w:abstractNumId w:val="46"/>
  </w:num>
  <w:num w:numId="26" w16cid:durableId="1064446647">
    <w:abstractNumId w:val="44"/>
  </w:num>
  <w:num w:numId="27" w16cid:durableId="1825002897">
    <w:abstractNumId w:val="7"/>
  </w:num>
  <w:num w:numId="28" w16cid:durableId="1460298347">
    <w:abstractNumId w:val="36"/>
  </w:num>
  <w:num w:numId="29" w16cid:durableId="1429617655">
    <w:abstractNumId w:val="12"/>
  </w:num>
  <w:num w:numId="30" w16cid:durableId="1971469494">
    <w:abstractNumId w:val="21"/>
  </w:num>
  <w:num w:numId="31" w16cid:durableId="1555240741">
    <w:abstractNumId w:val="5"/>
  </w:num>
  <w:num w:numId="32" w16cid:durableId="2113429648">
    <w:abstractNumId w:val="32"/>
  </w:num>
  <w:num w:numId="33" w16cid:durableId="1716152191">
    <w:abstractNumId w:val="25"/>
  </w:num>
  <w:num w:numId="34" w16cid:durableId="1503010219">
    <w:abstractNumId w:val="28"/>
  </w:num>
  <w:num w:numId="35" w16cid:durableId="1115297516">
    <w:abstractNumId w:val="16"/>
  </w:num>
  <w:num w:numId="36" w16cid:durableId="1212350974">
    <w:abstractNumId w:val="45"/>
  </w:num>
  <w:num w:numId="37" w16cid:durableId="1526477363">
    <w:abstractNumId w:val="31"/>
  </w:num>
  <w:num w:numId="38" w16cid:durableId="132404684">
    <w:abstractNumId w:val="35"/>
  </w:num>
  <w:num w:numId="39" w16cid:durableId="2111466036">
    <w:abstractNumId w:val="39"/>
  </w:num>
  <w:num w:numId="40" w16cid:durableId="1838154853">
    <w:abstractNumId w:val="18"/>
  </w:num>
  <w:num w:numId="41" w16cid:durableId="320044255">
    <w:abstractNumId w:val="23"/>
  </w:num>
  <w:num w:numId="42" w16cid:durableId="846942764">
    <w:abstractNumId w:val="38"/>
  </w:num>
  <w:num w:numId="43" w16cid:durableId="2035230884">
    <w:abstractNumId w:val="19"/>
  </w:num>
  <w:num w:numId="44" w16cid:durableId="611598575">
    <w:abstractNumId w:val="29"/>
  </w:num>
  <w:num w:numId="45" w16cid:durableId="721245931">
    <w:abstractNumId w:val="37"/>
  </w:num>
  <w:num w:numId="46" w16cid:durableId="296835990">
    <w:abstractNumId w:val="42"/>
  </w:num>
  <w:num w:numId="47" w16cid:durableId="2008634149">
    <w:abstractNumId w:val="1"/>
  </w:num>
  <w:num w:numId="48" w16cid:durableId="143087943">
    <w:abstractNumId w:val="11"/>
  </w:num>
  <w:num w:numId="49" w16cid:durableId="13235810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ExNzMzNTYzNTc2MjMyUdpeDU4uLM/DyQAuNaAFjAqQksAAAA"/>
  </w:docVars>
  <w:rsids>
    <w:rsidRoot w:val="003F7F08"/>
    <w:rsid w:val="00023F5F"/>
    <w:rsid w:val="00027A17"/>
    <w:rsid w:val="00035F6A"/>
    <w:rsid w:val="00042E42"/>
    <w:rsid w:val="00046945"/>
    <w:rsid w:val="00047D75"/>
    <w:rsid w:val="000550AE"/>
    <w:rsid w:val="00070EA4"/>
    <w:rsid w:val="00076EC3"/>
    <w:rsid w:val="000A2C5B"/>
    <w:rsid w:val="000B6C8D"/>
    <w:rsid w:val="000B77AB"/>
    <w:rsid w:val="000C381D"/>
    <w:rsid w:val="000E637C"/>
    <w:rsid w:val="000F20FC"/>
    <w:rsid w:val="000F2398"/>
    <w:rsid w:val="000F71A2"/>
    <w:rsid w:val="0011194D"/>
    <w:rsid w:val="00120BA5"/>
    <w:rsid w:val="00124A8D"/>
    <w:rsid w:val="00127C89"/>
    <w:rsid w:val="00134ADA"/>
    <w:rsid w:val="00134DE8"/>
    <w:rsid w:val="00142FA9"/>
    <w:rsid w:val="00145DD3"/>
    <w:rsid w:val="0015033F"/>
    <w:rsid w:val="00150666"/>
    <w:rsid w:val="001534DA"/>
    <w:rsid w:val="0017020D"/>
    <w:rsid w:val="00170803"/>
    <w:rsid w:val="00181273"/>
    <w:rsid w:val="0018234C"/>
    <w:rsid w:val="001932B9"/>
    <w:rsid w:val="00197646"/>
    <w:rsid w:val="001A2FB7"/>
    <w:rsid w:val="001B1A37"/>
    <w:rsid w:val="001B26E5"/>
    <w:rsid w:val="001C538D"/>
    <w:rsid w:val="001E2716"/>
    <w:rsid w:val="001F3085"/>
    <w:rsid w:val="00200132"/>
    <w:rsid w:val="002018A1"/>
    <w:rsid w:val="00204AF2"/>
    <w:rsid w:val="002105B9"/>
    <w:rsid w:val="00227DCC"/>
    <w:rsid w:val="00236A1C"/>
    <w:rsid w:val="00246F0C"/>
    <w:rsid w:val="002476F8"/>
    <w:rsid w:val="00281578"/>
    <w:rsid w:val="0029143E"/>
    <w:rsid w:val="00292CF9"/>
    <w:rsid w:val="00293395"/>
    <w:rsid w:val="002C2010"/>
    <w:rsid w:val="002C46F9"/>
    <w:rsid w:val="002E56F5"/>
    <w:rsid w:val="002E6E28"/>
    <w:rsid w:val="002F61C9"/>
    <w:rsid w:val="00334551"/>
    <w:rsid w:val="00352471"/>
    <w:rsid w:val="003620FB"/>
    <w:rsid w:val="003713F4"/>
    <w:rsid w:val="00377716"/>
    <w:rsid w:val="00382AFF"/>
    <w:rsid w:val="00390B3A"/>
    <w:rsid w:val="00391480"/>
    <w:rsid w:val="003918D7"/>
    <w:rsid w:val="003953F5"/>
    <w:rsid w:val="003A145D"/>
    <w:rsid w:val="003A4D02"/>
    <w:rsid w:val="003A6C0D"/>
    <w:rsid w:val="003B15E6"/>
    <w:rsid w:val="003B2024"/>
    <w:rsid w:val="003F6B8C"/>
    <w:rsid w:val="003F7F08"/>
    <w:rsid w:val="00422DB6"/>
    <w:rsid w:val="004253AE"/>
    <w:rsid w:val="00427096"/>
    <w:rsid w:val="00427238"/>
    <w:rsid w:val="00427C85"/>
    <w:rsid w:val="004327DB"/>
    <w:rsid w:val="00433198"/>
    <w:rsid w:val="004340CF"/>
    <w:rsid w:val="00454436"/>
    <w:rsid w:val="004551FD"/>
    <w:rsid w:val="0048126B"/>
    <w:rsid w:val="00497552"/>
    <w:rsid w:val="00497B8A"/>
    <w:rsid w:val="004B6485"/>
    <w:rsid w:val="004C36A9"/>
    <w:rsid w:val="004C5ACF"/>
    <w:rsid w:val="004D11AE"/>
    <w:rsid w:val="004D374F"/>
    <w:rsid w:val="004E1261"/>
    <w:rsid w:val="004F13ED"/>
    <w:rsid w:val="004F51BE"/>
    <w:rsid w:val="00506A07"/>
    <w:rsid w:val="00514742"/>
    <w:rsid w:val="005222F4"/>
    <w:rsid w:val="005350F0"/>
    <w:rsid w:val="0054070A"/>
    <w:rsid w:val="005447FA"/>
    <w:rsid w:val="005558D6"/>
    <w:rsid w:val="00556887"/>
    <w:rsid w:val="00557B03"/>
    <w:rsid w:val="005642BE"/>
    <w:rsid w:val="005755A2"/>
    <w:rsid w:val="00580082"/>
    <w:rsid w:val="00586087"/>
    <w:rsid w:val="005962DB"/>
    <w:rsid w:val="005A25F5"/>
    <w:rsid w:val="005D3B7A"/>
    <w:rsid w:val="005D3C49"/>
    <w:rsid w:val="005F0A02"/>
    <w:rsid w:val="006229DD"/>
    <w:rsid w:val="00623F0F"/>
    <w:rsid w:val="006268DE"/>
    <w:rsid w:val="00636CA2"/>
    <w:rsid w:val="0064292D"/>
    <w:rsid w:val="00643E10"/>
    <w:rsid w:val="006467F5"/>
    <w:rsid w:val="00647BF2"/>
    <w:rsid w:val="00652834"/>
    <w:rsid w:val="00653EF1"/>
    <w:rsid w:val="00665E7B"/>
    <w:rsid w:val="006755CE"/>
    <w:rsid w:val="00690A96"/>
    <w:rsid w:val="006A27AF"/>
    <w:rsid w:val="006A66A4"/>
    <w:rsid w:val="006B2E28"/>
    <w:rsid w:val="006B4F26"/>
    <w:rsid w:val="006C003E"/>
    <w:rsid w:val="006D46BC"/>
    <w:rsid w:val="006D596E"/>
    <w:rsid w:val="006D6887"/>
    <w:rsid w:val="006E321C"/>
    <w:rsid w:val="006F3F8F"/>
    <w:rsid w:val="006F42AF"/>
    <w:rsid w:val="006F596B"/>
    <w:rsid w:val="00706D4A"/>
    <w:rsid w:val="00707E98"/>
    <w:rsid w:val="00710AF8"/>
    <w:rsid w:val="00713A70"/>
    <w:rsid w:val="00721424"/>
    <w:rsid w:val="00735423"/>
    <w:rsid w:val="00735AAA"/>
    <w:rsid w:val="007376CA"/>
    <w:rsid w:val="00756C33"/>
    <w:rsid w:val="00762AD2"/>
    <w:rsid w:val="007652DA"/>
    <w:rsid w:val="007733D5"/>
    <w:rsid w:val="007735FA"/>
    <w:rsid w:val="00777178"/>
    <w:rsid w:val="007854BA"/>
    <w:rsid w:val="00792391"/>
    <w:rsid w:val="007A3DE5"/>
    <w:rsid w:val="007C1D6E"/>
    <w:rsid w:val="007C3F63"/>
    <w:rsid w:val="007D03B9"/>
    <w:rsid w:val="007E4FC2"/>
    <w:rsid w:val="00817EAD"/>
    <w:rsid w:val="00824FB9"/>
    <w:rsid w:val="00824FDD"/>
    <w:rsid w:val="0082612B"/>
    <w:rsid w:val="00851728"/>
    <w:rsid w:val="00863F9D"/>
    <w:rsid w:val="008771A4"/>
    <w:rsid w:val="00896AAF"/>
    <w:rsid w:val="008A1273"/>
    <w:rsid w:val="008A4188"/>
    <w:rsid w:val="008B5CA7"/>
    <w:rsid w:val="008D4E7F"/>
    <w:rsid w:val="008E11DB"/>
    <w:rsid w:val="008E6CB8"/>
    <w:rsid w:val="008F1F7B"/>
    <w:rsid w:val="008F6C9C"/>
    <w:rsid w:val="00914394"/>
    <w:rsid w:val="00916F4B"/>
    <w:rsid w:val="00926745"/>
    <w:rsid w:val="00934B05"/>
    <w:rsid w:val="009375D2"/>
    <w:rsid w:val="009413F5"/>
    <w:rsid w:val="00944D5A"/>
    <w:rsid w:val="00960A17"/>
    <w:rsid w:val="0098274D"/>
    <w:rsid w:val="00996B56"/>
    <w:rsid w:val="009A79A4"/>
    <w:rsid w:val="009B10B3"/>
    <w:rsid w:val="009B6D6A"/>
    <w:rsid w:val="009D2149"/>
    <w:rsid w:val="009D4991"/>
    <w:rsid w:val="009D4DBD"/>
    <w:rsid w:val="00A02C99"/>
    <w:rsid w:val="00A142B1"/>
    <w:rsid w:val="00A20677"/>
    <w:rsid w:val="00A243F2"/>
    <w:rsid w:val="00A272C5"/>
    <w:rsid w:val="00A42F60"/>
    <w:rsid w:val="00A54602"/>
    <w:rsid w:val="00A5468F"/>
    <w:rsid w:val="00A56A74"/>
    <w:rsid w:val="00A917E6"/>
    <w:rsid w:val="00A91DCE"/>
    <w:rsid w:val="00A94858"/>
    <w:rsid w:val="00AA6042"/>
    <w:rsid w:val="00AB0D15"/>
    <w:rsid w:val="00AB1C9A"/>
    <w:rsid w:val="00AD2772"/>
    <w:rsid w:val="00AE19B1"/>
    <w:rsid w:val="00AE5CBA"/>
    <w:rsid w:val="00AE6062"/>
    <w:rsid w:val="00B17BA1"/>
    <w:rsid w:val="00B22662"/>
    <w:rsid w:val="00B365C5"/>
    <w:rsid w:val="00B40DB1"/>
    <w:rsid w:val="00B6002A"/>
    <w:rsid w:val="00B70AC9"/>
    <w:rsid w:val="00B77E4E"/>
    <w:rsid w:val="00B82BF8"/>
    <w:rsid w:val="00B840AC"/>
    <w:rsid w:val="00B874DD"/>
    <w:rsid w:val="00BB752B"/>
    <w:rsid w:val="00BC465E"/>
    <w:rsid w:val="00BF377A"/>
    <w:rsid w:val="00BF48B6"/>
    <w:rsid w:val="00C007B8"/>
    <w:rsid w:val="00C06FBE"/>
    <w:rsid w:val="00C07904"/>
    <w:rsid w:val="00C148B1"/>
    <w:rsid w:val="00C33CAD"/>
    <w:rsid w:val="00C33EDB"/>
    <w:rsid w:val="00C3494D"/>
    <w:rsid w:val="00C42CE5"/>
    <w:rsid w:val="00C51316"/>
    <w:rsid w:val="00C51859"/>
    <w:rsid w:val="00C70FC5"/>
    <w:rsid w:val="00C77858"/>
    <w:rsid w:val="00C97F69"/>
    <w:rsid w:val="00CA254C"/>
    <w:rsid w:val="00CA2F6E"/>
    <w:rsid w:val="00CB511E"/>
    <w:rsid w:val="00CD2415"/>
    <w:rsid w:val="00CD2BDE"/>
    <w:rsid w:val="00CE4C3A"/>
    <w:rsid w:val="00CE5272"/>
    <w:rsid w:val="00CF47C4"/>
    <w:rsid w:val="00CF717F"/>
    <w:rsid w:val="00D05022"/>
    <w:rsid w:val="00D07CE9"/>
    <w:rsid w:val="00D15592"/>
    <w:rsid w:val="00D32DF9"/>
    <w:rsid w:val="00D33720"/>
    <w:rsid w:val="00D4765C"/>
    <w:rsid w:val="00D57A3A"/>
    <w:rsid w:val="00D64714"/>
    <w:rsid w:val="00D65DF0"/>
    <w:rsid w:val="00D65F26"/>
    <w:rsid w:val="00D70A99"/>
    <w:rsid w:val="00D74AB6"/>
    <w:rsid w:val="00D76A1B"/>
    <w:rsid w:val="00D80ADC"/>
    <w:rsid w:val="00D9183F"/>
    <w:rsid w:val="00D97388"/>
    <w:rsid w:val="00D97C14"/>
    <w:rsid w:val="00DA41CB"/>
    <w:rsid w:val="00DB61A8"/>
    <w:rsid w:val="00DC48CD"/>
    <w:rsid w:val="00DC743D"/>
    <w:rsid w:val="00DD5737"/>
    <w:rsid w:val="00DF22FD"/>
    <w:rsid w:val="00E51CF6"/>
    <w:rsid w:val="00E568BF"/>
    <w:rsid w:val="00E856C4"/>
    <w:rsid w:val="00EA351E"/>
    <w:rsid w:val="00EB3FC2"/>
    <w:rsid w:val="00ED6438"/>
    <w:rsid w:val="00EF6DC4"/>
    <w:rsid w:val="00F0552F"/>
    <w:rsid w:val="00F102F2"/>
    <w:rsid w:val="00F2005B"/>
    <w:rsid w:val="00F6141A"/>
    <w:rsid w:val="00F73059"/>
    <w:rsid w:val="00F90FA0"/>
    <w:rsid w:val="00F91615"/>
    <w:rsid w:val="00F952DA"/>
    <w:rsid w:val="00FA72FC"/>
    <w:rsid w:val="00FB538D"/>
    <w:rsid w:val="00FB6E39"/>
    <w:rsid w:val="00FF22C3"/>
    <w:rsid w:val="034DF488"/>
    <w:rsid w:val="10B26975"/>
    <w:rsid w:val="13A1A22B"/>
    <w:rsid w:val="13B5DBF7"/>
    <w:rsid w:val="1561A0B1"/>
    <w:rsid w:val="1D949E6B"/>
    <w:rsid w:val="1F993FE2"/>
    <w:rsid w:val="24B84FE3"/>
    <w:rsid w:val="27B3CE48"/>
    <w:rsid w:val="294E6FB9"/>
    <w:rsid w:val="2BDAE5C7"/>
    <w:rsid w:val="2F9BE41A"/>
    <w:rsid w:val="324589DC"/>
    <w:rsid w:val="32536AB4"/>
    <w:rsid w:val="365958CB"/>
    <w:rsid w:val="36F3B832"/>
    <w:rsid w:val="3C5CA3DA"/>
    <w:rsid w:val="3FF7843D"/>
    <w:rsid w:val="4068C668"/>
    <w:rsid w:val="42191AA7"/>
    <w:rsid w:val="45FE850C"/>
    <w:rsid w:val="48C95B93"/>
    <w:rsid w:val="49424070"/>
    <w:rsid w:val="5072B7BF"/>
    <w:rsid w:val="54C11864"/>
    <w:rsid w:val="57D4289F"/>
    <w:rsid w:val="59D99B44"/>
    <w:rsid w:val="5F5F1A46"/>
    <w:rsid w:val="6A1C57E9"/>
    <w:rsid w:val="6AE071DB"/>
    <w:rsid w:val="6FC59E45"/>
    <w:rsid w:val="7E81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FC7E"/>
  <w15:docId w15:val="{F501A52C-231C-49D9-99B7-F8AC7129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Noto Sans Arabic U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jc w:val="both"/>
    </w:pPr>
    <w:rPr>
      <w:rFonts w:ascii="Times New Roman" w:hAnsi="Times New Roman" w:cs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2149"/>
    <w:pPr>
      <w:keepNext/>
      <w:keepLines/>
      <w:suppressAutoHyphens w:val="0"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BF8"/>
    <w:pPr>
      <w:keepNext/>
      <w:keepLines/>
      <w:numPr>
        <w:numId w:val="21"/>
      </w:numPr>
      <w:suppressAutoHyphens w:val="0"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  <w:lang w:val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Legenda1">
    <w:name w:val="Legenda1"/>
    <w:basedOn w:val="Normalny"/>
    <w:qFormat/>
    <w:pPr>
      <w:suppressLineNumbers/>
      <w:spacing w:before="120" w:after="120"/>
      <w:jc w:val="left"/>
    </w:pPr>
    <w:rPr>
      <w:rFonts w:ascii="Calibri" w:hAnsi="Calibri" w:cs="Lohit Hindi"/>
      <w:i/>
      <w:iCs/>
      <w:sz w:val="24"/>
      <w:szCs w:val="24"/>
      <w:lang w:val="pl-PL" w:eastAsia="zh-CN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normalny tekst,Akapit z listą31,List Paragraph1,L1"/>
    <w:basedOn w:val="Normalny"/>
    <w:link w:val="AkapitzlistZnak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hAnsi="Times New Roman" w:cs="Times New Roman"/>
      <w:lang w:val="en-GB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Default">
    <w:name w:val="Default"/>
    <w:rsid w:val="00C51316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customStyle="1" w:styleId="xcontentpasted5">
    <w:name w:val="x_contentpasted5"/>
    <w:basedOn w:val="Domylnaczcionkaakapitu"/>
    <w:rsid w:val="007733D5"/>
  </w:style>
  <w:style w:type="character" w:styleId="Odwoaniedokomentarza">
    <w:name w:val="annotation reference"/>
    <w:basedOn w:val="Domylnaczcionkaakapitu"/>
    <w:uiPriority w:val="99"/>
    <w:semiHidden/>
    <w:unhideWhenUsed/>
    <w:rsid w:val="004E1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1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1261"/>
    <w:rPr>
      <w:rFonts w:ascii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261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EA351E"/>
    <w:rPr>
      <w:rFonts w:ascii="Times New Roman" w:hAnsi="Times New Roman" w:cs="Times New Roman"/>
      <w:lang w:val="en-GB"/>
    </w:rPr>
  </w:style>
  <w:style w:type="character" w:styleId="Wzmianka">
    <w:name w:val="Mention"/>
    <w:basedOn w:val="Domylnaczcionkaakapitu"/>
    <w:uiPriority w:val="99"/>
    <w:unhideWhenUsed/>
    <w:rsid w:val="001A2FB7"/>
    <w:rPr>
      <w:color w:val="2B579A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2B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D2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5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887"/>
    <w:rPr>
      <w:rFonts w:ascii="Times New Roman" w:hAnsi="Times New Roman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887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5b216c-2191-4a36-8b78-7fc9a43c3984">
      <Terms xmlns="http://schemas.microsoft.com/office/infopath/2007/PartnerControls"/>
    </lcf76f155ced4ddcb4097134ff3c332f>
    <TaxCatchAll xmlns="6d160988-ad35-4e8f-bcbd-517566cb28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EC1B87E4EB4790F9B95BE7220755" ma:contentTypeVersion="13" ma:contentTypeDescription="Utwórz nowy dokument." ma:contentTypeScope="" ma:versionID="393e0b500a2b7c6a7d4bf2a0ee07ae62">
  <xsd:schema xmlns:xsd="http://www.w3.org/2001/XMLSchema" xmlns:xs="http://www.w3.org/2001/XMLSchema" xmlns:p="http://schemas.microsoft.com/office/2006/metadata/properties" xmlns:ns2="695b216c-2191-4a36-8b78-7fc9a43c3984" xmlns:ns3="6d160988-ad35-4e8f-bcbd-517566cb285f" targetNamespace="http://schemas.microsoft.com/office/2006/metadata/properties" ma:root="true" ma:fieldsID="f44f801b9cded03f046e0f68ea042028" ns2:_="" ns3:_="">
    <xsd:import namespace="695b216c-2191-4a36-8b78-7fc9a43c3984"/>
    <xsd:import namespace="6d160988-ad35-4e8f-bcbd-517566cb2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216c-2191-4a36-8b78-7fc9a43c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60988-ad35-4e8f-bcbd-517566cb28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2fa2718-be92-4df7-a825-0ee7a4df874a}" ma:internalName="TaxCatchAll" ma:showField="CatchAllData" ma:web="6d160988-ad35-4e8f-bcbd-517566cb2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84F6A-7163-409A-B704-4B093F6B5577}">
  <ds:schemaRefs>
    <ds:schemaRef ds:uri="http://schemas.microsoft.com/office/2006/metadata/properties"/>
    <ds:schemaRef ds:uri="http://schemas.microsoft.com/office/infopath/2007/PartnerControls"/>
    <ds:schemaRef ds:uri="695b216c-2191-4a36-8b78-7fc9a43c3984"/>
    <ds:schemaRef ds:uri="6d160988-ad35-4e8f-bcbd-517566cb285f"/>
  </ds:schemaRefs>
</ds:datastoreItem>
</file>

<file path=customXml/itemProps2.xml><?xml version="1.0" encoding="utf-8"?>
<ds:datastoreItem xmlns:ds="http://schemas.openxmlformats.org/officeDocument/2006/customXml" ds:itemID="{CA63E9CC-AC25-446E-88CA-1BFD136D5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59DFA-E823-4A2F-9186-0405565D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b216c-2191-4a36-8b78-7fc9a43c3984"/>
    <ds:schemaRef ds:uri="6d160988-ad35-4e8f-bcbd-517566cb2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2757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Jędrzejewski Konrad</dc:creator>
  <cp:keywords/>
  <dc:description/>
  <cp:lastModifiedBy>Wójcik Dariusz</cp:lastModifiedBy>
  <cp:revision>96</cp:revision>
  <cp:lastPrinted>2022-06-11T05:04:00Z</cp:lastPrinted>
  <dcterms:created xsi:type="dcterms:W3CDTF">2023-05-26T04:15:00Z</dcterms:created>
  <dcterms:modified xsi:type="dcterms:W3CDTF">2023-07-17T09:59:00Z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0x010100F0CDEC1B87E4EB4790F9B95BE7220755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d68abe2acdebbdd1ca0867a11e218b8347f8669ea159af433424bdae0d426c2c</vt:lpwstr>
  </property>
  <property fmtid="{D5CDD505-2E9C-101B-9397-08002B2CF9AE}" pid="10" name="MediaServiceImageTags">
    <vt:lpwstr/>
  </property>
</Properties>
</file>