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D7" w:rsidRPr="00DF4EC3" w:rsidRDefault="00CA3013" w:rsidP="00CA3013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2 do SIWZ</w:t>
      </w:r>
    </w:p>
    <w:p w:rsidR="00DF4EC3" w:rsidRPr="00DF4EC3" w:rsidRDefault="00DF4EC3" w:rsidP="00DF4E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4EC3">
        <w:rPr>
          <w:rFonts w:ascii="Calibri" w:eastAsia="Calibri" w:hAnsi="Calibri" w:cs="Times New Roman"/>
          <w:b/>
          <w:sz w:val="24"/>
          <w:szCs w:val="24"/>
        </w:rPr>
        <w:t>Wymogi w zakresie sprzętu medycznego</w:t>
      </w:r>
    </w:p>
    <w:p w:rsidR="00DF4EC3" w:rsidRDefault="00193686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F4EC3" w:rsidRPr="00DF4EC3">
        <w:rPr>
          <w:rFonts w:ascii="Calibri" w:eastAsia="Calibri" w:hAnsi="Calibri" w:cs="Times New Roman"/>
          <w:b/>
          <w:sz w:val="24"/>
          <w:szCs w:val="24"/>
        </w:rPr>
        <w:t>Sprzęt medyczny ma spełniać wym</w:t>
      </w:r>
      <w:r w:rsidR="00AC522A">
        <w:rPr>
          <w:rFonts w:ascii="Calibri" w:eastAsia="Calibri" w:hAnsi="Calibri" w:cs="Times New Roman"/>
          <w:b/>
          <w:sz w:val="24"/>
          <w:szCs w:val="24"/>
        </w:rPr>
        <w:t>ogi normy PN-EN 1789</w:t>
      </w:r>
    </w:p>
    <w:p w:rsidR="009F505F" w:rsidRPr="00DF4EC3" w:rsidRDefault="009F505F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66"/>
        <w:gridCol w:w="888"/>
        <w:gridCol w:w="3228"/>
      </w:tblGrid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162E8A" w:rsidRDefault="00F0735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</w:rPr>
              <w:t>Automatyczne urządzenie do kompresji klatki piersiowej w trakcie resuscytacji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model (należy podać) -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producent (należy podać) -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Parametry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TAK/NIE*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 oferowany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DF4EC3" w:rsidRDefault="00DF4EC3" w:rsidP="0088561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PARAMETRY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OGÓLNE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CF6AE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</w:t>
            </w:r>
            <w:r w:rsidRPr="00CF6AE6">
              <w:rPr>
                <w:rFonts w:ascii="Calibri" w:eastAsia="Times New Roman" w:hAnsi="Calibri" w:cs="Arial"/>
                <w:lang w:eastAsia="pl-PL"/>
              </w:rPr>
              <w:t xml:space="preserve"> do mechanicznej kompresji klatki piersiowej pacjentów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E32E45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E45" w:rsidRPr="00E8360E" w:rsidRDefault="00E32E4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E32E45" w:rsidRDefault="00E32E45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E32E45">
              <w:rPr>
                <w:rFonts w:ascii="Calibri" w:eastAsia="Times New Roman" w:hAnsi="Calibri" w:cs="Tahoma"/>
                <w:lang w:eastAsia="pl-PL"/>
              </w:rPr>
              <w:t>Sprzęt fabrycznie nowy, nieużywany; nie dopuszcza się sprzętu demo; rok produkcji 2020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32E45" w:rsidRPr="00DF4EC3" w:rsidRDefault="00E32E4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32E45" w:rsidRPr="00DF4EC3" w:rsidRDefault="00E32E45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urządzenia w pełni elektryczne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Torba transportowa odporna na warunki atmosferyczne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 w:rsidRPr="000F5681">
              <w:rPr>
                <w:rFonts w:ascii="Calibri" w:eastAsia="Arial" w:hAnsi="Calibri" w:cs="Arial"/>
                <w:lang w:eastAsia="pl-PL"/>
              </w:rPr>
              <w:t>Głębokość i częstotliwość kompresji zgodnie z wytycznymi ERC/AHA:</w:t>
            </w:r>
          </w:p>
          <w:p w:rsidR="000F5681" w:rsidRP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 w:rsidRPr="000F5681">
              <w:rPr>
                <w:rFonts w:ascii="Calibri" w:eastAsia="Arial" w:hAnsi="Calibri" w:cs="Arial"/>
                <w:lang w:eastAsia="pl-PL"/>
              </w:rPr>
              <w:t>Głębokość – od 5 do 6 cm</w:t>
            </w:r>
          </w:p>
          <w:p w:rsidR="000F5681" w:rsidRPr="00DF4EC3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 w:rsidRPr="000F5681">
              <w:rPr>
                <w:rFonts w:ascii="Calibri" w:eastAsia="Arial" w:hAnsi="Calibri" w:cs="Arial"/>
                <w:lang w:eastAsia="pl-PL"/>
              </w:rPr>
              <w:t xml:space="preserve">Częstość uciśnięć </w:t>
            </w:r>
            <w:r>
              <w:rPr>
                <w:rFonts w:ascii="Calibri" w:eastAsia="Arial" w:hAnsi="Calibri" w:cs="Arial"/>
                <w:lang w:eastAsia="pl-PL"/>
              </w:rPr>
              <w:t xml:space="preserve">w granicach 100-120 uciśnięć na minutę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0F5681">
              <w:rPr>
                <w:rFonts w:ascii="Calibri" w:eastAsia="Times New Roman" w:hAnsi="Calibri" w:cs="Tahoma"/>
                <w:lang w:eastAsia="pl-PL"/>
              </w:rPr>
              <w:t>Możliwość automatycznego doładowania akumulatora wewnętrznego podczas pracy urządzenia (RKO)</w:t>
            </w:r>
            <w:r w:rsidR="00D71297"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D71297">
              <w:rPr>
                <w:rFonts w:ascii="Calibri" w:eastAsia="Times New Roman" w:hAnsi="Calibri" w:cs="Tahoma"/>
                <w:lang w:eastAsia="pl-PL"/>
              </w:rPr>
              <w:br/>
            </w:r>
            <w:r w:rsidRPr="000F5681">
              <w:rPr>
                <w:rFonts w:ascii="Calibri" w:eastAsia="Times New Roman" w:hAnsi="Calibri" w:cs="Tahoma"/>
                <w:lang w:eastAsia="pl-PL"/>
              </w:rPr>
              <w:t>z zewnętrznego źródła zasilania (230V AC lub 12V DC)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0F5681">
              <w:rPr>
                <w:rFonts w:ascii="Calibri" w:eastAsia="Times New Roman" w:hAnsi="Calibri" w:cs="Tahoma"/>
                <w:lang w:eastAsia="pl-PL"/>
              </w:rPr>
              <w:t xml:space="preserve">Możliwość wykonywania ciągłej, nieprzerwanej kompresji </w:t>
            </w:r>
            <w:r w:rsidR="00D71297">
              <w:rPr>
                <w:rFonts w:ascii="Calibri" w:eastAsia="Times New Roman" w:hAnsi="Calibri" w:cs="Tahoma"/>
                <w:lang w:eastAsia="pl-PL"/>
              </w:rPr>
              <w:br/>
            </w:r>
            <w:r w:rsidRPr="000F5681">
              <w:rPr>
                <w:rFonts w:ascii="Calibri" w:eastAsia="Times New Roman" w:hAnsi="Calibri" w:cs="Tahoma"/>
                <w:lang w:eastAsia="pl-PL"/>
              </w:rPr>
              <w:t>w trakcie transportu pacjenta przy zasil</w:t>
            </w:r>
            <w:r w:rsidR="00D71297">
              <w:rPr>
                <w:rFonts w:ascii="Calibri" w:eastAsia="Times New Roman" w:hAnsi="Calibri" w:cs="Tahoma"/>
                <w:lang w:eastAsia="pl-PL"/>
              </w:rPr>
              <w:t>aniu z akumulatora wewnętrznego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655670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Możliwość wykonania defibrylacji bez zdejmowania urządzenia  z pacjenta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Sygnalizacja odliczania końcowego przed przerwą oddechową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Możliwość pracy urządzenia wewnątrz i na zewnątrz  pomieszczenia (podać zakres temperatury, wilgotności, ciśnienia)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934DA3">
              <w:rPr>
                <w:rFonts w:ascii="Calibri" w:eastAsia="Times New Roman" w:hAnsi="Calibri" w:cs="Arial"/>
                <w:lang w:eastAsia="pl-PL"/>
              </w:rPr>
              <w:t>Przycisk wyboru funkcji pracy w rytmie: ciągły i 30 uciśnięć klatki piersiowej z pauzą na dwa oddechy ratownicze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0F5681">
              <w:rPr>
                <w:rFonts w:ascii="Calibri" w:eastAsia="Times New Roman" w:hAnsi="Calibri" w:cs="Arial"/>
                <w:lang w:eastAsia="pl-PL"/>
              </w:rPr>
              <w:t>Wyposażenie:</w:t>
            </w:r>
          </w:p>
          <w:p w:rsidR="000F5681" w:rsidRP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0F5681">
              <w:rPr>
                <w:rFonts w:ascii="Calibri" w:eastAsia="Times New Roman" w:hAnsi="Calibri" w:cs="Arial"/>
                <w:lang w:eastAsia="pl-PL"/>
              </w:rPr>
              <w:t>- torba lub plecak</w:t>
            </w:r>
          </w:p>
          <w:p w:rsidR="000F5681" w:rsidRP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0F5681">
              <w:rPr>
                <w:rFonts w:ascii="Calibri" w:eastAsia="Times New Roman" w:hAnsi="Calibri" w:cs="Arial"/>
                <w:lang w:eastAsia="pl-PL"/>
              </w:rPr>
              <w:t>- deska/podkładka pod plecy</w:t>
            </w:r>
          </w:p>
          <w:p w:rsidR="000F5681" w:rsidRP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0F5681">
              <w:rPr>
                <w:rFonts w:ascii="Calibri" w:eastAsia="Times New Roman" w:hAnsi="Calibri" w:cs="Arial"/>
                <w:lang w:eastAsia="pl-PL"/>
              </w:rPr>
              <w:t>- pasy do mocowania rąk pacjenta</w:t>
            </w:r>
          </w:p>
          <w:p w:rsidR="000F5681" w:rsidRP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0F5681">
              <w:rPr>
                <w:rFonts w:ascii="Calibri" w:eastAsia="Times New Roman" w:hAnsi="Calibri" w:cs="Arial"/>
                <w:lang w:eastAsia="pl-PL"/>
              </w:rPr>
              <w:t>- jednorazowe elementy bezpośredniego kontaktu z pacjentem przy masażu – min. 12 szt.</w:t>
            </w:r>
          </w:p>
          <w:p w:rsidR="000F5681" w:rsidRP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0F5681">
              <w:rPr>
                <w:rFonts w:ascii="Calibri" w:eastAsia="Times New Roman" w:hAnsi="Calibri" w:cs="Arial"/>
                <w:lang w:eastAsia="pl-PL"/>
              </w:rPr>
              <w:t>- akumulator</w:t>
            </w:r>
          </w:p>
          <w:p w:rsidR="000F5681" w:rsidRP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0F5681">
              <w:rPr>
                <w:rFonts w:ascii="Calibri" w:eastAsia="Times New Roman" w:hAnsi="Calibri" w:cs="Arial"/>
                <w:lang w:eastAsia="pl-PL"/>
              </w:rPr>
              <w:t>- zasilacz sieciowy AC 210-250V</w:t>
            </w:r>
          </w:p>
          <w:p w:rsid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0F5681">
              <w:rPr>
                <w:rFonts w:ascii="Calibri" w:eastAsia="Times New Roman" w:hAnsi="Calibri" w:cs="Arial"/>
                <w:lang w:eastAsia="pl-PL"/>
              </w:rPr>
              <w:t>- przewód zasilający do ambulansu DC 12V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Deklaracja zgodności CE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 przypadku wysłania sprzętu medycznego do serwisu, wykonawca zobowiązuje się do zapewnienia urządzenia zastępczego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Instrukcja obsługi w języku polskim w wersji papierowej </w:t>
            </w:r>
            <w:r>
              <w:rPr>
                <w:rFonts w:ascii="Calibri" w:eastAsia="Times New Roman" w:hAnsi="Calibri" w:cs="Arial"/>
                <w:lang w:eastAsia="pl-PL"/>
              </w:rPr>
              <w:br/>
              <w:t>i elektronicznej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7339BC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9BC" w:rsidRPr="00E8360E" w:rsidRDefault="007339BC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339BC" w:rsidRDefault="007339BC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339BC">
              <w:rPr>
                <w:rFonts w:ascii="Calibri" w:eastAsia="Times New Roman" w:hAnsi="Calibri" w:cs="Arial"/>
                <w:lang w:eastAsia="pl-PL"/>
              </w:rPr>
              <w:t>Gwarancyjne przeglądy techniczne wraz z niezbędnymi do przeglądu materiałami – w całym zaoferowanym okresie gwarancji w siedzibie Zamawiającego (bez naliczania dodatkowych kosztów - w ramach wynagrodzenia umownego wynikającego z niniejszego postępowania przetargowego</w:t>
            </w:r>
            <w:r w:rsidR="00D71297">
              <w:rPr>
                <w:rFonts w:ascii="Calibri" w:eastAsia="Times New Roman" w:hAnsi="Calibri" w:cs="Arial"/>
                <w:lang w:eastAsia="pl-PL"/>
              </w:rPr>
              <w:t>)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7339BC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9BC" w:rsidRPr="00E8360E" w:rsidRDefault="007339BC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339BC" w:rsidRPr="007339BC" w:rsidRDefault="007339BC" w:rsidP="00733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339BC">
              <w:rPr>
                <w:rFonts w:ascii="Calibri" w:eastAsia="Times New Roman" w:hAnsi="Calibri" w:cs="Arial"/>
                <w:lang w:eastAsia="pl-PL"/>
              </w:rPr>
              <w:t xml:space="preserve">Czas reakcji serwisu: od przyjęcia zgłoszenia </w:t>
            </w:r>
          </w:p>
          <w:p w:rsidR="007339BC" w:rsidRPr="007339BC" w:rsidRDefault="007339BC" w:rsidP="00733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339BC">
              <w:rPr>
                <w:rFonts w:ascii="Calibri" w:eastAsia="Times New Roman" w:hAnsi="Calibri" w:cs="Arial"/>
                <w:lang w:eastAsia="pl-PL"/>
              </w:rPr>
              <w:t>do podjętej naprawy: max. 72 godziny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7339BC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9BC" w:rsidRPr="00E8360E" w:rsidRDefault="007339BC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339BC" w:rsidRDefault="007339BC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339BC">
              <w:rPr>
                <w:rFonts w:ascii="Calibri" w:eastAsia="Times New Roman" w:hAnsi="Calibri" w:cs="Arial"/>
                <w:lang w:eastAsia="pl-PL"/>
              </w:rPr>
              <w:t>Serwis w okresie gwarancji w siedzibie Zamawiającego (bez naliczania dodatkowych kosztów - w ramach wynagrodzenia umownego wynikającego z niniejszego postępowania przetargowego)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7339BC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9BC" w:rsidRPr="00E8360E" w:rsidRDefault="007339BC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339BC" w:rsidRDefault="007339BC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339BC">
              <w:rPr>
                <w:rFonts w:ascii="Calibri" w:eastAsia="Times New Roman" w:hAnsi="Calibri" w:cs="Arial"/>
                <w:lang w:eastAsia="pl-PL"/>
              </w:rPr>
              <w:t>Okres zagwarantowania dostępności serwisu i części zamiennych: min. 10 lat od daty dostawy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7339BC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39BC" w:rsidRPr="00E8360E" w:rsidRDefault="007339BC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339BC" w:rsidRDefault="007339BC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339BC">
              <w:rPr>
                <w:rFonts w:ascii="Calibri" w:eastAsia="Times New Roman" w:hAnsi="Calibri" w:cs="Arial"/>
                <w:lang w:eastAsia="pl-PL"/>
              </w:rPr>
              <w:t>Uruchomienie sprzętu medycznego i przeszkolenie personelu medycznego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9BC" w:rsidRPr="00DF4EC3" w:rsidRDefault="007339BC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Gwarancja 24 miesiące na całe urządzenie oraz akumulatory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ZASILANIE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572006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Urządzenie zasilane elektrycznie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572006" w:rsidRDefault="000F5681" w:rsidP="000F5681">
            <w:pPr>
              <w:widowControl w:val="0"/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Zasilacz sieciowy z kablem 230-240 V (zasilacz + kabel)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Zasilanie pokładowe 12 V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E8360E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Default="000F5681" w:rsidP="000F56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Ładowarka do baterii komplet lub ładowarka wbudowana wewnątrz urządzenia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DF4EC3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0F568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F5681" w:rsidRPr="00A5494B" w:rsidRDefault="000F5681" w:rsidP="000F5681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0F5681" w:rsidRPr="00B048F6" w:rsidRDefault="000F5681" w:rsidP="000F5681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B048F6">
              <w:rPr>
                <w:rFonts w:ascii="Calibri" w:eastAsia="Times New Roman" w:hAnsi="Calibri" w:cs="Tahoma"/>
                <w:b/>
                <w:lang w:eastAsia="pl-PL"/>
              </w:rPr>
              <w:t>Parametry oferowane dodatkowo oceniane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0F5681" w:rsidRPr="00B048F6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  <w:sz w:val="24"/>
              </w:rPr>
              <w:t>tak/nie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0F5681" w:rsidRPr="00B048F6" w:rsidRDefault="000F5681" w:rsidP="000F568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  <w:sz w:val="24"/>
              </w:rPr>
              <w:t>Waga punktowa parametrów dodatkowo ocenianych</w:t>
            </w:r>
          </w:p>
        </w:tc>
      </w:tr>
      <w:tr w:rsidR="000F5681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FD6F6B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FD6F6B" w:rsidRDefault="000F5681" w:rsidP="000F5681">
            <w:pPr>
              <w:pStyle w:val="Akapitzlist"/>
              <w:widowControl w:val="0"/>
              <w:suppressLineNumbers/>
              <w:suppressAutoHyphens/>
              <w:snapToGrid w:val="0"/>
              <w:spacing w:before="100" w:after="0" w:line="240" w:lineRule="auto"/>
              <w:ind w:left="0"/>
              <w:rPr>
                <w:rFonts w:ascii="Calibri" w:eastAsia="Times New Roman" w:hAnsi="Calibri" w:cs="Tahoma"/>
                <w:lang w:eastAsia="pl-PL"/>
              </w:rPr>
            </w:pPr>
            <w:r w:rsidRPr="000F5681">
              <w:rPr>
                <w:rFonts w:ascii="Calibri" w:eastAsia="Times New Roman" w:hAnsi="Calibri" w:cs="Tahoma"/>
                <w:lang w:eastAsia="pl-PL"/>
              </w:rPr>
              <w:t>Waga kompletnego urządzenia z akcesoriami i torbą lub plecakiem &lt;12 kg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B048F6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07350" w:rsidRDefault="00F07350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0F5681" w:rsidRPr="00B048F6" w:rsidRDefault="00F07350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12</w:t>
            </w:r>
          </w:p>
        </w:tc>
      </w:tr>
      <w:tr w:rsidR="000F5681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B048F6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Pr="00B048F6" w:rsidRDefault="000F5681" w:rsidP="000F5681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Przeglądy okresowe w siedzibie Zamawiającego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B048F6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B048F6" w:rsidRDefault="00F07350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</w:t>
            </w:r>
          </w:p>
        </w:tc>
      </w:tr>
      <w:tr w:rsidR="00400B35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0B35" w:rsidRPr="00B048F6" w:rsidRDefault="00400B35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0B35" w:rsidRPr="00400B35" w:rsidRDefault="00400B35" w:rsidP="000F5681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400B35">
              <w:rPr>
                <w:rFonts w:ascii="Calibri" w:eastAsia="Times New Roman" w:hAnsi="Calibri" w:cs="Tahoma"/>
                <w:lang w:eastAsia="pl-PL"/>
              </w:rPr>
              <w:t>Bezprzewodowe (nie pendrive, nie karta pamięci) programowanie trybów pracy urządzenia obejmujące min. prędkość uciśnięć, podniesienie tłoka ponad klatkę piersiową w czasie wentylacji pacjenta, ustalenie długości przerwy na wentylację pacjenta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00B35" w:rsidRPr="00B048F6" w:rsidRDefault="00400B35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07350" w:rsidRDefault="00F07350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F07350" w:rsidRDefault="00F07350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400B35" w:rsidRDefault="00F07350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</w:t>
            </w:r>
          </w:p>
        </w:tc>
      </w:tr>
      <w:tr w:rsidR="00400B35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0B35" w:rsidRPr="00B048F6" w:rsidRDefault="00400B35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0B35" w:rsidRPr="00400B35" w:rsidRDefault="00400B35" w:rsidP="000F5681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400B35">
              <w:rPr>
                <w:rFonts w:ascii="Calibri" w:eastAsia="Times New Roman" w:hAnsi="Calibri" w:cs="Tahoma"/>
                <w:lang w:eastAsia="pl-PL"/>
              </w:rPr>
              <w:t>Funkcja bezprzewodowej automatycznej transmisji danych (nie pendrive, nie karta pamięci) z wbudowanej pamięci urządzenia obejmująca raportowanie parametrów zakończonej resuscytacji (tj. godzina włączenia, czas pracy, ilość wykonanych przerw, głębokość oraz szybkość uciśnięć)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00B35" w:rsidRPr="00B048F6" w:rsidRDefault="00400B35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07350" w:rsidRDefault="00F07350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400B35" w:rsidRDefault="00F07350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0F5681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F5681" w:rsidRPr="00B048F6" w:rsidRDefault="000F5681" w:rsidP="000F56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F5681" w:rsidRDefault="00400B35" w:rsidP="000F5681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400B35">
              <w:rPr>
                <w:rFonts w:ascii="Calibri" w:eastAsia="Times New Roman" w:hAnsi="Calibri" w:cs="Tahoma"/>
                <w:lang w:eastAsia="pl-PL"/>
              </w:rPr>
              <w:t xml:space="preserve">Aktywna dekompresja (relaksacja) – wspomaganie odprężenia klatki piersiowej np. poprzez ssawkę </w:t>
            </w:r>
          </w:p>
          <w:p w:rsidR="007339BC" w:rsidRPr="00B048F6" w:rsidRDefault="007339BC" w:rsidP="000F5681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Pr="00B048F6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F5681" w:rsidRDefault="000F5681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F07350" w:rsidRPr="00B048F6" w:rsidRDefault="00F07350" w:rsidP="000F56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12</w:t>
            </w:r>
          </w:p>
        </w:tc>
      </w:tr>
    </w:tbl>
    <w:p w:rsidR="00DF4EC3" w:rsidRPr="00D71297" w:rsidRDefault="00DF4EC3" w:rsidP="00DF4EC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vertAlign w:val="subscript"/>
        </w:rPr>
      </w:pPr>
      <w:r w:rsidRPr="00D71297">
        <w:rPr>
          <w:rFonts w:ascii="Calibri" w:eastAsia="Calibri" w:hAnsi="Calibri" w:cs="Times New Roman"/>
          <w:i/>
          <w:sz w:val="20"/>
          <w:szCs w:val="20"/>
          <w:vertAlign w:val="subscript"/>
        </w:rPr>
        <w:t>Oświadczam, że podane parametry odpowiadają wymogom SIWZ.</w:t>
      </w:r>
    </w:p>
    <w:p w:rsidR="00DF4EC3" w:rsidRPr="00D71297" w:rsidRDefault="00DF4EC3" w:rsidP="00DF4EC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F1F35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:rsidR="000F1F35" w:rsidRPr="00DF4EC3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:rsidR="00DF4EC3" w:rsidRPr="00DF4EC3" w:rsidRDefault="00C97E94" w:rsidP="00DF4EC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193686" w:rsidRPr="00193686" w:rsidRDefault="00193686" w:rsidP="00193686">
      <w:pPr>
        <w:spacing w:after="0" w:line="240" w:lineRule="auto"/>
        <w:rPr>
          <w:rFonts w:eastAsia="Calibri"/>
          <w:i/>
          <w:sz w:val="20"/>
          <w:szCs w:val="20"/>
        </w:rPr>
      </w:pPr>
      <w:r w:rsidRPr="00193686">
        <w:rPr>
          <w:rFonts w:eastAsia="Calibri"/>
          <w:i/>
          <w:sz w:val="20"/>
          <w:szCs w:val="20"/>
        </w:rPr>
        <w:t>............................................</w:t>
      </w:r>
      <w:r w:rsidRPr="00193686">
        <w:rPr>
          <w:rFonts w:eastAsia="Calibri"/>
          <w:i/>
          <w:sz w:val="20"/>
          <w:szCs w:val="20"/>
        </w:rPr>
        <w:tab/>
        <w:t xml:space="preserve">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 xml:space="preserve">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 xml:space="preserve">                                                              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>.................................................................</w:t>
      </w:r>
    </w:p>
    <w:p w:rsidR="00193686" w:rsidRPr="00193686" w:rsidRDefault="00193686" w:rsidP="00193686">
      <w:pPr>
        <w:spacing w:after="0" w:line="240" w:lineRule="auto"/>
        <w:rPr>
          <w:rFonts w:eastAsia="Calibri"/>
          <w:i/>
          <w:sz w:val="20"/>
          <w:szCs w:val="20"/>
        </w:rPr>
      </w:pPr>
      <w:r w:rsidRPr="00193686">
        <w:rPr>
          <w:rFonts w:eastAsia="Calibri"/>
          <w:i/>
          <w:sz w:val="20"/>
          <w:szCs w:val="20"/>
        </w:rPr>
        <w:t xml:space="preserve">      miejscowość  i data</w:t>
      </w:r>
      <w:r w:rsidRPr="00193686">
        <w:rPr>
          <w:rFonts w:eastAsia="Calibri"/>
          <w:i/>
          <w:sz w:val="20"/>
          <w:szCs w:val="20"/>
        </w:rPr>
        <w:tab/>
        <w:t xml:space="preserve">                     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 xml:space="preserve">                                                             </w:t>
      </w:r>
      <w:r>
        <w:rPr>
          <w:rFonts w:eastAsia="Calibri"/>
          <w:i/>
          <w:sz w:val="20"/>
          <w:szCs w:val="20"/>
        </w:rPr>
        <w:t xml:space="preserve">    </w:t>
      </w:r>
      <w:bookmarkStart w:id="0" w:name="_GoBack"/>
      <w:bookmarkEnd w:id="0"/>
      <w:r w:rsidRPr="00193686">
        <w:rPr>
          <w:rFonts w:eastAsia="Calibri"/>
          <w:i/>
          <w:sz w:val="20"/>
          <w:szCs w:val="20"/>
        </w:rPr>
        <w:t xml:space="preserve"> podpis i pieczęć osoby uprawnionej </w:t>
      </w:r>
    </w:p>
    <w:p w:rsidR="00193686" w:rsidRPr="00193686" w:rsidRDefault="00193686" w:rsidP="00193686">
      <w:pPr>
        <w:spacing w:after="0" w:line="240" w:lineRule="auto"/>
        <w:rPr>
          <w:rFonts w:eastAsia="Calibri"/>
          <w:i/>
          <w:sz w:val="20"/>
          <w:szCs w:val="20"/>
        </w:rPr>
      </w:pPr>
      <w:r w:rsidRPr="00193686"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 xml:space="preserve"> 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</w:t>
      </w:r>
      <w:r w:rsidRPr="00193686">
        <w:rPr>
          <w:rFonts w:eastAsia="Calibri"/>
          <w:i/>
          <w:sz w:val="20"/>
          <w:szCs w:val="20"/>
        </w:rPr>
        <w:t>do reprezentowania Wykonawcy</w:t>
      </w:r>
    </w:p>
    <w:p w:rsidR="00E07E1B" w:rsidRPr="00C97E94" w:rsidRDefault="00E07E1B" w:rsidP="0019368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sectPr w:rsidR="00E07E1B" w:rsidRPr="00C97E94" w:rsidSect="00FD6F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00" w:rsidRDefault="00F61300" w:rsidP="00DF4EC3">
      <w:pPr>
        <w:spacing w:after="0" w:line="240" w:lineRule="auto"/>
      </w:pPr>
      <w:r>
        <w:separator/>
      </w:r>
    </w:p>
  </w:endnote>
  <w:endnote w:type="continuationSeparator" w:id="0">
    <w:p w:rsidR="00F61300" w:rsidRDefault="00F61300" w:rsidP="00D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00" w:rsidRDefault="00F61300" w:rsidP="00DF4EC3">
      <w:pPr>
        <w:spacing w:after="0" w:line="240" w:lineRule="auto"/>
      </w:pPr>
      <w:r>
        <w:separator/>
      </w:r>
    </w:p>
  </w:footnote>
  <w:footnote w:type="continuationSeparator" w:id="0">
    <w:p w:rsidR="00F61300" w:rsidRDefault="00F61300" w:rsidP="00DF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80A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2A0B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C1E"/>
    <w:multiLevelType w:val="hybridMultilevel"/>
    <w:tmpl w:val="B0623CA0"/>
    <w:lvl w:ilvl="0" w:tplc="7BE4540C">
      <w:start w:val="1"/>
      <w:numFmt w:val="decimal"/>
      <w:lvlText w:val="%1."/>
      <w:lvlJc w:val="left"/>
      <w:pPr>
        <w:ind w:left="720" w:hanging="360"/>
      </w:pPr>
      <w:rPr>
        <w:rFonts w:eastAsia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7446"/>
    <w:multiLevelType w:val="hybridMultilevel"/>
    <w:tmpl w:val="D0224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509"/>
    <w:rsid w:val="0000062E"/>
    <w:rsid w:val="00004BE7"/>
    <w:rsid w:val="000072B9"/>
    <w:rsid w:val="00015900"/>
    <w:rsid w:val="00015E4E"/>
    <w:rsid w:val="00016B1D"/>
    <w:rsid w:val="00026F38"/>
    <w:rsid w:val="000A676E"/>
    <w:rsid w:val="000A6916"/>
    <w:rsid w:val="000F1F35"/>
    <w:rsid w:val="000F4DA0"/>
    <w:rsid w:val="000F5681"/>
    <w:rsid w:val="00102BFE"/>
    <w:rsid w:val="001243F4"/>
    <w:rsid w:val="00134B52"/>
    <w:rsid w:val="00160887"/>
    <w:rsid w:val="00161A11"/>
    <w:rsid w:val="00162E8A"/>
    <w:rsid w:val="00177A2C"/>
    <w:rsid w:val="00185C2A"/>
    <w:rsid w:val="00193686"/>
    <w:rsid w:val="001B2130"/>
    <w:rsid w:val="001B28DC"/>
    <w:rsid w:val="00212B08"/>
    <w:rsid w:val="00225E0D"/>
    <w:rsid w:val="00252A89"/>
    <w:rsid w:val="002778A3"/>
    <w:rsid w:val="0029587D"/>
    <w:rsid w:val="002A362A"/>
    <w:rsid w:val="002B4509"/>
    <w:rsid w:val="002C3EBD"/>
    <w:rsid w:val="002E2F47"/>
    <w:rsid w:val="003019E3"/>
    <w:rsid w:val="00302F6C"/>
    <w:rsid w:val="003531F1"/>
    <w:rsid w:val="003636D6"/>
    <w:rsid w:val="003B1D8A"/>
    <w:rsid w:val="003B2A07"/>
    <w:rsid w:val="003C2977"/>
    <w:rsid w:val="003E2687"/>
    <w:rsid w:val="00400B35"/>
    <w:rsid w:val="00421BFA"/>
    <w:rsid w:val="00422F5B"/>
    <w:rsid w:val="00426D4F"/>
    <w:rsid w:val="0046303F"/>
    <w:rsid w:val="00466739"/>
    <w:rsid w:val="00475DD0"/>
    <w:rsid w:val="00492A83"/>
    <w:rsid w:val="004D5021"/>
    <w:rsid w:val="004F4451"/>
    <w:rsid w:val="00503AC0"/>
    <w:rsid w:val="005505C9"/>
    <w:rsid w:val="005661BF"/>
    <w:rsid w:val="00572006"/>
    <w:rsid w:val="00586012"/>
    <w:rsid w:val="00586542"/>
    <w:rsid w:val="005931C5"/>
    <w:rsid w:val="005B51F3"/>
    <w:rsid w:val="005F50D1"/>
    <w:rsid w:val="00602B92"/>
    <w:rsid w:val="00603B47"/>
    <w:rsid w:val="00655670"/>
    <w:rsid w:val="00655949"/>
    <w:rsid w:val="00693032"/>
    <w:rsid w:val="006950AC"/>
    <w:rsid w:val="006A11F0"/>
    <w:rsid w:val="006A57FA"/>
    <w:rsid w:val="006C31B6"/>
    <w:rsid w:val="006C4DD7"/>
    <w:rsid w:val="006C74FD"/>
    <w:rsid w:val="00721B9A"/>
    <w:rsid w:val="007233F9"/>
    <w:rsid w:val="00726BD3"/>
    <w:rsid w:val="007339BC"/>
    <w:rsid w:val="00735F71"/>
    <w:rsid w:val="0075798D"/>
    <w:rsid w:val="0077490D"/>
    <w:rsid w:val="007852AE"/>
    <w:rsid w:val="007976FD"/>
    <w:rsid w:val="007A054C"/>
    <w:rsid w:val="007B4DAD"/>
    <w:rsid w:val="007C0086"/>
    <w:rsid w:val="007C0257"/>
    <w:rsid w:val="007F25E7"/>
    <w:rsid w:val="007F78DA"/>
    <w:rsid w:val="008361A6"/>
    <w:rsid w:val="00857040"/>
    <w:rsid w:val="00863EDE"/>
    <w:rsid w:val="0088561D"/>
    <w:rsid w:val="008859BB"/>
    <w:rsid w:val="008A0A0B"/>
    <w:rsid w:val="008B26C4"/>
    <w:rsid w:val="008D5A93"/>
    <w:rsid w:val="008F3520"/>
    <w:rsid w:val="00912C21"/>
    <w:rsid w:val="00934DA3"/>
    <w:rsid w:val="009A2E61"/>
    <w:rsid w:val="009C7ADE"/>
    <w:rsid w:val="009F34BF"/>
    <w:rsid w:val="009F505F"/>
    <w:rsid w:val="00A30B12"/>
    <w:rsid w:val="00A42E5C"/>
    <w:rsid w:val="00A43126"/>
    <w:rsid w:val="00A46000"/>
    <w:rsid w:val="00A53CD5"/>
    <w:rsid w:val="00A542B8"/>
    <w:rsid w:val="00A5494B"/>
    <w:rsid w:val="00A875B3"/>
    <w:rsid w:val="00A93AED"/>
    <w:rsid w:val="00AC522A"/>
    <w:rsid w:val="00AC75D5"/>
    <w:rsid w:val="00AE299B"/>
    <w:rsid w:val="00B0025F"/>
    <w:rsid w:val="00B048F6"/>
    <w:rsid w:val="00B057B4"/>
    <w:rsid w:val="00B22FE9"/>
    <w:rsid w:val="00B637B8"/>
    <w:rsid w:val="00B81724"/>
    <w:rsid w:val="00BF6F09"/>
    <w:rsid w:val="00C24E2D"/>
    <w:rsid w:val="00C7029E"/>
    <w:rsid w:val="00C97E94"/>
    <w:rsid w:val="00CA3013"/>
    <w:rsid w:val="00CD6C6B"/>
    <w:rsid w:val="00CD750A"/>
    <w:rsid w:val="00CE619B"/>
    <w:rsid w:val="00CF6AE6"/>
    <w:rsid w:val="00D021FF"/>
    <w:rsid w:val="00D022EB"/>
    <w:rsid w:val="00D12B66"/>
    <w:rsid w:val="00D71297"/>
    <w:rsid w:val="00D732E8"/>
    <w:rsid w:val="00D94D28"/>
    <w:rsid w:val="00DF0CD5"/>
    <w:rsid w:val="00DF4EC3"/>
    <w:rsid w:val="00E07E1B"/>
    <w:rsid w:val="00E32E45"/>
    <w:rsid w:val="00E33933"/>
    <w:rsid w:val="00E424ED"/>
    <w:rsid w:val="00E82DE2"/>
    <w:rsid w:val="00E8360E"/>
    <w:rsid w:val="00EA4C0E"/>
    <w:rsid w:val="00EC430F"/>
    <w:rsid w:val="00F05779"/>
    <w:rsid w:val="00F07350"/>
    <w:rsid w:val="00F32F8A"/>
    <w:rsid w:val="00F61300"/>
    <w:rsid w:val="00F96F5C"/>
    <w:rsid w:val="00FD6F6B"/>
    <w:rsid w:val="00FE6984"/>
    <w:rsid w:val="00FE6DD7"/>
    <w:rsid w:val="00FF0F9F"/>
    <w:rsid w:val="00FF10E0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FD13EEDC-FEAF-428C-8B7B-E5B13C32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39"/>
  </w:style>
  <w:style w:type="paragraph" w:styleId="Nagwek1">
    <w:name w:val="heading 1"/>
    <w:basedOn w:val="Normalny"/>
    <w:link w:val="Nagwek1Znak"/>
    <w:uiPriority w:val="9"/>
    <w:qFormat/>
    <w:rsid w:val="0079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C3"/>
  </w:style>
  <w:style w:type="paragraph" w:styleId="Stopka">
    <w:name w:val="footer"/>
    <w:basedOn w:val="Normalny"/>
    <w:link w:val="StopkaZnak"/>
    <w:uiPriority w:val="99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3"/>
  </w:style>
  <w:style w:type="paragraph" w:styleId="Tekstdymka">
    <w:name w:val="Balloon Text"/>
    <w:basedOn w:val="Normalny"/>
    <w:link w:val="TekstdymkaZnak"/>
    <w:uiPriority w:val="99"/>
    <w:semiHidden/>
    <w:unhideWhenUsed/>
    <w:rsid w:val="0049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6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E08C1-AC4C-48A3-86F9-7C796596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Debska</dc:creator>
  <cp:lastModifiedBy>Monika Świerblewska</cp:lastModifiedBy>
  <cp:revision>4</cp:revision>
  <cp:lastPrinted>2020-07-03T07:11:00Z</cp:lastPrinted>
  <dcterms:created xsi:type="dcterms:W3CDTF">2020-08-03T07:31:00Z</dcterms:created>
  <dcterms:modified xsi:type="dcterms:W3CDTF">2020-08-04T08:12:00Z</dcterms:modified>
</cp:coreProperties>
</file>