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4C03" w14:textId="7B328479" w:rsidR="004B4D0D" w:rsidRPr="003059BE" w:rsidRDefault="004B4D0D" w:rsidP="004B4D0D">
      <w:pPr>
        <w:pStyle w:val="Tekstpodstawowy"/>
        <w:jc w:val="right"/>
        <w:rPr>
          <w:rFonts w:ascii="Arial" w:hAnsi="Arial" w:cs="Arial"/>
          <w:i/>
          <w:szCs w:val="22"/>
          <w:lang w:val="pl-PL"/>
        </w:rPr>
      </w:pPr>
      <w:r w:rsidRPr="003059BE">
        <w:rPr>
          <w:rFonts w:ascii="Arial" w:hAnsi="Arial" w:cs="Arial"/>
          <w:i/>
          <w:szCs w:val="22"/>
          <w:lang w:val="pl-PL"/>
        </w:rPr>
        <w:t xml:space="preserve">Załącznik  nr </w:t>
      </w:r>
      <w:r w:rsidR="0047183D">
        <w:rPr>
          <w:rFonts w:ascii="Arial" w:hAnsi="Arial" w:cs="Arial"/>
          <w:i/>
          <w:szCs w:val="22"/>
          <w:lang w:val="pl-PL"/>
        </w:rPr>
        <w:t>2</w:t>
      </w:r>
      <w:r w:rsidRPr="003059BE">
        <w:rPr>
          <w:rFonts w:ascii="Arial" w:hAnsi="Arial" w:cs="Arial"/>
          <w:i/>
          <w:szCs w:val="22"/>
          <w:lang w:val="pl-PL"/>
        </w:rPr>
        <w:t xml:space="preserve"> do SWZ</w:t>
      </w:r>
    </w:p>
    <w:p w14:paraId="49228489" w14:textId="77777777" w:rsidR="004B4D0D" w:rsidRPr="003059BE" w:rsidRDefault="004B4D0D" w:rsidP="004B4D0D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  <w:sz w:val="22"/>
          <w:szCs w:val="22"/>
        </w:rPr>
      </w:pPr>
    </w:p>
    <w:p w14:paraId="07C5B6B4" w14:textId="77777777" w:rsidR="004B4D0D" w:rsidRPr="004B4D0D" w:rsidRDefault="004B4D0D" w:rsidP="004B4D0D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  <w:sz w:val="22"/>
          <w:szCs w:val="22"/>
        </w:rPr>
        <w:tab/>
      </w:r>
      <w:r w:rsidRPr="003059BE">
        <w:rPr>
          <w:rFonts w:ascii="Arial Narrow" w:hAnsi="Arial Narrow"/>
          <w:spacing w:val="6"/>
          <w:sz w:val="22"/>
          <w:szCs w:val="22"/>
        </w:rPr>
        <w:tab/>
      </w:r>
      <w:r w:rsidRPr="003059BE">
        <w:rPr>
          <w:rFonts w:ascii="Arial Narrow" w:hAnsi="Arial Narrow"/>
          <w:spacing w:val="6"/>
          <w:sz w:val="22"/>
          <w:szCs w:val="22"/>
        </w:rPr>
        <w:tab/>
      </w:r>
      <w:r w:rsidRPr="003059BE">
        <w:rPr>
          <w:rFonts w:ascii="Arial Narrow" w:hAnsi="Arial Narrow"/>
          <w:i/>
          <w:spacing w:val="6"/>
          <w:sz w:val="22"/>
          <w:szCs w:val="22"/>
        </w:rPr>
        <w:t xml:space="preserve">       </w:t>
      </w:r>
    </w:p>
    <w:p w14:paraId="67479D93" w14:textId="77777777" w:rsidR="00F35CB9" w:rsidRDefault="00F35CB9" w:rsidP="00F35CB9">
      <w:pPr>
        <w:jc w:val="both"/>
        <w:rPr>
          <w:rFonts w:ascii="Arial" w:hAnsi="Arial" w:cs="Arial"/>
          <w:color w:val="FF0000"/>
          <w:spacing w:val="-6"/>
          <w:sz w:val="22"/>
          <w:szCs w:val="22"/>
        </w:rPr>
      </w:pPr>
      <w:r>
        <w:rPr>
          <w:rFonts w:ascii="Arial" w:hAnsi="Arial" w:cs="Arial"/>
          <w:b/>
          <w:color w:val="FF0000"/>
          <w:spacing w:val="-6"/>
          <w:sz w:val="22"/>
          <w:szCs w:val="22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5B5A97CC" w14:textId="77777777" w:rsidR="00985100" w:rsidRDefault="00985100" w:rsidP="00426432">
      <w:pPr>
        <w:spacing w:line="276" w:lineRule="auto"/>
        <w:jc w:val="both"/>
        <w:rPr>
          <w:rFonts w:ascii="Arial" w:hAnsi="Arial" w:cs="Arial"/>
        </w:rPr>
      </w:pPr>
    </w:p>
    <w:p w14:paraId="0106B496" w14:textId="165B9E76" w:rsidR="00985100" w:rsidRPr="0047183D" w:rsidRDefault="0047183D" w:rsidP="0047183D">
      <w:pPr>
        <w:ind w:left="5103"/>
        <w:rPr>
          <w:rFonts w:ascii="Arial" w:hAnsi="Arial" w:cs="Arial"/>
          <w:b/>
          <w:spacing w:val="14"/>
        </w:rPr>
      </w:pPr>
      <w:r>
        <w:rPr>
          <w:rFonts w:ascii="Arial" w:hAnsi="Arial" w:cs="Arial"/>
          <w:b/>
          <w:spacing w:val="14"/>
        </w:rPr>
        <w:t>Zamawiający:</w:t>
      </w:r>
    </w:p>
    <w:p w14:paraId="6C9EBECA" w14:textId="481C4EC5" w:rsidR="00985100" w:rsidRPr="0047183D" w:rsidRDefault="00985100" w:rsidP="00985100">
      <w:pPr>
        <w:ind w:left="5103"/>
        <w:rPr>
          <w:rFonts w:ascii="Arial" w:hAnsi="Arial" w:cs="Arial"/>
          <w:bCs/>
          <w:spacing w:val="6"/>
          <w:sz w:val="22"/>
          <w:szCs w:val="22"/>
        </w:rPr>
      </w:pPr>
      <w:r w:rsidRPr="0047183D">
        <w:rPr>
          <w:rFonts w:ascii="Arial" w:hAnsi="Arial" w:cs="Arial"/>
          <w:bCs/>
          <w:spacing w:val="6"/>
          <w:sz w:val="22"/>
          <w:szCs w:val="22"/>
        </w:rPr>
        <w:t xml:space="preserve">Regionalny Ośrodek Polityki </w:t>
      </w:r>
    </w:p>
    <w:p w14:paraId="210A3B1A" w14:textId="77777777" w:rsidR="00985100" w:rsidRPr="0047183D" w:rsidRDefault="00985100" w:rsidP="00985100">
      <w:pPr>
        <w:ind w:left="5103"/>
        <w:rPr>
          <w:rFonts w:ascii="Arial" w:hAnsi="Arial" w:cs="Arial"/>
          <w:bCs/>
          <w:spacing w:val="6"/>
          <w:sz w:val="22"/>
          <w:szCs w:val="22"/>
        </w:rPr>
      </w:pPr>
      <w:r w:rsidRPr="0047183D">
        <w:rPr>
          <w:rFonts w:ascii="Arial" w:hAnsi="Arial" w:cs="Arial"/>
          <w:bCs/>
          <w:spacing w:val="6"/>
          <w:sz w:val="22"/>
          <w:szCs w:val="22"/>
        </w:rPr>
        <w:t>Społecznej w Rzeszowie</w:t>
      </w:r>
    </w:p>
    <w:p w14:paraId="208A27B1" w14:textId="77777777" w:rsidR="00985100" w:rsidRPr="0047183D" w:rsidRDefault="00985100" w:rsidP="00985100">
      <w:pPr>
        <w:ind w:left="5103"/>
        <w:rPr>
          <w:rFonts w:ascii="Arial" w:hAnsi="Arial" w:cs="Arial"/>
          <w:bCs/>
          <w:spacing w:val="6"/>
          <w:sz w:val="22"/>
          <w:szCs w:val="22"/>
        </w:rPr>
      </w:pPr>
      <w:r w:rsidRPr="0047183D">
        <w:rPr>
          <w:rFonts w:ascii="Arial" w:hAnsi="Arial" w:cs="Arial"/>
          <w:bCs/>
          <w:spacing w:val="6"/>
          <w:sz w:val="22"/>
          <w:szCs w:val="22"/>
        </w:rPr>
        <w:t>ul. Hetmańska 9</w:t>
      </w:r>
    </w:p>
    <w:p w14:paraId="6F218392" w14:textId="77777777" w:rsidR="00985100" w:rsidRDefault="00985100" w:rsidP="00985100">
      <w:pPr>
        <w:ind w:left="5103"/>
        <w:rPr>
          <w:rFonts w:ascii="Arial" w:hAnsi="Arial" w:cs="Arial"/>
          <w:bCs/>
          <w:spacing w:val="6"/>
          <w:sz w:val="22"/>
          <w:szCs w:val="22"/>
        </w:rPr>
      </w:pPr>
      <w:r w:rsidRPr="0047183D">
        <w:rPr>
          <w:rFonts w:ascii="Arial" w:hAnsi="Arial" w:cs="Arial"/>
          <w:bCs/>
          <w:spacing w:val="6"/>
          <w:sz w:val="22"/>
          <w:szCs w:val="22"/>
        </w:rPr>
        <w:t xml:space="preserve">35-045 Rzeszów </w:t>
      </w:r>
    </w:p>
    <w:p w14:paraId="01C9A654" w14:textId="195D27F6" w:rsidR="0047183D" w:rsidRPr="0047183D" w:rsidRDefault="0047183D" w:rsidP="0047183D">
      <w:pPr>
        <w:rPr>
          <w:rFonts w:ascii="Arial" w:hAnsi="Arial" w:cs="Arial"/>
          <w:b/>
          <w:spacing w:val="6"/>
        </w:rPr>
      </w:pPr>
      <w:r w:rsidRPr="0047183D">
        <w:rPr>
          <w:rFonts w:ascii="Arial" w:hAnsi="Arial" w:cs="Arial"/>
          <w:b/>
          <w:spacing w:val="6"/>
        </w:rPr>
        <w:t>Wykonawca:</w:t>
      </w:r>
    </w:p>
    <w:p w14:paraId="75D6037D" w14:textId="77777777" w:rsidR="0047183D" w:rsidRDefault="0047183D" w:rsidP="0047183D">
      <w:pPr>
        <w:ind w:right="5954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…………………………………..………………………….</w:t>
      </w:r>
    </w:p>
    <w:p w14:paraId="2E50DB15" w14:textId="77777777" w:rsidR="0047183D" w:rsidRDefault="0047183D" w:rsidP="0047183D">
      <w:pPr>
        <w:ind w:right="5954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………………………………</w:t>
      </w:r>
    </w:p>
    <w:p w14:paraId="6EF17417" w14:textId="77777777" w:rsidR="0047183D" w:rsidRDefault="0047183D" w:rsidP="0047183D">
      <w:pPr>
        <w:ind w:right="5954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………………………………</w:t>
      </w:r>
    </w:p>
    <w:p w14:paraId="3FFF90CA" w14:textId="77777777" w:rsidR="0047183D" w:rsidRDefault="0047183D" w:rsidP="0047183D">
      <w:pPr>
        <w:ind w:right="5953"/>
        <w:rPr>
          <w:rFonts w:ascii="Arial" w:hAnsi="Arial" w:cs="Arial"/>
          <w:i/>
          <w:spacing w:val="10"/>
          <w:sz w:val="16"/>
          <w:szCs w:val="16"/>
        </w:rPr>
      </w:pPr>
      <w:r w:rsidRPr="0047183D">
        <w:rPr>
          <w:rFonts w:ascii="Arial" w:hAnsi="Arial" w:cs="Arial"/>
          <w:i/>
          <w:spacing w:val="10"/>
          <w:sz w:val="16"/>
          <w:szCs w:val="16"/>
        </w:rPr>
        <w:t>(pełna nazwa/firma, adres,                      w zależności od podmiotu: NIP/PESEL, KRS/</w:t>
      </w:r>
      <w:proofErr w:type="spellStart"/>
      <w:r w:rsidRPr="0047183D">
        <w:rPr>
          <w:rFonts w:ascii="Arial" w:hAnsi="Arial" w:cs="Arial"/>
          <w:i/>
          <w:spacing w:val="10"/>
          <w:sz w:val="16"/>
          <w:szCs w:val="16"/>
        </w:rPr>
        <w:t>CEiDG</w:t>
      </w:r>
      <w:proofErr w:type="spellEnd"/>
      <w:r w:rsidRPr="0047183D">
        <w:rPr>
          <w:rFonts w:ascii="Arial" w:hAnsi="Arial" w:cs="Arial"/>
          <w:i/>
          <w:spacing w:val="10"/>
          <w:sz w:val="16"/>
          <w:szCs w:val="16"/>
        </w:rPr>
        <w:t>)</w:t>
      </w:r>
    </w:p>
    <w:p w14:paraId="3E72E73F" w14:textId="77777777" w:rsidR="0047183D" w:rsidRPr="0047183D" w:rsidRDefault="0047183D" w:rsidP="0047183D">
      <w:pPr>
        <w:ind w:right="5953"/>
        <w:rPr>
          <w:rFonts w:ascii="Arial" w:hAnsi="Arial" w:cs="Arial"/>
          <w:i/>
          <w:spacing w:val="10"/>
          <w:sz w:val="12"/>
          <w:szCs w:val="12"/>
        </w:rPr>
      </w:pPr>
    </w:p>
    <w:p w14:paraId="4A6267BB" w14:textId="77777777" w:rsidR="0047183D" w:rsidRPr="0047183D" w:rsidRDefault="0047183D" w:rsidP="0047183D">
      <w:pPr>
        <w:rPr>
          <w:rFonts w:ascii="Arial" w:hAnsi="Arial" w:cs="Arial"/>
          <w:spacing w:val="10"/>
          <w:sz w:val="22"/>
          <w:szCs w:val="22"/>
          <w:u w:val="single"/>
        </w:rPr>
      </w:pPr>
      <w:r w:rsidRPr="0047183D">
        <w:rPr>
          <w:rFonts w:ascii="Arial" w:hAnsi="Arial" w:cs="Arial"/>
          <w:spacing w:val="10"/>
          <w:sz w:val="22"/>
          <w:szCs w:val="22"/>
          <w:u w:val="single"/>
        </w:rPr>
        <w:t>reprezentowany przez:</w:t>
      </w:r>
    </w:p>
    <w:p w14:paraId="3C323C50" w14:textId="77777777" w:rsidR="0047183D" w:rsidRDefault="0047183D" w:rsidP="0047183D">
      <w:pPr>
        <w:ind w:right="5954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………………………………………………………………</w:t>
      </w:r>
    </w:p>
    <w:p w14:paraId="6E40988F" w14:textId="77777777" w:rsidR="0047183D" w:rsidRDefault="0047183D" w:rsidP="0047183D">
      <w:pPr>
        <w:ind w:right="5954"/>
        <w:rPr>
          <w:rFonts w:ascii="Arial" w:hAnsi="Arial" w:cs="Arial"/>
          <w:spacing w:val="4"/>
        </w:rPr>
      </w:pPr>
      <w:r>
        <w:rPr>
          <w:rFonts w:ascii="Arial" w:hAnsi="Arial" w:cs="Arial"/>
          <w:spacing w:val="14"/>
        </w:rPr>
        <w:t>……………………………</w:t>
      </w:r>
    </w:p>
    <w:p w14:paraId="3F299B70" w14:textId="77777777" w:rsidR="0047183D" w:rsidRPr="0047183D" w:rsidRDefault="0047183D" w:rsidP="0047183D">
      <w:pPr>
        <w:ind w:right="5953"/>
        <w:rPr>
          <w:rFonts w:ascii="Arial" w:hAnsi="Arial" w:cs="Arial"/>
          <w:i/>
          <w:sz w:val="12"/>
          <w:szCs w:val="12"/>
        </w:rPr>
      </w:pPr>
      <w:r w:rsidRPr="0047183D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3CEA56" w14:textId="77777777" w:rsidR="0047183D" w:rsidRDefault="0047183D" w:rsidP="0047183D">
      <w:pPr>
        <w:jc w:val="right"/>
        <w:rPr>
          <w:rFonts w:ascii="Arial" w:hAnsi="Arial" w:cs="Arial"/>
          <w:spacing w:val="-6"/>
        </w:rPr>
      </w:pPr>
    </w:p>
    <w:p w14:paraId="4DF6A621" w14:textId="77777777" w:rsidR="0047183D" w:rsidRDefault="0047183D" w:rsidP="0047183D">
      <w:pPr>
        <w:pStyle w:val="Nagwek"/>
        <w:jc w:val="center"/>
        <w:rPr>
          <w:rFonts w:ascii="Arial" w:hAnsi="Arial" w:cs="Arial"/>
          <w:b/>
        </w:rPr>
      </w:pPr>
    </w:p>
    <w:p w14:paraId="0A50255F" w14:textId="77777777" w:rsidR="0047183D" w:rsidRPr="0047183D" w:rsidRDefault="0047183D" w:rsidP="0047183D">
      <w:pPr>
        <w:pStyle w:val="Nagwek"/>
        <w:jc w:val="center"/>
        <w:rPr>
          <w:rFonts w:ascii="Arial" w:hAnsi="Arial" w:cs="Arial"/>
          <w:b/>
        </w:rPr>
      </w:pPr>
      <w:r w:rsidRPr="0047183D">
        <w:rPr>
          <w:rFonts w:ascii="Arial" w:hAnsi="Arial" w:cs="Arial"/>
          <w:b/>
        </w:rPr>
        <w:t>OŚWIADCZENIE</w:t>
      </w:r>
    </w:p>
    <w:p w14:paraId="3FB657C6" w14:textId="77777777" w:rsidR="0047183D" w:rsidRPr="0047183D" w:rsidRDefault="0047183D" w:rsidP="0047183D">
      <w:pPr>
        <w:pStyle w:val="Nagwek"/>
        <w:jc w:val="center"/>
        <w:rPr>
          <w:rFonts w:ascii="Arial" w:hAnsi="Arial" w:cs="Arial"/>
          <w:b/>
          <w:sz w:val="22"/>
          <w:szCs w:val="22"/>
        </w:rPr>
      </w:pPr>
    </w:p>
    <w:p w14:paraId="51520B7D" w14:textId="7D54A3BA" w:rsidR="0047183D" w:rsidRPr="0047183D" w:rsidRDefault="0047183D" w:rsidP="0047183D">
      <w:pPr>
        <w:pStyle w:val="Nagwek"/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47183D">
        <w:rPr>
          <w:rFonts w:ascii="Arial" w:hAnsi="Arial" w:cs="Arial"/>
          <w:b/>
          <w:spacing w:val="4"/>
          <w:sz w:val="22"/>
          <w:szCs w:val="22"/>
        </w:rPr>
        <w:t xml:space="preserve">składane na podstawie art. 125 ust. 1 ustawy </w:t>
      </w:r>
      <w:proofErr w:type="spellStart"/>
      <w:r w:rsidRPr="0047183D">
        <w:rPr>
          <w:rFonts w:ascii="Arial" w:hAnsi="Arial" w:cs="Arial"/>
          <w:b/>
          <w:spacing w:val="4"/>
          <w:sz w:val="22"/>
          <w:szCs w:val="22"/>
        </w:rPr>
        <w:t>p.z.p</w:t>
      </w:r>
      <w:proofErr w:type="spellEnd"/>
      <w:r w:rsidRPr="0047183D">
        <w:rPr>
          <w:rFonts w:ascii="Arial" w:hAnsi="Arial" w:cs="Arial"/>
          <w:b/>
          <w:spacing w:val="4"/>
          <w:sz w:val="22"/>
          <w:szCs w:val="22"/>
        </w:rPr>
        <w:t>. w zakresie podstaw wykluczenia z postępowania wskazanych przez Zamawiającego oraz spełnienia warunków udziału w postępowaniu</w:t>
      </w:r>
      <w:r w:rsidR="00F90899">
        <w:rPr>
          <w:rFonts w:ascii="Arial" w:hAnsi="Arial" w:cs="Arial"/>
          <w:b/>
          <w:spacing w:val="4"/>
          <w:sz w:val="22"/>
          <w:szCs w:val="22"/>
        </w:rPr>
        <w:t xml:space="preserve"> pn. </w:t>
      </w:r>
      <w:r w:rsidR="00F90899" w:rsidRPr="00F90899">
        <w:rPr>
          <w:rFonts w:ascii="Arial" w:hAnsi="Arial" w:cs="Arial"/>
          <w:b/>
          <w:spacing w:val="4"/>
          <w:sz w:val="22"/>
          <w:szCs w:val="22"/>
        </w:rPr>
        <w:t>dostawa wyposażenia mieszkań związku z realizacją projektu pn.: „Zakup lokali mieszkalnych, ich wykończenie i wyposażenie, niezbędne do prawidłowego funkcjonowania i korzystania z infrastruktury objętej wsparciem” współfinansowany ze środków Europejskiego Funduszu Rozwoju Regionalnego w ramach Regionalnego Programu Operacyjnego na lata 2014-2020, Oś priorytetowa XI. REACT-EU, Działanie 11.4 Infrastruktura Pomocy Społecznej - REACT-EU</w:t>
      </w:r>
    </w:p>
    <w:p w14:paraId="538F9BF7" w14:textId="77777777" w:rsidR="0047183D" w:rsidRPr="0047183D" w:rsidRDefault="0047183D" w:rsidP="0047183D">
      <w:pPr>
        <w:rPr>
          <w:rFonts w:ascii="Arial" w:hAnsi="Arial" w:cs="Arial"/>
          <w:spacing w:val="4"/>
          <w:sz w:val="22"/>
          <w:szCs w:val="22"/>
        </w:rPr>
      </w:pPr>
    </w:p>
    <w:p w14:paraId="475F3F9A" w14:textId="77777777" w:rsidR="0047183D" w:rsidRPr="0047183D" w:rsidRDefault="0047183D" w:rsidP="0047183D">
      <w:pPr>
        <w:rPr>
          <w:rFonts w:ascii="Arial" w:hAnsi="Arial" w:cs="Arial"/>
          <w:spacing w:val="4"/>
          <w:sz w:val="22"/>
          <w:szCs w:val="22"/>
        </w:rPr>
      </w:pPr>
      <w:r w:rsidRPr="0047183D">
        <w:rPr>
          <w:rFonts w:ascii="Arial" w:hAnsi="Arial" w:cs="Arial"/>
          <w:spacing w:val="4"/>
          <w:sz w:val="22"/>
          <w:szCs w:val="22"/>
        </w:rPr>
        <w:t xml:space="preserve">My, niżej podpisani:  </w:t>
      </w:r>
    </w:p>
    <w:p w14:paraId="2C17CDDD" w14:textId="77777777" w:rsidR="0047183D" w:rsidRPr="0047183D" w:rsidRDefault="0047183D" w:rsidP="0047183D">
      <w:pPr>
        <w:rPr>
          <w:rFonts w:ascii="Arial" w:hAnsi="Arial" w:cs="Arial"/>
          <w:spacing w:val="4"/>
          <w:sz w:val="22"/>
          <w:szCs w:val="22"/>
        </w:rPr>
      </w:pPr>
    </w:p>
    <w:p w14:paraId="284165BD" w14:textId="77777777" w:rsidR="0047183D" w:rsidRPr="0047183D" w:rsidRDefault="0047183D" w:rsidP="0047183D">
      <w:pPr>
        <w:rPr>
          <w:rFonts w:ascii="Arial" w:hAnsi="Arial" w:cs="Arial"/>
          <w:spacing w:val="4"/>
          <w:sz w:val="22"/>
          <w:szCs w:val="22"/>
        </w:rPr>
      </w:pPr>
      <w:r w:rsidRPr="0047183D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................................................................................................................................</w:t>
      </w:r>
    </w:p>
    <w:p w14:paraId="6FE8BDF4" w14:textId="77777777" w:rsidR="0047183D" w:rsidRPr="0047183D" w:rsidRDefault="0047183D" w:rsidP="0047183D">
      <w:pPr>
        <w:ind w:left="284" w:hanging="284"/>
        <w:jc w:val="center"/>
        <w:rPr>
          <w:rFonts w:ascii="Arial" w:hAnsi="Arial" w:cs="Arial"/>
          <w:i/>
          <w:spacing w:val="4"/>
          <w:sz w:val="22"/>
          <w:szCs w:val="22"/>
        </w:rPr>
      </w:pPr>
      <w:r w:rsidRPr="0047183D">
        <w:rPr>
          <w:rFonts w:ascii="Arial" w:hAnsi="Arial" w:cs="Arial"/>
          <w:i/>
          <w:spacing w:val="4"/>
          <w:sz w:val="22"/>
          <w:szCs w:val="22"/>
        </w:rPr>
        <w:t xml:space="preserve"> (nazwa/firma Wykonawcy)</w:t>
      </w:r>
    </w:p>
    <w:p w14:paraId="4ECC1F9E" w14:textId="77777777" w:rsidR="0047183D" w:rsidRPr="0047183D" w:rsidRDefault="0047183D" w:rsidP="0047183D">
      <w:pPr>
        <w:jc w:val="both"/>
        <w:rPr>
          <w:rFonts w:ascii="Arial" w:eastAsia="MS Gothic" w:hAnsi="Arial" w:cs="Arial"/>
          <w:spacing w:val="4"/>
          <w:sz w:val="22"/>
          <w:szCs w:val="22"/>
        </w:rPr>
      </w:pPr>
    </w:p>
    <w:p w14:paraId="07E5D27C" w14:textId="77777777" w:rsidR="0047183D" w:rsidRPr="0047183D" w:rsidRDefault="0047183D" w:rsidP="0047183D">
      <w:pPr>
        <w:jc w:val="both"/>
        <w:rPr>
          <w:rFonts w:ascii="Arial" w:eastAsia="MS Gothic" w:hAnsi="Arial" w:cs="Arial"/>
          <w:spacing w:val="4"/>
          <w:sz w:val="22"/>
          <w:szCs w:val="22"/>
        </w:rPr>
      </w:pPr>
      <w:r w:rsidRPr="0047183D">
        <w:rPr>
          <w:rFonts w:ascii="Arial" w:eastAsia="MS Gothic" w:hAnsi="Arial" w:cs="Arial"/>
          <w:spacing w:val="4"/>
          <w:sz w:val="22"/>
          <w:szCs w:val="22"/>
        </w:rPr>
        <w:t>oświadczamy, że:</w:t>
      </w:r>
    </w:p>
    <w:p w14:paraId="16C8899C" w14:textId="77777777" w:rsidR="0047183D" w:rsidRPr="0047183D" w:rsidRDefault="0047183D" w:rsidP="0047183D">
      <w:pPr>
        <w:jc w:val="both"/>
        <w:rPr>
          <w:rFonts w:ascii="Arial" w:eastAsia="MS Gothic" w:hAnsi="Arial" w:cs="Arial"/>
          <w:spacing w:val="4"/>
          <w:sz w:val="22"/>
          <w:szCs w:val="22"/>
        </w:rPr>
      </w:pPr>
    </w:p>
    <w:p w14:paraId="2653DFBE" w14:textId="77777777" w:rsidR="0047183D" w:rsidRPr="0047183D" w:rsidRDefault="0047183D" w:rsidP="0047183D">
      <w:pPr>
        <w:jc w:val="both"/>
        <w:rPr>
          <w:rFonts w:ascii="Arial" w:eastAsia="MS Gothic" w:hAnsi="Arial" w:cs="Arial"/>
          <w:bCs/>
          <w:spacing w:val="4"/>
          <w:sz w:val="22"/>
          <w:szCs w:val="22"/>
        </w:rPr>
      </w:pPr>
      <w:r w:rsidRPr="0047183D">
        <w:rPr>
          <w:rFonts w:ascii="Arial" w:eastAsia="MS Gothic" w:hAnsi="Arial" w:cs="Arial"/>
          <w:bCs/>
          <w:spacing w:val="4"/>
          <w:sz w:val="22"/>
          <w:szCs w:val="22"/>
        </w:rPr>
        <w:t>W zakresie podstaw wykluczenia:</w:t>
      </w:r>
    </w:p>
    <w:p w14:paraId="7ABB4D18" w14:textId="77777777" w:rsidR="0047183D" w:rsidRPr="0047183D" w:rsidRDefault="0047183D" w:rsidP="0047183D">
      <w:pPr>
        <w:numPr>
          <w:ilvl w:val="0"/>
          <w:numId w:val="4"/>
        </w:numPr>
        <w:ind w:left="426" w:hanging="426"/>
        <w:jc w:val="both"/>
        <w:rPr>
          <w:rFonts w:ascii="Arial" w:eastAsia="MS Gothic" w:hAnsi="Arial" w:cs="Arial"/>
          <w:spacing w:val="4"/>
          <w:sz w:val="22"/>
          <w:szCs w:val="22"/>
        </w:rPr>
      </w:pPr>
      <w:r w:rsidRPr="0047183D">
        <w:rPr>
          <w:rFonts w:ascii="Arial" w:eastAsia="MS Gothic" w:hAnsi="Arial" w:cs="Arial"/>
          <w:spacing w:val="4"/>
          <w:sz w:val="22"/>
          <w:szCs w:val="22"/>
        </w:rPr>
        <w:t xml:space="preserve">nie podlegamy wykluczeniu z postępowania na podstawie art. 108 ust. 1 Ustawy </w:t>
      </w:r>
      <w:proofErr w:type="spellStart"/>
      <w:r w:rsidRPr="0047183D">
        <w:rPr>
          <w:rFonts w:ascii="Arial" w:eastAsia="MS Gothic" w:hAnsi="Arial" w:cs="Arial"/>
          <w:spacing w:val="4"/>
          <w:sz w:val="22"/>
          <w:szCs w:val="22"/>
        </w:rPr>
        <w:t>p.z.p</w:t>
      </w:r>
      <w:proofErr w:type="spellEnd"/>
      <w:r w:rsidRPr="0047183D">
        <w:rPr>
          <w:rFonts w:ascii="Arial" w:eastAsia="MS Gothic" w:hAnsi="Arial" w:cs="Arial"/>
          <w:spacing w:val="4"/>
          <w:sz w:val="22"/>
          <w:szCs w:val="22"/>
        </w:rPr>
        <w:t>.</w:t>
      </w:r>
    </w:p>
    <w:p w14:paraId="7E898016" w14:textId="77777777" w:rsidR="0047183D" w:rsidRPr="0047183D" w:rsidRDefault="0047183D" w:rsidP="0047183D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47183D">
        <w:rPr>
          <w:rFonts w:ascii="Arial" w:hAnsi="Arial" w:cs="Arial"/>
          <w:spacing w:val="4"/>
          <w:sz w:val="22"/>
          <w:szCs w:val="22"/>
        </w:rPr>
        <w:lastRenderedPageBreak/>
        <w:t xml:space="preserve">Oświadczamy, że zachodzą w stosunku do nas podstawy wykluczenia </w:t>
      </w:r>
      <w:r w:rsidRPr="0047183D">
        <w:rPr>
          <w:rFonts w:ascii="Arial" w:hAnsi="Arial" w:cs="Arial"/>
          <w:spacing w:val="4"/>
          <w:sz w:val="22"/>
          <w:szCs w:val="22"/>
        </w:rPr>
        <w:br/>
        <w:t xml:space="preserve">z postępowania na podstawie art. ……………..… Ustawy </w:t>
      </w:r>
      <w:proofErr w:type="spellStart"/>
      <w:r w:rsidRPr="0047183D">
        <w:rPr>
          <w:rFonts w:ascii="Arial" w:hAnsi="Arial" w:cs="Arial"/>
          <w:spacing w:val="4"/>
          <w:sz w:val="22"/>
          <w:szCs w:val="22"/>
        </w:rPr>
        <w:t>pzp</w:t>
      </w:r>
      <w:proofErr w:type="spellEnd"/>
      <w:r w:rsidRPr="0047183D">
        <w:rPr>
          <w:rFonts w:ascii="Arial" w:hAnsi="Arial" w:cs="Arial"/>
          <w:spacing w:val="4"/>
          <w:sz w:val="22"/>
          <w:szCs w:val="22"/>
        </w:rPr>
        <w:t>. (</w:t>
      </w:r>
      <w:r w:rsidRPr="0047183D">
        <w:rPr>
          <w:rFonts w:ascii="Arial" w:hAnsi="Arial" w:cs="Arial"/>
          <w:i/>
          <w:iCs/>
          <w:spacing w:val="4"/>
          <w:sz w:val="22"/>
          <w:szCs w:val="22"/>
        </w:rPr>
        <w:t>podać mającą zastosowanie podstawę wykluczenia</w:t>
      </w:r>
      <w:r w:rsidRPr="0047183D">
        <w:rPr>
          <w:rFonts w:ascii="Arial" w:hAnsi="Arial" w:cs="Arial"/>
          <w:spacing w:val="4"/>
          <w:sz w:val="22"/>
          <w:szCs w:val="22"/>
        </w:rPr>
        <w:t xml:space="preserve">). Jednocześnie oświadczamy, że w związku </w:t>
      </w:r>
      <w:r w:rsidRPr="0047183D">
        <w:rPr>
          <w:rFonts w:ascii="Arial" w:hAnsi="Arial" w:cs="Arial"/>
          <w:spacing w:val="4"/>
          <w:sz w:val="22"/>
          <w:szCs w:val="22"/>
        </w:rPr>
        <w:br/>
        <w:t xml:space="preserve">z ww. okolicznością, na podstawie art. 110 ust. 2 Ustawy </w:t>
      </w:r>
      <w:proofErr w:type="spellStart"/>
      <w:r w:rsidRPr="0047183D">
        <w:rPr>
          <w:rFonts w:ascii="Arial" w:hAnsi="Arial" w:cs="Arial"/>
          <w:spacing w:val="4"/>
          <w:sz w:val="22"/>
          <w:szCs w:val="22"/>
        </w:rPr>
        <w:t>pzp</w:t>
      </w:r>
      <w:proofErr w:type="spellEnd"/>
      <w:r w:rsidRPr="0047183D">
        <w:rPr>
          <w:rFonts w:ascii="Arial" w:hAnsi="Arial" w:cs="Arial"/>
          <w:spacing w:val="4"/>
          <w:sz w:val="22"/>
          <w:szCs w:val="22"/>
        </w:rPr>
        <w:t>. podjęliśmy następujące środki  naprawcze:</w:t>
      </w:r>
    </w:p>
    <w:p w14:paraId="7C03BB42" w14:textId="77777777" w:rsidR="0047183D" w:rsidRPr="0047183D" w:rsidRDefault="0047183D" w:rsidP="0047183D">
      <w:pPr>
        <w:rPr>
          <w:rFonts w:ascii="Arial" w:hAnsi="Arial" w:cs="Arial"/>
          <w:spacing w:val="4"/>
          <w:sz w:val="22"/>
          <w:szCs w:val="22"/>
        </w:rPr>
      </w:pPr>
      <w:r w:rsidRPr="0047183D">
        <w:rPr>
          <w:rFonts w:ascii="Arial" w:hAnsi="Arial" w:cs="Arial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3633C924" w14:textId="676B4096" w:rsidR="0047183D" w:rsidRPr="0047183D" w:rsidRDefault="0047183D" w:rsidP="0047183D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47183D">
        <w:rPr>
          <w:rFonts w:ascii="Arial" w:hAnsi="Arial" w:cs="Arial"/>
          <w:spacing w:val="4"/>
          <w:sz w:val="22"/>
          <w:szCs w:val="22"/>
        </w:rPr>
        <w:t>Oświadczamy że nie podlegamy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7BB82EC9" w14:textId="77777777" w:rsidR="0047183D" w:rsidRPr="0047183D" w:rsidRDefault="0047183D" w:rsidP="0047183D">
      <w:pPr>
        <w:rPr>
          <w:rFonts w:ascii="Arial" w:hAnsi="Arial" w:cs="Arial"/>
          <w:spacing w:val="4"/>
          <w:sz w:val="22"/>
          <w:szCs w:val="22"/>
        </w:rPr>
      </w:pPr>
    </w:p>
    <w:p w14:paraId="63E7C483" w14:textId="2851DBD5" w:rsidR="0047183D" w:rsidRPr="0047183D" w:rsidRDefault="0047183D" w:rsidP="0047183D">
      <w:pPr>
        <w:jc w:val="both"/>
        <w:rPr>
          <w:rFonts w:ascii="Arial" w:hAnsi="Arial" w:cs="Arial"/>
          <w:bCs/>
          <w:spacing w:val="4"/>
          <w:sz w:val="22"/>
          <w:szCs w:val="22"/>
        </w:rPr>
      </w:pPr>
      <w:r w:rsidRPr="0047183D">
        <w:rPr>
          <w:rFonts w:ascii="Arial" w:hAnsi="Arial" w:cs="Arial"/>
          <w:spacing w:val="4"/>
          <w:sz w:val="22"/>
          <w:szCs w:val="22"/>
        </w:rPr>
        <w:t xml:space="preserve">W zakresie warunków udziału w postępowaniu: </w:t>
      </w:r>
      <w:r w:rsidRPr="0047183D">
        <w:rPr>
          <w:rFonts w:ascii="Arial" w:hAnsi="Arial" w:cs="Arial"/>
          <w:bCs/>
          <w:spacing w:val="4"/>
          <w:sz w:val="22"/>
          <w:szCs w:val="22"/>
        </w:rPr>
        <w:t>spełniamy warunki udziału w postępowaniu określone przez Zamawiającego w Dziale VI</w:t>
      </w:r>
      <w:r>
        <w:rPr>
          <w:rFonts w:ascii="Arial" w:hAnsi="Arial" w:cs="Arial"/>
          <w:bCs/>
          <w:spacing w:val="4"/>
          <w:sz w:val="22"/>
          <w:szCs w:val="22"/>
        </w:rPr>
        <w:t>I</w:t>
      </w:r>
      <w:r w:rsidRPr="0047183D">
        <w:rPr>
          <w:rFonts w:ascii="Arial" w:hAnsi="Arial" w:cs="Arial"/>
          <w:bCs/>
          <w:spacing w:val="4"/>
          <w:sz w:val="22"/>
          <w:szCs w:val="22"/>
        </w:rPr>
        <w:t xml:space="preserve"> w SWZ. </w:t>
      </w:r>
    </w:p>
    <w:p w14:paraId="4D6ABA38" w14:textId="77777777" w:rsidR="0047183D" w:rsidRPr="0047183D" w:rsidRDefault="0047183D" w:rsidP="0047183D">
      <w:pPr>
        <w:jc w:val="both"/>
        <w:rPr>
          <w:rFonts w:ascii="Arial" w:hAnsi="Arial" w:cs="Arial"/>
          <w:bCs/>
          <w:spacing w:val="4"/>
          <w:sz w:val="22"/>
          <w:szCs w:val="22"/>
        </w:rPr>
      </w:pPr>
    </w:p>
    <w:p w14:paraId="1276CE03" w14:textId="77777777" w:rsidR="0047183D" w:rsidRPr="0047183D" w:rsidRDefault="0047183D" w:rsidP="0047183D">
      <w:pPr>
        <w:jc w:val="both"/>
        <w:rPr>
          <w:rFonts w:ascii="Arial" w:hAnsi="Arial" w:cs="Arial"/>
          <w:bCs/>
          <w:i/>
          <w:iCs/>
          <w:spacing w:val="4"/>
          <w:sz w:val="22"/>
          <w:szCs w:val="22"/>
        </w:rPr>
      </w:pPr>
      <w:r w:rsidRPr="0047183D">
        <w:rPr>
          <w:rFonts w:ascii="Arial" w:hAnsi="Arial" w:cs="Arial"/>
          <w:bCs/>
          <w:spacing w:val="4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57E0C232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779332B6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3880BD13" w14:textId="77777777" w:rsidR="005752D1" w:rsidRDefault="005752D1" w:rsidP="00426432">
      <w:pPr>
        <w:spacing w:line="276" w:lineRule="auto"/>
        <w:jc w:val="both"/>
        <w:rPr>
          <w:rFonts w:ascii="Arial" w:hAnsi="Arial" w:cs="Arial"/>
        </w:rPr>
      </w:pPr>
    </w:p>
    <w:p w14:paraId="2CA4BF34" w14:textId="77777777" w:rsidR="005752D1" w:rsidRDefault="005752D1" w:rsidP="00426432">
      <w:pPr>
        <w:spacing w:line="276" w:lineRule="auto"/>
        <w:jc w:val="both"/>
        <w:rPr>
          <w:rFonts w:ascii="Arial" w:hAnsi="Arial" w:cs="Arial"/>
        </w:rPr>
      </w:pPr>
    </w:p>
    <w:p w14:paraId="5092006A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44AFD888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4C007A3E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470C89AC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77987365" w14:textId="77777777" w:rsidR="002333B5" w:rsidRDefault="002333B5" w:rsidP="00426432">
      <w:pPr>
        <w:spacing w:line="276" w:lineRule="auto"/>
        <w:jc w:val="both"/>
        <w:rPr>
          <w:rFonts w:ascii="Arial" w:hAnsi="Arial" w:cs="Arial"/>
        </w:rPr>
      </w:pPr>
    </w:p>
    <w:p w14:paraId="2492B49D" w14:textId="77777777" w:rsidR="002333B5" w:rsidRPr="00426432" w:rsidRDefault="002333B5" w:rsidP="00426432">
      <w:pPr>
        <w:spacing w:line="276" w:lineRule="auto"/>
        <w:jc w:val="both"/>
        <w:rPr>
          <w:rFonts w:ascii="Arial" w:hAnsi="Arial" w:cs="Arial"/>
        </w:rPr>
      </w:pPr>
    </w:p>
    <w:sectPr w:rsidR="002333B5" w:rsidRPr="00426432" w:rsidSect="00B4007E">
      <w:headerReference w:type="default" r:id="rId8"/>
      <w:footerReference w:type="default" r:id="rId9"/>
      <w:pgSz w:w="11906" w:h="16838"/>
      <w:pgMar w:top="85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996E" w14:textId="77777777" w:rsidR="00753343" w:rsidRDefault="00753343" w:rsidP="002C7E96">
      <w:r>
        <w:separator/>
      </w:r>
    </w:p>
  </w:endnote>
  <w:endnote w:type="continuationSeparator" w:id="0">
    <w:p w14:paraId="4EFCB579" w14:textId="77777777" w:rsidR="00753343" w:rsidRDefault="00753343" w:rsidP="002C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7922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0E7FE4A" w14:textId="4FC272B2" w:rsidR="004B4D0D" w:rsidRPr="004B4D0D" w:rsidRDefault="004B4D0D" w:rsidP="004B4D0D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426432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Projekt pn. „Zakup lokali mieszkalnych, ich wykończenie i wyposażenie, niezbędne do prawidłowego funkcjonowania i korzystania z infrastruktury objętej wsparciem” współfinansowany ze środków Europejskiego Funduszu Rozwoju Regionalnego w ramach Regionalnego Programu Operacyjnego na lata 2014-2020, Oś priorytetowa XI. REACT-EU, Działanie 11.4 Infrastruktura Pomocy Społecznej - REACT-EU, na podstawie decyzji o dofinansowaniu projektu z dnia 25 kwietnia 2023 r., nr RPPK.11.04.00-18-0001/22-00</w:t>
            </w:r>
            <w:r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.</w:t>
            </w:r>
          </w:p>
          <w:p w14:paraId="0C4B325F" w14:textId="7CE5A496" w:rsidR="004B4D0D" w:rsidRPr="004B4D0D" w:rsidRDefault="004B4D0D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4D0D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B4D0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B4D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D8CFF6" w14:textId="7061B937" w:rsidR="002C7E96" w:rsidRPr="004B4D0D" w:rsidRDefault="002C7E96" w:rsidP="004B4D0D">
    <w:pPr>
      <w:pStyle w:val="Stopka"/>
      <w:rPr>
        <w:rFonts w:eastAsia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FF37" w14:textId="77777777" w:rsidR="00753343" w:rsidRDefault="00753343" w:rsidP="002C7E96">
      <w:bookmarkStart w:id="0" w:name="_Hlk142392395"/>
      <w:bookmarkEnd w:id="0"/>
      <w:r>
        <w:separator/>
      </w:r>
    </w:p>
  </w:footnote>
  <w:footnote w:type="continuationSeparator" w:id="0">
    <w:p w14:paraId="23552CD5" w14:textId="77777777" w:rsidR="00753343" w:rsidRDefault="00753343" w:rsidP="002C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4B5E" w14:textId="6F7892B0" w:rsidR="004B4D0D" w:rsidRPr="002C7E96" w:rsidRDefault="00FC3C6E" w:rsidP="004B4D0D">
    <w:pPr>
      <w:pStyle w:val="Nagwek"/>
    </w:pPr>
    <w:r w:rsidRPr="00FC3C6E">
      <w:rPr>
        <w:rFonts w:ascii="Arial" w:hAnsi="Arial"/>
        <w:noProof/>
        <w:sz w:val="22"/>
      </w:rPr>
      <w:drawing>
        <wp:anchor distT="0" distB="0" distL="114300" distR="114300" simplePos="0" relativeHeight="251658240" behindDoc="0" locked="0" layoutInCell="1" allowOverlap="1" wp14:anchorId="1EDFD762" wp14:editId="2D7269BD">
          <wp:simplePos x="0" y="0"/>
          <wp:positionH relativeFrom="column">
            <wp:posOffset>204470</wp:posOffset>
          </wp:positionH>
          <wp:positionV relativeFrom="paragraph">
            <wp:posOffset>4445</wp:posOffset>
          </wp:positionV>
          <wp:extent cx="5344742" cy="729369"/>
          <wp:effectExtent l="0" t="0" r="0" b="0"/>
          <wp:wrapThrough wrapText="bothSides">
            <wp:wrapPolygon edited="0">
              <wp:start x="0" y="0"/>
              <wp:lineTo x="0" y="20885"/>
              <wp:lineTo x="21482" y="20885"/>
              <wp:lineTo x="21482" y="0"/>
              <wp:lineTo x="0" y="0"/>
            </wp:wrapPolygon>
          </wp:wrapThrough>
          <wp:docPr id="17" name="Obraz 17" descr="Pasek logotypów zawierających kolejno: logo Funduszy Europejskich z odniesieniem słownym do programu regionalnego, barwy Rzeczypospolitej Polskiej, logo Podkarpackie przestrzeń otwarta, logo Unii Europejskiej z odniesieniem słownym do Europejskiego Funduszu Rozwoju Regionalnego&#10;Z informacją słowną: Sfinansowano w ramach reakcji Unii na pandemię COVID-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.skrzypek\Desktop\LOGOTYPY\REACT_UE\fepr-pl-podk-ueefrr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742" cy="729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4D0D" w:rsidRPr="004B4D0D">
      <w:rPr>
        <w:rFonts w:ascii="Arial" w:hAnsi="Arial" w:cs="Arial"/>
        <w:sz w:val="16"/>
        <w:szCs w:val="16"/>
      </w:rPr>
      <w:t xml:space="preserve"> </w:t>
    </w:r>
    <w:r w:rsidR="004B4D0D">
      <w:rPr>
        <w:rFonts w:ascii="Arial" w:hAnsi="Arial" w:cs="Arial"/>
        <w:sz w:val="16"/>
        <w:szCs w:val="16"/>
      </w:rPr>
      <w:t>Nr postępowania: OZP.261.23.2023.ŁF</w:t>
    </w:r>
  </w:p>
  <w:p w14:paraId="2FF1955D" w14:textId="6B351BCE" w:rsidR="002C7E96" w:rsidRPr="002C7E96" w:rsidRDefault="002C7E96" w:rsidP="00625A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49C"/>
    <w:multiLevelType w:val="hybridMultilevel"/>
    <w:tmpl w:val="973C8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A647FCA"/>
    <w:multiLevelType w:val="multilevel"/>
    <w:tmpl w:val="C98C8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946913">
    <w:abstractNumId w:val="3"/>
  </w:num>
  <w:num w:numId="2" w16cid:durableId="1352680418">
    <w:abstractNumId w:val="1"/>
  </w:num>
  <w:num w:numId="3" w16cid:durableId="1911958888">
    <w:abstractNumId w:val="2"/>
  </w:num>
  <w:num w:numId="4" w16cid:durableId="690640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83"/>
    <w:rsid w:val="000266B5"/>
    <w:rsid w:val="00087DBB"/>
    <w:rsid w:val="00132BE4"/>
    <w:rsid w:val="001B18DF"/>
    <w:rsid w:val="001D03B5"/>
    <w:rsid w:val="001D1771"/>
    <w:rsid w:val="00220970"/>
    <w:rsid w:val="002333B5"/>
    <w:rsid w:val="00292C62"/>
    <w:rsid w:val="002C7E96"/>
    <w:rsid w:val="0035747E"/>
    <w:rsid w:val="003F6046"/>
    <w:rsid w:val="00426432"/>
    <w:rsid w:val="0047183D"/>
    <w:rsid w:val="00487F70"/>
    <w:rsid w:val="004B282D"/>
    <w:rsid w:val="004B3ACA"/>
    <w:rsid w:val="004B4D0D"/>
    <w:rsid w:val="005469E2"/>
    <w:rsid w:val="0055336C"/>
    <w:rsid w:val="005708EC"/>
    <w:rsid w:val="005752D1"/>
    <w:rsid w:val="005C5E46"/>
    <w:rsid w:val="005F790C"/>
    <w:rsid w:val="0062515A"/>
    <w:rsid w:val="00625AB9"/>
    <w:rsid w:val="006639C9"/>
    <w:rsid w:val="00673A11"/>
    <w:rsid w:val="006918C0"/>
    <w:rsid w:val="006D7C1A"/>
    <w:rsid w:val="00753343"/>
    <w:rsid w:val="007B10F0"/>
    <w:rsid w:val="007B1265"/>
    <w:rsid w:val="007E0E3B"/>
    <w:rsid w:val="00816118"/>
    <w:rsid w:val="00843ADB"/>
    <w:rsid w:val="00863C7D"/>
    <w:rsid w:val="00942578"/>
    <w:rsid w:val="00985100"/>
    <w:rsid w:val="009A0F40"/>
    <w:rsid w:val="009E4A37"/>
    <w:rsid w:val="00A45212"/>
    <w:rsid w:val="00A91151"/>
    <w:rsid w:val="00B04B9F"/>
    <w:rsid w:val="00B4007E"/>
    <w:rsid w:val="00BB55D7"/>
    <w:rsid w:val="00BD6CC0"/>
    <w:rsid w:val="00C05F27"/>
    <w:rsid w:val="00C1535F"/>
    <w:rsid w:val="00D2276E"/>
    <w:rsid w:val="00D66883"/>
    <w:rsid w:val="00D71A3D"/>
    <w:rsid w:val="00DA5041"/>
    <w:rsid w:val="00E26FF6"/>
    <w:rsid w:val="00EB7975"/>
    <w:rsid w:val="00F200E8"/>
    <w:rsid w:val="00F35CB9"/>
    <w:rsid w:val="00F71357"/>
    <w:rsid w:val="00F90899"/>
    <w:rsid w:val="00FC3C6E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4FADF"/>
  <w15:chartTrackingRefBased/>
  <w15:docId w15:val="{DBB60E51-A514-4CE2-AF46-FE251E8E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688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18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B4D0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688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C7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E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E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E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4A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A3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B18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4B4D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qFormat/>
    <w:rsid w:val="004B4D0D"/>
    <w:pPr>
      <w:widowControl w:val="0"/>
      <w:suppressAutoHyphens/>
    </w:pPr>
    <w:rPr>
      <w:rFonts w:eastAsia="SimSun" w:cs="Mangal"/>
      <w:kern w:val="2"/>
      <w:sz w:val="20"/>
      <w:szCs w:val="20"/>
      <w:lang w:eastAsia="hi-IN" w:bidi="hi-IN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4B4D0D"/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character" w:customStyle="1" w:styleId="AkapitzlistZnak">
    <w:name w:val="Akapit z listą Znak"/>
    <w:aliases w:val="Numerowanie Znak,Podsis rysunku Znak,CW_Lista Znak,L1 Znak,Akapit z listą5 Znak,Akapit normalny Znak,List Paragraph Znak,Akapit z listą3 Znak,Akapit z listą31 Znak,Odstavec Znak,2 heading Znak,A_wyliczenie Znak,K-P_odwolanie Znak"/>
    <w:link w:val="Akapitzlist"/>
    <w:uiPriority w:val="34"/>
    <w:qFormat/>
    <w:locked/>
    <w:rsid w:val="004B4D0D"/>
    <w:rPr>
      <w:rFonts w:ascii="SimSun" w:eastAsia="SimSun" w:hAnsi="SimSun" w:cs="Mangal"/>
      <w:kern w:val="2"/>
      <w:sz w:val="24"/>
      <w:szCs w:val="24"/>
      <w:lang w:eastAsia="hi-IN" w:bidi="hi-IN"/>
    </w:rPr>
  </w:style>
  <w:style w:type="paragraph" w:styleId="Akapitzlist">
    <w:name w:val="List Paragraph"/>
    <w:aliases w:val="Numerowanie,Podsis rysunku,CW_Lista,L1,Akapit z listą5,Akapit normalny,List Paragraph,Akapit z listą3,Akapit z listą31,Odstavec,2 heading,A_wyliczenie,K-P_odwolanie,maz_wyliczenie,opis dzialania,Akapit z listą BS,BulletC,Wyliczanie,Obiekt"/>
    <w:basedOn w:val="Normalny"/>
    <w:link w:val="AkapitzlistZnak"/>
    <w:uiPriority w:val="34"/>
    <w:qFormat/>
    <w:rsid w:val="004B4D0D"/>
    <w:pPr>
      <w:widowControl w:val="0"/>
      <w:suppressAutoHyphens/>
      <w:ind w:left="720"/>
    </w:pPr>
    <w:rPr>
      <w:rFonts w:ascii="SimSun" w:eastAsia="SimSun" w:hAnsi="SimSun" w:cs="Mangal"/>
      <w:kern w:val="2"/>
      <w:lang w:eastAsia="hi-IN" w:bidi="hi-IN"/>
    </w:rPr>
  </w:style>
  <w:style w:type="paragraph" w:customStyle="1" w:styleId="WW-Domy3flnie">
    <w:name w:val="WW-Domyś3flnie"/>
    <w:uiPriority w:val="99"/>
    <w:qFormat/>
    <w:rsid w:val="004B4D0D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4B4D0D"/>
    <w:rPr>
      <w:vertAlign w:val="superscript"/>
    </w:rPr>
  </w:style>
  <w:style w:type="paragraph" w:styleId="Tekstpodstawowy">
    <w:name w:val="Body Text"/>
    <w:basedOn w:val="Normalny"/>
    <w:link w:val="TekstpodstawowyZnak"/>
    <w:rsid w:val="004B4D0D"/>
    <w:rPr>
      <w:sz w:val="2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4D0D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ZnakZnak">
    <w:name w:val="Znak Znak"/>
    <w:basedOn w:val="Normalny"/>
    <w:rsid w:val="00985100"/>
    <w:pPr>
      <w:spacing w:line="360" w:lineRule="atLeast"/>
      <w:jc w:val="both"/>
    </w:pPr>
    <w:rPr>
      <w:szCs w:val="20"/>
    </w:rPr>
  </w:style>
  <w:style w:type="character" w:customStyle="1" w:styleId="Teksttreci">
    <w:name w:val="Tekst treści_"/>
    <w:link w:val="Teksttreci0"/>
    <w:uiPriority w:val="99"/>
    <w:locked/>
    <w:rsid w:val="00985100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85100"/>
    <w:pPr>
      <w:widowControl w:val="0"/>
      <w:shd w:val="clear" w:color="auto" w:fill="FFFFFF"/>
      <w:spacing w:before="300" w:after="60" w:line="240" w:lineRule="atLeast"/>
      <w:ind w:hanging="56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Teksttreci1">
    <w:name w:val="Tekst treści1"/>
    <w:basedOn w:val="Normalny"/>
    <w:uiPriority w:val="99"/>
    <w:rsid w:val="00985100"/>
    <w:pPr>
      <w:widowControl w:val="0"/>
      <w:shd w:val="clear" w:color="auto" w:fill="FFFFFF"/>
      <w:spacing w:after="180" w:line="370" w:lineRule="exact"/>
      <w:ind w:hanging="2400"/>
      <w:jc w:val="center"/>
    </w:pPr>
    <w:rPr>
      <w:sz w:val="20"/>
      <w:szCs w:val="20"/>
    </w:rPr>
  </w:style>
  <w:style w:type="character" w:customStyle="1" w:styleId="Teksttreci4">
    <w:name w:val="Tekst treści (4)_"/>
    <w:link w:val="Teksttreci40"/>
    <w:uiPriority w:val="99"/>
    <w:locked/>
    <w:rsid w:val="00985100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985100"/>
    <w:pPr>
      <w:widowControl w:val="0"/>
      <w:shd w:val="clear" w:color="auto" w:fill="FFFFFF"/>
      <w:spacing w:after="60" w:line="250" w:lineRule="exact"/>
      <w:ind w:hanging="36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1DCFB-0800-4EA1-BCF7-D0A63196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 lokale mieszkalne Krosno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lokale mieszkalne Krosno</dc:title>
  <dc:subject/>
  <dc:creator>Leszczak Ewelina</dc:creator>
  <cp:keywords/>
  <dc:description/>
  <cp:lastModifiedBy>Łukasz Ferencz</cp:lastModifiedBy>
  <cp:revision>5</cp:revision>
  <cp:lastPrinted>2022-10-24T10:36:00Z</cp:lastPrinted>
  <dcterms:created xsi:type="dcterms:W3CDTF">2023-08-08T11:37:00Z</dcterms:created>
  <dcterms:modified xsi:type="dcterms:W3CDTF">2023-08-28T15:57:00Z</dcterms:modified>
</cp:coreProperties>
</file>