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0F65" w14:textId="1FEE33EC" w:rsidR="006D1EDB" w:rsidRPr="00B34277" w:rsidRDefault="006D1EDB" w:rsidP="006D1EDB">
      <w:pPr>
        <w:pStyle w:val="Tekstpodstawowy"/>
        <w:jc w:val="right"/>
        <w:rPr>
          <w:rFonts w:ascii="Calibri" w:hAnsi="Calibri" w:cs="Calibri"/>
          <w:b/>
          <w:bCs/>
          <w:sz w:val="22"/>
          <w:szCs w:val="22"/>
        </w:rPr>
      </w:pPr>
      <w:r w:rsidRPr="00B34277">
        <w:rPr>
          <w:rFonts w:ascii="Calibri" w:hAnsi="Calibri" w:cs="Calibri"/>
          <w:b/>
          <w:bCs/>
          <w:sz w:val="22"/>
          <w:szCs w:val="22"/>
        </w:rPr>
        <w:t xml:space="preserve">Załącznik nr </w:t>
      </w:r>
      <w:r w:rsidR="004065D5">
        <w:rPr>
          <w:rFonts w:ascii="Calibri" w:hAnsi="Calibri" w:cs="Calibri"/>
          <w:b/>
          <w:bCs/>
          <w:sz w:val="22"/>
          <w:szCs w:val="22"/>
        </w:rPr>
        <w:t>7</w:t>
      </w:r>
      <w:r w:rsidRPr="00B34277">
        <w:rPr>
          <w:rFonts w:ascii="Calibri" w:hAnsi="Calibri" w:cs="Calibri"/>
          <w:b/>
          <w:bCs/>
          <w:sz w:val="22"/>
          <w:szCs w:val="22"/>
        </w:rPr>
        <w:t xml:space="preserve"> do SWZ </w:t>
      </w:r>
    </w:p>
    <w:p w14:paraId="445D5348" w14:textId="77777777" w:rsidR="006D1EDB" w:rsidRPr="00935902" w:rsidRDefault="006D1EDB" w:rsidP="006D1EDB">
      <w:pPr>
        <w:pStyle w:val="Tekstpodstawowy"/>
        <w:rPr>
          <w:rFonts w:ascii="Calibri" w:hAnsi="Calibri" w:cs="Calibri"/>
          <w:sz w:val="22"/>
          <w:szCs w:val="22"/>
        </w:rPr>
      </w:pPr>
      <w:r w:rsidRPr="00935902">
        <w:rPr>
          <w:rFonts w:ascii="Calibri" w:hAnsi="Calibri" w:cs="Calibri"/>
          <w:sz w:val="22"/>
          <w:szCs w:val="22"/>
        </w:rPr>
        <w:t xml:space="preserve">Nr postępowania: </w:t>
      </w:r>
      <w:r w:rsidRPr="00750099">
        <w:rPr>
          <w:rFonts w:ascii="Calibri" w:hAnsi="Calibri" w:cs="Calibri"/>
          <w:b/>
          <w:bCs/>
          <w:sz w:val="22"/>
          <w:szCs w:val="22"/>
        </w:rPr>
        <w:t>ALGAWA/1/</w:t>
      </w:r>
      <w:r>
        <w:rPr>
          <w:rFonts w:ascii="Calibri" w:hAnsi="Calibri" w:cs="Calibri"/>
          <w:b/>
          <w:bCs/>
          <w:sz w:val="22"/>
          <w:szCs w:val="22"/>
        </w:rPr>
        <w:t>T</w:t>
      </w:r>
      <w:r w:rsidRPr="00750099">
        <w:rPr>
          <w:rFonts w:ascii="Calibri" w:hAnsi="Calibri" w:cs="Calibri"/>
          <w:b/>
          <w:bCs/>
          <w:sz w:val="22"/>
          <w:szCs w:val="22"/>
        </w:rPr>
        <w:t>/2022</w:t>
      </w:r>
    </w:p>
    <w:p w14:paraId="25D59CB8" w14:textId="77777777" w:rsidR="006D1EDB" w:rsidRDefault="006D1EDB" w:rsidP="003668FB">
      <w:pPr>
        <w:pStyle w:val="Tekstpodstawowy"/>
        <w:jc w:val="center"/>
        <w:rPr>
          <w:rFonts w:asciiTheme="minorHAnsi" w:hAnsiTheme="minorHAnsi" w:cstheme="minorHAnsi"/>
          <w:b/>
          <w:bCs/>
          <w:sz w:val="22"/>
          <w:szCs w:val="22"/>
        </w:rPr>
      </w:pPr>
    </w:p>
    <w:p w14:paraId="3D94C5E8" w14:textId="5FC6CB64" w:rsidR="003668FB" w:rsidRDefault="006D1EDB" w:rsidP="006D1EDB">
      <w:pPr>
        <w:pStyle w:val="Tekstpodstawowy"/>
        <w:jc w:val="center"/>
        <w:rPr>
          <w:rFonts w:asciiTheme="minorHAnsi" w:hAnsiTheme="minorHAnsi" w:cstheme="minorHAnsi"/>
          <w:b/>
          <w:bCs/>
          <w:sz w:val="22"/>
          <w:szCs w:val="22"/>
        </w:rPr>
      </w:pPr>
      <w:r w:rsidRPr="006D1EDB">
        <w:rPr>
          <w:rFonts w:asciiTheme="minorHAnsi" w:hAnsiTheme="minorHAnsi" w:cstheme="minorHAnsi"/>
          <w:b/>
          <w:bCs/>
          <w:sz w:val="22"/>
          <w:szCs w:val="22"/>
        </w:rPr>
        <w:t>ISTOTNE POSTANOWIENIA DO UMOWY</w:t>
      </w:r>
    </w:p>
    <w:p w14:paraId="6875B2E9" w14:textId="77777777" w:rsidR="006D1EDB" w:rsidRPr="006D1EDB" w:rsidRDefault="006D1EDB" w:rsidP="006D1EDB">
      <w:pPr>
        <w:pStyle w:val="Tekstpodstawowy"/>
        <w:jc w:val="center"/>
        <w:rPr>
          <w:rFonts w:asciiTheme="minorHAnsi" w:hAnsiTheme="minorHAnsi" w:cstheme="minorHAnsi"/>
          <w:b/>
          <w:bCs/>
          <w:sz w:val="22"/>
          <w:szCs w:val="22"/>
        </w:rPr>
      </w:pPr>
    </w:p>
    <w:p w14:paraId="35066179" w14:textId="40148C35" w:rsidR="003668FB" w:rsidRPr="006D1EDB" w:rsidRDefault="003668FB" w:rsidP="006D1EDB">
      <w:pPr>
        <w:pStyle w:val="Tekstpodstawowy"/>
        <w:numPr>
          <w:ilvl w:val="0"/>
          <w:numId w:val="1"/>
        </w:numPr>
        <w:spacing w:before="0" w:after="0" w:line="240" w:lineRule="auto"/>
        <w:ind w:left="284" w:hanging="284"/>
        <w:rPr>
          <w:rFonts w:asciiTheme="minorHAnsi" w:hAnsiTheme="minorHAnsi" w:cstheme="minorHAnsi"/>
          <w:b/>
          <w:bCs/>
          <w:sz w:val="22"/>
          <w:szCs w:val="22"/>
        </w:rPr>
      </w:pPr>
      <w:r w:rsidRPr="006D1EDB">
        <w:rPr>
          <w:rFonts w:asciiTheme="minorHAnsi" w:hAnsiTheme="minorHAnsi" w:cstheme="minorHAnsi"/>
          <w:b/>
          <w:bCs/>
          <w:sz w:val="22"/>
          <w:szCs w:val="22"/>
        </w:rPr>
        <w:t>Informacje wstępne:</w:t>
      </w:r>
    </w:p>
    <w:p w14:paraId="50D6271D"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Zamawiający wyraża zgodę na zawarcie umowy leasingu i ogólnych warunków umowy leasingowej na wzorze stosowanym przez Wykonawcę z zastrzeżeniem, że postanowienia zawarte w SWZ zostaną uwzględnione w umowie leasingowej.</w:t>
      </w:r>
    </w:p>
    <w:p w14:paraId="42A75A4D"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Treść zawieranej umowy o udzielenie zamówienia, którego przedmiotem jest leasing operacyjny z opcją wykupu samochodu osobowego, zwanej w dalszej części „Umową”, nie może naruszać istotnych dla stron postanowień, podanych w niniejszej SWZ, przy czym na wskazane istotne postanowienia umowy składają się również Oferta Wykonawcy oraz Opis przedmiotu zamówienia.</w:t>
      </w:r>
    </w:p>
    <w:p w14:paraId="294022DA"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Zamawiający dopuszcza również, aby na treść „Umowy” składały się przedłożone przez Wykonawcę wzorce umowy, w tym umowy leasingu czy ogólnych warunków leasingu (OWL), przy czym w „Umowie” będą one wiążące (będą miały zastosowanie) do Zamawiającego (jako strony „Umowy”) tylko w takim zakresie, w jakim nie będzie to naruszało projektowanych postanowień umowy podanych w niniejszej SWZ. Ponadto Zamawiający zastrzega sobie prawo uzgodnienia z Wykonawcą ostatecznej treści „Umowy”, przy czym uzgodnienia te mogą być prowadzone tylko w takim zakresie, w jakim nie naruszają treści oferty Wykonawcy, z którym „Umowa” ma zostać zawarta oraz postanowień SWZ. Zaleca się załączenie projektu umowy wraz z OWL do oferty.</w:t>
      </w:r>
    </w:p>
    <w:p w14:paraId="04A3A9BA" w14:textId="77777777" w:rsidR="00DA0405" w:rsidRDefault="00DA0405" w:rsidP="006D1EDB">
      <w:pPr>
        <w:pStyle w:val="Tekstpodstawowy"/>
        <w:spacing w:before="0" w:after="0" w:line="240" w:lineRule="auto"/>
        <w:rPr>
          <w:rFonts w:asciiTheme="minorHAnsi" w:hAnsiTheme="minorHAnsi" w:cstheme="minorHAnsi"/>
          <w:b/>
          <w:bCs/>
          <w:sz w:val="22"/>
          <w:szCs w:val="22"/>
        </w:rPr>
      </w:pPr>
    </w:p>
    <w:p w14:paraId="1C85C7BC" w14:textId="752E19E0" w:rsidR="003668FB" w:rsidRPr="006D1EDB" w:rsidRDefault="003668FB" w:rsidP="006D1EDB">
      <w:pPr>
        <w:pStyle w:val="Tekstpodstawowy"/>
        <w:spacing w:before="0" w:after="0" w:line="240" w:lineRule="auto"/>
        <w:rPr>
          <w:rFonts w:asciiTheme="minorHAnsi" w:hAnsiTheme="minorHAnsi" w:cstheme="minorHAnsi"/>
          <w:b/>
          <w:bCs/>
          <w:sz w:val="22"/>
          <w:szCs w:val="22"/>
        </w:rPr>
      </w:pPr>
      <w:r w:rsidRPr="006D1EDB">
        <w:rPr>
          <w:rFonts w:asciiTheme="minorHAnsi" w:hAnsiTheme="minorHAnsi" w:cstheme="minorHAnsi"/>
          <w:b/>
          <w:bCs/>
          <w:sz w:val="22"/>
          <w:szCs w:val="22"/>
        </w:rPr>
        <w:t>II</w:t>
      </w:r>
      <w:r w:rsidR="006D1EDB">
        <w:rPr>
          <w:rFonts w:asciiTheme="minorHAnsi" w:hAnsiTheme="minorHAnsi" w:cstheme="minorHAnsi"/>
          <w:b/>
          <w:bCs/>
          <w:sz w:val="22"/>
          <w:szCs w:val="22"/>
        </w:rPr>
        <w:t xml:space="preserve">. </w:t>
      </w:r>
      <w:r w:rsidRPr="006D1EDB">
        <w:rPr>
          <w:rFonts w:asciiTheme="minorHAnsi" w:hAnsiTheme="minorHAnsi" w:cstheme="minorHAnsi"/>
          <w:b/>
          <w:bCs/>
          <w:sz w:val="22"/>
          <w:szCs w:val="22"/>
        </w:rPr>
        <w:t>Zawarta, w następstwie niniejszego postępowania, „Umowa” musi uwzględniać następujące postanowienia (projektowane postanowienia umowy):</w:t>
      </w:r>
    </w:p>
    <w:p w14:paraId="534C3629"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1. Samochód (pojazd)stanowiący przedmiot umowy o zamówienie, warunki dostawy:</w:t>
      </w:r>
    </w:p>
    <w:p w14:paraId="2DC6ABF2"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 marka, model, parametry techniczne i inne właściwości oddanego Zamawiającemu w leasing samochodu (pojazdu) określone zostaną w „Umowie” zgodnie z ofertą Wykonawcy oraz Opisem przedmiotu zamówienia.</w:t>
      </w:r>
    </w:p>
    <w:p w14:paraId="39BF2FB7"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Za dotrzymanie terminu dostawy samochodu przyjmuje się datę podpisania przez obie Strony „Protokołu odbioru” (o którym mowa poniżej) bez zastrzeżeń - dostarczony/przekazany Zamawiającemu samochód (pojazd) w ramach leasingu operacyjnego musi być w szczególności:</w:t>
      </w:r>
    </w:p>
    <w:p w14:paraId="76966049"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a) dopuszczony do ruchu przez właściwy organ administracji (zarejestrowany),</w:t>
      </w:r>
    </w:p>
    <w:p w14:paraId="01F8C470"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b) z wykonanym przeglądem technicznym i gwarancją określoną w książce gwarancyjnej,</w:t>
      </w:r>
    </w:p>
    <w:p w14:paraId="3F94B02A"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c) zatankowany do pełna.</w:t>
      </w:r>
    </w:p>
    <w:p w14:paraId="46370CEF"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 niezależnie od postanowień zawartych powyżej dostarczany/przekazany Zamawiającemu samochód (pojazd) będzie zawierał lub będzie wyposażony w wymagane przepisami prawa oraz postanowieniami SWZ części składowe i przynależności stanowiące wyposażenie samochodu (pojazdu). Ponadto wraz z dostarczeniem/przekazaniem Zamawiającemu samochodu (pojazdu) Wykonawca zobowiązany będzie również dołączyć do samochodu (pojazdu) komplet niezbędnych dokumentów w tym:</w:t>
      </w:r>
    </w:p>
    <w:p w14:paraId="48F7F6DA"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a) dowód rejestracyjny;</w:t>
      </w:r>
    </w:p>
    <w:p w14:paraId="6BC5F4B7"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b) dokumenty dotyczące ubezpieczeń;</w:t>
      </w:r>
    </w:p>
    <w:p w14:paraId="244A036C"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c) Instrukcję obsługi w języku polskim;</w:t>
      </w:r>
    </w:p>
    <w:p w14:paraId="46721249"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 maksymalny termin na wykonanie czynności wskazanych powyżej, w tym termin końcowy dostarczenia/przekazania Zamawiającemu samochodu (pojazdu) do korzystania w ramach leasingu oraz przeprowadzenia szkolenia wynosi 7 dni roboczych.</w:t>
      </w:r>
    </w:p>
    <w:p w14:paraId="2134625F" w14:textId="29A64B20"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2. Na potwierdzenie terminowego dostarczenia/przekazania Zamawiającemu samochodu (pojazdu), a także wymaganego dla niego wyposażenia i dokumentów, jak też wykonania innych świadczeń wymaganych na podstawie SWZ Zamawiający i Wykonawca (Strony Umowy o zamówienie) podpiszą stosowny protokół odbioru, zwany dalej „Protokołem odbioru”. Zamawiający będzie miał prawo powstrzymać się od podpisania „Protokołu odbioru” do czasu uprzedniego spełnienia po stronie </w:t>
      </w:r>
      <w:r>
        <w:rPr>
          <w:rFonts w:asciiTheme="minorHAnsi" w:hAnsiTheme="minorHAnsi" w:cstheme="minorHAnsi"/>
          <w:sz w:val="22"/>
          <w:szCs w:val="22"/>
        </w:rPr>
        <w:lastRenderedPageBreak/>
        <w:t>Wykonawcy warunków wskazanych w niniejszej SWZ. W przypadku protokolarnego ustalenia w trakcie odbioru, że dostarczony samochód (pojazd) nie spełnia wymogów, określonych w Opisie przedmiotu zamówienia, Wykonawca w terminie do 5</w:t>
      </w:r>
      <w:r w:rsidR="00FC0A73">
        <w:rPr>
          <w:rFonts w:asciiTheme="minorHAnsi" w:hAnsiTheme="minorHAnsi" w:cstheme="minorHAnsi"/>
          <w:sz w:val="22"/>
          <w:szCs w:val="22"/>
        </w:rPr>
        <w:t xml:space="preserve"> </w:t>
      </w:r>
      <w:r>
        <w:rPr>
          <w:rFonts w:asciiTheme="minorHAnsi" w:hAnsiTheme="minorHAnsi" w:cstheme="minorHAnsi"/>
          <w:sz w:val="22"/>
          <w:szCs w:val="22"/>
        </w:rPr>
        <w:t>dni roboczych, licząc od dnia sporządzenia protokołu odbioru wskazującego braki lub nieprawidłowości ujawnione w przedmiocie leasingu podczas jego odbioru lub w innym uzgodnionym przez Strony terminie, zobowiązany jest do uzupełnienia braków/usunięcia nieprawidłowości lub do dostarczenia w tym samym czasie nowego samochodu (pojazdu), zgodnie z wymaganiami Zamawiającego. Podpisany bez uwag przez Strony „Protokół odbioru” pojazdu stanowić będzie dowód przekazania przedmiotu leasingu do korzystania. Wykonawca, przed podpisaniem „Protokołu odbioru” (jako warunek jego podpisania przez Zamawiającego), udzieli Zamawiającemu wszelkich informacji niezbędnych do stwierdzenia zgodności wydawanego samochodu (pojazdu) i jego wyposażenia z wymaganiami SWZ oraz ofertą Wykonawcy, z którym „Umowa” będzie zawarta.</w:t>
      </w:r>
    </w:p>
    <w:p w14:paraId="71AEA6E8"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3. Istotne warunki leasingu określono w Opisie przedmiotu zamówienia. Zamawiający nie będzie miał obowiązku wystawienia na rzecz leasingodawcy czy innej osoby/podmiotu weksla czy też ustanowionej innej form (postaci) zabezpieczenia, w tym zapłaty kaucji z tytułu oddania samochodu (pojazdu) do korzystania w leasingu.</w:t>
      </w:r>
    </w:p>
    <w:p w14:paraId="54460EA9" w14:textId="15B30815"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4. Biorąc pod uwagę Prawo zamówień publicznych Umowa o zamówienie przewidywać będzie zmianę (waloryzację) wysokości kwoty/kwot wynagrodzenia Wykonawcy w następującym przypadku -zmiany stawki podatku od towarów i usług. Zmiana wynagrodzenia z tej przyczyny zostanie dokonana w przypadku, gdy w okresie trwania leasingu nastąpi zmiana stawki podatku od towarów i usług (VAT) w stosunku do stawki przyjętej przez Wykonawcę za podstawę do kalkulacji cen w ofercie, zgodnie z przepisami obowiązującymi w tym zakresie. Maksymalną granicą zmiany stawki podatku VAT będzie wyłącznie kwota wynikająca ze zmiany ustawowej stawki podatku VAT, a zmiana dotyczyć może wyłącznie tych części wynagrodzenia lub okresu wykonywania Umowy o zamówienie w odniesieniu, do których nastąpi zmiana stawki podatku VAT. Zmiana wynagrodzenia w zakresie dotyczącym stawki podatku VAT nastąpi poprzez zawarcie przez Zamawiającego i Wykonawcę odpowiedniego aneksu do Umowy. Zmiana wynagrodzenia, o której mowa powyżej będzie mogła nastąpić nie wcześniej niż po wprowadzeniu nowych stawek podatku od towarów i usług.</w:t>
      </w:r>
    </w:p>
    <w:p w14:paraId="1EAD5751"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5. Łączne wynagrodzenie brutto Umowy obejmować będzie wszystkie koszty związane z wykonywaniem przedmiotu zamówienia. Strony ustalają, że rozliczenie rat leasingowych za dostarczony przedmiot umowy będzie następowało sukcesywnie przez okres wskazany w Ofercie to jest od daty podpisania protokołu odbioru. Zapłata wynagrodzenia z tytułu miesięcznych, równych rat leasingowych będzie następowała na podstawie harmonogramu finansowego, pod warunkiem dostarczenia faktury VAT do Zamawiającego, przed upływem terminu zapłaty wskazanego w harmonogramie, przelewem na rachunek bankowy Wykonawcy (leasingodawcy). Harmonogram finansowy, który zawiera kwoty rozbite na spłacany kapitał, odsetki i podatek oraz termin zapłaty stanowić będzie załącznik do Umowy.</w:t>
      </w:r>
    </w:p>
    <w:p w14:paraId="7AFB83CE" w14:textId="6B9CCE0F"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6. Wartość wykupu przedmiotu leasingu stanowi max. 1</w:t>
      </w:r>
      <w:r w:rsidR="00FC0A73">
        <w:rPr>
          <w:rFonts w:asciiTheme="minorHAnsi" w:hAnsiTheme="minorHAnsi" w:cstheme="minorHAnsi"/>
          <w:sz w:val="22"/>
          <w:szCs w:val="22"/>
        </w:rPr>
        <w:t>0</w:t>
      </w:r>
      <w:r>
        <w:rPr>
          <w:rFonts w:asciiTheme="minorHAnsi" w:hAnsiTheme="minorHAnsi" w:cstheme="minorHAnsi"/>
          <w:sz w:val="22"/>
          <w:szCs w:val="22"/>
        </w:rPr>
        <w:t>% wartości samochodu, zgodnie z ofertą Wykonawcy. Wykonawca (leasingodawca) wystawi fakturę VAT z wartością, o której mowa powyżej, z terminem płatności do 30 dni i przekaże ją do Zamawiającego celem realizacji. Wykonawca (leasingodawca) po otrzymaniu wynagrodzenia z tytułu wykupu przedmiotu leasingu przekaże Zamawiającemu w terminie do 2 dni roboczych dokumenty, stwierdzające przeniesienie własności na Zamawiającego.</w:t>
      </w:r>
    </w:p>
    <w:p w14:paraId="1DFC7DAF"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7. Wykonawca (leasingodawca) nie może przenieść wierzytelności wynikających z realizacji Umowy na osobę trzecią, bez uprzedniej pisemnej zgody Zamawiającego.</w:t>
      </w:r>
    </w:p>
    <w:p w14:paraId="7A6E622F"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8. Wykonawca (leasingodawca) zobowiązany będzie do wystawiania faktur VAT wyłącznie na dane Zamawiającego. Wykonawca (leasingodawca) zobowiązany jest do wpisania na fakturze NIP obu Stron, markę i nazwę modelu samochodu oraz numer Umowy. Wszelkie konsekwencje wynikające z wadliwego wystawienia faktur obciążają wyłącznie Wykonawcę (leasingodawcę) i nie mogą być powodem dochodzenia jakichkolwiek roszczeń.</w:t>
      </w:r>
    </w:p>
    <w:p w14:paraId="77B9AD71"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9. Zapłata wynagrodzenia Wykonawcy (leasingodawcy), w tym płatność rat leasingowych, jak też inne ewentualne rozliczenia pomiędzy stronami Umowy będą dokonywane w walucie polskiej (złoty).</w:t>
      </w:r>
    </w:p>
    <w:p w14:paraId="293FB85F"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10. Wykonawca zapewni udzielenie gwarancji na zasadach wskazanych w Opisie przedmiotu zamówienia. W przypadku, gdy zapisy gwarancji zawarte w karcie gwarancyjnej pojazdu będą mniej korzystne niż zapisy zawarte w Umowie, zastosowanie będą miały postanowienia Umowy. W przypadku wystąpienia w okresie gwarancji wad w pojeździe Wykonawca zobowiązuje się do ich </w:t>
      </w:r>
      <w:r>
        <w:rPr>
          <w:rFonts w:asciiTheme="minorHAnsi" w:hAnsiTheme="minorHAnsi" w:cstheme="minorHAnsi"/>
          <w:sz w:val="22"/>
          <w:szCs w:val="22"/>
        </w:rPr>
        <w:lastRenderedPageBreak/>
        <w:t>usunięcia w terminie do 14 dni roboczych, licząc od przekazania Wykonawcy pisemnej reklamacji (dopuszczalna droga e-mail) złożonej przez Zamawiającego na adres wskazany w Umowie. W przypadku konieczności przekazania przez Zamawiającego do naprawy samochodu, będącego przedmiotem leasingu, Wykonawca zobowiązany jest na czas trwania tej naprawy, w dniu przyjęcia samochodu od Zamawiającego, do dostarczenia samochodu zastępczego o parametrach technicznych i wymaganiach co najmniej równym wskazanym w opisie przedmiotu zamówienia. W razie wymiany części i elementów na nowe, okres gwarancji (na wymienione części i elementy) biegnie od dnia podpisania bez uwag protokołu odbioru pojazdu po naprawie. Stosowny zapis w tej kwestii winien się znaleźć w książce gwarancyjnej pojazdu. Zamawiający dopuszcza możliwość wydłużenia terminu usunięcia wad na pisemny wniosek (dopuszczalna droga e-mail) Wykonawcy zawierający informacje o przyczynie oraz ewentualny termin naprawy. Całkowity termin usunięcia wad nie może przekroczyć 21 dni roboczych, licząc od złożenia przez Zamawiającego reklamacji. Po dwukrotnej naprawie tej samej części zamiennej/podzespołu, jeżeli nadal wykazują one wady, Wykonawca wymieni je na nowe, wolne od wad, w terminie 7 dni roboczych, licząc od dnia złożenia przez Zamawiającego trzeciej reklamacji. Reklamacje, o których mowa powyżej, Zamawiający składać będzie pisemnie (dopuszcza się drogę e-mail) w dni robocze (od poniedziałku do piątku) w godz. 07:00 –15:00, na adres e-mail, wskazany w ofercie Wykonawcy. Niezależnie od powyższych postanowień dotyczących gwarancji Zmawiającemu przysługują pełne uprawnienia z tytułu rękojmi za wady.</w:t>
      </w:r>
    </w:p>
    <w:p w14:paraId="0C90D2C8"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11. W razie niewykonania lub nienależytego wykonania Umowy Wykonawca zobowiązuje się zapłacić Zamawiającemu następujące kary umowne w następujących wysokościach:</w:t>
      </w:r>
    </w:p>
    <w:p w14:paraId="2AF2F3F6"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a) za przekroczenia terminu wydania pojazdu –w wysokości 2 % łącznego wynagrodzenia brutto za każdy dzień zwłoki,</w:t>
      </w:r>
    </w:p>
    <w:p w14:paraId="4585EBC6"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b) za niedostarczenie lub dostarczenia pojazdu niezgodnie z Opisem przedmiotu zamówienia, odstąpienia od umowy przez Wykonawcę albo Zamawiającego z przyczyn leżących po stronie Wykonawcy -w wysokości 5 % łącznego wynagrodzenia brutto wraz ze zwrotem wpłaty początkowej w pełnej wysokości. Łączna maksymalna wysokość kar nie może przekraczać 30% wartości wynagrodzenia brutto. Niezależnie od naliczonych kar umownych, Zamawiającemu przysługuje prawo do dochodzenia na zasadach ogólnych odszkodowania przewyższającego wysokość zastrzeżonych kar umownych.</w:t>
      </w:r>
    </w:p>
    <w:p w14:paraId="3DB2E8BE"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Wykonawca ponosi pełną odpowiedzialność za niewykonanie i nienależyte wykonanie Umowy oraz za szkody wyrządzone Zamawiającemu w związku z wykonywaniem Umowy, w tym za szkody wyrządzone przez osoby którym wykonanie Umowy lub jej części powierzył lub przy pomocy których Umowę wykonywał. Wykonawca nie może zwolnić się od odpowiedzialności względem Zamawiającego z tego powodu, że niewykonanie lub nienależyte wykonanie Umowy przez Wykonawcę było następstwem niewykonania lub nienależytego wykonania zobowiązań wobec Wykonawcy przez jego kooperantów, dostawców lub podwykonawców.</w:t>
      </w:r>
    </w:p>
    <w:p w14:paraId="13978463"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12. Zamawiający może rozwiązać Umowę w trybie natychmiastowym w przypadku, gdy:</w:t>
      </w:r>
    </w:p>
    <w:p w14:paraId="36BE88C1" w14:textId="21D478DA"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a) </w:t>
      </w:r>
      <w:r w:rsidR="00B03E23">
        <w:rPr>
          <w:rFonts w:asciiTheme="minorHAnsi" w:hAnsiTheme="minorHAnsi" w:cstheme="minorHAnsi"/>
          <w:sz w:val="22"/>
          <w:szCs w:val="22"/>
        </w:rPr>
        <w:t>w</w:t>
      </w:r>
      <w:r>
        <w:rPr>
          <w:rFonts w:asciiTheme="minorHAnsi" w:hAnsiTheme="minorHAnsi" w:cstheme="minorHAnsi"/>
          <w:sz w:val="22"/>
          <w:szCs w:val="22"/>
        </w:rPr>
        <w:t>ykonawca (leasingodawca) stanie się niewypłacalny i zostanie złożony wniosek o jego upadłość,</w:t>
      </w:r>
    </w:p>
    <w:p w14:paraId="46913632"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b) zostanie otwarta likwidacja lub nastąpi rozwiązanie Wykonawcy (leasingodawcy),</w:t>
      </w:r>
    </w:p>
    <w:p w14:paraId="4BD8ED16" w14:textId="7649C141"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c) </w:t>
      </w:r>
      <w:r w:rsidR="00B03E23">
        <w:rPr>
          <w:rFonts w:asciiTheme="minorHAnsi" w:hAnsiTheme="minorHAnsi" w:cstheme="minorHAnsi"/>
          <w:sz w:val="22"/>
          <w:szCs w:val="22"/>
        </w:rPr>
        <w:t>w</w:t>
      </w:r>
      <w:r>
        <w:rPr>
          <w:rFonts w:asciiTheme="minorHAnsi" w:hAnsiTheme="minorHAnsi" w:cstheme="minorHAnsi"/>
          <w:sz w:val="22"/>
          <w:szCs w:val="22"/>
        </w:rPr>
        <w:t>ykonawca (leasingodawca) nie będzie wykonywał przedmiotu umowy z wymaganą starannością lub będzie realizował ją niewłaściwie i niezgodnie z umową,</w:t>
      </w:r>
    </w:p>
    <w:p w14:paraId="5C0C456C" w14:textId="2D3BFC6C"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d) </w:t>
      </w:r>
      <w:r w:rsidR="00B03E23">
        <w:rPr>
          <w:rFonts w:asciiTheme="minorHAnsi" w:hAnsiTheme="minorHAnsi" w:cstheme="minorHAnsi"/>
          <w:sz w:val="22"/>
          <w:szCs w:val="22"/>
        </w:rPr>
        <w:t>w</w:t>
      </w:r>
      <w:r>
        <w:rPr>
          <w:rFonts w:asciiTheme="minorHAnsi" w:hAnsiTheme="minorHAnsi" w:cstheme="minorHAnsi"/>
          <w:sz w:val="22"/>
          <w:szCs w:val="22"/>
        </w:rPr>
        <w:t>ykonawca dopuści się zwłoki w realizacji Umowy (przekroczenie któregokolwiek z terminów określonych w Umowie).</w:t>
      </w:r>
    </w:p>
    <w:p w14:paraId="5DD037AB"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W razie rozwiązania umowy w trybie określonym powyżej Zamawiający będzie zwolniony z obowiązku zapłaty Wykonawcy (leasingodawcy) wynagrodzenia należnego za okres przypadający po dniu rozwiązania umowy. Zamawiający jest zobowiązany do zwrotu przedmiotu leasingu w stanie istniejącym w dacie zwrotu.</w:t>
      </w:r>
    </w:p>
    <w:p w14:paraId="17F4897E"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13. Zmiany postanowień zawartej umowy w stosunku do treści oferty, na podstawie której dokonano wyboru Wykonawcy, są możliwe, gdy zachodzi co najmniej jedna z okoliczności wymiennych w art. 455 ustawy Pzp. Wszystkie poniższe postanowienia stanowić będą katalog zmian, na które Zamawiający może wyrazić zgodę lub nie, bez podawania uzasadnienia odmowy. Zamawiający dopuszcza możliwość zmian treści Umowy w następujących przypadkach:</w:t>
      </w:r>
    </w:p>
    <w:p w14:paraId="1B4B6F9B"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a) zmiany wynikające z przepisów prawa, w tym przepisów prawa podatkowego;</w:t>
      </w:r>
    </w:p>
    <w:p w14:paraId="38055611"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b) zmiana Umowy może dopuszczać skrócenie okresu leasingu przez zmianę wysokości rat leasingowych;</w:t>
      </w:r>
    </w:p>
    <w:p w14:paraId="3FC38BF7"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lastRenderedPageBreak/>
        <w:t>c) zmiana Umowy może dopuszczać skrócenie terminu, w jakim Zamawiający będzie mógł skorzystać z opcji wykupu samochodu;</w:t>
      </w:r>
    </w:p>
    <w:p w14:paraId="4BDD48A3"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d) zmianę harmonogramu płatności w okresie trwania umowy, na wniosek Zamawiającego (zmiany spłat rat leasingowych co do terminu i ich wielkości); Zmiany te, o ile nastąpią, zostaną dokonane zgodnie z obowiązującymi w tym zakresie przepisami prawa.</w:t>
      </w:r>
    </w:p>
    <w:p w14:paraId="0338811E" w14:textId="77777777" w:rsidR="003668FB" w:rsidRDefault="003668FB" w:rsidP="006D1EDB">
      <w:pPr>
        <w:pStyle w:val="Tekstpodstawowy"/>
        <w:spacing w:before="0" w:after="0" w:line="240" w:lineRule="auto"/>
        <w:rPr>
          <w:rFonts w:asciiTheme="minorHAnsi" w:hAnsiTheme="minorHAnsi" w:cstheme="minorHAnsi"/>
          <w:sz w:val="22"/>
          <w:szCs w:val="22"/>
        </w:rPr>
      </w:pPr>
      <w:r>
        <w:rPr>
          <w:rFonts w:asciiTheme="minorHAnsi" w:hAnsiTheme="minorHAnsi" w:cstheme="minorHAnsi"/>
          <w:sz w:val="22"/>
          <w:szCs w:val="22"/>
        </w:rPr>
        <w:t>14. W przypadku rozbieżności pomiędzy Warunkami Leasingu przedstawionymi przez Wykonawcę, a niniejszymi projektowanymi postanowieniami Umowy pierwszeństwo mają projektowane postanowienia Umowy.</w:t>
      </w:r>
    </w:p>
    <w:p w14:paraId="29BDFE98" w14:textId="77777777" w:rsidR="003668FB" w:rsidRDefault="003668FB" w:rsidP="006D1EDB">
      <w:pPr>
        <w:spacing w:before="0" w:line="240" w:lineRule="auto"/>
      </w:pPr>
    </w:p>
    <w:p w14:paraId="01DCAF71" w14:textId="77777777" w:rsidR="006C618F" w:rsidRDefault="006C618F" w:rsidP="006D1EDB">
      <w:pPr>
        <w:spacing w:before="0" w:line="240" w:lineRule="auto"/>
      </w:pPr>
    </w:p>
    <w:sectPr w:rsidR="006C618F" w:rsidSect="006D1ED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27851"/>
    <w:multiLevelType w:val="hybridMultilevel"/>
    <w:tmpl w:val="31B0BE7A"/>
    <w:lvl w:ilvl="0" w:tplc="677444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FB"/>
    <w:rsid w:val="001152CF"/>
    <w:rsid w:val="003668FB"/>
    <w:rsid w:val="004065D5"/>
    <w:rsid w:val="006C618F"/>
    <w:rsid w:val="006D1EDB"/>
    <w:rsid w:val="007F4671"/>
    <w:rsid w:val="00B03E23"/>
    <w:rsid w:val="00DA0405"/>
    <w:rsid w:val="00FC0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15BC"/>
  <w15:chartTrackingRefBased/>
  <w15:docId w15:val="{8338F518-1D82-4725-BBD3-53B344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8FB"/>
    <w:pPr>
      <w:widowControl w:val="0"/>
      <w:suppressAutoHyphens/>
      <w:spacing w:before="200" w:after="0" w:line="316" w:lineRule="auto"/>
      <w:jc w:val="both"/>
    </w:pPr>
    <w:rPr>
      <w:rFonts w:ascii="Arial" w:eastAsia="Times New Roman" w:hAnsi="Arial" w:cs="Times New Roman"/>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668FB"/>
    <w:pPr>
      <w:spacing w:after="120"/>
    </w:pPr>
  </w:style>
  <w:style w:type="character" w:customStyle="1" w:styleId="TekstpodstawowyZnak">
    <w:name w:val="Tekst podstawowy Znak"/>
    <w:basedOn w:val="Domylnaczcionkaakapitu"/>
    <w:link w:val="Tekstpodstawowy"/>
    <w:semiHidden/>
    <w:rsid w:val="003668FB"/>
    <w:rPr>
      <w:rFonts w:ascii="Arial" w:eastAsia="Times New Roman" w:hAnsi="Arial"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1906</Words>
  <Characters>11440</Characters>
  <Application>Microsoft Office Word</Application>
  <DocSecurity>0</DocSecurity>
  <Lines>95</Lines>
  <Paragraphs>26</Paragraphs>
  <ScaleCrop>false</ScaleCrop>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algawa</dc:creator>
  <cp:keywords/>
  <dc:description/>
  <cp:lastModifiedBy>sekretariat algawa</cp:lastModifiedBy>
  <cp:revision>6</cp:revision>
  <dcterms:created xsi:type="dcterms:W3CDTF">2022-01-20T09:37:00Z</dcterms:created>
  <dcterms:modified xsi:type="dcterms:W3CDTF">2022-01-21T08:37:00Z</dcterms:modified>
</cp:coreProperties>
</file>