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423" w:rsidRPr="00D912B2" w:rsidRDefault="00C26423" w:rsidP="00C26423">
      <w:pPr>
        <w:tabs>
          <w:tab w:val="center" w:pos="4536"/>
          <w:tab w:val="right" w:pos="9072"/>
        </w:tabs>
        <w:spacing w:before="100" w:beforeAutospacing="1" w:after="0" w:line="240" w:lineRule="auto"/>
        <w:rPr>
          <w:rFonts w:ascii="Calibri" w:eastAsia="Calibri" w:hAnsi="Calibri"/>
          <w:b/>
          <w:lang w:eastAsia="en-US"/>
        </w:rPr>
      </w:pPr>
      <w:bookmarkStart w:id="0" w:name="_Hlk75856762"/>
      <w:r w:rsidRPr="00D912B2">
        <w:rPr>
          <w:rFonts w:ascii="Calibri" w:eastAsia="Calibri" w:hAnsi="Calibri"/>
          <w:b/>
          <w:lang w:eastAsia="en-US"/>
        </w:rPr>
        <w:t>UNIWERSYTET MEDYCZNY W BIAŁYMSTOKU, ul. Jana Kilińskiego 1, 15 – 089 Białystok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Dział Zamówień Publicznych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tel. 85 748 57 39, 748 56 25, 748 56 26, 748 56 40, 748 55 39,  fax 85 748 56 27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e-mail: zampubl@umb.edu.pl</w:t>
      </w:r>
    </w:p>
    <w:p w:rsidR="00995644" w:rsidRPr="00D912B2" w:rsidRDefault="00995644" w:rsidP="00995644">
      <w:pPr>
        <w:widowControl w:val="0"/>
        <w:autoSpaceDE w:val="0"/>
        <w:autoSpaceDN w:val="0"/>
        <w:adjustRightInd w:val="0"/>
        <w:spacing w:before="480" w:after="0" w:line="360" w:lineRule="auto"/>
        <w:rPr>
          <w:rFonts w:cstheme="minorHAnsi"/>
          <w:color w:val="000000"/>
        </w:rPr>
      </w:pPr>
      <w:r w:rsidRPr="00D912B2">
        <w:rPr>
          <w:rFonts w:cstheme="minorHAnsi"/>
          <w:color w:val="000000"/>
        </w:rPr>
        <w:t xml:space="preserve">Białystok, </w:t>
      </w:r>
      <w:r w:rsidR="00D912B2" w:rsidRPr="00D912B2">
        <w:rPr>
          <w:rFonts w:cstheme="minorHAnsi"/>
          <w:color w:val="000000"/>
        </w:rPr>
        <w:t>28.02.2023</w:t>
      </w:r>
    </w:p>
    <w:p w:rsidR="00D912B2" w:rsidRPr="00D912B2" w:rsidRDefault="00D912B2" w:rsidP="00D912B2">
      <w:pPr>
        <w:widowControl w:val="0"/>
        <w:autoSpaceDE w:val="0"/>
        <w:autoSpaceDN w:val="0"/>
        <w:adjustRightInd w:val="0"/>
        <w:spacing w:before="360" w:after="36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>Przedmiot postępowania: Dostawa Echokardiografu z opcją badań 3D live w kardiologii oraz badań perfuzji z głowicą przezklatkową 3D i głowicą przezprzełykową 3D oraz zewnętrzną stacją do zaawansowanej analizy badan kardiologicznych</w:t>
      </w:r>
    </w:p>
    <w:p w:rsidR="00D912B2" w:rsidRPr="00D912B2" w:rsidRDefault="00D912B2" w:rsidP="00D912B2">
      <w:pPr>
        <w:widowControl w:val="0"/>
        <w:autoSpaceDE w:val="0"/>
        <w:autoSpaceDN w:val="0"/>
        <w:adjustRightInd w:val="0"/>
        <w:spacing w:before="360" w:after="360" w:line="360" w:lineRule="auto"/>
        <w:rPr>
          <w:rFonts w:cs="Calibri"/>
          <w:color w:val="000000"/>
        </w:rPr>
      </w:pPr>
      <w:r w:rsidRPr="00D912B2">
        <w:rPr>
          <w:rFonts w:cs="Calibri"/>
          <w:color w:val="000000"/>
        </w:rPr>
        <w:t>Numer postępowania: AZP.25.1.7.2023</w:t>
      </w:r>
    </w:p>
    <w:p w:rsidR="00D912B2" w:rsidRPr="00710C40" w:rsidRDefault="00D912B2" w:rsidP="00CB620C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10C40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Do Wykonawców biorących udział w postępowaniu </w:t>
      </w:r>
    </w:p>
    <w:p w:rsidR="00F831B8" w:rsidRPr="00710C40" w:rsidRDefault="00F831B8" w:rsidP="00CB620C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10C40">
        <w:rPr>
          <w:rFonts w:ascii="Calibri" w:hAnsi="Calibri" w:cs="Calibri"/>
          <w:b/>
          <w:bCs/>
          <w:iCs/>
          <w:color w:val="000000"/>
          <w:sz w:val="24"/>
          <w:szCs w:val="24"/>
        </w:rPr>
        <w:t>Strona internetowa prowadzonego postępowania:</w:t>
      </w:r>
      <w:r w:rsidRPr="00710C40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D912B2" w:rsidRPr="00710C40">
        <w:rPr>
          <w:rFonts w:ascii="Calibri" w:hAnsi="Calibri" w:cs="Calibri"/>
          <w:b/>
          <w:sz w:val="24"/>
          <w:szCs w:val="24"/>
        </w:rPr>
        <w:t>https://platformazakupowa.pl/pn/umb</w:t>
      </w:r>
    </w:p>
    <w:p w:rsidR="00F831B8" w:rsidRPr="00D912B2" w:rsidRDefault="00F831B8" w:rsidP="004C73F1">
      <w:pPr>
        <w:spacing w:after="0" w:line="360" w:lineRule="auto"/>
        <w:rPr>
          <w:rFonts w:cstheme="minorHAnsi"/>
          <w:b/>
        </w:rPr>
      </w:pPr>
    </w:p>
    <w:p w:rsidR="00F831B8" w:rsidRPr="00D912B2" w:rsidRDefault="00F831B8" w:rsidP="004C73F1">
      <w:pPr>
        <w:spacing w:after="0" w:line="360" w:lineRule="auto"/>
        <w:rPr>
          <w:rFonts w:cstheme="minorHAnsi"/>
          <w:b/>
          <w:u w:val="single"/>
        </w:rPr>
      </w:pPr>
      <w:r w:rsidRPr="00D912B2">
        <w:rPr>
          <w:rFonts w:cstheme="minorHAnsi"/>
          <w:b/>
          <w:u w:val="single"/>
        </w:rPr>
        <w:t>Informacja o wyborze najkorzystniejszej oferty</w:t>
      </w:r>
      <w:r w:rsidR="004C73F1" w:rsidRPr="00D912B2">
        <w:rPr>
          <w:rFonts w:cstheme="minorHAnsi"/>
          <w:b/>
          <w:u w:val="single"/>
        </w:rPr>
        <w:t xml:space="preserve"> </w:t>
      </w:r>
    </w:p>
    <w:p w:rsidR="00DE04C8" w:rsidRPr="00D912B2" w:rsidRDefault="00F831B8" w:rsidP="00E747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D912B2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</w:t>
      </w:r>
      <w:r w:rsidR="00710C40">
        <w:rPr>
          <w:rFonts w:cstheme="minorHAnsi"/>
          <w:bCs/>
          <w:lang w:eastAsia="en-US"/>
        </w:rPr>
        <w:br/>
      </w:r>
      <w:r w:rsidRPr="00D912B2">
        <w:rPr>
          <w:rFonts w:cstheme="minorHAnsi"/>
          <w:bCs/>
          <w:lang w:eastAsia="en-US"/>
        </w:rPr>
        <w:t xml:space="preserve">PZP, Zamawiający informuje równocześnie wszystkich Wykonawców, którzy złożyli oferty iż, </w:t>
      </w:r>
      <w:r w:rsidR="00710C40">
        <w:rPr>
          <w:rFonts w:cstheme="minorHAnsi"/>
          <w:bCs/>
          <w:lang w:eastAsia="en-US"/>
        </w:rPr>
        <w:br/>
      </w:r>
      <w:r w:rsidRPr="00D912B2">
        <w:rPr>
          <w:rFonts w:cstheme="minorHAnsi"/>
          <w:bCs/>
          <w:lang w:eastAsia="en-US"/>
        </w:rPr>
        <w:t>jako najkorzystniejszą wybrano:</w:t>
      </w:r>
      <w:r w:rsidR="00DE04C8" w:rsidRPr="00D912B2">
        <w:rPr>
          <w:rFonts w:cstheme="minorHAnsi"/>
          <w:bCs/>
          <w:lang w:eastAsia="en-US"/>
        </w:rPr>
        <w:t xml:space="preserve"> </w:t>
      </w:r>
    </w:p>
    <w:p w:rsidR="00D912B2" w:rsidRPr="00D912B2" w:rsidRDefault="00D912B2" w:rsidP="00D912B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bCs/>
          <w:lang w:eastAsia="en-US"/>
        </w:rPr>
      </w:pPr>
      <w:bookmarkStart w:id="1" w:name="_Hlk93922576"/>
      <w:r w:rsidRPr="00D912B2">
        <w:rPr>
          <w:rFonts w:cstheme="minorHAnsi"/>
          <w:b/>
          <w:bCs/>
          <w:lang w:eastAsia="en-US"/>
        </w:rPr>
        <w:t>Ofert</w:t>
      </w:r>
      <w:r w:rsidR="00710C40">
        <w:rPr>
          <w:rFonts w:cstheme="minorHAnsi"/>
          <w:b/>
          <w:bCs/>
          <w:lang w:eastAsia="en-US"/>
        </w:rPr>
        <w:t>ę</w:t>
      </w:r>
      <w:r w:rsidRPr="00D912B2">
        <w:rPr>
          <w:rFonts w:cstheme="minorHAnsi"/>
          <w:b/>
          <w:bCs/>
          <w:lang w:eastAsia="en-US"/>
        </w:rPr>
        <w:t xml:space="preserve"> nr 1 : Philips Polska </w:t>
      </w:r>
      <w:proofErr w:type="spellStart"/>
      <w:r w:rsidRPr="00D912B2">
        <w:rPr>
          <w:rFonts w:cstheme="minorHAnsi"/>
          <w:b/>
          <w:bCs/>
          <w:lang w:eastAsia="en-US"/>
        </w:rPr>
        <w:t>Sp</w:t>
      </w:r>
      <w:proofErr w:type="spellEnd"/>
      <w:r w:rsidRPr="00D912B2">
        <w:rPr>
          <w:rFonts w:cstheme="minorHAnsi"/>
          <w:b/>
          <w:bCs/>
          <w:lang w:eastAsia="en-US"/>
        </w:rPr>
        <w:t xml:space="preserve"> z.o.o., Aleje Jerozolimskie 195B, 02‐222 Warszawa, </w:t>
      </w:r>
    </w:p>
    <w:p w:rsidR="00D912B2" w:rsidRPr="00D912B2" w:rsidRDefault="00D912B2" w:rsidP="00D912B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bCs/>
          <w:lang w:eastAsia="en-US"/>
        </w:rPr>
      </w:pPr>
      <w:r w:rsidRPr="00D912B2">
        <w:rPr>
          <w:rFonts w:cstheme="minorHAnsi"/>
          <w:b/>
          <w:bCs/>
          <w:lang w:eastAsia="en-US"/>
        </w:rPr>
        <w:t>NIP: 5260210955 z ceną PLN brutto 887 000,00.</w:t>
      </w:r>
    </w:p>
    <w:p w:rsidR="00FA47C8" w:rsidRPr="00D912B2" w:rsidRDefault="00FA47C8" w:rsidP="00D912B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  <w:u w:val="single"/>
        </w:rPr>
      </w:pPr>
      <w:r w:rsidRPr="00D912B2">
        <w:rPr>
          <w:rFonts w:cstheme="minorHAnsi"/>
          <w:bCs/>
          <w:color w:val="000000"/>
          <w:u w:val="single"/>
        </w:rPr>
        <w:t>Uzasadnienie wyboru:</w:t>
      </w:r>
      <w:bookmarkStart w:id="2" w:name="_GoBack"/>
      <w:bookmarkEnd w:id="2"/>
    </w:p>
    <w:p w:rsidR="00FA47C8" w:rsidRPr="00D912B2" w:rsidRDefault="00FA47C8" w:rsidP="004C73F1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D912B2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D912B2" w:rsidRPr="00D912B2" w:rsidRDefault="00D912B2" w:rsidP="00D912B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D912B2">
        <w:rPr>
          <w:rFonts w:cstheme="minorHAnsi"/>
          <w:color w:val="000000"/>
        </w:rPr>
        <w:t xml:space="preserve">W przedmiotowym postępowaniu wpłynęła jedna oferta -  </w:t>
      </w:r>
      <w:bookmarkEnd w:id="0"/>
      <w:bookmarkEnd w:id="1"/>
      <w:r w:rsidRPr="00D912B2">
        <w:rPr>
          <w:rFonts w:cstheme="minorHAnsi"/>
          <w:color w:val="000000"/>
        </w:rPr>
        <w:t xml:space="preserve">oferta nr 1 : Philips Polska </w:t>
      </w:r>
      <w:proofErr w:type="spellStart"/>
      <w:r w:rsidRPr="00D912B2">
        <w:rPr>
          <w:rFonts w:cstheme="minorHAnsi"/>
          <w:color w:val="000000"/>
        </w:rPr>
        <w:t>Sp</w:t>
      </w:r>
      <w:proofErr w:type="spellEnd"/>
      <w:r w:rsidRPr="00D912B2">
        <w:rPr>
          <w:rFonts w:cstheme="minorHAnsi"/>
          <w:color w:val="000000"/>
        </w:rPr>
        <w:t xml:space="preserve"> z.o.o., </w:t>
      </w:r>
      <w:r w:rsidRPr="00D912B2">
        <w:rPr>
          <w:rFonts w:cstheme="minorHAnsi"/>
          <w:color w:val="000000"/>
        </w:rPr>
        <w:br/>
        <w:t xml:space="preserve">Aleje Jerozolimskie 195B, 02‐222 Warszawa, NIP: 5260210955 z ceną PLN brutto 887 000,00, </w:t>
      </w:r>
      <w:r w:rsidR="00710C40">
        <w:rPr>
          <w:rFonts w:cstheme="minorHAnsi"/>
          <w:color w:val="000000"/>
        </w:rPr>
        <w:br/>
      </w:r>
      <w:r w:rsidRPr="00D912B2">
        <w:rPr>
          <w:rFonts w:cstheme="minorHAnsi"/>
          <w:color w:val="000000"/>
        </w:rPr>
        <w:t>która uzyskała w sumie 92 pkt. w tym:</w:t>
      </w:r>
      <w:r w:rsidRPr="00D912B2">
        <w:rPr>
          <w:rFonts w:cstheme="minorHAnsi"/>
          <w:color w:val="000000"/>
        </w:rPr>
        <w:br/>
        <w:t xml:space="preserve"> w kryterium cena 60 pkt., </w:t>
      </w:r>
    </w:p>
    <w:p w:rsidR="00D912B2" w:rsidRPr="00D912B2" w:rsidRDefault="00D912B2" w:rsidP="00D912B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D912B2">
        <w:rPr>
          <w:rFonts w:cstheme="minorHAnsi"/>
          <w:color w:val="000000"/>
        </w:rPr>
        <w:t xml:space="preserve">w kryterium okres gwarancji 12 pkt., </w:t>
      </w:r>
    </w:p>
    <w:p w:rsidR="00D912B2" w:rsidRPr="00D912B2" w:rsidRDefault="00D912B2" w:rsidP="00D912B2">
      <w:pPr>
        <w:widowControl w:val="0"/>
        <w:autoSpaceDE w:val="0"/>
        <w:autoSpaceDN w:val="0"/>
        <w:adjustRightInd w:val="0"/>
        <w:spacing w:before="60" w:after="60" w:line="360" w:lineRule="auto"/>
      </w:pPr>
      <w:r w:rsidRPr="00D912B2">
        <w:rPr>
          <w:rFonts w:cstheme="minorHAnsi"/>
          <w:color w:val="000000"/>
        </w:rPr>
        <w:t>oraz w kryterium parametry techniczne 20 pkt.</w:t>
      </w:r>
      <w:r w:rsidRPr="00D912B2">
        <w:t xml:space="preserve"> </w:t>
      </w:r>
    </w:p>
    <w:p w:rsidR="00D912B2" w:rsidRDefault="00D912B2" w:rsidP="00D912B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</w:p>
    <w:p w:rsidR="004C73F1" w:rsidRPr="00D912B2" w:rsidRDefault="00D912B2" w:rsidP="00D912B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  <w:r w:rsidRPr="00D912B2">
        <w:rPr>
          <w:rFonts w:cstheme="minorHAnsi"/>
          <w:b/>
          <w:color w:val="000000"/>
        </w:rPr>
        <w:t>W imieniu Zamawiającego mgr Konrad Raczkowski – Kanclerz UMB …………………………….</w:t>
      </w:r>
    </w:p>
    <w:sectPr w:rsidR="004C73F1" w:rsidRPr="00D912B2" w:rsidSect="00D912B2">
      <w:headerReference w:type="default" r:id="rId8"/>
      <w:pgSz w:w="11905" w:h="16837"/>
      <w:pgMar w:top="1417" w:right="990" w:bottom="1474" w:left="993" w:header="708" w:footer="26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58" w:rsidRDefault="00522B58" w:rsidP="00D43106">
      <w:pPr>
        <w:spacing w:after="0" w:line="240" w:lineRule="auto"/>
      </w:pPr>
      <w:r>
        <w:separator/>
      </w:r>
    </w:p>
  </w:endnote>
  <w:endnote w:type="continuationSeparator" w:id="0">
    <w:p w:rsidR="00522B58" w:rsidRDefault="00522B58" w:rsidP="00D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58" w:rsidRDefault="00522B58" w:rsidP="00D43106">
      <w:pPr>
        <w:spacing w:after="0" w:line="240" w:lineRule="auto"/>
      </w:pPr>
      <w:r>
        <w:separator/>
      </w:r>
    </w:p>
  </w:footnote>
  <w:footnote w:type="continuationSeparator" w:id="0">
    <w:p w:rsidR="00522B58" w:rsidRDefault="00522B58" w:rsidP="00D4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AA" w:rsidRDefault="00D912B2" w:rsidP="00D912B2">
    <w:pPr>
      <w:widowControl w:val="0"/>
      <w:tabs>
        <w:tab w:val="left" w:pos="5820"/>
      </w:tabs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5EEEE55">
          <wp:extent cx="2737485" cy="6584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sans-serif" w:hAnsi="sans-serif" w:cs="sans-serif"/>
        <w:color w:val="000000"/>
        <w:sz w:val="24"/>
        <w:szCs w:val="24"/>
      </w:rPr>
      <w:tab/>
    </w:r>
    <w:r w:rsidRPr="00D912B2">
      <w:rPr>
        <w:rFonts w:ascii="Calibri" w:eastAsia="Calibri" w:hAnsi="Calibri"/>
        <w:noProof/>
        <w:lang w:eastAsia="en-US"/>
      </w:rPr>
      <w:drawing>
        <wp:inline distT="0" distB="0" distL="0" distR="0" wp14:anchorId="7284F2E9" wp14:editId="7167C064">
          <wp:extent cx="1971040" cy="58082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86" cy="613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12C"/>
    <w:multiLevelType w:val="hybridMultilevel"/>
    <w:tmpl w:val="D3F84F14"/>
    <w:lvl w:ilvl="0" w:tplc="35A0A2C4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E4436"/>
    <w:multiLevelType w:val="hybridMultilevel"/>
    <w:tmpl w:val="1B3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412E"/>
    <w:multiLevelType w:val="hybridMultilevel"/>
    <w:tmpl w:val="5CF0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8"/>
    <w:rsid w:val="00114EDB"/>
    <w:rsid w:val="00165C4A"/>
    <w:rsid w:val="00242351"/>
    <w:rsid w:val="00254B68"/>
    <w:rsid w:val="002A5A8C"/>
    <w:rsid w:val="002F4ED9"/>
    <w:rsid w:val="003D78F4"/>
    <w:rsid w:val="003E2923"/>
    <w:rsid w:val="003E5625"/>
    <w:rsid w:val="004C73F1"/>
    <w:rsid w:val="00522B58"/>
    <w:rsid w:val="00544BA7"/>
    <w:rsid w:val="0055262D"/>
    <w:rsid w:val="005542C4"/>
    <w:rsid w:val="005870C3"/>
    <w:rsid w:val="00627328"/>
    <w:rsid w:val="00710C40"/>
    <w:rsid w:val="007D4414"/>
    <w:rsid w:val="008512B7"/>
    <w:rsid w:val="008A37FD"/>
    <w:rsid w:val="009172B8"/>
    <w:rsid w:val="00991253"/>
    <w:rsid w:val="00995644"/>
    <w:rsid w:val="009B0C77"/>
    <w:rsid w:val="009E7896"/>
    <w:rsid w:val="00B10603"/>
    <w:rsid w:val="00BC32F6"/>
    <w:rsid w:val="00C26423"/>
    <w:rsid w:val="00CA01E4"/>
    <w:rsid w:val="00CB620C"/>
    <w:rsid w:val="00CC2B0D"/>
    <w:rsid w:val="00CF151E"/>
    <w:rsid w:val="00D43106"/>
    <w:rsid w:val="00D912B2"/>
    <w:rsid w:val="00DD70A0"/>
    <w:rsid w:val="00DE04C8"/>
    <w:rsid w:val="00DF7F79"/>
    <w:rsid w:val="00E547BA"/>
    <w:rsid w:val="00E74784"/>
    <w:rsid w:val="00F831B8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7660A"/>
  <w15:chartTrackingRefBased/>
  <w15:docId w15:val="{C674EA9E-E523-4D03-8F57-39972F4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B8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F831B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31B8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1B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0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06"/>
    <w:rPr>
      <w:rFonts w:eastAsiaTheme="minorEastAsia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A47C8"/>
    <w:pPr>
      <w:spacing w:after="0" w:line="240" w:lineRule="auto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AE2E-EA14-4A12-8616-C1238E44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19</cp:revision>
  <cp:lastPrinted>2023-02-28T08:12:00Z</cp:lastPrinted>
  <dcterms:created xsi:type="dcterms:W3CDTF">2021-06-29T09:00:00Z</dcterms:created>
  <dcterms:modified xsi:type="dcterms:W3CDTF">2023-02-28T09:44:00Z</dcterms:modified>
</cp:coreProperties>
</file>