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198B4158"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64538F">
        <w:rPr>
          <w:rFonts w:asciiTheme="majorHAnsi" w:eastAsiaTheme="majorEastAsia" w:hAnsiTheme="majorHAnsi" w:cstheme="majorBidi"/>
          <w:caps/>
          <w:color w:val="632423" w:themeColor="accent2" w:themeShade="80"/>
          <w:spacing w:val="20"/>
          <w:lang w:eastAsia="en-US"/>
        </w:rPr>
        <w:t>rzP.271.1.</w:t>
      </w:r>
      <w:r w:rsidR="008428DB">
        <w:rPr>
          <w:rFonts w:asciiTheme="majorHAnsi" w:eastAsiaTheme="majorEastAsia" w:hAnsiTheme="majorHAnsi" w:cstheme="majorBidi"/>
          <w:caps/>
          <w:color w:val="632423" w:themeColor="accent2" w:themeShade="80"/>
          <w:spacing w:val="20"/>
          <w:lang w:eastAsia="en-US"/>
        </w:rPr>
        <w:t>4</w:t>
      </w:r>
      <w:r w:rsidR="00451DEE">
        <w:rPr>
          <w:rFonts w:asciiTheme="majorHAnsi" w:eastAsiaTheme="majorEastAsia" w:hAnsiTheme="majorHAnsi" w:cstheme="majorBidi"/>
          <w:caps/>
          <w:color w:val="632423" w:themeColor="accent2" w:themeShade="80"/>
          <w:spacing w:val="20"/>
          <w:lang w:eastAsia="en-US"/>
        </w:rPr>
        <w:t>.2022</w:t>
      </w:r>
    </w:p>
    <w:p w14:paraId="1D2F67DB" w14:textId="77777777" w:rsidR="00773D17" w:rsidRPr="00C05ABE" w:rsidRDefault="00773D17" w:rsidP="00C05ABE">
      <w:pPr>
        <w:jc w:val="center"/>
        <w:rPr>
          <w:rFonts w:asciiTheme="majorHAnsi" w:eastAsiaTheme="majorEastAsia" w:hAnsiTheme="majorHAnsi" w:cs="Arial"/>
          <w:b/>
          <w:sz w:val="28"/>
          <w:lang w:eastAsia="en-US"/>
        </w:rPr>
      </w:pPr>
      <w:r w:rsidRPr="00C05ABE">
        <w:rPr>
          <w:rFonts w:asciiTheme="majorHAnsi" w:eastAsiaTheme="majorEastAsia" w:hAnsiTheme="majorHAnsi" w:cs="Arial"/>
          <w:b/>
          <w:sz w:val="28"/>
          <w:lang w:eastAsia="en-US"/>
        </w:rPr>
        <w:t>ZAMAWIAJĄCY</w:t>
      </w:r>
    </w:p>
    <w:p w14:paraId="3EAFEEC3" w14:textId="15B9FC52" w:rsidR="00773D17" w:rsidRPr="00C05ABE" w:rsidRDefault="00787A08" w:rsidP="00C05ABE">
      <w:pPr>
        <w:jc w:val="center"/>
        <w:outlineLvl w:val="5"/>
        <w:rPr>
          <w:rFonts w:asciiTheme="majorHAnsi" w:eastAsiaTheme="majorEastAsia" w:hAnsiTheme="majorHAnsi" w:cs="Arial"/>
          <w:caps/>
          <w:color w:val="943634" w:themeColor="accent2" w:themeShade="BF"/>
          <w:spacing w:val="10"/>
          <w:sz w:val="28"/>
          <w:lang w:eastAsia="en-US"/>
        </w:rPr>
      </w:pPr>
      <w:r w:rsidRPr="00C05ABE">
        <w:rPr>
          <w:rFonts w:asciiTheme="majorHAnsi" w:eastAsiaTheme="majorEastAsia" w:hAnsiTheme="majorHAnsi" w:cs="Arial"/>
          <w:caps/>
          <w:color w:val="943634" w:themeColor="accent2" w:themeShade="BF"/>
          <w:spacing w:val="10"/>
          <w:sz w:val="28"/>
          <w:lang w:eastAsia="en-US"/>
        </w:rPr>
        <w:t>Gmina gNIEWKOWO</w:t>
      </w:r>
    </w:p>
    <w:p w14:paraId="047C97C7" w14:textId="42DF5E88" w:rsidR="00773D17" w:rsidRPr="00C05ABE"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UL. 17- STYCZNIA 11</w:t>
      </w:r>
    </w:p>
    <w:p w14:paraId="4640E6B4" w14:textId="0E3A6AC4" w:rsidR="00787A08"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88-140 GNIEWKOWO</w:t>
      </w:r>
    </w:p>
    <w:p w14:paraId="466DDA50" w14:textId="77777777" w:rsidR="00C05ABE" w:rsidRPr="00C05ABE" w:rsidRDefault="00C05ABE" w:rsidP="00C05ABE">
      <w:pPr>
        <w:jc w:val="center"/>
        <w:outlineLvl w:val="5"/>
        <w:rPr>
          <w:rFonts w:asciiTheme="majorHAnsi" w:eastAsiaTheme="majorEastAsia" w:hAnsiTheme="majorHAnsi" w:cs="Arial"/>
          <w:i/>
          <w:caps/>
          <w:color w:val="943634" w:themeColor="accent2" w:themeShade="BF"/>
          <w:spacing w:val="10"/>
          <w:sz w:val="28"/>
          <w:lang w:eastAsia="en-US"/>
        </w:rPr>
      </w:pPr>
    </w:p>
    <w:p w14:paraId="25995BFF" w14:textId="77777777" w:rsidR="00787A08" w:rsidRPr="00773D17" w:rsidRDefault="00787A08" w:rsidP="00787A08">
      <w:pPr>
        <w:outlineLvl w:val="5"/>
        <w:rPr>
          <w:rFonts w:asciiTheme="majorHAnsi" w:eastAsiaTheme="majorEastAsia" w:hAnsiTheme="majorHAnsi" w:cs="Arial"/>
          <w:i/>
          <w:caps/>
          <w:color w:val="943634" w:themeColor="accent2" w:themeShade="BF"/>
          <w:spacing w:val="10"/>
          <w:lang w:eastAsia="en-US"/>
        </w:rPr>
      </w:pPr>
    </w:p>
    <w:p w14:paraId="3AD757EE" w14:textId="198E45CA"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787A08">
        <w:rPr>
          <w:rFonts w:asciiTheme="majorHAnsi" w:eastAsiaTheme="majorEastAsia" w:hAnsiTheme="majorHAnsi" w:cs="Arial"/>
          <w:lang w:eastAsia="en-US"/>
        </w:rPr>
        <w:t xml:space="preserve">52/ 354 30 08 </w:t>
      </w:r>
      <w:r w:rsidR="00787A08">
        <w:rPr>
          <w:rFonts w:asciiTheme="majorHAnsi" w:eastAsiaTheme="majorEastAsia" w:hAnsiTheme="majorHAnsi" w:cs="Arial"/>
          <w:lang w:eastAsia="en-US"/>
        </w:rPr>
        <w:tab/>
      </w:r>
      <w:r w:rsidR="00787A08">
        <w:rPr>
          <w:rFonts w:asciiTheme="majorHAnsi" w:eastAsiaTheme="majorEastAsia" w:hAnsiTheme="majorHAnsi" w:cs="Arial"/>
          <w:lang w:eastAsia="en-US"/>
        </w:rPr>
        <w:tab/>
      </w:r>
      <w:r w:rsidRPr="00773D17">
        <w:rPr>
          <w:rFonts w:asciiTheme="majorHAnsi" w:eastAsiaTheme="majorEastAsia" w:hAnsiTheme="majorHAnsi" w:cs="Arial"/>
          <w:b/>
          <w:lang w:eastAsia="en-US"/>
        </w:rPr>
        <w:t xml:space="preserve"> </w:t>
      </w:r>
      <w:r w:rsidR="00787A08">
        <w:rPr>
          <w:rFonts w:asciiTheme="majorHAnsi" w:eastAsiaTheme="majorEastAsia" w:hAnsiTheme="majorHAnsi" w:cs="Arial"/>
          <w:b/>
          <w:lang w:eastAsia="en-US"/>
        </w:rPr>
        <w:t xml:space="preserve">  </w:t>
      </w:r>
    </w:p>
    <w:p w14:paraId="7255067F" w14:textId="4370271B"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787A08" w:rsidRPr="00787A08">
        <w:rPr>
          <w:rFonts w:asciiTheme="majorHAnsi" w:eastAsiaTheme="majorEastAsia" w:hAnsiTheme="majorHAnsi" w:cs="Arial"/>
          <w:lang w:eastAsia="en-US"/>
        </w:rPr>
        <w:t>092350748</w:t>
      </w:r>
      <w:r w:rsidR="00787A08">
        <w:rPr>
          <w:rFonts w:asciiTheme="majorHAnsi" w:eastAsiaTheme="majorEastAsia" w:hAnsiTheme="majorHAnsi" w:cs="Arial"/>
          <w:b/>
          <w:lang w:eastAsia="en-US"/>
        </w:rPr>
        <w:tab/>
        <w:t xml:space="preserve">                </w:t>
      </w:r>
      <w:r w:rsidRPr="00773D17">
        <w:rPr>
          <w:rFonts w:asciiTheme="majorHAnsi" w:eastAsiaTheme="majorEastAsia" w:hAnsiTheme="majorHAnsi" w:cs="Arial"/>
          <w:b/>
          <w:lang w:eastAsia="en-US"/>
        </w:rPr>
        <w:t xml:space="preserve">NIP: </w:t>
      </w:r>
      <w:r w:rsidR="00787A08">
        <w:rPr>
          <w:rFonts w:asciiTheme="majorHAnsi" w:eastAsiaTheme="majorEastAsia" w:hAnsiTheme="majorHAnsi" w:cs="Arial"/>
          <w:lang w:eastAsia="en-US"/>
        </w:rPr>
        <w:t>556-25-63-314</w:t>
      </w:r>
    </w:p>
    <w:p w14:paraId="17766966" w14:textId="77777777" w:rsidR="00787A08" w:rsidRPr="00787A08" w:rsidRDefault="00773D17" w:rsidP="00787A08">
      <w:pPr>
        <w:widowControl w:val="0"/>
        <w:tabs>
          <w:tab w:val="left" w:pos="3060"/>
          <w:tab w:val="left" w:pos="3544"/>
        </w:tabs>
        <w:rPr>
          <w:rFonts w:asciiTheme="majorHAnsi" w:eastAsia="Calibri" w:hAnsiTheme="majorHAnsi"/>
        </w:rPr>
      </w:pPr>
      <w:r w:rsidRPr="00773D17">
        <w:rPr>
          <w:rFonts w:asciiTheme="majorHAnsi" w:eastAsiaTheme="majorEastAsia" w:hAnsiTheme="majorHAnsi" w:cs="Arial"/>
          <w:b/>
          <w:lang w:eastAsia="en-US"/>
        </w:rPr>
        <w:t xml:space="preserve">Godziny pracy: </w:t>
      </w:r>
      <w:r w:rsidR="00787A08" w:rsidRPr="00787A08">
        <w:rPr>
          <w:rFonts w:asciiTheme="majorHAnsi" w:eastAsia="Calibri" w:hAnsiTheme="majorHAnsi"/>
        </w:rPr>
        <w:t>- poniedziałek, środa, czwartek od godz. 7:00 do godz. 15:00</w:t>
      </w:r>
    </w:p>
    <w:p w14:paraId="34B62248" w14:textId="5ABA8780"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wtorek od godz. 7:00 do godz. 16:00</w:t>
      </w:r>
    </w:p>
    <w:p w14:paraId="4A4DEEC9" w14:textId="6A4D77FA"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piątek od godz. 7:00 do godz. 14:00</w:t>
      </w:r>
    </w:p>
    <w:p w14:paraId="42E72974" w14:textId="1714D553" w:rsidR="00773D17" w:rsidRPr="00773D17" w:rsidRDefault="00773D17" w:rsidP="00773D17">
      <w:pPr>
        <w:rPr>
          <w:rFonts w:asciiTheme="majorHAnsi" w:eastAsiaTheme="majorEastAsia" w:hAnsiTheme="majorHAnsi" w:cs="Arial"/>
          <w:lang w:eastAsia="en-US"/>
        </w:rPr>
      </w:pPr>
    </w:p>
    <w:p w14:paraId="392E0F99" w14:textId="3D6C3E91" w:rsid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Adres strony internetowej prowadzonego postępowania:</w:t>
      </w:r>
      <w:r w:rsidR="00BC1EAD">
        <w:rPr>
          <w:rFonts w:asciiTheme="majorHAnsi" w:eastAsiaTheme="majorEastAsia" w:hAnsiTheme="majorHAnsi" w:cs="Arial"/>
          <w:b/>
          <w:lang w:eastAsia="en-US"/>
        </w:rPr>
        <w:t xml:space="preserve"> </w:t>
      </w:r>
    </w:p>
    <w:p w14:paraId="7CA924C7" w14:textId="2C866646" w:rsidR="00085F06" w:rsidRPr="00085F06" w:rsidRDefault="00085F06" w:rsidP="00773D17">
      <w:pPr>
        <w:rPr>
          <w:rFonts w:asciiTheme="majorHAnsi" w:eastAsiaTheme="majorEastAsia" w:hAnsiTheme="majorHAnsi" w:cs="Arial"/>
          <w:lang w:eastAsia="en-US"/>
        </w:rPr>
      </w:pPr>
      <w:r w:rsidRPr="00085F06">
        <w:rPr>
          <w:rFonts w:asciiTheme="majorHAnsi" w:eastAsiaTheme="majorEastAsia" w:hAnsiTheme="majorHAnsi" w:cs="Arial"/>
          <w:lang w:eastAsia="en-US"/>
        </w:rPr>
        <w:t>https://platformazakupowa.pl/pn/ug_gniewkowo</w:t>
      </w:r>
    </w:p>
    <w:p w14:paraId="37192CDC"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BDACA50" w14:textId="142E9D7D" w:rsidR="00773D17" w:rsidRPr="00773D17" w:rsidRDefault="00773D17" w:rsidP="00773D17">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r w:rsidR="00636719">
        <w:rPr>
          <w:rFonts w:asciiTheme="majorHAnsi" w:eastAsiaTheme="majorEastAsia" w:hAnsiTheme="majorHAnsi" w:cs="Arial"/>
          <w:b/>
          <w:lang w:eastAsia="en-US"/>
        </w:rPr>
        <w:t>zamo</w:t>
      </w:r>
      <w:r w:rsidR="00787A08">
        <w:rPr>
          <w:rFonts w:asciiTheme="majorHAnsi" w:eastAsiaTheme="majorEastAsia" w:hAnsiTheme="majorHAnsi" w:cs="Arial"/>
          <w:b/>
          <w:lang w:eastAsia="en-US"/>
        </w:rPr>
        <w:t>wienia@gniewkowo.com.pl</w:t>
      </w: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Pr="00773D17" w:rsidRDefault="005C1A20" w:rsidP="00C05ABE">
      <w:pPr>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529C495A" w14:textId="6A4AB801" w:rsidR="00AE5B52" w:rsidRDefault="0064538F" w:rsidP="00C05ABE">
      <w:pPr>
        <w:jc w:val="center"/>
        <w:outlineLvl w:val="5"/>
        <w:rPr>
          <w:rFonts w:asciiTheme="majorHAnsi" w:eastAsiaTheme="majorEastAsia" w:hAnsiTheme="majorHAnsi" w:cs="Arial"/>
          <w:b/>
          <w:caps/>
          <w:color w:val="943634" w:themeColor="accent2" w:themeShade="BF"/>
          <w:spacing w:val="10"/>
          <w:sz w:val="32"/>
          <w:lang w:eastAsia="en-US"/>
        </w:rPr>
      </w:pPr>
      <w:r>
        <w:rPr>
          <w:rFonts w:asciiTheme="majorHAnsi" w:eastAsiaTheme="majorEastAsia" w:hAnsiTheme="majorHAnsi" w:cs="Arial"/>
          <w:b/>
          <w:caps/>
          <w:color w:val="943634" w:themeColor="accent2" w:themeShade="BF"/>
          <w:spacing w:val="10"/>
          <w:sz w:val="32"/>
          <w:lang w:eastAsia="en-US"/>
        </w:rPr>
        <w:t>Budowa kompleksu basenów letnich wraz z zabudową i infrastrukturą towarzyszącą w parku wolności na działce nr 19/3, obręb 0169 w gniewkowie</w:t>
      </w:r>
    </w:p>
    <w:p w14:paraId="1EF6CE11" w14:textId="77777777" w:rsidR="00773D17" w:rsidRPr="00773D17" w:rsidRDefault="00773D17" w:rsidP="00AB0104">
      <w:pPr>
        <w:rPr>
          <w:rFonts w:asciiTheme="majorHAnsi" w:eastAsiaTheme="majorEastAsia" w:hAnsiTheme="majorHAnsi" w:cs="Arial"/>
          <w:b/>
          <w:color w:val="002060"/>
          <w:lang w:eastAsia="en-US"/>
        </w:rPr>
      </w:pPr>
    </w:p>
    <w:p w14:paraId="10EF5295" w14:textId="1F09D2BD" w:rsidR="0064538F" w:rsidRDefault="0064538F" w:rsidP="0064538F">
      <w:pPr>
        <w:jc w:val="center"/>
        <w:rPr>
          <w:rFonts w:asciiTheme="majorHAnsi" w:eastAsiaTheme="majorEastAsia" w:hAnsiTheme="majorHAnsi" w:cs="Arial"/>
          <w:bCs/>
          <w:lang w:eastAsia="en-US"/>
        </w:rPr>
      </w:pPr>
      <w:r>
        <w:rPr>
          <w:rFonts w:asciiTheme="majorHAnsi" w:eastAsiaTheme="majorEastAsia" w:hAnsiTheme="majorHAnsi" w:cs="Arial"/>
          <w:bCs/>
          <w:lang w:eastAsia="en-US"/>
        </w:rPr>
        <w:t>Zadanie dofinansowane z Programu Rządowego Funduszu Polski</w:t>
      </w:r>
      <w:r w:rsidR="008428DB">
        <w:rPr>
          <w:rFonts w:asciiTheme="majorHAnsi" w:eastAsiaTheme="majorEastAsia" w:hAnsiTheme="majorHAnsi" w:cs="Arial"/>
          <w:bCs/>
          <w:lang w:eastAsia="en-US"/>
        </w:rPr>
        <w:t xml:space="preserve"> Ład</w:t>
      </w:r>
      <w:r>
        <w:rPr>
          <w:rFonts w:asciiTheme="majorHAnsi" w:eastAsiaTheme="majorEastAsia" w:hAnsiTheme="majorHAnsi" w:cs="Arial"/>
          <w:bCs/>
          <w:lang w:eastAsia="en-US"/>
        </w:rPr>
        <w:t>: Program Inwestycji Strategicznych.</w:t>
      </w:r>
    </w:p>
    <w:p w14:paraId="439D0E59" w14:textId="77777777" w:rsidR="0064538F" w:rsidRDefault="0064538F" w:rsidP="0064538F">
      <w:pPr>
        <w:jc w:val="center"/>
        <w:rPr>
          <w:rFonts w:asciiTheme="majorHAnsi" w:eastAsiaTheme="majorEastAsia" w:hAnsiTheme="majorHAnsi" w:cs="Arial"/>
          <w:bCs/>
          <w:lang w:eastAsia="en-US"/>
        </w:rPr>
      </w:pPr>
    </w:p>
    <w:p w14:paraId="7B3C3F33" w14:textId="77777777" w:rsidR="0064538F" w:rsidRDefault="0064538F" w:rsidP="0064538F">
      <w:pPr>
        <w:jc w:val="center"/>
        <w:rPr>
          <w:rFonts w:asciiTheme="majorHAnsi" w:eastAsiaTheme="majorEastAsia" w:hAnsiTheme="majorHAnsi" w:cs="Arial"/>
          <w:bCs/>
          <w:lang w:eastAsia="en-US"/>
        </w:rPr>
      </w:pPr>
    </w:p>
    <w:p w14:paraId="5FE20231" w14:textId="0570CE15"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D34FEF">
        <w:rPr>
          <w:rFonts w:asciiTheme="majorHAnsi" w:eastAsiaTheme="majorEastAsia" w:hAnsiTheme="majorHAnsi" w:cs="Arial"/>
          <w:lang w:eastAsia="en-US"/>
        </w:rPr>
        <w:t>Dz.U. 2021 poz. 1129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716359E5" w14:textId="77777777" w:rsidR="00C05ABE" w:rsidRDefault="00C05ABE" w:rsidP="00412BC8">
      <w:pPr>
        <w:spacing w:line="252" w:lineRule="auto"/>
        <w:jc w:val="center"/>
        <w:rPr>
          <w:rFonts w:asciiTheme="majorHAnsi" w:eastAsiaTheme="majorEastAsia" w:hAnsiTheme="majorHAnsi" w:cs="Arial"/>
          <w:bCs/>
          <w:lang w:eastAsia="en-US"/>
        </w:rPr>
      </w:pPr>
    </w:p>
    <w:p w14:paraId="3BE94F50" w14:textId="540D5885" w:rsidR="00F2599C" w:rsidRDefault="008428DB" w:rsidP="00F2599C">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Gniewkowo, 28</w:t>
      </w:r>
      <w:r w:rsidR="00451DEE">
        <w:rPr>
          <w:rFonts w:asciiTheme="majorHAnsi" w:eastAsiaTheme="majorEastAsia" w:hAnsiTheme="majorHAnsi" w:cs="Arial"/>
          <w:bCs/>
          <w:lang w:eastAsia="en-US"/>
        </w:rPr>
        <w:t>.</w:t>
      </w:r>
      <w:r w:rsidR="00224E67">
        <w:rPr>
          <w:rFonts w:asciiTheme="majorHAnsi" w:eastAsiaTheme="majorEastAsia" w:hAnsiTheme="majorHAnsi" w:cs="Arial"/>
          <w:bCs/>
          <w:lang w:eastAsia="en-US"/>
        </w:rPr>
        <w:t>0</w:t>
      </w:r>
      <w:r>
        <w:rPr>
          <w:rFonts w:asciiTheme="majorHAnsi" w:eastAsiaTheme="majorEastAsia" w:hAnsiTheme="majorHAnsi" w:cs="Arial"/>
          <w:bCs/>
          <w:lang w:eastAsia="en-US"/>
        </w:rPr>
        <w:t>2</w:t>
      </w:r>
      <w:r w:rsidR="00D30E4A">
        <w:rPr>
          <w:rFonts w:asciiTheme="majorHAnsi" w:eastAsiaTheme="majorEastAsia" w:hAnsiTheme="majorHAnsi" w:cs="Arial"/>
          <w:bCs/>
          <w:lang w:eastAsia="en-US"/>
        </w:rPr>
        <w:t>.202</w:t>
      </w:r>
      <w:r w:rsidR="00451DEE">
        <w:rPr>
          <w:rFonts w:asciiTheme="majorHAnsi" w:eastAsiaTheme="majorEastAsia" w:hAnsiTheme="majorHAnsi" w:cs="Arial"/>
          <w:bCs/>
          <w:lang w:eastAsia="en-US"/>
        </w:rPr>
        <w:t>2</w:t>
      </w:r>
    </w:p>
    <w:p w14:paraId="219999E9" w14:textId="00948137" w:rsidR="00D03518" w:rsidRPr="00F2599C" w:rsidRDefault="00D03518" w:rsidP="00F2599C">
      <w:pPr>
        <w:spacing w:line="252" w:lineRule="auto"/>
        <w:jc w:val="center"/>
        <w:rPr>
          <w:rFonts w:asciiTheme="majorHAnsi" w:eastAsiaTheme="majorEastAsia" w:hAnsiTheme="majorHAnsi" w:cs="Arial"/>
          <w:bCs/>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641E6DE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w:t>
      </w:r>
      <w:r w:rsidR="00AB1854">
        <w:rPr>
          <w:rFonts w:asciiTheme="majorHAnsi" w:hAnsiTheme="majorHAnsi" w:cstheme="majorBidi"/>
          <w:b/>
          <w:lang w:eastAsia="en-US"/>
        </w:rPr>
        <w:t>osobu obliczenia ceny</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5BD83D60"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6DF06F85" w14:textId="77777777" w:rsidR="00773D17"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4D025458"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Tryb podstawowy z możliwością przeprowadzenia negocjacji treści ofert w celu ich ulepszenia, o którym mowa w art. 275 pkt 2 ustawy z 11 września 2019 r. – Prawo zamówień publicznych (Dz.U. 2021 poz. 1129 ze zm.) – dalej: ustawa </w:t>
      </w:r>
      <w:proofErr w:type="spellStart"/>
      <w:r w:rsidRPr="00CD5F87">
        <w:rPr>
          <w:rFonts w:asciiTheme="majorHAnsi" w:eastAsiaTheme="majorEastAsia" w:hAnsiTheme="majorHAnsi" w:cs="Arial"/>
          <w:lang w:eastAsia="en-US"/>
        </w:rPr>
        <w:t>Pzp</w:t>
      </w:r>
      <w:proofErr w:type="spellEnd"/>
      <w:r w:rsidRPr="00CD5F87">
        <w:rPr>
          <w:rFonts w:asciiTheme="majorHAnsi" w:eastAsiaTheme="majorEastAsia" w:hAnsiTheme="majorHAnsi" w:cs="Arial"/>
          <w:lang w:eastAsia="en-US"/>
        </w:rPr>
        <w:t>.</w:t>
      </w:r>
    </w:p>
    <w:p w14:paraId="6D6A94B3" w14:textId="77777777" w:rsidR="00CD5F87" w:rsidRPr="00CD5F87" w:rsidRDefault="00CD5F87" w:rsidP="00CD5F87">
      <w:pPr>
        <w:jc w:val="both"/>
        <w:rPr>
          <w:rFonts w:asciiTheme="majorHAnsi" w:eastAsiaTheme="majorEastAsia" w:hAnsiTheme="majorHAnsi" w:cs="Arial"/>
          <w:lang w:eastAsia="en-US"/>
        </w:rPr>
      </w:pPr>
    </w:p>
    <w:p w14:paraId="2CD783F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Zamawiający </w:t>
      </w:r>
      <w:r w:rsidRPr="00CD5F87">
        <w:rPr>
          <w:rFonts w:asciiTheme="majorHAnsi" w:eastAsiaTheme="majorEastAsia" w:hAnsiTheme="majorHAnsi" w:cs="Arial"/>
          <w:b/>
          <w:lang w:eastAsia="en-US"/>
        </w:rPr>
        <w:t>nie przewiduje możliwości</w:t>
      </w:r>
      <w:r w:rsidRPr="00CD5F87">
        <w:rPr>
          <w:rFonts w:asciiTheme="majorHAnsi" w:eastAsiaTheme="majorEastAsia" w:hAnsiTheme="majorHAnsi" w:cs="Arial"/>
          <w:lang w:eastAsia="en-US"/>
        </w:rPr>
        <w:t xml:space="preserve"> ograniczenia liczby wykonawców.</w:t>
      </w:r>
    </w:p>
    <w:p w14:paraId="62EEC57D" w14:textId="77777777" w:rsidR="00CD5F87" w:rsidRPr="00CD5F87" w:rsidRDefault="00CD5F87" w:rsidP="00CD5F87">
      <w:pPr>
        <w:jc w:val="both"/>
        <w:rPr>
          <w:rFonts w:asciiTheme="majorHAnsi" w:eastAsiaTheme="majorEastAsia" w:hAnsiTheme="majorHAnsi" w:cs="Arial"/>
          <w:lang w:eastAsia="en-US"/>
        </w:rPr>
      </w:pPr>
    </w:p>
    <w:p w14:paraId="7D1B4B0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W przypadku skorzystania przez zamawiającego z możliwości negocjowania treści ofert, negocjacje dotyczyć będą wyłącznie tych elementów treści ofert, które podlegają ocenie w ramach kryteriów oceny ofert, o których mowa w rozdziale III pkt 5 niniejszej SWZ.</w:t>
      </w:r>
    </w:p>
    <w:p w14:paraId="1062B9D2" w14:textId="77777777" w:rsidR="00F04544" w:rsidRPr="00773D17" w:rsidRDefault="00F04544" w:rsidP="00AB0104">
      <w:pPr>
        <w:jc w:val="both"/>
        <w:rPr>
          <w:rFonts w:asciiTheme="majorHAnsi" w:eastAsiaTheme="majorEastAsia" w:hAnsiTheme="majorHAnsi" w:cs="Arial"/>
          <w:lang w:eastAsia="en-US"/>
        </w:rPr>
      </w:pPr>
    </w:p>
    <w:p w14:paraId="46536F06" w14:textId="6F496EC9" w:rsidR="009C4529" w:rsidRPr="00773D17" w:rsidRDefault="009C4529"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5D8F29CF" w14:textId="77777777" w:rsidR="008466B1" w:rsidRPr="008466B1" w:rsidRDefault="008466B1" w:rsidP="008466B1">
      <w:pPr>
        <w:spacing w:after="200" w:line="252" w:lineRule="auto"/>
        <w:ind w:left="360"/>
        <w:contextualSpacing/>
        <w:jc w:val="both"/>
        <w:rPr>
          <w:rFonts w:asciiTheme="majorHAnsi" w:eastAsiaTheme="majorEastAsia" w:hAnsiTheme="majorHAnsi" w:cstheme="majorBidi"/>
          <w:lang w:eastAsia="en-US"/>
        </w:rPr>
      </w:pPr>
    </w:p>
    <w:p w14:paraId="09D702B0" w14:textId="119DF1F4" w:rsidR="009C4529"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39B3F819" w14:textId="77777777" w:rsidR="00E72CF4" w:rsidRPr="00773D17" w:rsidRDefault="00E72CF4" w:rsidP="00E72CF4">
      <w:pPr>
        <w:spacing w:after="200" w:line="252" w:lineRule="auto"/>
        <w:ind w:left="360"/>
        <w:contextualSpacing/>
        <w:jc w:val="both"/>
        <w:rPr>
          <w:rFonts w:asciiTheme="majorHAnsi" w:eastAsiaTheme="majorEastAsia" w:hAnsiTheme="majorHAnsi" w:cstheme="majorBidi"/>
          <w:lang w:eastAsia="en-US"/>
        </w:rPr>
      </w:pPr>
    </w:p>
    <w:p w14:paraId="2F1DC555" w14:textId="26471570" w:rsidR="00B07F86" w:rsidRPr="00773D17" w:rsidRDefault="00B07F86"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6CF37776" w14:textId="77777777" w:rsidR="00B07F86" w:rsidRPr="00773D17" w:rsidRDefault="00B07F86" w:rsidP="00B07F86">
      <w:pPr>
        <w:spacing w:after="200" w:line="252" w:lineRule="auto"/>
        <w:contextualSpacing/>
        <w:jc w:val="both"/>
        <w:rPr>
          <w:rFonts w:asciiTheme="majorHAnsi" w:eastAsiaTheme="majorEastAsia" w:hAnsiTheme="majorHAnsi" w:cstheme="majorBidi"/>
          <w:i/>
          <w:color w:val="002060"/>
          <w:lang w:eastAsia="en-US"/>
        </w:rPr>
      </w:pPr>
    </w:p>
    <w:p w14:paraId="55CB588B" w14:textId="770D1276" w:rsidR="00C11069" w:rsidRPr="00773D17" w:rsidRDefault="00B174FF"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3BBCDE4D" w:rsidR="00B66CB3" w:rsidRPr="00477497" w:rsidRDefault="00B174FF" w:rsidP="0069216D">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spełnia warunki udziału w postępowaniu opisane w </w:t>
      </w:r>
      <w:r w:rsidR="00773D17" w:rsidRPr="00477497">
        <w:rPr>
          <w:rFonts w:asciiTheme="majorHAnsi" w:eastAsiaTheme="majorEastAsia" w:hAnsiTheme="majorHAnsi" w:cstheme="majorBidi"/>
          <w:lang w:eastAsia="en-US"/>
        </w:rPr>
        <w:t>r</w:t>
      </w:r>
      <w:r w:rsidRPr="00477497">
        <w:rPr>
          <w:rFonts w:asciiTheme="majorHAnsi" w:eastAsiaTheme="majorEastAsia" w:hAnsiTheme="majorHAnsi" w:cstheme="majorBidi"/>
          <w:lang w:eastAsia="en-US"/>
        </w:rPr>
        <w:t xml:space="preserve">ozdziale </w:t>
      </w:r>
      <w:r w:rsidR="00C55760" w:rsidRPr="00477497">
        <w:rPr>
          <w:rFonts w:asciiTheme="majorHAnsi" w:eastAsiaTheme="majorEastAsia" w:hAnsiTheme="majorHAnsi" w:cstheme="majorBidi"/>
          <w:lang w:eastAsia="en-US"/>
        </w:rPr>
        <w:t>II podrozdzia</w:t>
      </w:r>
      <w:r w:rsidR="00773D17" w:rsidRPr="00477497">
        <w:rPr>
          <w:rFonts w:asciiTheme="majorHAnsi" w:eastAsiaTheme="majorEastAsia" w:hAnsiTheme="majorHAnsi" w:cstheme="majorBidi"/>
          <w:lang w:eastAsia="en-US"/>
        </w:rPr>
        <w:t>le</w:t>
      </w:r>
      <w:r w:rsidR="00C55760" w:rsidRPr="00477497">
        <w:rPr>
          <w:rFonts w:asciiTheme="majorHAnsi" w:eastAsiaTheme="majorEastAsia" w:hAnsiTheme="majorHAnsi" w:cstheme="majorBidi"/>
          <w:lang w:eastAsia="en-US"/>
        </w:rPr>
        <w:t xml:space="preserve"> 7 </w:t>
      </w:r>
      <w:r w:rsidR="00C11069" w:rsidRPr="00477497">
        <w:rPr>
          <w:rFonts w:asciiTheme="majorHAnsi" w:eastAsiaTheme="majorEastAsia" w:hAnsiTheme="majorHAnsi" w:cstheme="majorBidi"/>
          <w:lang w:eastAsia="en-US"/>
        </w:rPr>
        <w:t>S</w:t>
      </w:r>
      <w:r w:rsidRPr="00477497">
        <w:rPr>
          <w:rFonts w:asciiTheme="majorHAnsi" w:eastAsiaTheme="majorEastAsia" w:hAnsiTheme="majorHAnsi" w:cstheme="majorBidi"/>
          <w:lang w:eastAsia="en-US"/>
        </w:rPr>
        <w:t xml:space="preserve">WZ, </w:t>
      </w:r>
    </w:p>
    <w:p w14:paraId="3A2E592A" w14:textId="0FAB091E" w:rsidR="00A85EAD" w:rsidRPr="00477497" w:rsidRDefault="00B174FF" w:rsidP="0069216D">
      <w:pPr>
        <w:pStyle w:val="Akapitzlist"/>
        <w:numPr>
          <w:ilvl w:val="0"/>
          <w:numId w:val="43"/>
        </w:numPr>
        <w:autoSpaceDE w:val="0"/>
        <w:autoSpaceDN w:val="0"/>
        <w:spacing w:before="120" w:after="120"/>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nie podlega wykluczeniu na podstawie art. </w:t>
      </w:r>
      <w:r w:rsidR="00C11069" w:rsidRPr="00477497">
        <w:rPr>
          <w:rFonts w:asciiTheme="majorHAnsi" w:eastAsiaTheme="majorEastAsia" w:hAnsiTheme="majorHAnsi" w:cstheme="majorBidi"/>
          <w:lang w:eastAsia="en-US"/>
        </w:rPr>
        <w:t xml:space="preserve">108 ust. 1 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r w:rsidR="00773D17" w:rsidRPr="00477497">
        <w:rPr>
          <w:rFonts w:asciiTheme="majorHAnsi" w:eastAsiaTheme="majorEastAsia" w:hAnsiTheme="majorHAnsi" w:cstheme="majorBidi"/>
          <w:lang w:eastAsia="en-US"/>
        </w:rPr>
        <w:t xml:space="preserve"> </w:t>
      </w:r>
    </w:p>
    <w:p w14:paraId="729B5FF9" w14:textId="0ECA79E4" w:rsidR="0006185A" w:rsidRPr="00477497" w:rsidRDefault="0006185A" w:rsidP="0069216D">
      <w:pPr>
        <w:pStyle w:val="Akapitzlist"/>
        <w:numPr>
          <w:ilvl w:val="0"/>
          <w:numId w:val="43"/>
        </w:numPr>
        <w:autoSpaceDE w:val="0"/>
        <w:autoSpaceDN w:val="0"/>
        <w:spacing w:before="120" w:after="120"/>
        <w:jc w:val="both"/>
        <w:rPr>
          <w:rFonts w:asciiTheme="majorHAnsi" w:hAnsiTheme="majorHAnsi"/>
          <w:i/>
          <w:color w:val="C00000"/>
          <w:u w:val="single"/>
        </w:rPr>
      </w:pPr>
      <w:r w:rsidRPr="00477497">
        <w:rPr>
          <w:rFonts w:asciiTheme="majorHAnsi" w:eastAsiaTheme="majorEastAsia" w:hAnsiTheme="majorHAnsi" w:cstheme="majorBidi"/>
          <w:lang w:eastAsia="en-US"/>
        </w:rPr>
        <w:t>nie podlega wykluczeniu na podstawie art. 109 ust. 1 pkt 4, 5, 7, 8, 10</w:t>
      </w:r>
    </w:p>
    <w:p w14:paraId="41C80905" w14:textId="4EF3EDEC" w:rsidR="00B07F86" w:rsidRPr="00477497" w:rsidRDefault="00B174FF" w:rsidP="0069216D">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złożył of</w:t>
      </w:r>
      <w:r w:rsidR="00C11069" w:rsidRPr="00477497">
        <w:rPr>
          <w:rFonts w:asciiTheme="majorHAnsi" w:eastAsiaTheme="majorEastAsia" w:hAnsiTheme="majorHAnsi" w:cstheme="majorBidi"/>
          <w:lang w:eastAsia="en-US"/>
        </w:rPr>
        <w:t xml:space="preserve">ertę niepodlegającą odrzuceniu na podstawie art. 226 </w:t>
      </w:r>
      <w:r w:rsidR="00852CFA" w:rsidRPr="00477497">
        <w:rPr>
          <w:rFonts w:asciiTheme="majorHAnsi" w:eastAsiaTheme="majorEastAsia" w:hAnsiTheme="majorHAnsi" w:cstheme="majorBidi"/>
          <w:lang w:eastAsia="en-US"/>
        </w:rPr>
        <w:t xml:space="preserve">ust. 1 </w:t>
      </w:r>
      <w:r w:rsidR="00C11069" w:rsidRPr="00477497">
        <w:rPr>
          <w:rFonts w:asciiTheme="majorHAnsi" w:eastAsiaTheme="majorEastAsia" w:hAnsiTheme="majorHAnsi" w:cstheme="majorBidi"/>
          <w:lang w:eastAsia="en-US"/>
        </w:rPr>
        <w:t xml:space="preserve">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5C39865D" w:rsidR="00E90B9E" w:rsidRPr="00773D17" w:rsidRDefault="00E90B9E" w:rsidP="0069216D">
      <w:pPr>
        <w:numPr>
          <w:ilvl w:val="0"/>
          <w:numId w:val="4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lastRenderedPageBreak/>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r w:rsidR="00E233AD">
        <w:rPr>
          <w:rFonts w:asciiTheme="majorHAnsi" w:eastAsiaTheme="majorEastAsia" w:hAnsiTheme="majorHAnsi" w:cstheme="majorBidi"/>
          <w:bCs/>
          <w:lang w:eastAsia="en-US"/>
        </w:rPr>
        <w:t>- wzór pełnomocnictwa stanowi załącz</w:t>
      </w:r>
      <w:r w:rsidR="00793FEF">
        <w:rPr>
          <w:rFonts w:asciiTheme="majorHAnsi" w:eastAsiaTheme="majorEastAsia" w:hAnsiTheme="majorHAnsi" w:cstheme="majorBidi"/>
          <w:bCs/>
          <w:lang w:eastAsia="en-US"/>
        </w:rPr>
        <w:t>nik nr 8</w:t>
      </w:r>
      <w:r w:rsidR="00E233AD">
        <w:rPr>
          <w:rFonts w:asciiTheme="majorHAnsi" w:eastAsiaTheme="majorEastAsia" w:hAnsiTheme="majorHAnsi" w:cstheme="majorBidi"/>
          <w:bCs/>
          <w:lang w:eastAsia="en-US"/>
        </w:rPr>
        <w:t xml:space="preserve"> do SWZ.</w:t>
      </w:r>
      <w:r w:rsidR="00954349">
        <w:rPr>
          <w:rFonts w:asciiTheme="majorHAnsi" w:eastAsiaTheme="majorEastAsia" w:hAnsiTheme="majorHAnsi" w:cstheme="majorBidi"/>
          <w:bCs/>
          <w:lang w:eastAsia="en-US"/>
        </w:rPr>
        <w:t xml:space="preserve"> Pełnomocnictwo winno być załączone do oferty.</w:t>
      </w:r>
    </w:p>
    <w:p w14:paraId="3CE04730" w14:textId="2918B664" w:rsidR="002E2F67" w:rsidRDefault="00E90B9E" w:rsidP="0069216D">
      <w:pPr>
        <w:numPr>
          <w:ilvl w:val="0"/>
          <w:numId w:val="44"/>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63CA40B5" w14:textId="74165A22"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Wykonawcy wspólnie ubiegający się o udzielenie zamówienia dołączają do oferty oświadczenie, z którego wynika, które roboty budowlane wykonają poszczególni Wykonawcy- wzór oświadczenia stanowi załącznik nr </w:t>
      </w:r>
      <w:r w:rsidR="00B13A3D">
        <w:rPr>
          <w:rFonts w:asciiTheme="majorHAnsi" w:eastAsiaTheme="majorEastAsia" w:hAnsiTheme="majorHAnsi" w:cstheme="majorBidi"/>
          <w:bCs/>
          <w:lang w:eastAsia="en-US"/>
        </w:rPr>
        <w:t>3 do SWZ.</w:t>
      </w:r>
    </w:p>
    <w:p w14:paraId="25E493CD" w14:textId="2D34F5E6"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 przypadku Wykonawców wspólnie ubiegających się o udzielenie zamówienia, oświadczenia i dokumenty potwierdzające brak podstaw do wykluczenia z postępowania składa każdy z Wykonawców wspólnie ubiegający się o zamówienia.</w:t>
      </w:r>
    </w:p>
    <w:p w14:paraId="4374C9CA" w14:textId="5ECA046B" w:rsidR="009A635D" w:rsidRDefault="009A635D"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 przypadku Wykonawców wspólnie ubiegających się o udzielenie zamówienia oświadczenia i dokumenty potwierdzające spełnianie warunków udziału w postępowaniu składa każdy z Wykonawców w zakresie, w jakim każdy z Wykonawców wykazuje spełnianie warunków udziału w postępowaniu. </w:t>
      </w:r>
    </w:p>
    <w:p w14:paraId="3BB3F3D2" w14:textId="5B6BE8FE" w:rsidR="00E60C1C" w:rsidRPr="00773D17" w:rsidRDefault="00E60C1C"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Jeśli została wybrana oferta Wykonawców wspólnie ubiegających się o udzielenie zamówienia, Zamawiający może żądać przed zawarciem umowy w sprawie zamówienia publicznego kopii umowy regulującej współpracę tych Wykonawców.</w:t>
      </w:r>
    </w:p>
    <w:p w14:paraId="66256979" w14:textId="77777777" w:rsidR="0065083B" w:rsidRPr="00773D17" w:rsidRDefault="0065083B"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062B1B3B" w14:textId="77777777" w:rsidR="002C6573" w:rsidRPr="002C6573"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 xml:space="preserve">W celu </w:t>
      </w:r>
      <w:r w:rsidR="00E90B9E" w:rsidRPr="002C6573">
        <w:rPr>
          <w:rFonts w:asciiTheme="majorHAnsi" w:eastAsiaTheme="majorEastAsia" w:hAnsiTheme="majorHAnsi" w:cstheme="majorBidi"/>
          <w:lang w:eastAsia="en-US"/>
        </w:rPr>
        <w:t xml:space="preserve">potwierdzenia </w:t>
      </w:r>
      <w:r w:rsidRPr="002C6573">
        <w:rPr>
          <w:rFonts w:asciiTheme="majorHAnsi" w:eastAsiaTheme="majorEastAsia" w:hAnsiTheme="majorHAnsi" w:cstheme="majorBidi"/>
          <w:lang w:eastAsia="en-US"/>
        </w:rPr>
        <w:t>spełnienia wa</w:t>
      </w:r>
      <w:r w:rsidR="00D03518" w:rsidRPr="002C6573">
        <w:rPr>
          <w:rFonts w:asciiTheme="majorHAnsi" w:eastAsiaTheme="majorEastAsia" w:hAnsiTheme="majorHAnsi" w:cstheme="majorBidi"/>
          <w:lang w:eastAsia="en-US"/>
        </w:rPr>
        <w:t>runków udziału w postępowaniu, w</w:t>
      </w:r>
      <w:r w:rsidRPr="002C6573">
        <w:rPr>
          <w:rFonts w:asciiTheme="majorHAnsi" w:eastAsiaTheme="majorEastAsia" w:hAnsiTheme="majorHAnsi" w:cstheme="majorBidi"/>
          <w:lang w:eastAsia="en-US"/>
        </w:rPr>
        <w:t>ykonawca może polegać na potencjale podmiotu trzeciego na zasadach opisanych w art.</w:t>
      </w:r>
      <w:r w:rsidR="00B174FF" w:rsidRPr="002C6573">
        <w:rPr>
          <w:rFonts w:asciiTheme="majorHAnsi" w:eastAsiaTheme="majorEastAsia" w:hAnsiTheme="majorHAnsi" w:cstheme="majorBidi"/>
          <w:lang w:eastAsia="en-US"/>
        </w:rPr>
        <w:t xml:space="preserve"> </w:t>
      </w:r>
      <w:r w:rsidR="009F6209" w:rsidRPr="002C6573">
        <w:rPr>
          <w:rFonts w:asciiTheme="majorHAnsi" w:eastAsiaTheme="majorEastAsia" w:hAnsiTheme="majorHAnsi" w:cstheme="majorBidi"/>
          <w:lang w:eastAsia="en-US"/>
        </w:rPr>
        <w:t>118</w:t>
      </w:r>
      <w:r w:rsidR="00A85EAD" w:rsidRPr="002C6573">
        <w:rPr>
          <w:rFonts w:asciiTheme="majorHAnsi" w:eastAsiaTheme="majorEastAsia" w:hAnsiTheme="majorHAnsi" w:cstheme="majorBidi"/>
          <w:lang w:eastAsia="en-US"/>
        </w:rPr>
        <w:t>–</w:t>
      </w:r>
      <w:r w:rsidR="009F6209" w:rsidRPr="002C6573">
        <w:rPr>
          <w:rFonts w:asciiTheme="majorHAnsi" w:eastAsiaTheme="majorEastAsia" w:hAnsiTheme="majorHAnsi" w:cstheme="majorBidi"/>
          <w:lang w:eastAsia="en-US"/>
        </w:rPr>
        <w:t xml:space="preserve">123 </w:t>
      </w:r>
      <w:r w:rsidR="00B174FF" w:rsidRPr="002C6573">
        <w:rPr>
          <w:rFonts w:asciiTheme="majorHAnsi" w:eastAsiaTheme="majorEastAsia" w:hAnsiTheme="majorHAnsi" w:cstheme="majorBidi"/>
          <w:lang w:eastAsia="en-US"/>
        </w:rPr>
        <w:t xml:space="preserve">ustawy </w:t>
      </w:r>
      <w:proofErr w:type="spellStart"/>
      <w:r w:rsidR="00B174FF" w:rsidRPr="002C6573">
        <w:rPr>
          <w:rFonts w:asciiTheme="majorHAnsi" w:eastAsiaTheme="majorEastAsia" w:hAnsiTheme="majorHAnsi" w:cstheme="majorBidi"/>
          <w:lang w:eastAsia="en-US"/>
        </w:rPr>
        <w:t>Pzp</w:t>
      </w:r>
      <w:proofErr w:type="spellEnd"/>
      <w:r w:rsidR="00B174FF" w:rsidRPr="002C6573">
        <w:rPr>
          <w:rFonts w:asciiTheme="majorHAnsi" w:eastAsiaTheme="majorEastAsia" w:hAnsiTheme="majorHAnsi" w:cstheme="majorBidi"/>
          <w:lang w:eastAsia="en-US"/>
        </w:rPr>
        <w:t xml:space="preserve">. </w:t>
      </w:r>
    </w:p>
    <w:p w14:paraId="25D16F54" w14:textId="4130BC4A" w:rsidR="00A85EAD" w:rsidRPr="006F0A20"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Podmio</w:t>
      </w:r>
      <w:r w:rsidR="009F6209" w:rsidRPr="002C6573">
        <w:rPr>
          <w:rFonts w:asciiTheme="majorHAnsi" w:eastAsiaTheme="majorEastAsia" w:hAnsiTheme="majorHAnsi" w:cstheme="majorBidi"/>
          <w:lang w:eastAsia="en-US"/>
        </w:rPr>
        <w:t>t trzeci, na potencjał którego w</w:t>
      </w:r>
      <w:r w:rsidRPr="002C6573">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C6573">
        <w:rPr>
          <w:rFonts w:asciiTheme="majorHAnsi" w:eastAsiaTheme="majorEastAsia" w:hAnsiTheme="majorHAnsi" w:cstheme="majorBidi"/>
          <w:lang w:eastAsia="en-US"/>
        </w:rPr>
        <w:t xml:space="preserve">108 ust. 1 oraz </w:t>
      </w:r>
      <w:r w:rsidR="0065083B" w:rsidRPr="002C6573">
        <w:rPr>
          <w:rFonts w:asciiTheme="majorHAnsi" w:eastAsiaTheme="majorEastAsia" w:hAnsiTheme="majorHAnsi" w:cstheme="majorBidi"/>
          <w:lang w:eastAsia="en-US"/>
        </w:rPr>
        <w:t xml:space="preserve">art. 109 ust. 1 pkt </w:t>
      </w:r>
      <w:r w:rsidR="009F6209" w:rsidRPr="002C6573">
        <w:rPr>
          <w:rFonts w:asciiTheme="majorHAnsi" w:eastAsiaTheme="majorEastAsia" w:hAnsiTheme="majorHAnsi" w:cstheme="majorBidi"/>
          <w:lang w:eastAsia="en-US"/>
        </w:rPr>
        <w:t xml:space="preserve"> </w:t>
      </w:r>
      <w:r w:rsidR="0065083B" w:rsidRPr="002C6573">
        <w:rPr>
          <w:rFonts w:asciiTheme="majorHAnsi" w:eastAsiaTheme="majorEastAsia" w:hAnsiTheme="majorHAnsi" w:cstheme="majorBidi"/>
          <w:lang w:eastAsia="en-US"/>
        </w:rPr>
        <w:t xml:space="preserve">4, 5, 7, 8, 10 </w:t>
      </w:r>
      <w:r w:rsidR="009F6209" w:rsidRPr="002C6573">
        <w:rPr>
          <w:rFonts w:asciiTheme="majorHAnsi" w:eastAsiaTheme="majorEastAsia" w:hAnsiTheme="majorHAnsi" w:cstheme="majorBidi"/>
          <w:lang w:eastAsia="en-US"/>
        </w:rPr>
        <w:t xml:space="preserve">ustawy </w:t>
      </w:r>
      <w:proofErr w:type="spellStart"/>
      <w:r w:rsidR="009F6209" w:rsidRPr="002C6573">
        <w:rPr>
          <w:rFonts w:asciiTheme="majorHAnsi" w:eastAsiaTheme="majorEastAsia" w:hAnsiTheme="majorHAnsi" w:cstheme="majorBidi"/>
          <w:lang w:eastAsia="en-US"/>
        </w:rPr>
        <w:t>Pzp</w:t>
      </w:r>
      <w:proofErr w:type="spellEnd"/>
      <w:r w:rsidR="006F0A20">
        <w:rPr>
          <w:rFonts w:asciiTheme="majorHAnsi" w:eastAsiaTheme="majorEastAsia" w:hAnsiTheme="majorHAnsi" w:cstheme="majorBidi"/>
          <w:lang w:eastAsia="en-US"/>
        </w:rPr>
        <w:t>.</w:t>
      </w:r>
    </w:p>
    <w:p w14:paraId="5E8576F0" w14:textId="34569B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6DC813B" w14:textId="62A086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4 do SWZ.</w:t>
      </w:r>
    </w:p>
    <w:p w14:paraId="251083F3" w14:textId="21578AE2" w:rsidR="00BD5669" w:rsidRPr="00BD5669"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Zobowiązanie podmiotu udostępniającego zasoby, o którym mowa powyżej, potwierdza, że stosunek łączący wykonawcę z podmiotami udostępniającym zasoby gwarantuje rzeczywisty dostęp do tych zasobów oraz określa, w szczególności:</w:t>
      </w:r>
    </w:p>
    <w:p w14:paraId="41909D2C" w14:textId="0C9C3B15"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Zakres dostępnych wykonawcy zasobów podmiotu udostępniającego zasoby;</w:t>
      </w:r>
    </w:p>
    <w:p w14:paraId="0CCF6D2E" w14:textId="13ADEA79"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Sposób i okres udostępnienia wykonawcy i wykorzystania przez niego zasobów podmiotu udostępniającego te zasoby przy wykonywaniu zamówienia;</w:t>
      </w:r>
    </w:p>
    <w:p w14:paraId="316F3E18" w14:textId="7BE984B4" w:rsidR="00BD5669" w:rsidRP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7B7BE4" w14:textId="64CB6206" w:rsidR="00CF55D1" w:rsidRPr="00CF55D1" w:rsidRDefault="002D18F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CF55D1">
        <w:rPr>
          <w:rFonts w:asciiTheme="majorHAnsi" w:eastAsiaTheme="majorEastAsia" w:hAnsiTheme="majorHAnsi" w:cstheme="majorBidi"/>
          <w:lang w:eastAsia="en-US"/>
        </w:rPr>
        <w:t xml:space="preserve"> </w:t>
      </w:r>
      <w:r w:rsidR="00CF55D1" w:rsidRPr="00CF55D1">
        <w:rPr>
          <w:rFonts w:asciiTheme="majorHAnsi" w:eastAsiaTheme="majorEastAsia" w:hAnsiTheme="majorHAnsi" w:cstheme="majorBidi"/>
          <w:lang w:eastAsia="en-US"/>
        </w:rPr>
        <w:t>ocenia, czy udostępniane Wykonawcy przez podmioty udostępniające zasoby zd</w:t>
      </w:r>
      <w:r w:rsidR="00CF55D1">
        <w:rPr>
          <w:rFonts w:asciiTheme="majorHAnsi" w:eastAsiaTheme="majorEastAsia" w:hAnsiTheme="majorHAnsi" w:cstheme="majorBidi"/>
          <w:lang w:eastAsia="en-US"/>
        </w:rPr>
        <w:t>olności techniczne lub zawodowe lub ich sytuacja finansowa lub ekonomiczna,</w:t>
      </w:r>
      <w:r w:rsidR="00CF55D1" w:rsidRPr="00CF55D1">
        <w:rPr>
          <w:rFonts w:asciiTheme="majorHAnsi" w:eastAsiaTheme="majorEastAsia" w:hAnsiTheme="majorHAnsi" w:cstheme="majorBidi"/>
          <w:lang w:eastAsia="en-US"/>
        </w:rPr>
        <w:t xml:space="preserve"> pozwalają na wykazanie przez Wykonawcę spełniania warunków udziału w postępowaniu, a także bada, czy nie zachodzą wobec tego podmiotu podstawy wykluczenia, które zostały przewidziane względem Wykonawcy. </w:t>
      </w:r>
    </w:p>
    <w:p w14:paraId="1AF9A011" w14:textId="6A4F08F9" w:rsidR="00CF55D1" w:rsidRPr="00CF55D1" w:rsidRDefault="00CF55D1"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Jeżeli </w:t>
      </w:r>
      <w:r w:rsidRPr="00CF55D1">
        <w:rPr>
          <w:rFonts w:asciiTheme="majorHAnsi" w:eastAsiaTheme="majorEastAsia" w:hAnsiTheme="majorHAnsi" w:cstheme="majorBidi"/>
          <w:lang w:eastAsia="en-US"/>
        </w:rPr>
        <w:t>zdolności techniczne lub zawodowe</w:t>
      </w:r>
      <w:r>
        <w:rPr>
          <w:rFonts w:asciiTheme="majorHAnsi" w:eastAsiaTheme="majorEastAsia" w:hAnsiTheme="majorHAnsi" w:cstheme="majorBidi"/>
          <w:lang w:eastAsia="en-US"/>
        </w:rPr>
        <w:t>, sytuacja ekonomiczna lub finansowa</w:t>
      </w:r>
      <w:r w:rsidRPr="00CF55D1">
        <w:rPr>
          <w:rFonts w:asciiTheme="majorHAnsi" w:eastAsiaTheme="majorEastAsia" w:hAnsiTheme="majorHAnsi" w:cstheme="majorBidi"/>
          <w:lang w:eastAsia="en-US"/>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E9C7D4C" w14:textId="3707A3AF" w:rsidR="00980B88" w:rsidRPr="00980B88" w:rsidRDefault="00980B8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Wykonawca nie może, </w:t>
      </w:r>
      <w:r w:rsidRPr="00980B88">
        <w:rPr>
          <w:rFonts w:asciiTheme="majorHAnsi" w:eastAsiaTheme="majorEastAsia" w:hAnsiTheme="majorHAnsi" w:cstheme="majorBidi"/>
          <w:lang w:eastAsia="en-US"/>
        </w:rPr>
        <w:t xml:space="preserve">po upływie terminu składania ofert, powoływać się na zdolności lub sytuację podmiotów udostępniających zasoby, jeżeli na etapie składania ofert nie polegał on w danym zakresie na zdolnościach lub sytuacji podmiotów udostępniających zasoby. </w:t>
      </w:r>
    </w:p>
    <w:p w14:paraId="5E951F6E" w14:textId="38E63269" w:rsidR="00E90B9E" w:rsidRPr="000C6F43" w:rsidRDefault="000C6F43"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sidRPr="000C6F43">
        <w:rPr>
          <w:rFonts w:asciiTheme="majorHAnsi" w:eastAsiaTheme="majorEastAsia" w:hAnsiTheme="majorHAnsi" w:cstheme="majorBidi"/>
          <w:lang w:eastAsia="en-US"/>
        </w:rPr>
        <w:t xml:space="preserve">Wykonawca </w:t>
      </w:r>
      <w:r w:rsidRPr="000C6F43">
        <w:rPr>
          <w:rFonts w:asciiTheme="majorHAnsi" w:eastAsiaTheme="majorEastAsia" w:hAnsiTheme="majorHAnsi" w:cstheme="majorBidi"/>
          <w:bCs/>
          <w:lang w:eastAsia="en-US"/>
        </w:rPr>
        <w:t>w przypadku polegania na zdolnościach lub sytuacji podmiotów udostępniających zasoby, przedstawia</w:t>
      </w:r>
      <w:r w:rsidR="00A845AE">
        <w:rPr>
          <w:rFonts w:asciiTheme="majorHAnsi" w:eastAsiaTheme="majorEastAsia" w:hAnsiTheme="majorHAnsi" w:cstheme="majorBidi"/>
          <w:bCs/>
          <w:lang w:eastAsia="en-US"/>
        </w:rPr>
        <w:t xml:space="preserve"> wraz z ofertą</w:t>
      </w:r>
      <w:r w:rsidRPr="000C6F43">
        <w:rPr>
          <w:rFonts w:asciiTheme="majorHAnsi" w:eastAsiaTheme="majorEastAsia" w:hAnsiTheme="majorHAnsi" w:cstheme="majorBidi"/>
          <w:lang w:eastAsia="en-US"/>
        </w:rPr>
        <w:t xml:space="preserve">, także </w:t>
      </w:r>
      <w:r w:rsidRPr="000C6F43">
        <w:rPr>
          <w:rFonts w:asciiTheme="majorHAnsi" w:eastAsiaTheme="majorEastAsia" w:hAnsiTheme="majorHAnsi" w:cstheme="majorBidi"/>
          <w:bCs/>
          <w:lang w:eastAsia="en-US"/>
        </w:rPr>
        <w:t xml:space="preserve">oświadczenie podmiotu udostępniającego zasoby, potwierdzające brak podstaw wykluczenia tego podmiotu oraz odpowiednio spełnianie warunków udziału w postępowaniu </w:t>
      </w:r>
      <w:r w:rsidRPr="000C6F43">
        <w:rPr>
          <w:rFonts w:asciiTheme="majorHAnsi" w:eastAsiaTheme="majorEastAsia" w:hAnsiTheme="majorHAnsi" w:cstheme="majorBidi"/>
          <w:lang w:eastAsia="en-US"/>
        </w:rPr>
        <w:t>zakresie, w jakim Wykonaw</w:t>
      </w:r>
      <w:r>
        <w:rPr>
          <w:rFonts w:asciiTheme="majorHAnsi" w:eastAsiaTheme="majorEastAsia" w:hAnsiTheme="majorHAnsi" w:cstheme="majorBidi"/>
          <w:lang w:eastAsia="en-US"/>
        </w:rPr>
        <w:t xml:space="preserve">ca powołuje się na jego zasoby. </w:t>
      </w:r>
      <w:r w:rsidR="00A845AE">
        <w:rPr>
          <w:rFonts w:asciiTheme="majorHAnsi" w:eastAsiaTheme="majorEastAsia" w:hAnsiTheme="majorHAnsi" w:cstheme="majorBidi"/>
          <w:lang w:eastAsia="en-US"/>
        </w:rPr>
        <w:t>Wzór oświadczenia stanowi załącznik nr 5 do SWZ.</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39A94BE7" w14:textId="78B3EB9C" w:rsidR="00C75797"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Wykonawca może powierzyć wykonanie części zamówienia Podwykonawcy (Podwykonawcom).</w:t>
      </w:r>
    </w:p>
    <w:p w14:paraId="76ECE256" w14:textId="58D8DA3D"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nie zastrzega obowiązku osobistego wykonania przez Wykonawcę kluczowych części zamówienia.</w:t>
      </w:r>
    </w:p>
    <w:p w14:paraId="6B27EB7C" w14:textId="677D2B88" w:rsidR="0048246B"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7FBF8BE" w14:textId="64241D40"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Powierzenie części zamówienia Podwykonawcom nie zwalnia Wykonawcy z odpowiedzialności za należyte wykonanie tego zamówienia.</w:t>
      </w:r>
    </w:p>
    <w:p w14:paraId="771462ED" w14:textId="2E4227B3"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lastRenderedPageBreak/>
        <w:t>Pozostałe zapisy dotyczące Podwykonawstwa, w tym dotyczące umowy o Podwykonawstwo, zawarte są we wzorze umowy stanowiącej załącznik nr 9 do SWZ.</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7115FA6A" w:rsidR="006C24DA" w:rsidRPr="00773D17" w:rsidRDefault="00F754E9"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9" w:history="1">
        <w:r w:rsidR="00F2599C" w:rsidRPr="00663CC0">
          <w:rPr>
            <w:rStyle w:val="Hipercze"/>
            <w:rFonts w:asciiTheme="majorHAnsi" w:eastAsiaTheme="majorEastAsia" w:hAnsiTheme="majorHAnsi" w:cstheme="majorBidi"/>
            <w:lang w:eastAsia="en-US"/>
          </w:rPr>
          <w:t>https://platformazakupowa.pl/pn/ug_gniewkowo</w:t>
        </w:r>
      </w:hyperlink>
      <w:r w:rsidR="00F2599C">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0E518CB5" w14:textId="77777777" w:rsidR="008147AD" w:rsidRDefault="008147AD" w:rsidP="008147AD">
      <w:pPr>
        <w:spacing w:after="200" w:line="252" w:lineRule="auto"/>
        <w:ind w:left="360"/>
        <w:contextualSpacing/>
        <w:jc w:val="both"/>
        <w:rPr>
          <w:rFonts w:asciiTheme="majorHAnsi" w:eastAsiaTheme="majorEastAsia" w:hAnsiTheme="majorHAnsi" w:cstheme="majorBidi"/>
          <w:lang w:eastAsia="en-US"/>
        </w:rPr>
      </w:pPr>
    </w:p>
    <w:p w14:paraId="5D273EC7" w14:textId="2291DA69" w:rsidR="00667596" w:rsidRPr="00773D17" w:rsidRDefault="00667596" w:rsidP="008147A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694BE5">
        <w:rPr>
          <w:rFonts w:asciiTheme="majorHAnsi" w:eastAsiaTheme="majorEastAsia" w:hAnsiTheme="majorHAnsi" w:cstheme="majorBidi"/>
          <w:b/>
          <w:lang w:eastAsia="en-US"/>
        </w:rPr>
        <w:t>dopuszcza możliwość</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D6172DE"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11F4D1F3" w14:textId="77777777" w:rsidR="000C57E4" w:rsidRPr="000C57E4" w:rsidRDefault="000C57E4" w:rsidP="000C57E4">
      <w:pPr>
        <w:spacing w:after="200" w:line="252" w:lineRule="auto"/>
        <w:contextualSpacing/>
        <w:jc w:val="both"/>
        <w:rPr>
          <w:rFonts w:asciiTheme="majorHAnsi" w:eastAsiaTheme="majorEastAsia" w:hAnsiTheme="majorHAnsi" w:cstheme="majorBidi"/>
          <w:lang w:eastAsia="en-US"/>
        </w:rPr>
      </w:pPr>
      <w:r w:rsidRPr="000C57E4">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0C57E4">
        <w:rPr>
          <w:rFonts w:asciiTheme="majorHAnsi" w:eastAsiaTheme="majorEastAsia" w:hAnsiTheme="majorHAnsi" w:cstheme="majorBidi"/>
          <w:lang w:eastAsia="en-US"/>
        </w:rPr>
        <w:t>Pzp</w:t>
      </w:r>
      <w:proofErr w:type="spellEnd"/>
      <w:r w:rsidRPr="000C57E4">
        <w:rPr>
          <w:rFonts w:asciiTheme="majorHAnsi" w:eastAsiaTheme="majorEastAsia" w:hAnsiTheme="majorHAnsi" w:cstheme="majorBidi"/>
          <w:lang w:eastAsia="en-US"/>
        </w:rPr>
        <w:t>.</w:t>
      </w:r>
    </w:p>
    <w:p w14:paraId="5A0300C9" w14:textId="77777777" w:rsidR="005D4CC3" w:rsidRDefault="005D4CC3" w:rsidP="005D4CC3">
      <w:pPr>
        <w:spacing w:after="200" w:line="252" w:lineRule="auto"/>
        <w:contextualSpacing/>
        <w:jc w:val="both"/>
        <w:rPr>
          <w:rFonts w:asciiTheme="majorHAnsi" w:eastAsiaTheme="majorEastAsia" w:hAnsiTheme="majorHAnsi" w:cstheme="majorBidi"/>
          <w:lang w:eastAsia="en-US"/>
        </w:rPr>
      </w:pPr>
    </w:p>
    <w:p w14:paraId="6F693F97" w14:textId="611052F4" w:rsidR="007251E4" w:rsidRDefault="007251E4" w:rsidP="003543B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podzielił przedmiotowego zamówienia na części, ponieważ nie jest to uzasadnione ze względu na specyfikę i technologię realizacji robót.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14:paraId="7E609564" w14:textId="648A9AD2" w:rsidR="007251E4" w:rsidRDefault="007251E4" w:rsidP="003543BB">
      <w:pPr>
        <w:spacing w:after="200" w:line="252" w:lineRule="auto"/>
        <w:contextualSpacing/>
        <w:jc w:val="both"/>
        <w:rPr>
          <w:rFonts w:asciiTheme="majorHAnsi" w:eastAsiaTheme="majorEastAsia" w:hAnsiTheme="majorHAnsi" w:cstheme="majorBidi"/>
          <w:lang w:eastAsia="en-US"/>
        </w:rPr>
      </w:pPr>
      <w:r w:rsidRPr="007251E4">
        <w:rPr>
          <w:rFonts w:asciiTheme="majorHAnsi" w:eastAsiaTheme="majorEastAsia" w:hAnsiTheme="majorHAnsi" w:cstheme="majorBidi"/>
          <w:lang w:eastAsia="en-US"/>
        </w:rPr>
        <w:t>Podział utrudniałby egzekwowanie odpowiedzialności z tytułu gwarancji i rękojmi.</w:t>
      </w:r>
    </w:p>
    <w:p w14:paraId="7FD06697" w14:textId="16D72377" w:rsidR="003543BB" w:rsidRPr="003543BB" w:rsidRDefault="003543BB" w:rsidP="003543BB">
      <w:pPr>
        <w:spacing w:after="200" w:line="252" w:lineRule="auto"/>
        <w:contextualSpacing/>
        <w:jc w:val="both"/>
        <w:rPr>
          <w:rFonts w:asciiTheme="majorHAnsi" w:eastAsiaTheme="majorEastAsia" w:hAnsiTheme="majorHAnsi" w:cstheme="majorBidi"/>
          <w:lang w:eastAsia="en-US"/>
        </w:rPr>
      </w:pPr>
      <w:r w:rsidRPr="003543BB">
        <w:rPr>
          <w:rFonts w:asciiTheme="majorHAnsi" w:eastAsiaTheme="majorEastAsia" w:hAnsiTheme="majorHAnsi" w:cstheme="majorBidi"/>
          <w:lang w:eastAsia="en-US"/>
        </w:rPr>
        <w:t xml:space="preserve">Rozmiar zamówienia nie wymaga podziału na części. Zamówienia nie przekracza kwot określonych w art. </w:t>
      </w:r>
      <w:r w:rsidR="0084028C">
        <w:rPr>
          <w:rFonts w:asciiTheme="majorHAnsi" w:eastAsiaTheme="majorEastAsia" w:hAnsiTheme="majorHAnsi" w:cstheme="majorBidi"/>
          <w:lang w:eastAsia="en-US"/>
        </w:rPr>
        <w:t>3</w:t>
      </w:r>
      <w:r w:rsidRPr="003543BB">
        <w:rPr>
          <w:rFonts w:asciiTheme="majorHAnsi" w:eastAsiaTheme="majorEastAsia" w:hAnsiTheme="majorHAnsi" w:cstheme="majorBidi"/>
          <w:lang w:eastAsia="en-US"/>
        </w:rPr>
        <w:t xml:space="preserve"> ustawy Prawo zamówień publicznych. Nie jest to zamówienie duże, a w konsekwencji wykonawcy należący do sektora MŚP nie będą mieli trudności z jego całościowym wykonaniem. Wielkość zamówienia nie utrudnia konkurencji na rynku MŚP- zamówienie nie jest niestandardowym.</w:t>
      </w:r>
      <w:r w:rsidR="007251E4">
        <w:rPr>
          <w:rFonts w:asciiTheme="majorHAnsi" w:eastAsiaTheme="majorEastAsia" w:hAnsiTheme="majorHAnsi" w:cstheme="majorBidi"/>
          <w:lang w:eastAsia="en-US"/>
        </w:rPr>
        <w:t xml:space="preserve"> Brak podziału nie powoduje ograniczenia udziału małych i średnich przedsiębiorców.</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718068CC"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53E44">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06434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1E409254"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p>
    <w:p w14:paraId="2D338FCA" w14:textId="7EF0DB7E" w:rsidR="009050E2" w:rsidRPr="00773D17" w:rsidRDefault="007B779F"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Zamawiający </w:t>
      </w:r>
      <w:r w:rsidR="00A73B0F"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4AB51359" w:rsidR="00FE361A" w:rsidRPr="00773D17" w:rsidRDefault="00681924"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05454149" w:rsidR="0081543D" w:rsidRPr="00773D17" w:rsidRDefault="00BD5A6F" w:rsidP="00A97503">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Zamawiający</w:t>
      </w:r>
      <w:r w:rsidR="00A97503">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4677C34" w:rsidR="00324D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D5A6F" w:rsidRPr="00773D17">
        <w:rPr>
          <w:rFonts w:asciiTheme="majorHAnsi" w:hAnsiTheme="majorHAnsi" w:cstheme="majorBidi"/>
          <w:b/>
          <w:lang w:eastAsia="en-US"/>
        </w:rPr>
        <w:t xml:space="preserve">Zamówienia, o których mowa w art. 214 ust. 1 pkt 7 i 8 ustawy </w:t>
      </w:r>
      <w:proofErr w:type="spellStart"/>
      <w:r w:rsidR="00BD5A6F" w:rsidRPr="00773D17">
        <w:rPr>
          <w:rFonts w:asciiTheme="majorHAnsi" w:hAnsiTheme="majorHAnsi" w:cstheme="majorBidi"/>
          <w:b/>
          <w:lang w:eastAsia="en-US"/>
        </w:rPr>
        <w:t>Pzp</w:t>
      </w:r>
      <w:proofErr w:type="spellEnd"/>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06900CD8"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51C722CE"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29DBEE6" w14:textId="66AC207E" w:rsidR="00FE361A"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63974"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7BBB0D02" w:rsidR="00B63974" w:rsidRPr="00773D17" w:rsidRDefault="008D6396"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5653C4A7"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Zwrot kosztów udziału w postępowaniu</w:t>
      </w:r>
    </w:p>
    <w:p w14:paraId="0293ECC2" w14:textId="77777777" w:rsidR="00AD13F0" w:rsidRPr="00773D17" w:rsidRDefault="00AD13F0" w:rsidP="00AD13F0">
      <w:pPr>
        <w:shd w:val="clear" w:color="auto" w:fill="FFFFFF"/>
        <w:rPr>
          <w:rFonts w:asciiTheme="majorHAnsi" w:eastAsiaTheme="majorEastAsia" w:hAnsiTheme="majorHAnsi" w:cstheme="majorBidi"/>
          <w:i/>
          <w:color w:val="002060"/>
          <w:lang w:eastAsia="en-US"/>
        </w:rPr>
      </w:pPr>
    </w:p>
    <w:p w14:paraId="51C6783D" w14:textId="5C19339F" w:rsidR="00C11079" w:rsidRDefault="00C11079" w:rsidP="00E56D17">
      <w:pPr>
        <w:shd w:val="clear" w:color="auto" w:fill="FFFFFF"/>
        <w:jc w:val="both"/>
        <w:rPr>
          <w:rFonts w:asciiTheme="majorHAnsi" w:eastAsiaTheme="majorEastAsia" w:hAnsiTheme="majorHAnsi" w:cstheme="majorBidi"/>
          <w:color w:val="000000" w:themeColor="text1"/>
          <w:lang w:eastAsia="en-US"/>
        </w:rPr>
      </w:pPr>
      <w:r w:rsidRPr="00891F55">
        <w:rPr>
          <w:rFonts w:asciiTheme="majorHAnsi" w:eastAsiaTheme="majorEastAsia" w:hAnsiTheme="majorHAnsi" w:cstheme="majorBidi"/>
          <w:color w:val="000000" w:themeColor="text1"/>
          <w:lang w:eastAsia="en-US"/>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w:t>
      </w:r>
      <w:proofErr w:type="spellStart"/>
      <w:r w:rsidRPr="00891F55">
        <w:rPr>
          <w:rFonts w:asciiTheme="majorHAnsi" w:eastAsiaTheme="majorEastAsia" w:hAnsiTheme="majorHAnsi" w:cstheme="majorBidi"/>
          <w:color w:val="000000" w:themeColor="text1"/>
          <w:lang w:eastAsia="en-US"/>
        </w:rPr>
        <w:t>Pzp</w:t>
      </w:r>
      <w:proofErr w:type="spellEnd"/>
      <w:r w:rsidRPr="00891F55">
        <w:rPr>
          <w:rFonts w:asciiTheme="majorHAnsi" w:eastAsiaTheme="majorEastAsia" w:hAnsiTheme="majorHAnsi" w:cstheme="majorBidi"/>
          <w:color w:val="000000" w:themeColor="text1"/>
          <w:lang w:eastAsia="en-US"/>
        </w:rPr>
        <w:t>).</w:t>
      </w:r>
    </w:p>
    <w:p w14:paraId="698FACAE" w14:textId="77777777" w:rsidR="008147AD" w:rsidRPr="00E56D17" w:rsidRDefault="008147AD" w:rsidP="00E56D17">
      <w:pPr>
        <w:shd w:val="clear" w:color="auto" w:fill="FFFFFF"/>
        <w:jc w:val="both"/>
        <w:rPr>
          <w:rFonts w:asciiTheme="majorHAnsi" w:eastAsiaTheme="majorEastAsia" w:hAnsiTheme="majorHAnsi" w:cstheme="majorBidi"/>
          <w:color w:val="000000" w:themeColor="text1"/>
          <w:lang w:eastAsia="en-US"/>
        </w:rPr>
      </w:pPr>
    </w:p>
    <w:p w14:paraId="7CA8B78D" w14:textId="4114CF73"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2D5F8A83" w:rsidR="006F69FC" w:rsidRPr="00773D17" w:rsidRDefault="00845451" w:rsidP="00C1107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przewiduję jedną zaliczkę na poczet udzielenie zamówienia, zgodnie z zapisami promesy wstępnej dotyczącej dofinansowania inwestycji z Programu Rządowy Fundusz Polski Ład: Program Inwestycji Strategicznych. </w:t>
      </w:r>
      <w:r w:rsidR="00A3775D">
        <w:rPr>
          <w:rFonts w:asciiTheme="majorHAnsi" w:eastAsiaTheme="majorEastAsia" w:hAnsiTheme="majorHAnsi" w:cstheme="majorBidi"/>
          <w:lang w:eastAsia="en-US"/>
        </w:rPr>
        <w:t>Zapisy dotyczące zaliczki znajdują się w projekcie umowy- załączniku nr 9 do SWZ.</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566752A8" w:rsidR="00DE2041"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DE2041" w:rsidRPr="00773D17">
        <w:rPr>
          <w:rFonts w:asciiTheme="majorHAnsi" w:hAnsiTheme="majorHAnsi" w:cstheme="majorBidi"/>
          <w:b/>
          <w:lang w:eastAsia="en-US"/>
        </w:rPr>
        <w:t xml:space="preserve">Unieważnienie postępowania </w:t>
      </w:r>
      <w:r w:rsidR="00DE2041" w:rsidRPr="000F7318">
        <w:rPr>
          <w:rFonts w:asciiTheme="majorHAnsi" w:hAnsiTheme="majorHAnsi" w:cstheme="majorBidi"/>
          <w:b/>
          <w:i/>
          <w:iCs/>
          <w:lang w:eastAsia="en-US"/>
        </w:rPr>
        <w:t>(fakultatywnie)</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21E0B9E9" w14:textId="06DC4412" w:rsidR="00DE2041" w:rsidRPr="006F7196" w:rsidRDefault="00DE2041" w:rsidP="006F719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4DAD5BD" w:rsidR="00581F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w:t>
      </w:r>
      <w:r w:rsidRPr="00773D17">
        <w:rPr>
          <w:rFonts w:asciiTheme="majorHAnsi" w:eastAsiaTheme="majorEastAsia" w:hAnsiTheme="majorHAnsi" w:cstheme="majorBidi"/>
          <w:lang w:eastAsia="en-US"/>
        </w:rPr>
        <w:lastRenderedPageBreak/>
        <w:t xml:space="preserve">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23ADDBC7" w:rsidR="00587F52" w:rsidRPr="00773D17" w:rsidRDefault="0068680A"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4145C798" w14:textId="7385ADA6"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A42474">
        <w:rPr>
          <w:rFonts w:asciiTheme="majorHAnsi" w:eastAsiaTheme="majorEastAsia" w:hAnsiTheme="majorHAnsi" w:cstheme="majorBidi"/>
          <w:b/>
          <w:lang w:eastAsia="en-US"/>
        </w:rPr>
        <w:t xml:space="preserve"> </w:t>
      </w:r>
      <w:r w:rsidR="00E56D17">
        <w:rPr>
          <w:rFonts w:asciiTheme="majorHAnsi" w:eastAsiaTheme="majorEastAsia" w:hAnsiTheme="majorHAnsi" w:cstheme="majorBidi"/>
          <w:b/>
          <w:lang w:eastAsia="en-US"/>
        </w:rPr>
        <w:t xml:space="preserve">Budowa </w:t>
      </w:r>
      <w:r w:rsidR="00845451">
        <w:rPr>
          <w:rFonts w:asciiTheme="majorHAnsi" w:eastAsiaTheme="majorEastAsia" w:hAnsiTheme="majorHAnsi" w:cstheme="majorBidi"/>
          <w:b/>
          <w:lang w:eastAsia="en-US"/>
        </w:rPr>
        <w:t>kompleksu basenów letnich wraz z zabudową i infrastrukturą towarzyszącą w Parku Wolności na działce nr 19/3, obręb 0169 w Gniewkowie.</w:t>
      </w:r>
    </w:p>
    <w:p w14:paraId="2D06D68E" w14:textId="1BC906ED" w:rsidR="00587F52" w:rsidRPr="00246491" w:rsidRDefault="00587F52" w:rsidP="0069216D">
      <w:pPr>
        <w:numPr>
          <w:ilvl w:val="0"/>
          <w:numId w:val="19"/>
        </w:numPr>
        <w:spacing w:after="200" w:line="252" w:lineRule="auto"/>
        <w:contextualSpacing/>
        <w:jc w:val="both"/>
        <w:rPr>
          <w:rFonts w:asciiTheme="majorHAnsi" w:eastAsiaTheme="majorEastAsia" w:hAnsiTheme="majorHAnsi" w:cstheme="majorBidi"/>
          <w:color w:val="000000" w:themeColor="text1"/>
          <w:lang w:eastAsia="en-US"/>
        </w:rPr>
      </w:pPr>
      <w:r w:rsidRPr="00246491">
        <w:rPr>
          <w:rFonts w:asciiTheme="majorHAnsi" w:eastAsiaTheme="majorEastAsia" w:hAnsiTheme="majorHAnsi" w:cstheme="majorBidi"/>
          <w:color w:val="000000" w:themeColor="text1"/>
          <w:lang w:eastAsia="en-US"/>
        </w:rPr>
        <w:t xml:space="preserve">Odbiorcami przekazanych przez </w:t>
      </w:r>
      <w:r w:rsidR="00962CBB" w:rsidRPr="00246491">
        <w:rPr>
          <w:rFonts w:asciiTheme="majorHAnsi" w:eastAsiaTheme="majorEastAsia" w:hAnsiTheme="majorHAnsi" w:cstheme="majorBidi"/>
          <w:color w:val="000000" w:themeColor="text1"/>
          <w:lang w:eastAsia="en-US"/>
        </w:rPr>
        <w:t>w</w:t>
      </w:r>
      <w:r w:rsidRPr="00246491">
        <w:rPr>
          <w:rFonts w:asciiTheme="majorHAnsi" w:eastAsiaTheme="majorEastAsia" w:hAnsiTheme="majorHAnsi" w:cstheme="majorBidi"/>
          <w:color w:val="000000" w:themeColor="text1"/>
          <w:lang w:eastAsia="en-US"/>
        </w:rPr>
        <w:t xml:space="preserve">ykonawcę danych osobowych będą osoby lub podmioty, którym </w:t>
      </w:r>
      <w:r w:rsidR="00962CBB" w:rsidRPr="00246491">
        <w:rPr>
          <w:rFonts w:asciiTheme="majorHAnsi" w:eastAsiaTheme="majorEastAsia" w:hAnsiTheme="majorHAnsi" w:cstheme="majorBidi"/>
          <w:color w:val="000000" w:themeColor="text1"/>
          <w:lang w:eastAsia="en-US"/>
        </w:rPr>
        <w:t xml:space="preserve">zostanie </w:t>
      </w:r>
      <w:r w:rsidRPr="00246491">
        <w:rPr>
          <w:rFonts w:asciiTheme="majorHAnsi" w:eastAsiaTheme="majorEastAsia" w:hAnsiTheme="majorHAnsi" w:cstheme="majorBidi"/>
          <w:color w:val="000000" w:themeColor="text1"/>
          <w:lang w:eastAsia="en-US"/>
        </w:rPr>
        <w:t xml:space="preserve">udostępniona dokumentacja postępowania </w:t>
      </w:r>
      <w:r w:rsidR="00962CBB" w:rsidRPr="00246491">
        <w:rPr>
          <w:rFonts w:asciiTheme="majorHAnsi" w:eastAsiaTheme="majorEastAsia" w:hAnsiTheme="majorHAnsi" w:cstheme="majorBidi"/>
          <w:color w:val="000000" w:themeColor="text1"/>
          <w:lang w:eastAsia="en-US"/>
        </w:rPr>
        <w:t>zgodnie z</w:t>
      </w:r>
      <w:r w:rsidRPr="00246491">
        <w:rPr>
          <w:rFonts w:asciiTheme="majorHAnsi" w:eastAsiaTheme="majorEastAsia" w:hAnsiTheme="majorHAnsi" w:cstheme="majorBidi"/>
          <w:color w:val="000000" w:themeColor="text1"/>
          <w:lang w:eastAsia="en-US"/>
        </w:rPr>
        <w:t xml:space="preserve"> art. </w:t>
      </w:r>
      <w:r w:rsidR="00246491" w:rsidRPr="00246491">
        <w:rPr>
          <w:rFonts w:asciiTheme="majorHAnsi" w:eastAsiaTheme="majorEastAsia" w:hAnsiTheme="majorHAnsi" w:cstheme="majorBidi"/>
          <w:color w:val="000000" w:themeColor="text1"/>
          <w:lang w:eastAsia="en-US"/>
        </w:rPr>
        <w:t>1</w:t>
      </w:r>
      <w:r w:rsidRPr="00246491">
        <w:rPr>
          <w:rFonts w:asciiTheme="majorHAnsi" w:eastAsiaTheme="majorEastAsia" w:hAnsiTheme="majorHAnsi" w:cstheme="majorBidi"/>
          <w:color w:val="000000" w:themeColor="text1"/>
          <w:lang w:eastAsia="en-US"/>
        </w:rPr>
        <w:t xml:space="preserve">8 oraz art. </w:t>
      </w:r>
      <w:r w:rsidR="00246491" w:rsidRPr="00246491">
        <w:rPr>
          <w:rFonts w:asciiTheme="majorHAnsi" w:eastAsiaTheme="majorEastAsia" w:hAnsiTheme="majorHAnsi" w:cstheme="majorBidi"/>
          <w:color w:val="000000" w:themeColor="text1"/>
          <w:lang w:eastAsia="en-US"/>
        </w:rPr>
        <w:t>74</w:t>
      </w:r>
      <w:r w:rsidRPr="00246491">
        <w:rPr>
          <w:rFonts w:asciiTheme="majorHAnsi" w:eastAsiaTheme="majorEastAsia" w:hAnsiTheme="majorHAnsi" w:cstheme="majorBidi"/>
          <w:color w:val="000000" w:themeColor="text1"/>
          <w:lang w:eastAsia="en-US"/>
        </w:rPr>
        <w:t xml:space="preserve"> ust. </w:t>
      </w:r>
      <w:r w:rsidR="00246491" w:rsidRPr="00246491">
        <w:rPr>
          <w:rFonts w:asciiTheme="majorHAnsi" w:eastAsiaTheme="majorEastAsia" w:hAnsiTheme="majorHAnsi" w:cstheme="majorBidi"/>
          <w:color w:val="000000" w:themeColor="text1"/>
          <w:lang w:eastAsia="en-US"/>
        </w:rPr>
        <w:t>4</w:t>
      </w:r>
      <w:r w:rsidRPr="00246491">
        <w:rPr>
          <w:rFonts w:asciiTheme="majorHAnsi" w:eastAsiaTheme="majorEastAsia" w:hAnsiTheme="majorHAnsi" w:cstheme="majorBidi"/>
          <w:color w:val="000000" w:themeColor="text1"/>
          <w:lang w:eastAsia="en-US"/>
        </w:rPr>
        <w:t xml:space="preserve"> ustawy </w:t>
      </w:r>
      <w:proofErr w:type="spellStart"/>
      <w:r w:rsidRPr="00246491">
        <w:rPr>
          <w:rFonts w:asciiTheme="majorHAnsi" w:eastAsiaTheme="majorEastAsia" w:hAnsiTheme="majorHAnsi" w:cstheme="majorBidi"/>
          <w:color w:val="000000" w:themeColor="text1"/>
          <w:lang w:eastAsia="en-US"/>
        </w:rPr>
        <w:t>Pzp</w:t>
      </w:r>
      <w:proofErr w:type="spellEnd"/>
      <w:r w:rsidRPr="00246491">
        <w:rPr>
          <w:rFonts w:asciiTheme="majorHAnsi" w:eastAsiaTheme="majorEastAsia" w:hAnsiTheme="majorHAnsi" w:cstheme="majorBidi"/>
          <w:color w:val="000000" w:themeColor="text1"/>
          <w:lang w:eastAsia="en-US"/>
        </w:rPr>
        <w:t>, a także art. 6 ustawy z 6 września 2001 r</w:t>
      </w:r>
      <w:r w:rsidR="00962CBB" w:rsidRPr="00246491">
        <w:rPr>
          <w:rFonts w:asciiTheme="majorHAnsi" w:eastAsiaTheme="majorEastAsia" w:hAnsiTheme="majorHAnsi" w:cstheme="majorBidi"/>
          <w:color w:val="000000" w:themeColor="text1"/>
          <w:lang w:eastAsia="en-US"/>
        </w:rPr>
        <w:t xml:space="preserve">. </w:t>
      </w:r>
      <w:r w:rsidRPr="00246491">
        <w:rPr>
          <w:rFonts w:asciiTheme="majorHAnsi" w:eastAsiaTheme="majorEastAsia" w:hAnsiTheme="majorHAnsi" w:cstheme="majorBidi"/>
          <w:color w:val="000000" w:themeColor="text1"/>
          <w:lang w:eastAsia="en-US"/>
        </w:rPr>
        <w:t>o dostępie do informacji publicznej.</w:t>
      </w:r>
    </w:p>
    <w:p w14:paraId="273707EE" w14:textId="2C4A257B" w:rsidR="00352806"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4C83A1C"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D359FC">
        <w:rPr>
          <w:rFonts w:asciiTheme="majorHAnsi" w:eastAsiaTheme="majorEastAsia" w:hAnsiTheme="majorHAnsi" w:cstheme="majorBidi"/>
          <w:b/>
          <w:lang w:eastAsia="en-US"/>
        </w:rPr>
        <w:t>7</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2F82F54" w:rsidR="00814EB5"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wypełnił ww. obowiązki informacyjne oraz ochrony prawnie uzasadnionych interesów osoby trzeciej, której dane zostały </w:t>
      </w:r>
      <w:r w:rsidRPr="00773D17">
        <w:rPr>
          <w:rFonts w:asciiTheme="majorHAnsi" w:eastAsiaTheme="majorEastAsia" w:hAnsiTheme="majorHAnsi" w:cstheme="majorBidi"/>
          <w:lang w:eastAsia="en-US"/>
        </w:rPr>
        <w:lastRenderedPageBreak/>
        <w:t>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w:t>
      </w:r>
      <w:r w:rsidR="00312238">
        <w:rPr>
          <w:rFonts w:asciiTheme="majorHAnsi" w:eastAsiaTheme="majorEastAsia" w:hAnsiTheme="majorHAnsi" w:cstheme="majorBidi"/>
          <w:b/>
          <w:lang w:eastAsia="en-US"/>
        </w:rPr>
        <w:t>formularzu ofertowym.</w:t>
      </w:r>
    </w:p>
    <w:p w14:paraId="396FC7B2" w14:textId="45D8541D" w:rsidR="00587F52" w:rsidRPr="00773D17" w:rsidRDefault="009303A8"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5864734" w:rsidR="009F62A5"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6F1A6A0" w14:textId="77777777" w:rsidR="00F022AA" w:rsidRPr="00D90052" w:rsidRDefault="00F022AA" w:rsidP="00F022AA">
      <w:pPr>
        <w:ind w:left="714"/>
        <w:jc w:val="both"/>
        <w:rPr>
          <w:rFonts w:asciiTheme="majorHAnsi" w:eastAsiaTheme="majorEastAsia" w:hAnsiTheme="majorHAnsi" w:cstheme="majorBidi"/>
          <w:lang w:eastAsia="en-US"/>
        </w:rPr>
      </w:pPr>
    </w:p>
    <w:p w14:paraId="276A1CB7" w14:textId="1DE001B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D359FC">
        <w:rPr>
          <w:rFonts w:asciiTheme="majorHAnsi" w:hAnsiTheme="majorHAnsi" w:cstheme="majorBidi"/>
          <w:b/>
          <w:highlight w:val="lightGray"/>
          <w:lang w:eastAsia="en-US"/>
        </w:rPr>
        <w:t>2021</w:t>
      </w:r>
      <w:r w:rsidR="00433C75">
        <w:rPr>
          <w:rFonts w:asciiTheme="majorHAnsi" w:hAnsiTheme="majorHAnsi" w:cstheme="majorBidi"/>
          <w:b/>
          <w:highlight w:val="lightGray"/>
          <w:lang w:eastAsia="en-US"/>
        </w:rPr>
        <w:t xml:space="preserve"> </w:t>
      </w:r>
      <w:r w:rsidR="00D359FC">
        <w:rPr>
          <w:rFonts w:asciiTheme="majorHAnsi" w:hAnsiTheme="majorHAnsi" w:cstheme="majorBidi"/>
          <w:b/>
          <w:highlight w:val="lightGray"/>
          <w:lang w:eastAsia="en-US"/>
        </w:rPr>
        <w:t>poz. 1129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4025E740" w:rsidR="00AA4F20" w:rsidRPr="00CF28A6" w:rsidRDefault="00AA4F20" w:rsidP="0069216D">
      <w:pPr>
        <w:numPr>
          <w:ilvl w:val="0"/>
          <w:numId w:val="8"/>
        </w:numPr>
        <w:spacing w:after="200" w:line="252" w:lineRule="auto"/>
        <w:contextualSpacing/>
        <w:jc w:val="both"/>
        <w:rPr>
          <w:rFonts w:asciiTheme="majorHAnsi" w:eastAsiaTheme="majorEastAsia" w:hAnsiTheme="majorHAnsi" w:cstheme="majorBidi"/>
          <w:b/>
          <w:lang w:eastAsia="en-US"/>
        </w:rPr>
      </w:pPr>
      <w:r w:rsidRPr="00CF28A6">
        <w:rPr>
          <w:rFonts w:asciiTheme="majorHAnsi" w:eastAsiaTheme="majorEastAsia" w:hAnsiTheme="majorHAnsi" w:cstheme="majorBidi"/>
          <w:b/>
          <w:lang w:eastAsia="en-US"/>
        </w:rPr>
        <w:lastRenderedPageBreak/>
        <w:t>Przedmiot zamówienia stanowi</w:t>
      </w:r>
      <w:r w:rsidR="001C6A9E" w:rsidRPr="00CF28A6">
        <w:rPr>
          <w:rFonts w:asciiTheme="majorHAnsi" w:eastAsiaTheme="majorEastAsia" w:hAnsiTheme="majorHAnsi" w:cstheme="majorBidi"/>
          <w:b/>
          <w:lang w:eastAsia="en-US"/>
        </w:rPr>
        <w:t xml:space="preserve">: </w:t>
      </w:r>
      <w:r w:rsidR="00AB0388" w:rsidRPr="00CF28A6">
        <w:rPr>
          <w:rFonts w:asciiTheme="majorHAnsi" w:eastAsiaTheme="majorEastAsia" w:hAnsiTheme="majorHAnsi" w:cstheme="majorBidi"/>
          <w:lang w:eastAsia="en-US"/>
        </w:rPr>
        <w:t xml:space="preserve"> Przedmiotem zamówienia </w:t>
      </w:r>
      <w:r w:rsidR="00491585" w:rsidRPr="00CF28A6">
        <w:rPr>
          <w:rFonts w:asciiTheme="majorHAnsi" w:eastAsiaTheme="majorEastAsia" w:hAnsiTheme="majorHAnsi" w:cstheme="majorBidi"/>
          <w:lang w:eastAsia="en-US"/>
        </w:rPr>
        <w:t xml:space="preserve">jest </w:t>
      </w:r>
      <w:r w:rsidR="00175145" w:rsidRPr="00CF28A6">
        <w:rPr>
          <w:rFonts w:asciiTheme="majorHAnsi" w:eastAsiaTheme="majorEastAsia" w:hAnsiTheme="majorHAnsi" w:cstheme="majorBidi"/>
          <w:lang w:eastAsia="en-US"/>
        </w:rPr>
        <w:t xml:space="preserve">wykonanie zadania inwestycyjnego pn. </w:t>
      </w:r>
      <w:r w:rsidR="001B0533" w:rsidRPr="00CF28A6">
        <w:rPr>
          <w:rFonts w:asciiTheme="majorHAnsi" w:eastAsiaTheme="majorEastAsia" w:hAnsiTheme="majorHAnsi" w:cstheme="majorBidi"/>
          <w:b/>
          <w:lang w:eastAsia="en-US"/>
        </w:rPr>
        <w:t xml:space="preserve"> Budowa kompleksu basenów letnich wraz z zabudową i infrastrukturą towarzyszącą w Parku Wolności na działce nr 19/3, obręb 0169 w Gniewkowie.</w:t>
      </w:r>
    </w:p>
    <w:p w14:paraId="02CBB1AF" w14:textId="5CAD90CD" w:rsidR="001B75A2" w:rsidRPr="00CF28A6" w:rsidRDefault="00175145" w:rsidP="001B75A2">
      <w:pPr>
        <w:numPr>
          <w:ilvl w:val="0"/>
          <w:numId w:val="8"/>
        </w:numPr>
        <w:spacing w:line="252" w:lineRule="auto"/>
        <w:contextualSpacing/>
        <w:jc w:val="both"/>
        <w:rPr>
          <w:rFonts w:asciiTheme="majorHAnsi" w:eastAsiaTheme="majorEastAsia" w:hAnsiTheme="majorHAnsi" w:cstheme="majorBidi"/>
          <w:lang w:eastAsia="en-US"/>
        </w:rPr>
      </w:pPr>
      <w:r w:rsidRPr="00CF28A6">
        <w:rPr>
          <w:rFonts w:asciiTheme="majorHAnsi" w:eastAsiaTheme="majorEastAsia" w:hAnsiTheme="majorHAnsi" w:cstheme="majorBidi"/>
          <w:b/>
          <w:lang w:eastAsia="en-US"/>
        </w:rPr>
        <w:t>Krótki opis:</w:t>
      </w:r>
      <w:r w:rsidRPr="00CF28A6">
        <w:rPr>
          <w:rFonts w:asciiTheme="majorHAnsi" w:eastAsiaTheme="majorEastAsia" w:hAnsiTheme="majorHAnsi" w:cstheme="majorBidi"/>
          <w:lang w:eastAsia="en-US"/>
        </w:rPr>
        <w:t xml:space="preserve"> </w:t>
      </w:r>
      <w:r w:rsidR="00A94BFC" w:rsidRPr="00CF28A6">
        <w:rPr>
          <w:rFonts w:asciiTheme="majorHAnsi" w:eastAsiaTheme="majorEastAsia" w:hAnsiTheme="majorHAnsi" w:cstheme="majorBidi"/>
          <w:lang w:eastAsia="en-US"/>
        </w:rPr>
        <w:t xml:space="preserve">Przedmiotem zamówienia jest wykonanie robót budowlanych polegających na </w:t>
      </w:r>
      <w:r w:rsidR="001B75A2" w:rsidRPr="00CF28A6">
        <w:rPr>
          <w:rFonts w:asciiTheme="majorHAnsi" w:eastAsiaTheme="majorEastAsia" w:hAnsiTheme="majorHAnsi" w:cstheme="majorBidi"/>
          <w:lang w:eastAsia="en-US"/>
        </w:rPr>
        <w:t>budowie</w:t>
      </w:r>
      <w:r w:rsidR="00CE65DA" w:rsidRPr="00CF28A6">
        <w:rPr>
          <w:rFonts w:asciiTheme="majorHAnsi" w:eastAsiaTheme="majorEastAsia" w:hAnsiTheme="majorHAnsi" w:cstheme="majorBidi"/>
          <w:lang w:eastAsia="en-US"/>
        </w:rPr>
        <w:t xml:space="preserve"> trzech basenów sezonowych </w:t>
      </w:r>
      <w:r w:rsidR="001B75A2" w:rsidRPr="00CF28A6">
        <w:rPr>
          <w:rFonts w:asciiTheme="majorHAnsi" w:eastAsiaTheme="majorEastAsia" w:hAnsiTheme="majorHAnsi" w:cstheme="majorBidi"/>
          <w:lang w:eastAsia="en-US"/>
        </w:rPr>
        <w:t xml:space="preserve">(otwartych) </w:t>
      </w:r>
      <w:r w:rsidR="001B75A2" w:rsidRPr="00572237">
        <w:rPr>
          <w:rFonts w:asciiTheme="majorHAnsi" w:eastAsiaTheme="majorEastAsia" w:hAnsiTheme="majorHAnsi" w:cstheme="majorBidi"/>
          <w:b/>
          <w:lang w:eastAsia="en-US"/>
        </w:rPr>
        <w:t>o konstrukcji stelażowej</w:t>
      </w:r>
      <w:r w:rsidR="001B75A2" w:rsidRPr="00CF28A6">
        <w:rPr>
          <w:rFonts w:asciiTheme="majorHAnsi" w:eastAsiaTheme="majorEastAsia" w:hAnsiTheme="majorHAnsi" w:cstheme="majorBidi"/>
          <w:lang w:eastAsia="en-US"/>
        </w:rPr>
        <w:t xml:space="preserve"> oraz zjeżdżalni. Wszystkie niecki </w:t>
      </w:r>
      <w:r w:rsidR="001B75A2" w:rsidRPr="00572237">
        <w:rPr>
          <w:rFonts w:asciiTheme="majorHAnsi" w:eastAsiaTheme="majorEastAsia" w:hAnsiTheme="majorHAnsi" w:cstheme="majorBidi"/>
          <w:b/>
          <w:lang w:eastAsia="en-US"/>
        </w:rPr>
        <w:t>basenów stelażowych</w:t>
      </w:r>
      <w:r w:rsidR="001B75A2" w:rsidRPr="00CF28A6">
        <w:rPr>
          <w:rFonts w:asciiTheme="majorHAnsi" w:eastAsiaTheme="majorEastAsia" w:hAnsiTheme="majorHAnsi" w:cstheme="majorBidi"/>
          <w:lang w:eastAsia="en-US"/>
        </w:rPr>
        <w:t xml:space="preserve"> będą dostępne ze wspólnej konstrukcji pomostowej- drewnianej. </w:t>
      </w:r>
      <w:r w:rsidR="001B75A2" w:rsidRPr="00572237">
        <w:rPr>
          <w:rFonts w:asciiTheme="majorHAnsi" w:eastAsiaTheme="majorEastAsia" w:hAnsiTheme="majorHAnsi" w:cstheme="majorBidi"/>
          <w:b/>
          <w:lang w:eastAsia="en-US"/>
        </w:rPr>
        <w:t>Baseny rekreacyjne  stelażowe</w:t>
      </w:r>
      <w:r w:rsidR="001B75A2" w:rsidRPr="00CF28A6">
        <w:rPr>
          <w:rFonts w:asciiTheme="majorHAnsi" w:eastAsiaTheme="majorEastAsia" w:hAnsiTheme="majorHAnsi" w:cstheme="majorBidi"/>
          <w:lang w:eastAsia="en-US"/>
        </w:rPr>
        <w:t xml:space="preserve"> o wymiarach:  </w:t>
      </w:r>
    </w:p>
    <w:p w14:paraId="54CE21A8" w14:textId="77777777" w:rsidR="001B75A2" w:rsidRPr="00CF28A6" w:rsidRDefault="001B75A2" w:rsidP="001B75A2">
      <w:pPr>
        <w:pStyle w:val="Akapitzlist"/>
        <w:numPr>
          <w:ilvl w:val="0"/>
          <w:numId w:val="59"/>
        </w:numPr>
        <w:spacing w:line="252" w:lineRule="auto"/>
        <w:contextualSpacing/>
        <w:jc w:val="both"/>
        <w:rPr>
          <w:rFonts w:asciiTheme="majorHAnsi" w:eastAsiaTheme="majorEastAsia" w:hAnsiTheme="majorHAnsi" w:cstheme="majorBidi"/>
          <w:lang w:eastAsia="en-US"/>
        </w:rPr>
      </w:pPr>
      <w:r w:rsidRPr="00CF28A6">
        <w:rPr>
          <w:rFonts w:asciiTheme="majorHAnsi" w:eastAsiaTheme="majorEastAsia" w:hAnsiTheme="majorHAnsi" w:cstheme="majorBidi"/>
          <w:lang w:eastAsia="en-US"/>
        </w:rPr>
        <w:t>22,6 x 12,7 m  ze stałą głębokością  wody 1,20 m</w:t>
      </w:r>
    </w:p>
    <w:p w14:paraId="2F28ED23" w14:textId="77777777" w:rsidR="001B75A2" w:rsidRPr="00CF28A6" w:rsidRDefault="001B75A2" w:rsidP="001B75A2">
      <w:pPr>
        <w:pStyle w:val="Akapitzlist"/>
        <w:numPr>
          <w:ilvl w:val="0"/>
          <w:numId w:val="59"/>
        </w:numPr>
        <w:spacing w:line="252" w:lineRule="auto"/>
        <w:contextualSpacing/>
        <w:jc w:val="both"/>
        <w:rPr>
          <w:rFonts w:asciiTheme="majorHAnsi" w:eastAsiaTheme="majorEastAsia" w:hAnsiTheme="majorHAnsi" w:cstheme="majorBidi"/>
          <w:lang w:eastAsia="en-US"/>
        </w:rPr>
      </w:pPr>
      <w:r w:rsidRPr="00CF28A6">
        <w:rPr>
          <w:rFonts w:asciiTheme="majorHAnsi" w:eastAsiaTheme="majorEastAsia" w:hAnsiTheme="majorHAnsi" w:cstheme="majorBidi"/>
          <w:lang w:eastAsia="en-US"/>
        </w:rPr>
        <w:t>16,4 x   9,0 m  ze stałą głębokością wody  1,00 m</w:t>
      </w:r>
    </w:p>
    <w:p w14:paraId="26F0DB30" w14:textId="5940C2A6" w:rsidR="001B75A2" w:rsidRPr="00CF28A6" w:rsidRDefault="001B75A2" w:rsidP="001B75A2">
      <w:pPr>
        <w:pStyle w:val="Akapitzlist"/>
        <w:numPr>
          <w:ilvl w:val="0"/>
          <w:numId w:val="59"/>
        </w:numPr>
        <w:spacing w:line="252" w:lineRule="auto"/>
        <w:contextualSpacing/>
        <w:jc w:val="both"/>
        <w:rPr>
          <w:rFonts w:asciiTheme="majorHAnsi" w:eastAsiaTheme="majorEastAsia" w:hAnsiTheme="majorHAnsi" w:cstheme="majorBidi"/>
          <w:lang w:eastAsia="en-US"/>
        </w:rPr>
      </w:pPr>
      <w:r w:rsidRPr="00CF28A6">
        <w:rPr>
          <w:rFonts w:asciiTheme="majorHAnsi" w:eastAsiaTheme="majorEastAsia" w:hAnsiTheme="majorHAnsi" w:cstheme="majorBidi"/>
          <w:lang w:eastAsia="en-US"/>
        </w:rPr>
        <w:t>9,0 x 12,7 m ze stałą głębokością wody   0,60 m</w:t>
      </w:r>
    </w:p>
    <w:p w14:paraId="7EDA7118" w14:textId="7EAA7DE3" w:rsidR="001B75A2" w:rsidRPr="00CF28A6" w:rsidRDefault="001B75A2" w:rsidP="001B75A2">
      <w:pPr>
        <w:spacing w:line="252" w:lineRule="auto"/>
        <w:ind w:left="360"/>
        <w:contextualSpacing/>
        <w:jc w:val="both"/>
        <w:rPr>
          <w:rFonts w:asciiTheme="majorHAnsi" w:eastAsiaTheme="majorEastAsia" w:hAnsiTheme="majorHAnsi" w:cstheme="majorBidi"/>
          <w:lang w:eastAsia="en-US"/>
        </w:rPr>
      </w:pPr>
      <w:r w:rsidRPr="00CF28A6">
        <w:rPr>
          <w:rFonts w:asciiTheme="majorHAnsi" w:eastAsiaTheme="majorEastAsia" w:hAnsiTheme="majorHAnsi" w:cstheme="majorBidi"/>
          <w:lang w:eastAsia="en-US"/>
        </w:rPr>
        <w:t>Dodatkowo projektuje się plenerowe przebieralnie wolnostojące, żagle zacieniające na plaży trawiastej. Całe zaplecze sanitarne i techniczne</w:t>
      </w:r>
      <w:r w:rsidR="00CE65DA" w:rsidRPr="00CF28A6">
        <w:rPr>
          <w:rFonts w:asciiTheme="majorHAnsi" w:eastAsiaTheme="majorEastAsia" w:hAnsiTheme="majorHAnsi" w:cstheme="majorBidi"/>
          <w:lang w:eastAsia="en-US"/>
        </w:rPr>
        <w:t xml:space="preserve"> oraz pomieszczenia obsługi dla </w:t>
      </w:r>
      <w:r w:rsidRPr="00CF28A6">
        <w:rPr>
          <w:rFonts w:asciiTheme="majorHAnsi" w:eastAsiaTheme="majorEastAsia" w:hAnsiTheme="majorHAnsi" w:cstheme="majorBidi"/>
          <w:lang w:eastAsia="en-US"/>
        </w:rPr>
        <w:t>obiektu zaprojektowano w</w:t>
      </w:r>
      <w:r w:rsidR="00CE65DA" w:rsidRPr="00CF28A6">
        <w:rPr>
          <w:rFonts w:asciiTheme="majorHAnsi" w:eastAsiaTheme="majorEastAsia" w:hAnsiTheme="majorHAnsi" w:cstheme="majorBidi"/>
          <w:lang w:eastAsia="en-US"/>
        </w:rPr>
        <w:t xml:space="preserve"> formie budynków kontenerowych, </w:t>
      </w:r>
      <w:r w:rsidRPr="00CF28A6">
        <w:rPr>
          <w:rFonts w:asciiTheme="majorHAnsi" w:eastAsiaTheme="majorEastAsia" w:hAnsiTheme="majorHAnsi" w:cstheme="majorBidi"/>
          <w:lang w:eastAsia="en-US"/>
        </w:rPr>
        <w:t>prefabrykowanych, o wysokości jednej kondygnacji nadziemnej.</w:t>
      </w:r>
    </w:p>
    <w:p w14:paraId="24B4E6E6" w14:textId="77777777" w:rsidR="00CF28A6" w:rsidRPr="00CF28A6" w:rsidRDefault="00CF28A6" w:rsidP="001B75A2">
      <w:pPr>
        <w:spacing w:line="252" w:lineRule="auto"/>
        <w:ind w:left="360"/>
        <w:contextualSpacing/>
        <w:jc w:val="both"/>
        <w:rPr>
          <w:rFonts w:asciiTheme="majorHAnsi" w:eastAsiaTheme="majorEastAsia" w:hAnsiTheme="majorHAnsi" w:cstheme="majorBidi"/>
          <w:lang w:eastAsia="en-US"/>
        </w:rPr>
      </w:pPr>
    </w:p>
    <w:p w14:paraId="1FFC78F2" w14:textId="1AA54D5B" w:rsidR="00CF28A6" w:rsidRDefault="00CF28A6" w:rsidP="00CF28A6">
      <w:pPr>
        <w:spacing w:after="160" w:line="276" w:lineRule="auto"/>
        <w:jc w:val="both"/>
        <w:rPr>
          <w:rFonts w:asciiTheme="majorHAnsi" w:eastAsia="Calibri" w:hAnsiTheme="majorHAnsi" w:cs="Calibri"/>
          <w:b/>
          <w:lang w:eastAsia="en-US"/>
        </w:rPr>
      </w:pPr>
      <w:r w:rsidRPr="00CF28A6">
        <w:rPr>
          <w:rFonts w:asciiTheme="majorHAnsi" w:eastAsia="Calibri" w:hAnsiTheme="majorHAnsi" w:cs="Calibri"/>
          <w:b/>
          <w:lang w:eastAsia="en-US"/>
        </w:rPr>
        <w:t xml:space="preserve">Zamawiający dopuszcza możliwość zastosowania niecek panelowych samonośnych </w:t>
      </w:r>
      <w:r w:rsidRPr="00CF28A6">
        <w:rPr>
          <w:rFonts w:asciiTheme="majorHAnsi" w:eastAsia="Calibri" w:hAnsiTheme="majorHAnsi" w:cs="Century Gothic"/>
          <w:b/>
          <w:lang w:eastAsia="en-US"/>
        </w:rPr>
        <w:t xml:space="preserve"> o wymiarach nie mniejszych niż niecki opisane w  pkt A  specyfikacji technicznej wykonania o odbioru robót zamiennej nr B17.00.00</w:t>
      </w:r>
      <w:r>
        <w:rPr>
          <w:rFonts w:asciiTheme="majorHAnsi" w:eastAsia="Calibri" w:hAnsiTheme="majorHAnsi" w:cs="Calibri"/>
          <w:b/>
          <w:lang w:eastAsia="en-US"/>
        </w:rPr>
        <w:t xml:space="preserve">- załącznik nr 21 do SWZ. </w:t>
      </w:r>
      <w:r w:rsidRPr="00CF28A6">
        <w:rPr>
          <w:rFonts w:asciiTheme="majorHAnsi" w:eastAsia="Calibri" w:hAnsiTheme="majorHAnsi" w:cs="Calibri"/>
          <w:b/>
          <w:lang w:eastAsia="en-US"/>
        </w:rPr>
        <w:t xml:space="preserve">Ponieważ dokumentacja projektowa została wykonana z uwzględnieniem rozwiązań dla niecek stelażowych to w przypadku zastosowania niecek panelowych samonośnych należy wziąć pod uwagę ewentualną konieczność wykonania dokumentacji zamiennej w przypadku wystąpienia zmian istotnych </w:t>
      </w:r>
      <w:r w:rsidRPr="00CF28A6">
        <w:rPr>
          <w:rFonts w:asciiTheme="majorHAnsi" w:eastAsia="Calibri" w:hAnsiTheme="majorHAnsi" w:cs="Calibri"/>
          <w:b/>
          <w:bCs/>
          <w:lang w:eastAsia="en-US"/>
        </w:rPr>
        <w:t>w świetle Ustawy Prawo Budowlane. Koszty związane z dostosowaniem projektu do wykorzystania innego materiału po stronie Wykonawcy. Zamawiający opisał wymagania dla niecek w załąc</w:t>
      </w:r>
      <w:r w:rsidRPr="00CF28A6">
        <w:rPr>
          <w:rFonts w:asciiTheme="majorHAnsi" w:eastAsia="Calibri" w:hAnsiTheme="majorHAnsi" w:cs="Calibri"/>
          <w:b/>
          <w:lang w:eastAsia="en-US"/>
        </w:rPr>
        <w:t xml:space="preserve">zonej dokumentacji projektowej (niecki stelażowe) oraz w integralnej części dokumentacji jaką jest </w:t>
      </w:r>
      <w:proofErr w:type="spellStart"/>
      <w:r w:rsidRPr="00CF28A6">
        <w:rPr>
          <w:rFonts w:asciiTheme="majorHAnsi" w:eastAsia="Calibri" w:hAnsiTheme="majorHAnsi" w:cs="Calibri"/>
          <w:b/>
          <w:lang w:eastAsia="en-US"/>
        </w:rPr>
        <w:t>STWiOR</w:t>
      </w:r>
      <w:proofErr w:type="spellEnd"/>
      <w:r w:rsidRPr="00CF28A6">
        <w:rPr>
          <w:rFonts w:asciiTheme="majorHAnsi" w:eastAsia="Calibri" w:hAnsiTheme="majorHAnsi" w:cs="Calibri"/>
          <w:b/>
          <w:lang w:eastAsia="en-US"/>
        </w:rPr>
        <w:t xml:space="preserve"> (niecki stelażowe i niecki panelowe samonośne) oraz poniżej.</w:t>
      </w:r>
    </w:p>
    <w:p w14:paraId="4FC61507" w14:textId="0A393DD7" w:rsidR="00CF28A6" w:rsidRPr="00CF28A6" w:rsidRDefault="00CF28A6" w:rsidP="00CF28A6">
      <w:pPr>
        <w:spacing w:after="160" w:line="276" w:lineRule="auto"/>
        <w:jc w:val="both"/>
        <w:rPr>
          <w:rFonts w:asciiTheme="majorHAnsi" w:eastAsia="Calibri" w:hAnsiTheme="majorHAnsi" w:cs="Calibri"/>
          <w:b/>
          <w:u w:val="single"/>
          <w:lang w:eastAsia="en-US"/>
        </w:rPr>
      </w:pPr>
      <w:r w:rsidRPr="00CF28A6">
        <w:rPr>
          <w:rFonts w:asciiTheme="majorHAnsi" w:eastAsia="Calibri" w:hAnsiTheme="majorHAnsi" w:cs="Calibri"/>
          <w:b/>
          <w:u w:val="single"/>
          <w:lang w:eastAsia="en-US"/>
        </w:rPr>
        <w:t>Ofertę należy złożyć z podaniem informacji o systemie niecek jaki został wyceniony: niecki stelażowe czy niecki panelowe samonośne.</w:t>
      </w:r>
      <w:r>
        <w:rPr>
          <w:rFonts w:asciiTheme="majorHAnsi" w:eastAsia="Calibri" w:hAnsiTheme="majorHAnsi" w:cs="Calibri"/>
          <w:b/>
          <w:u w:val="single"/>
          <w:lang w:eastAsia="en-US"/>
        </w:rPr>
        <w:t xml:space="preserve"> – zakreślając odpowiednie okno w formularzu ofertowym.</w:t>
      </w:r>
    </w:p>
    <w:p w14:paraId="33B8A3B2" w14:textId="77777777" w:rsidR="00CF28A6" w:rsidRPr="00CF28A6" w:rsidRDefault="00CF28A6" w:rsidP="00CF28A6">
      <w:pPr>
        <w:spacing w:after="160" w:line="276" w:lineRule="auto"/>
        <w:jc w:val="both"/>
        <w:rPr>
          <w:rFonts w:asciiTheme="majorHAnsi" w:eastAsia="Calibri" w:hAnsiTheme="majorHAnsi" w:cs="Calibri"/>
          <w:b/>
          <w:lang w:eastAsia="en-US"/>
        </w:rPr>
      </w:pPr>
      <w:r w:rsidRPr="00CF28A6">
        <w:rPr>
          <w:rFonts w:asciiTheme="majorHAnsi" w:eastAsia="Calibri" w:hAnsiTheme="majorHAnsi" w:cs="Calibri"/>
          <w:b/>
          <w:lang w:eastAsia="en-US"/>
        </w:rPr>
        <w:t>WYMAGANIA DLA SYSTEMU BASENÓW PANELOWYCH – SAMONOŚNYCH.</w:t>
      </w:r>
    </w:p>
    <w:p w14:paraId="4D6CBDF4" w14:textId="77777777" w:rsidR="00CF28A6" w:rsidRPr="00CF28A6" w:rsidRDefault="00CF28A6" w:rsidP="00CF28A6">
      <w:pPr>
        <w:spacing w:after="160" w:line="276" w:lineRule="auto"/>
        <w:jc w:val="both"/>
        <w:rPr>
          <w:rFonts w:asciiTheme="majorHAnsi" w:eastAsia="Calibri" w:hAnsiTheme="majorHAnsi"/>
          <w:lang w:eastAsia="en-US"/>
        </w:rPr>
      </w:pPr>
      <w:r w:rsidRPr="00CF28A6">
        <w:rPr>
          <w:rFonts w:asciiTheme="majorHAnsi" w:eastAsia="Calibri" w:hAnsiTheme="majorHAnsi"/>
          <w:lang w:eastAsia="en-US"/>
        </w:rPr>
        <w:t xml:space="preserve">Wszystkie baseny w kompleksie w przypadku niecek panelowych muszą być wykonane w technologii panelowej stalowej jako konstrukcja samonośna w rozmiarach jak dla niecek stelażowych. Konstrukcja powinna zawierać wszystkie niezbędne elementy jak skimmery ścienne, narożniki łączące itp. </w:t>
      </w:r>
    </w:p>
    <w:p w14:paraId="5FC00EC2" w14:textId="1EFCA006" w:rsidR="00CF28A6" w:rsidRPr="00CF28A6" w:rsidRDefault="00CF28A6" w:rsidP="00CF28A6">
      <w:pPr>
        <w:spacing w:after="160" w:line="276" w:lineRule="auto"/>
        <w:jc w:val="both"/>
        <w:rPr>
          <w:rFonts w:asciiTheme="majorHAnsi" w:eastAsia="Calibri" w:hAnsiTheme="majorHAnsi"/>
          <w:lang w:eastAsia="en-US"/>
        </w:rPr>
      </w:pPr>
      <w:r w:rsidRPr="00CF28A6">
        <w:rPr>
          <w:rFonts w:asciiTheme="majorHAnsi" w:eastAsia="Calibri" w:hAnsiTheme="majorHAnsi"/>
          <w:lang w:eastAsia="en-US"/>
        </w:rPr>
        <w:t xml:space="preserve">Ściany niecki basenowej powinny składać się z paneli stalowych o </w:t>
      </w:r>
      <w:r>
        <w:rPr>
          <w:rFonts w:asciiTheme="majorHAnsi" w:eastAsia="Calibri" w:hAnsiTheme="majorHAnsi"/>
          <w:lang w:eastAsia="en-US"/>
        </w:rPr>
        <w:t xml:space="preserve">szerokości standardowej ok 1 m </w:t>
      </w:r>
      <w:r w:rsidRPr="00CF28A6">
        <w:rPr>
          <w:rFonts w:asciiTheme="majorHAnsi" w:eastAsia="Calibri" w:hAnsiTheme="majorHAnsi"/>
          <w:lang w:eastAsia="en-US"/>
        </w:rPr>
        <w:t>i wysokości pozwalającej zachować</w:t>
      </w:r>
      <w:r>
        <w:rPr>
          <w:rFonts w:asciiTheme="majorHAnsi" w:eastAsia="Calibri" w:hAnsiTheme="majorHAnsi"/>
          <w:lang w:eastAsia="en-US"/>
        </w:rPr>
        <w:t xml:space="preserve"> głębokość wody 0,6, 1,0 i 1,20 </w:t>
      </w:r>
      <w:r w:rsidRPr="00CF28A6">
        <w:rPr>
          <w:rFonts w:asciiTheme="majorHAnsi" w:eastAsia="Calibri" w:hAnsiTheme="majorHAnsi"/>
          <w:lang w:eastAsia="en-US"/>
        </w:rPr>
        <w:t>m. Łączenia sąsiadujący</w:t>
      </w:r>
      <w:r>
        <w:rPr>
          <w:rFonts w:asciiTheme="majorHAnsi" w:eastAsia="Calibri" w:hAnsiTheme="majorHAnsi"/>
          <w:lang w:eastAsia="en-US"/>
        </w:rPr>
        <w:t xml:space="preserve">ch ścian </w:t>
      </w:r>
      <w:r w:rsidRPr="00CF28A6">
        <w:rPr>
          <w:rFonts w:asciiTheme="majorHAnsi" w:eastAsia="Calibri" w:hAnsiTheme="majorHAnsi"/>
          <w:lang w:eastAsia="en-US"/>
        </w:rPr>
        <w:t xml:space="preserve">powinno być wykonane za pomocą systemowych narożników paneli o wysokościach jak zastosowane panele w danej niecce. Niecki mają </w:t>
      </w:r>
      <w:r w:rsidRPr="00CF28A6">
        <w:rPr>
          <w:rFonts w:asciiTheme="majorHAnsi" w:eastAsia="Calibri" w:hAnsiTheme="majorHAnsi"/>
          <w:lang w:eastAsia="en-US"/>
        </w:rPr>
        <w:lastRenderedPageBreak/>
        <w:t>dno o regularnym kształcie i pokryte są membraną antypoślizgową. Wszystkie niecki mają dno o stałej głębokości: 0,6, 1,0 i 1,20 m.</w:t>
      </w:r>
    </w:p>
    <w:p w14:paraId="66030F80" w14:textId="77777777" w:rsidR="00CF28A6" w:rsidRPr="00CF28A6" w:rsidRDefault="00CF28A6" w:rsidP="00CF28A6">
      <w:pPr>
        <w:spacing w:line="276" w:lineRule="auto"/>
        <w:jc w:val="both"/>
        <w:rPr>
          <w:rFonts w:asciiTheme="majorHAnsi" w:eastAsia="Calibri" w:hAnsiTheme="majorHAnsi"/>
          <w:lang w:eastAsia="en-US"/>
        </w:rPr>
      </w:pPr>
      <w:r w:rsidRPr="00CF28A6">
        <w:rPr>
          <w:rFonts w:asciiTheme="majorHAnsi" w:eastAsia="Calibri" w:hAnsiTheme="majorHAnsi"/>
          <w:lang w:eastAsia="en-US"/>
        </w:rPr>
        <w:t>Grubość stali stanowiącej konstrukcję ścian niecki basenowej, podpór, łączników i narożników powinna wynosić 2 mm. Konstrukcja ścian powinna posiada niezależne ożebrowania wzmacniające od strony zewnętrznej: poziome, pionowe.</w:t>
      </w:r>
    </w:p>
    <w:p w14:paraId="1E769857" w14:textId="77777777" w:rsidR="00CF28A6" w:rsidRPr="00CF28A6" w:rsidRDefault="00CF28A6" w:rsidP="00CF28A6">
      <w:pPr>
        <w:spacing w:line="276" w:lineRule="auto"/>
        <w:jc w:val="both"/>
        <w:rPr>
          <w:rFonts w:asciiTheme="majorHAnsi" w:eastAsia="Calibri" w:hAnsiTheme="majorHAnsi"/>
          <w:lang w:eastAsia="en-US"/>
        </w:rPr>
      </w:pPr>
      <w:r w:rsidRPr="00CF28A6">
        <w:rPr>
          <w:rFonts w:asciiTheme="majorHAnsi" w:eastAsia="Calibri" w:hAnsiTheme="majorHAnsi"/>
          <w:lang w:eastAsia="en-US"/>
        </w:rPr>
        <w:t>W celu zapobiegania korozji, zarówno stal stanowiąca konstrukcję niecki, jak i wszystkie inne elementy wykonywane powinny być ze stali zabezpieczonej antykorozyjnie w procesie cynkowania ogniowego. Dla zapewnienia prawidłowego rozprowadzenia powłoki antykorozyjnej proces powinien być przeprowadzony w kąpieli cynkowej o temperaturze 400</w:t>
      </w:r>
      <w:r w:rsidRPr="00CF28A6">
        <w:rPr>
          <w:rFonts w:asciiTheme="majorHAnsi" w:eastAsia="Calibri" w:hAnsiTheme="majorHAnsi"/>
          <w:vertAlign w:val="superscript"/>
          <w:lang w:eastAsia="en-US"/>
        </w:rPr>
        <w:t>o</w:t>
      </w:r>
      <w:r w:rsidRPr="00CF28A6">
        <w:rPr>
          <w:rFonts w:asciiTheme="majorHAnsi" w:eastAsia="Calibri" w:hAnsiTheme="majorHAnsi"/>
          <w:lang w:eastAsia="en-US"/>
        </w:rPr>
        <w:t>C do 560</w:t>
      </w:r>
      <w:r w:rsidRPr="00CF28A6">
        <w:rPr>
          <w:rFonts w:asciiTheme="majorHAnsi" w:eastAsia="Calibri" w:hAnsiTheme="majorHAnsi"/>
          <w:vertAlign w:val="superscript"/>
          <w:lang w:eastAsia="en-US"/>
        </w:rPr>
        <w:t>o</w:t>
      </w:r>
      <w:r w:rsidRPr="00CF28A6">
        <w:rPr>
          <w:rFonts w:asciiTheme="majorHAnsi" w:eastAsia="Calibri" w:hAnsiTheme="majorHAnsi"/>
          <w:lang w:eastAsia="en-US"/>
        </w:rPr>
        <w:t xml:space="preserve">C. Proces ten musi być przeprowadzony po wykonaniu wszystkich otworów w panelach ze względu na otrzymanie w ten sposób najlepszych właściwości ochronnych przed wpływem niekorzystnych warunków występujących </w:t>
      </w:r>
      <w:r w:rsidRPr="00CF28A6">
        <w:rPr>
          <w:rFonts w:asciiTheme="majorHAnsi" w:eastAsia="Calibri" w:hAnsiTheme="majorHAnsi"/>
          <w:lang w:eastAsia="en-US"/>
        </w:rPr>
        <w:br/>
        <w:t>w obrębie niecki basenowej.</w:t>
      </w:r>
    </w:p>
    <w:p w14:paraId="46BEF83A" w14:textId="77777777" w:rsidR="00CF28A6" w:rsidRPr="00CF28A6" w:rsidRDefault="00CF28A6" w:rsidP="00CF28A6">
      <w:pPr>
        <w:spacing w:line="276" w:lineRule="auto"/>
        <w:jc w:val="both"/>
        <w:rPr>
          <w:rFonts w:asciiTheme="majorHAnsi" w:eastAsia="Calibri" w:hAnsiTheme="majorHAnsi"/>
          <w:lang w:eastAsia="en-US"/>
        </w:rPr>
      </w:pPr>
    </w:p>
    <w:p w14:paraId="2745B2DF" w14:textId="29D6A970" w:rsidR="00CF28A6" w:rsidRPr="00CF28A6" w:rsidRDefault="00CF28A6" w:rsidP="00CF28A6">
      <w:pPr>
        <w:spacing w:line="276" w:lineRule="auto"/>
        <w:jc w:val="both"/>
        <w:rPr>
          <w:rFonts w:asciiTheme="majorHAnsi" w:eastAsia="Calibri" w:hAnsiTheme="majorHAnsi" w:cs="Calibri"/>
          <w:lang w:eastAsia="en-US"/>
        </w:rPr>
      </w:pPr>
      <w:proofErr w:type="spellStart"/>
      <w:r w:rsidRPr="00CF28A6">
        <w:rPr>
          <w:rFonts w:asciiTheme="majorHAnsi" w:eastAsia="Calibri" w:hAnsiTheme="majorHAnsi"/>
          <w:lang w:eastAsia="en-US"/>
        </w:rPr>
        <w:t>Kotwienie</w:t>
      </w:r>
      <w:proofErr w:type="spellEnd"/>
      <w:r w:rsidRPr="00CF28A6">
        <w:rPr>
          <w:rFonts w:asciiTheme="majorHAnsi" w:eastAsia="Calibri" w:hAnsiTheme="majorHAnsi"/>
          <w:lang w:eastAsia="en-US"/>
        </w:rPr>
        <w:t xml:space="preserve"> paneli ściennych do dna żelbetowego odbywać się powinno przy użyciu kołków systemowych z masą chemiczną (żywica) dostarczanych z konstrukcją metalową. Dodatkowo panele ścienne powinny być mocowane do żelbetowej płyty dennej przy użyciu systemu wsporników zakończonych otworowaną stopą. Podpory powinny być wyposażone w  śruby napinające, które umożliwiać powinny doregulowanie wymiarów basenu w pionie (na etapie montażu lub po tym etapie – w czasie użytkowania) w przypadku osiadania basenu l. </w:t>
      </w:r>
      <w:r w:rsidRPr="00CF28A6">
        <w:rPr>
          <w:rFonts w:asciiTheme="majorHAnsi" w:eastAsia="Calibri" w:hAnsiTheme="majorHAnsi"/>
          <w:bCs/>
          <w:lang w:eastAsia="en-US"/>
        </w:rPr>
        <w:t xml:space="preserve">Regulacja odchylenia </w:t>
      </w:r>
      <w:proofErr w:type="spellStart"/>
      <w:r w:rsidRPr="00CF28A6">
        <w:rPr>
          <w:rFonts w:asciiTheme="majorHAnsi" w:eastAsia="Calibri" w:hAnsiTheme="majorHAnsi"/>
          <w:bCs/>
          <w:lang w:eastAsia="en-US"/>
        </w:rPr>
        <w:t>panela</w:t>
      </w:r>
      <w:proofErr w:type="spellEnd"/>
      <w:r w:rsidRPr="00CF28A6">
        <w:rPr>
          <w:rFonts w:asciiTheme="majorHAnsi" w:eastAsia="Calibri" w:hAnsiTheme="majorHAnsi"/>
          <w:bCs/>
          <w:lang w:eastAsia="en-US"/>
        </w:rPr>
        <w:t xml:space="preserve"> od osi pionowej powinna się odbywać w minimalnym zakresie od 0 do 30 mm w obu kierunkach</w:t>
      </w:r>
      <w:r w:rsidRPr="00CF28A6">
        <w:rPr>
          <w:rFonts w:asciiTheme="majorHAnsi" w:eastAsia="Calibri" w:hAnsiTheme="majorHAnsi"/>
          <w:b/>
          <w:lang w:eastAsia="en-US"/>
        </w:rPr>
        <w:t>.</w:t>
      </w:r>
      <w:r w:rsidRPr="00CF28A6">
        <w:rPr>
          <w:rFonts w:asciiTheme="majorHAnsi" w:eastAsia="Calibri" w:hAnsiTheme="majorHAnsi"/>
          <w:lang w:eastAsia="en-US"/>
        </w:rPr>
        <w:t xml:space="preserve"> Regulacja paneli w poziomie odbywać się powinna poprzez regulowane kotwy mocujące panel do żelbetowej płyty dennej w zakresie </w:t>
      </w:r>
      <w:r w:rsidR="00021C10" w:rsidRPr="00CF28A6">
        <w:rPr>
          <w:rFonts w:asciiTheme="majorHAnsi" w:eastAsia="Calibri" w:hAnsiTheme="majorHAnsi"/>
          <w:lang w:eastAsia="en-US"/>
        </w:rPr>
        <w:t>umożliwiającym</w:t>
      </w:r>
      <w:r w:rsidRPr="00CF28A6">
        <w:rPr>
          <w:rFonts w:asciiTheme="majorHAnsi" w:eastAsia="Calibri" w:hAnsiTheme="majorHAnsi"/>
          <w:lang w:eastAsia="en-US"/>
        </w:rPr>
        <w:t xml:space="preserve"> wypoziomowanie krawędzi basenu do poziomu z tolerancja  ±2mm . Dla dodatkowej stabilizacji </w:t>
      </w:r>
      <w:proofErr w:type="spellStart"/>
      <w:r w:rsidRPr="00CF28A6">
        <w:rPr>
          <w:rFonts w:asciiTheme="majorHAnsi" w:eastAsia="Calibri" w:hAnsiTheme="majorHAnsi"/>
          <w:lang w:eastAsia="en-US"/>
        </w:rPr>
        <w:t>panela</w:t>
      </w:r>
      <w:proofErr w:type="spellEnd"/>
      <w:r w:rsidRPr="00CF28A6">
        <w:rPr>
          <w:rFonts w:asciiTheme="majorHAnsi" w:eastAsia="Calibri" w:hAnsiTheme="majorHAnsi"/>
          <w:lang w:eastAsia="en-US"/>
        </w:rPr>
        <w:t xml:space="preserve"> i podpory powinno się zastosować wspornik poprzeczny wykonany </w:t>
      </w:r>
      <w:proofErr w:type="spellStart"/>
      <w:r w:rsidRPr="00CF28A6">
        <w:rPr>
          <w:rFonts w:asciiTheme="majorHAnsi" w:eastAsia="Calibri" w:hAnsiTheme="majorHAnsi"/>
          <w:lang w:eastAsia="en-US"/>
        </w:rPr>
        <w:t>np</w:t>
      </w:r>
      <w:proofErr w:type="spellEnd"/>
      <w:r w:rsidRPr="00CF28A6">
        <w:rPr>
          <w:rFonts w:asciiTheme="majorHAnsi" w:eastAsia="Calibri" w:hAnsiTheme="majorHAnsi"/>
          <w:lang w:eastAsia="en-US"/>
        </w:rPr>
        <w:t xml:space="preserve"> z kątownika stalowego.</w:t>
      </w:r>
    </w:p>
    <w:p w14:paraId="37EBDAC5" w14:textId="77777777" w:rsidR="00CF28A6" w:rsidRPr="00CF28A6" w:rsidRDefault="00CF28A6" w:rsidP="00CF28A6">
      <w:pPr>
        <w:spacing w:after="160" w:line="276" w:lineRule="auto"/>
        <w:jc w:val="both"/>
        <w:rPr>
          <w:rFonts w:asciiTheme="majorHAnsi" w:eastAsia="Calibri" w:hAnsiTheme="majorHAnsi"/>
          <w:lang w:eastAsia="en-US"/>
        </w:rPr>
      </w:pPr>
      <w:r w:rsidRPr="00CF28A6">
        <w:rPr>
          <w:rFonts w:asciiTheme="majorHAnsi" w:eastAsia="Calibri" w:hAnsiTheme="majorHAnsi"/>
          <w:lang w:eastAsia="en-US"/>
        </w:rPr>
        <w:t>Montaż modułowych skimmerów umieszczonych w ścianach niecek powinien być wykonany po ukończeniu montażu paneli. Połączenie skimmerów z konstrukcją ścian wykonane powinno być za pomocą śrub systemowych.</w:t>
      </w:r>
    </w:p>
    <w:p w14:paraId="6E349586" w14:textId="2B2EF878" w:rsidR="00CF28A6" w:rsidRPr="00CF28A6" w:rsidRDefault="00CF28A6" w:rsidP="00CF28A6">
      <w:pPr>
        <w:spacing w:after="160" w:line="276" w:lineRule="auto"/>
        <w:jc w:val="both"/>
        <w:rPr>
          <w:rFonts w:asciiTheme="majorHAnsi" w:eastAsia="Calibri" w:hAnsiTheme="majorHAnsi"/>
          <w:lang w:eastAsia="en-US"/>
        </w:rPr>
      </w:pPr>
      <w:r w:rsidRPr="00CF28A6">
        <w:rPr>
          <w:rFonts w:asciiTheme="majorHAnsi" w:eastAsia="Calibri" w:hAnsiTheme="majorHAnsi"/>
          <w:lang w:eastAsia="en-US"/>
        </w:rPr>
        <w:t>Uszczelnieniem oraz wykończeniem ostatecznym niecki panelowej powinna być basenowa membrana PVC o grubości 1,5mm, zbrojona włóknem szklanym z powłoką akrylową w kolorze niebieskim - jednolitym na dnie basenu i ścianach. Łączenie odcinków membrany w tzw</w:t>
      </w:r>
      <w:r w:rsidR="00021C10">
        <w:rPr>
          <w:rFonts w:asciiTheme="majorHAnsi" w:eastAsia="Calibri" w:hAnsiTheme="majorHAnsi"/>
          <w:lang w:eastAsia="en-US"/>
        </w:rPr>
        <w:t>.</w:t>
      </w:r>
      <w:r w:rsidRPr="00CF28A6">
        <w:rPr>
          <w:rFonts w:asciiTheme="majorHAnsi" w:eastAsia="Calibri" w:hAnsiTheme="majorHAnsi"/>
          <w:lang w:eastAsia="en-US"/>
        </w:rPr>
        <w:t xml:space="preserve"> „szczelny worek ’’ powinno się odbywać poprzez zgrzewanie na zakładkę pasów foli PVC na terenie budowy. Ściany basenu oraz dno basenu wyłożone powinny być zgrzewaną membrana PVC. </w:t>
      </w:r>
    </w:p>
    <w:p w14:paraId="72592D56" w14:textId="77777777" w:rsidR="00CF28A6" w:rsidRPr="00CF28A6" w:rsidRDefault="00CF28A6" w:rsidP="00CF28A6">
      <w:pPr>
        <w:spacing w:after="160" w:line="259" w:lineRule="auto"/>
        <w:jc w:val="both"/>
        <w:rPr>
          <w:rFonts w:asciiTheme="majorHAnsi" w:eastAsia="Calibri" w:hAnsiTheme="majorHAnsi" w:cs="Calibri"/>
          <w:lang w:eastAsia="en-US"/>
        </w:rPr>
      </w:pPr>
      <w:r w:rsidRPr="00CF28A6">
        <w:rPr>
          <w:rFonts w:asciiTheme="majorHAnsi" w:eastAsia="Calibri" w:hAnsiTheme="majorHAnsi" w:cs="Calibri"/>
          <w:lang w:eastAsia="en-US"/>
        </w:rPr>
        <w:t>W skład kompletnego zestawu basenowego wchodzą wszystkie niezbędne rury, zawory, złącza niezbędne do zmontowania systemu filtracji złożonego z filtrów umieszczonych w bezpośrednim sąsiedztwie basenu w pomieszczeniu technicznym.</w:t>
      </w:r>
    </w:p>
    <w:p w14:paraId="622D3F97" w14:textId="77777777" w:rsidR="00CF28A6" w:rsidRPr="00CF28A6" w:rsidRDefault="00CF28A6" w:rsidP="00CF28A6">
      <w:pPr>
        <w:spacing w:after="160" w:line="259" w:lineRule="auto"/>
        <w:jc w:val="both"/>
        <w:rPr>
          <w:rFonts w:asciiTheme="majorHAnsi" w:eastAsia="Calibri" w:hAnsiTheme="majorHAnsi" w:cs="Calibri"/>
          <w:lang w:eastAsia="en-US"/>
        </w:rPr>
      </w:pPr>
      <w:r w:rsidRPr="00CF28A6">
        <w:rPr>
          <w:rFonts w:asciiTheme="majorHAnsi" w:eastAsia="Calibri" w:hAnsiTheme="majorHAnsi" w:cs="Calibri"/>
          <w:lang w:eastAsia="en-US"/>
        </w:rPr>
        <w:lastRenderedPageBreak/>
        <w:t xml:space="preserve">Systemy filtracji, urządzenie dozowania chloru i korektora </w:t>
      </w:r>
      <w:proofErr w:type="spellStart"/>
      <w:r w:rsidRPr="00CF28A6">
        <w:rPr>
          <w:rFonts w:asciiTheme="majorHAnsi" w:eastAsia="Calibri" w:hAnsiTheme="majorHAnsi" w:cs="Calibri"/>
          <w:lang w:eastAsia="en-US"/>
        </w:rPr>
        <w:t>pH</w:t>
      </w:r>
      <w:proofErr w:type="spellEnd"/>
      <w:r w:rsidRPr="00CF28A6">
        <w:rPr>
          <w:rFonts w:asciiTheme="majorHAnsi" w:eastAsia="Calibri" w:hAnsiTheme="majorHAnsi" w:cs="Calibri"/>
          <w:lang w:eastAsia="en-US"/>
        </w:rPr>
        <w:t xml:space="preserve"> zostaną umieszczone w kontenerach technologicznych zbudowanych na obrzeżach pomostów okalających baseny zgodnie z dokumentacją projektową.</w:t>
      </w:r>
    </w:p>
    <w:p w14:paraId="7CED6DBA" w14:textId="77777777" w:rsidR="00CF28A6" w:rsidRPr="00CF28A6" w:rsidRDefault="00CF28A6" w:rsidP="00CF28A6">
      <w:pPr>
        <w:spacing w:line="276" w:lineRule="auto"/>
        <w:jc w:val="both"/>
        <w:rPr>
          <w:rFonts w:asciiTheme="majorHAnsi" w:eastAsia="Calibri" w:hAnsiTheme="majorHAnsi"/>
          <w:lang w:eastAsia="en-US"/>
        </w:rPr>
      </w:pPr>
    </w:p>
    <w:p w14:paraId="3B976BA9" w14:textId="77777777" w:rsidR="00CF28A6" w:rsidRPr="00CF28A6" w:rsidRDefault="00CF28A6" w:rsidP="00CF28A6">
      <w:pPr>
        <w:spacing w:after="160" w:line="276" w:lineRule="auto"/>
        <w:jc w:val="both"/>
        <w:rPr>
          <w:rFonts w:asciiTheme="majorHAnsi" w:eastAsia="Calibri" w:hAnsiTheme="majorHAnsi" w:cs="Calibri"/>
          <w:b/>
          <w:lang w:eastAsia="en-US"/>
        </w:rPr>
      </w:pPr>
      <w:r w:rsidRPr="00CF28A6">
        <w:rPr>
          <w:rFonts w:asciiTheme="majorHAnsi" w:eastAsia="Calibri" w:hAnsiTheme="majorHAnsi" w:cs="Calibri"/>
          <w:b/>
          <w:lang w:eastAsia="en-US"/>
        </w:rPr>
        <w:t>MINIMALNE WYMAGANIA DOTYCZĄCE KONSTRUKCJI NIECKI BASENOWEJ W SYSTEMIE PANELI STALOWYCH SAMONOŚNYCH</w:t>
      </w:r>
    </w:p>
    <w:p w14:paraId="3B0A0C3C" w14:textId="77777777" w:rsidR="00CF28A6" w:rsidRPr="00CF28A6" w:rsidRDefault="00CF28A6" w:rsidP="00CF28A6">
      <w:pPr>
        <w:numPr>
          <w:ilvl w:val="0"/>
          <w:numId w:val="61"/>
        </w:numPr>
        <w:spacing w:after="160" w:line="276" w:lineRule="auto"/>
        <w:contextualSpacing/>
        <w:jc w:val="both"/>
        <w:rPr>
          <w:rFonts w:asciiTheme="majorHAnsi" w:eastAsia="Calibri" w:hAnsiTheme="majorHAnsi" w:cs="Calibri"/>
          <w:lang w:eastAsia="en-US"/>
        </w:rPr>
      </w:pPr>
      <w:r w:rsidRPr="00CF28A6">
        <w:rPr>
          <w:rFonts w:asciiTheme="majorHAnsi" w:eastAsia="Calibri" w:hAnsiTheme="majorHAnsi" w:cs="Calibri"/>
          <w:lang w:eastAsia="en-US"/>
        </w:rPr>
        <w:t xml:space="preserve">Materiał z którego wykonane zostały wszystkie elementy składowe </w:t>
      </w:r>
      <w:proofErr w:type="spellStart"/>
      <w:r w:rsidRPr="00CF28A6">
        <w:rPr>
          <w:rFonts w:asciiTheme="majorHAnsi" w:eastAsia="Calibri" w:hAnsiTheme="majorHAnsi" w:cs="Calibri"/>
          <w:lang w:eastAsia="en-US"/>
        </w:rPr>
        <w:t>panela</w:t>
      </w:r>
      <w:proofErr w:type="spellEnd"/>
      <w:r w:rsidRPr="00CF28A6">
        <w:rPr>
          <w:rFonts w:asciiTheme="majorHAnsi" w:eastAsia="Calibri" w:hAnsiTheme="majorHAnsi" w:cs="Calibri"/>
          <w:lang w:eastAsia="en-US"/>
        </w:rPr>
        <w:t>: stal galwanizowana FE P 02 G275-NA-CR zgodnie ze standardem PN-EN 10142,</w:t>
      </w:r>
    </w:p>
    <w:p w14:paraId="0B842B79" w14:textId="77777777" w:rsidR="00CF28A6" w:rsidRPr="00CF28A6" w:rsidRDefault="00CF28A6" w:rsidP="00CF28A6">
      <w:pPr>
        <w:numPr>
          <w:ilvl w:val="0"/>
          <w:numId w:val="61"/>
        </w:numPr>
        <w:spacing w:after="160" w:line="276" w:lineRule="auto"/>
        <w:contextualSpacing/>
        <w:jc w:val="both"/>
        <w:rPr>
          <w:rFonts w:asciiTheme="majorHAnsi" w:eastAsia="Calibri" w:hAnsiTheme="majorHAnsi" w:cs="Calibri"/>
          <w:lang w:eastAsia="en-US"/>
        </w:rPr>
      </w:pPr>
      <w:r w:rsidRPr="00CF28A6">
        <w:rPr>
          <w:rFonts w:asciiTheme="majorHAnsi" w:eastAsia="Calibri" w:hAnsiTheme="majorHAnsi" w:cs="Calibri"/>
          <w:lang w:eastAsia="en-US"/>
        </w:rPr>
        <w:t xml:space="preserve">Minimalna wymagana grubość materiału z jakiego wykonane są panele i pozostałe elementy składowe </w:t>
      </w:r>
      <w:proofErr w:type="spellStart"/>
      <w:r w:rsidRPr="00CF28A6">
        <w:rPr>
          <w:rFonts w:asciiTheme="majorHAnsi" w:eastAsia="Calibri" w:hAnsiTheme="majorHAnsi" w:cs="Calibri"/>
          <w:lang w:eastAsia="en-US"/>
        </w:rPr>
        <w:t>panela</w:t>
      </w:r>
      <w:proofErr w:type="spellEnd"/>
      <w:r w:rsidRPr="00CF28A6">
        <w:rPr>
          <w:rFonts w:asciiTheme="majorHAnsi" w:eastAsia="Calibri" w:hAnsiTheme="majorHAnsi" w:cs="Calibri"/>
          <w:lang w:eastAsia="en-US"/>
        </w:rPr>
        <w:t xml:space="preserve">: 2 mm </w:t>
      </w:r>
    </w:p>
    <w:p w14:paraId="688473FB" w14:textId="77777777" w:rsidR="00CF28A6" w:rsidRPr="00CF28A6" w:rsidRDefault="00CF28A6" w:rsidP="00CF28A6">
      <w:pPr>
        <w:numPr>
          <w:ilvl w:val="0"/>
          <w:numId w:val="61"/>
        </w:numPr>
        <w:spacing w:after="160" w:line="276" w:lineRule="auto"/>
        <w:contextualSpacing/>
        <w:jc w:val="both"/>
        <w:rPr>
          <w:rFonts w:asciiTheme="majorHAnsi" w:eastAsia="Calibri" w:hAnsiTheme="majorHAnsi" w:cs="Calibri"/>
          <w:lang w:eastAsia="en-US"/>
        </w:rPr>
      </w:pPr>
      <w:r w:rsidRPr="00CF28A6">
        <w:rPr>
          <w:rFonts w:asciiTheme="majorHAnsi" w:eastAsia="Calibri" w:hAnsiTheme="majorHAnsi" w:cs="Calibri"/>
          <w:lang w:eastAsia="en-US"/>
        </w:rPr>
        <w:t>Minimalna wymagana grubość w powłoki cynkowej wg normy PN-EN 1461:2009: 55</w:t>
      </w:r>
      <w:r w:rsidRPr="00CF28A6">
        <w:rPr>
          <w:rFonts w:asciiTheme="majorHAnsi" w:eastAsia="Calibri" w:hAnsiTheme="majorHAnsi" w:cs="Arial"/>
          <w:color w:val="545454"/>
          <w:shd w:val="clear" w:color="auto" w:fill="FFFFFF"/>
          <w:lang w:eastAsia="en-US"/>
        </w:rPr>
        <w:t xml:space="preserve"> </w:t>
      </w:r>
      <w:r w:rsidRPr="00CF28A6">
        <w:rPr>
          <w:rFonts w:asciiTheme="majorHAnsi" w:eastAsia="Calibri" w:hAnsiTheme="majorHAnsi" w:cs="Calibri"/>
          <w:lang w:eastAsia="en-US"/>
        </w:rPr>
        <w:t xml:space="preserve">µm </w:t>
      </w:r>
    </w:p>
    <w:p w14:paraId="3C6258C6" w14:textId="77777777" w:rsidR="00CF28A6" w:rsidRPr="00CF28A6" w:rsidRDefault="00CF28A6" w:rsidP="00CF28A6">
      <w:pPr>
        <w:numPr>
          <w:ilvl w:val="0"/>
          <w:numId w:val="61"/>
        </w:numPr>
        <w:spacing w:after="160" w:line="276" w:lineRule="auto"/>
        <w:contextualSpacing/>
        <w:jc w:val="both"/>
        <w:rPr>
          <w:rFonts w:asciiTheme="majorHAnsi" w:eastAsia="Calibri" w:hAnsiTheme="majorHAnsi" w:cs="Calibri"/>
          <w:lang w:eastAsia="en-US"/>
        </w:rPr>
      </w:pPr>
      <w:r w:rsidRPr="00CF28A6">
        <w:rPr>
          <w:rFonts w:asciiTheme="majorHAnsi" w:eastAsia="Calibri" w:hAnsiTheme="majorHAnsi" w:cs="Calibri"/>
          <w:lang w:eastAsia="en-US"/>
        </w:rPr>
        <w:t>Klasa antypoślizgowości ceramicznej korony basenu wg DIN 51130, DIN 51097: C</w:t>
      </w:r>
    </w:p>
    <w:p w14:paraId="23F46FAF" w14:textId="77777777" w:rsidR="00CF28A6" w:rsidRPr="00CF28A6" w:rsidRDefault="00CF28A6" w:rsidP="00CF28A6">
      <w:pPr>
        <w:numPr>
          <w:ilvl w:val="0"/>
          <w:numId w:val="61"/>
        </w:numPr>
        <w:spacing w:after="160" w:line="276" w:lineRule="auto"/>
        <w:contextualSpacing/>
        <w:jc w:val="both"/>
        <w:rPr>
          <w:rFonts w:asciiTheme="majorHAnsi" w:eastAsia="Calibri" w:hAnsiTheme="majorHAnsi" w:cs="Calibri"/>
          <w:lang w:eastAsia="en-US"/>
        </w:rPr>
      </w:pPr>
      <w:r w:rsidRPr="00CF28A6">
        <w:rPr>
          <w:rFonts w:asciiTheme="majorHAnsi" w:eastAsia="Calibri" w:hAnsiTheme="majorHAnsi" w:cs="Calibri"/>
          <w:lang w:eastAsia="en-US"/>
        </w:rPr>
        <w:t>Minimalna grubość membrany PVC wg PN-EN 1849 ‐2: 1,5 mm</w:t>
      </w:r>
    </w:p>
    <w:p w14:paraId="736D588C" w14:textId="77777777" w:rsidR="00CF28A6" w:rsidRPr="00CF28A6" w:rsidRDefault="00CF28A6" w:rsidP="00CF28A6">
      <w:pPr>
        <w:numPr>
          <w:ilvl w:val="0"/>
          <w:numId w:val="61"/>
        </w:numPr>
        <w:spacing w:after="160" w:line="276" w:lineRule="auto"/>
        <w:contextualSpacing/>
        <w:jc w:val="both"/>
        <w:rPr>
          <w:rFonts w:asciiTheme="majorHAnsi" w:eastAsia="Calibri" w:hAnsiTheme="majorHAnsi" w:cs="Calibri"/>
          <w:lang w:eastAsia="en-US"/>
        </w:rPr>
      </w:pPr>
      <w:r w:rsidRPr="00CF28A6">
        <w:rPr>
          <w:rFonts w:asciiTheme="majorHAnsi" w:eastAsia="Calibri" w:hAnsiTheme="majorHAnsi" w:cs="Calibri"/>
          <w:lang w:eastAsia="en-US"/>
        </w:rPr>
        <w:t xml:space="preserve">Folia antypoślizgowa do wyłożenia ścian krótkich basenu wg PN-EN15288 -1 o grubości min 2 mm o kącie poślizgu min. 28 </w:t>
      </w:r>
      <w:r w:rsidRPr="00CF28A6">
        <w:rPr>
          <w:rFonts w:asciiTheme="majorHAnsi" w:eastAsia="Calibri" w:hAnsiTheme="majorHAnsi" w:cs="Lucida Sans Unicode"/>
          <w:color w:val="222222"/>
          <w:shd w:val="clear" w:color="auto" w:fill="FFFFFF"/>
          <w:lang w:eastAsia="en-US"/>
        </w:rPr>
        <w:t>°</w:t>
      </w:r>
    </w:p>
    <w:p w14:paraId="44EAFA1B" w14:textId="77777777" w:rsidR="00CF28A6" w:rsidRPr="00CF28A6" w:rsidRDefault="00CF28A6" w:rsidP="00CF28A6">
      <w:pPr>
        <w:numPr>
          <w:ilvl w:val="0"/>
          <w:numId w:val="61"/>
        </w:numPr>
        <w:spacing w:after="160" w:line="276" w:lineRule="auto"/>
        <w:contextualSpacing/>
        <w:jc w:val="both"/>
        <w:rPr>
          <w:rFonts w:asciiTheme="majorHAnsi" w:eastAsia="Calibri" w:hAnsiTheme="majorHAnsi" w:cs="Calibri"/>
          <w:lang w:eastAsia="en-US"/>
        </w:rPr>
      </w:pPr>
      <w:r w:rsidRPr="00CF28A6">
        <w:rPr>
          <w:rFonts w:asciiTheme="majorHAnsi" w:eastAsia="Calibri" w:hAnsiTheme="majorHAnsi" w:cs="Calibri"/>
          <w:lang w:eastAsia="en-US"/>
        </w:rPr>
        <w:t>Membrana PVC o odporności na rozerwanie wg PN-EN 12311-2 : ≥ 18 %</w:t>
      </w:r>
    </w:p>
    <w:p w14:paraId="0589B268" w14:textId="77777777" w:rsidR="00CF28A6" w:rsidRPr="00CF28A6" w:rsidRDefault="00CF28A6" w:rsidP="00CF28A6">
      <w:pPr>
        <w:numPr>
          <w:ilvl w:val="0"/>
          <w:numId w:val="62"/>
        </w:numPr>
        <w:spacing w:after="160" w:line="276" w:lineRule="auto"/>
        <w:contextualSpacing/>
        <w:jc w:val="both"/>
        <w:rPr>
          <w:rFonts w:asciiTheme="majorHAnsi" w:eastAsia="Calibri" w:hAnsiTheme="majorHAnsi" w:cs="Calibri"/>
          <w:lang w:eastAsia="en-US"/>
        </w:rPr>
      </w:pPr>
      <w:r w:rsidRPr="00CF28A6">
        <w:rPr>
          <w:rFonts w:asciiTheme="majorHAnsi" w:eastAsia="Calibri" w:hAnsiTheme="majorHAnsi" w:cs="Calibri"/>
          <w:lang w:eastAsia="en-US"/>
        </w:rPr>
        <w:t xml:space="preserve">Podpory z możliwością regulacji </w:t>
      </w:r>
      <w:proofErr w:type="spellStart"/>
      <w:r w:rsidRPr="00CF28A6">
        <w:rPr>
          <w:rFonts w:asciiTheme="majorHAnsi" w:eastAsia="Calibri" w:hAnsiTheme="majorHAnsi" w:cs="Calibri"/>
          <w:lang w:eastAsia="en-US"/>
        </w:rPr>
        <w:t>panela</w:t>
      </w:r>
      <w:proofErr w:type="spellEnd"/>
      <w:r w:rsidRPr="00CF28A6">
        <w:rPr>
          <w:rFonts w:asciiTheme="majorHAnsi" w:eastAsia="Calibri" w:hAnsiTheme="majorHAnsi" w:cs="Calibri"/>
          <w:lang w:eastAsia="en-US"/>
        </w:rPr>
        <w:t xml:space="preserve"> w pionie dzięki zastosowaniu specjalnej śruby napinającej umieszczonej w rurze podpory o przekroju prostokątnym, zakres regulacji </w:t>
      </w:r>
      <w:proofErr w:type="spellStart"/>
      <w:r w:rsidRPr="00CF28A6">
        <w:rPr>
          <w:rFonts w:asciiTheme="majorHAnsi" w:eastAsia="Calibri" w:hAnsiTheme="majorHAnsi" w:cs="Calibri"/>
          <w:lang w:eastAsia="en-US"/>
        </w:rPr>
        <w:t>panela</w:t>
      </w:r>
      <w:proofErr w:type="spellEnd"/>
      <w:r w:rsidRPr="00CF28A6">
        <w:rPr>
          <w:rFonts w:asciiTheme="majorHAnsi" w:eastAsia="Calibri" w:hAnsiTheme="majorHAnsi" w:cs="Calibri"/>
          <w:lang w:eastAsia="en-US"/>
        </w:rPr>
        <w:t xml:space="preserve"> w osi pionowej min.+-30 mm</w:t>
      </w:r>
    </w:p>
    <w:p w14:paraId="0E8DF608" w14:textId="77777777" w:rsidR="00CF28A6" w:rsidRPr="00CF28A6" w:rsidRDefault="00CF28A6" w:rsidP="00CF28A6">
      <w:pPr>
        <w:numPr>
          <w:ilvl w:val="0"/>
          <w:numId w:val="61"/>
        </w:numPr>
        <w:spacing w:after="160" w:line="276" w:lineRule="auto"/>
        <w:contextualSpacing/>
        <w:jc w:val="both"/>
        <w:rPr>
          <w:rFonts w:asciiTheme="majorHAnsi" w:eastAsia="Calibri" w:hAnsiTheme="majorHAnsi" w:cs="Calibri"/>
          <w:lang w:eastAsia="en-US"/>
        </w:rPr>
      </w:pPr>
      <w:r w:rsidRPr="00CF28A6">
        <w:rPr>
          <w:rFonts w:asciiTheme="majorHAnsi" w:eastAsia="Calibri" w:hAnsiTheme="majorHAnsi" w:cs="Calibri"/>
          <w:lang w:eastAsia="en-US"/>
        </w:rPr>
        <w:t xml:space="preserve">Śruby kotwiące z możliwością regulacji </w:t>
      </w:r>
      <w:proofErr w:type="spellStart"/>
      <w:r w:rsidRPr="00CF28A6">
        <w:rPr>
          <w:rFonts w:asciiTheme="majorHAnsi" w:eastAsia="Calibri" w:hAnsiTheme="majorHAnsi" w:cs="Calibri"/>
          <w:lang w:eastAsia="en-US"/>
        </w:rPr>
        <w:t>panela</w:t>
      </w:r>
      <w:proofErr w:type="spellEnd"/>
      <w:r w:rsidRPr="00CF28A6">
        <w:rPr>
          <w:rFonts w:asciiTheme="majorHAnsi" w:eastAsia="Calibri" w:hAnsiTheme="majorHAnsi" w:cs="Calibri"/>
          <w:lang w:eastAsia="en-US"/>
        </w:rPr>
        <w:t xml:space="preserve"> w poziomie  dla krawędzi basenu z tolerancja  ± 2mm</w:t>
      </w:r>
    </w:p>
    <w:p w14:paraId="772457DC" w14:textId="77777777" w:rsidR="00CF28A6" w:rsidRPr="00CF28A6" w:rsidRDefault="00CF28A6" w:rsidP="00CF28A6">
      <w:pPr>
        <w:numPr>
          <w:ilvl w:val="0"/>
          <w:numId w:val="61"/>
        </w:numPr>
        <w:spacing w:after="160" w:line="276" w:lineRule="auto"/>
        <w:contextualSpacing/>
        <w:jc w:val="both"/>
        <w:rPr>
          <w:rFonts w:asciiTheme="majorHAnsi" w:eastAsia="Calibri" w:hAnsiTheme="majorHAnsi" w:cs="Calibri"/>
          <w:lang w:eastAsia="en-US"/>
        </w:rPr>
      </w:pPr>
      <w:r w:rsidRPr="00CF28A6">
        <w:rPr>
          <w:rFonts w:asciiTheme="majorHAnsi" w:eastAsia="Calibri" w:hAnsiTheme="majorHAnsi" w:cs="Calibri"/>
          <w:lang w:eastAsia="en-US"/>
        </w:rPr>
        <w:t xml:space="preserve">Śruby montażowe ze stali cynkowanej lub A4 w klasie </w:t>
      </w:r>
      <w:r w:rsidRPr="00CF28A6">
        <w:rPr>
          <w:rFonts w:asciiTheme="majorHAnsi" w:eastAsia="Calibri" w:hAnsiTheme="majorHAnsi" w:cs="Calibri"/>
          <w:color w:val="000000"/>
          <w:lang w:eastAsia="en-US"/>
        </w:rPr>
        <w:t>8.8</w:t>
      </w:r>
    </w:p>
    <w:p w14:paraId="484B93A6" w14:textId="77777777" w:rsidR="00CF28A6" w:rsidRPr="00CF28A6" w:rsidRDefault="00CF28A6" w:rsidP="00CF28A6">
      <w:pPr>
        <w:numPr>
          <w:ilvl w:val="0"/>
          <w:numId w:val="61"/>
        </w:numPr>
        <w:spacing w:after="160" w:line="276" w:lineRule="auto"/>
        <w:contextualSpacing/>
        <w:jc w:val="both"/>
        <w:rPr>
          <w:rFonts w:asciiTheme="majorHAnsi" w:eastAsia="Calibri" w:hAnsiTheme="majorHAnsi" w:cs="Calibri"/>
          <w:lang w:eastAsia="en-US"/>
        </w:rPr>
      </w:pPr>
      <w:proofErr w:type="spellStart"/>
      <w:r w:rsidRPr="00CF28A6">
        <w:rPr>
          <w:rFonts w:asciiTheme="majorHAnsi" w:eastAsia="Calibri" w:hAnsiTheme="majorHAnsi" w:cs="Calibri"/>
          <w:lang w:eastAsia="en-US"/>
        </w:rPr>
        <w:t>Kotwienia</w:t>
      </w:r>
      <w:proofErr w:type="spellEnd"/>
      <w:r w:rsidRPr="00CF28A6">
        <w:rPr>
          <w:rFonts w:asciiTheme="majorHAnsi" w:eastAsia="Calibri" w:hAnsiTheme="majorHAnsi" w:cs="Calibri"/>
          <w:lang w:eastAsia="en-US"/>
        </w:rPr>
        <w:t xml:space="preserve"> </w:t>
      </w:r>
      <w:proofErr w:type="spellStart"/>
      <w:r w:rsidRPr="00CF28A6">
        <w:rPr>
          <w:rFonts w:asciiTheme="majorHAnsi" w:eastAsia="Calibri" w:hAnsiTheme="majorHAnsi" w:cs="Calibri"/>
          <w:lang w:eastAsia="en-US"/>
        </w:rPr>
        <w:t>panela</w:t>
      </w:r>
      <w:proofErr w:type="spellEnd"/>
      <w:r w:rsidRPr="00CF28A6">
        <w:rPr>
          <w:rFonts w:asciiTheme="majorHAnsi" w:eastAsia="Calibri" w:hAnsiTheme="majorHAnsi" w:cs="Calibri"/>
          <w:lang w:eastAsia="en-US"/>
        </w:rPr>
        <w:t xml:space="preserve"> bezpośrednio do płyty dennej basenu dzięki otworom w płaszczu dolnym </w:t>
      </w:r>
      <w:proofErr w:type="spellStart"/>
      <w:r w:rsidRPr="00CF28A6">
        <w:rPr>
          <w:rFonts w:asciiTheme="majorHAnsi" w:eastAsia="Calibri" w:hAnsiTheme="majorHAnsi" w:cs="Calibri"/>
          <w:lang w:eastAsia="en-US"/>
        </w:rPr>
        <w:t>panela</w:t>
      </w:r>
      <w:proofErr w:type="spellEnd"/>
    </w:p>
    <w:p w14:paraId="166C238B" w14:textId="77777777" w:rsidR="00CF28A6" w:rsidRPr="00CF28A6" w:rsidRDefault="00CF28A6" w:rsidP="00CF28A6">
      <w:pPr>
        <w:numPr>
          <w:ilvl w:val="0"/>
          <w:numId w:val="61"/>
        </w:numPr>
        <w:spacing w:after="160" w:line="276" w:lineRule="auto"/>
        <w:contextualSpacing/>
        <w:jc w:val="both"/>
        <w:rPr>
          <w:rFonts w:asciiTheme="majorHAnsi" w:eastAsia="Calibri" w:hAnsiTheme="majorHAnsi" w:cs="Calibri"/>
          <w:lang w:eastAsia="en-US"/>
        </w:rPr>
      </w:pPr>
      <w:proofErr w:type="spellStart"/>
      <w:r w:rsidRPr="00CF28A6">
        <w:rPr>
          <w:rFonts w:asciiTheme="majorHAnsi" w:eastAsia="Calibri" w:hAnsiTheme="majorHAnsi" w:cs="Calibri"/>
          <w:lang w:eastAsia="en-US"/>
        </w:rPr>
        <w:t>Kotwienie</w:t>
      </w:r>
      <w:proofErr w:type="spellEnd"/>
      <w:r w:rsidRPr="00CF28A6">
        <w:rPr>
          <w:rFonts w:asciiTheme="majorHAnsi" w:eastAsia="Calibri" w:hAnsiTheme="majorHAnsi" w:cs="Calibri"/>
          <w:lang w:eastAsia="en-US"/>
        </w:rPr>
        <w:t xml:space="preserve"> paneli i podpór na kołki min M12 z masą chemiczną z możliwością regulacji </w:t>
      </w:r>
      <w:r w:rsidRPr="00CF28A6">
        <w:rPr>
          <w:rFonts w:asciiTheme="majorHAnsi" w:eastAsia="Calibri" w:hAnsiTheme="majorHAnsi" w:cs="Calibri"/>
          <w:lang w:eastAsia="en-US"/>
        </w:rPr>
        <w:br/>
        <w:t xml:space="preserve">w poziomie </w:t>
      </w:r>
    </w:p>
    <w:p w14:paraId="4D9C55F9" w14:textId="77777777" w:rsidR="00CF28A6" w:rsidRPr="00CF28A6" w:rsidRDefault="00CF28A6" w:rsidP="00CF28A6">
      <w:pPr>
        <w:numPr>
          <w:ilvl w:val="0"/>
          <w:numId w:val="61"/>
        </w:numPr>
        <w:spacing w:after="160" w:line="276" w:lineRule="auto"/>
        <w:contextualSpacing/>
        <w:jc w:val="both"/>
        <w:rPr>
          <w:rFonts w:asciiTheme="majorHAnsi" w:eastAsia="Calibri" w:hAnsiTheme="majorHAnsi" w:cs="Calibri"/>
          <w:lang w:eastAsia="en-US"/>
        </w:rPr>
      </w:pPr>
      <w:r w:rsidRPr="00CF28A6">
        <w:rPr>
          <w:rFonts w:asciiTheme="majorHAnsi" w:eastAsia="Calibri" w:hAnsiTheme="majorHAnsi" w:cs="Calibri"/>
          <w:lang w:eastAsia="en-US"/>
        </w:rPr>
        <w:t>Panele ze wzmocnieniem poziomym i pionowym mocowane przez spawanie od strony zewnętrznej</w:t>
      </w:r>
    </w:p>
    <w:p w14:paraId="4B0ABBF4" w14:textId="77777777" w:rsidR="00CF28A6" w:rsidRDefault="00CF28A6" w:rsidP="001B75A2">
      <w:pPr>
        <w:spacing w:line="252" w:lineRule="auto"/>
        <w:ind w:left="360"/>
        <w:contextualSpacing/>
        <w:jc w:val="both"/>
        <w:rPr>
          <w:rFonts w:asciiTheme="majorHAnsi" w:eastAsiaTheme="majorEastAsia" w:hAnsiTheme="majorHAnsi" w:cstheme="majorBidi"/>
          <w:lang w:eastAsia="en-US"/>
        </w:rPr>
      </w:pPr>
    </w:p>
    <w:p w14:paraId="3897D092" w14:textId="52EB02BF" w:rsidR="00021C10" w:rsidRDefault="00021C10" w:rsidP="00021C10">
      <w:pPr>
        <w:spacing w:line="252" w:lineRule="auto"/>
        <w:ind w:left="360" w:hanging="360"/>
        <w:contextualSpacing/>
        <w:jc w:val="both"/>
        <w:rPr>
          <w:rFonts w:asciiTheme="majorHAnsi" w:eastAsiaTheme="majorEastAsia" w:hAnsiTheme="majorHAnsi" w:cstheme="majorBidi"/>
          <w:b/>
          <w:lang w:eastAsia="en-US"/>
        </w:rPr>
      </w:pPr>
      <w:r w:rsidRPr="00021C10">
        <w:rPr>
          <w:rFonts w:asciiTheme="majorHAnsi" w:eastAsiaTheme="majorEastAsia" w:hAnsiTheme="majorHAnsi" w:cstheme="majorBidi"/>
          <w:b/>
          <w:lang w:eastAsia="en-US"/>
        </w:rPr>
        <w:t>NIECKI MUSZĄ SPEŁNIAĆ WYMOGI PRZEZNACZENIA DLA BASENÓW PUBLICZNYCH.</w:t>
      </w:r>
    </w:p>
    <w:p w14:paraId="278CE2F8" w14:textId="77777777" w:rsidR="00075654" w:rsidRDefault="00075654" w:rsidP="00021C10">
      <w:pPr>
        <w:spacing w:line="252" w:lineRule="auto"/>
        <w:ind w:left="360" w:hanging="360"/>
        <w:contextualSpacing/>
        <w:jc w:val="both"/>
        <w:rPr>
          <w:rFonts w:asciiTheme="majorHAnsi" w:eastAsiaTheme="majorEastAsia" w:hAnsiTheme="majorHAnsi" w:cstheme="majorBidi"/>
          <w:b/>
          <w:lang w:eastAsia="en-US"/>
        </w:rPr>
      </w:pPr>
    </w:p>
    <w:p w14:paraId="33294FE6" w14:textId="4BE7D32A" w:rsidR="00021C10" w:rsidRDefault="00075654" w:rsidP="00075654">
      <w:pPr>
        <w:spacing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Zamawiający informuje, że do kalkulacji ceny nie należy wliczać kosztów systemu podgrzewania wody- jest to opcja fakultatywna.</w:t>
      </w:r>
    </w:p>
    <w:p w14:paraId="166215B7" w14:textId="77777777" w:rsidR="00075654" w:rsidRPr="00FF2F24" w:rsidRDefault="00075654" w:rsidP="00021C10">
      <w:pPr>
        <w:spacing w:line="252" w:lineRule="auto"/>
        <w:ind w:left="360" w:hanging="360"/>
        <w:contextualSpacing/>
        <w:jc w:val="both"/>
        <w:rPr>
          <w:rFonts w:asciiTheme="majorHAnsi" w:eastAsiaTheme="majorEastAsia" w:hAnsiTheme="majorHAnsi" w:cstheme="majorBidi"/>
          <w:lang w:eastAsia="en-US"/>
        </w:rPr>
      </w:pPr>
    </w:p>
    <w:p w14:paraId="7953F6B7" w14:textId="3162F2E1" w:rsidR="0086693A" w:rsidRPr="00685640" w:rsidRDefault="00EC45FB" w:rsidP="0069216D">
      <w:pPr>
        <w:widowControl w:val="0"/>
        <w:numPr>
          <w:ilvl w:val="0"/>
          <w:numId w:val="8"/>
        </w:numPr>
        <w:spacing w:after="200"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p>
    <w:p w14:paraId="6715F337" w14:textId="5630A0FB" w:rsidR="00685640" w:rsidRDefault="00685640" w:rsidP="00685640">
      <w:pPr>
        <w:widowControl w:val="0"/>
        <w:spacing w:after="200" w:line="252" w:lineRule="auto"/>
        <w:ind w:left="360"/>
        <w:contextualSpacing/>
        <w:jc w:val="both"/>
        <w:rPr>
          <w:rFonts w:asciiTheme="majorHAnsi" w:eastAsiaTheme="majorEastAsia" w:hAnsiTheme="majorHAnsi" w:cstheme="majorBidi"/>
          <w:u w:val="single"/>
          <w:lang w:eastAsia="en-US"/>
        </w:rPr>
      </w:pPr>
      <w:r w:rsidRPr="00685640">
        <w:rPr>
          <w:rFonts w:asciiTheme="majorHAnsi" w:eastAsiaTheme="majorEastAsia" w:hAnsiTheme="majorHAnsi" w:cstheme="majorBidi"/>
          <w:u w:val="single"/>
          <w:lang w:eastAsia="en-US"/>
        </w:rPr>
        <w:t>Kod główny:</w:t>
      </w:r>
    </w:p>
    <w:p w14:paraId="71DC54EF" w14:textId="704A581B"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lang w:eastAsia="en-US"/>
        </w:rPr>
      </w:pPr>
      <w:r w:rsidRPr="001A5982">
        <w:rPr>
          <w:rFonts w:asciiTheme="majorHAnsi" w:eastAsiaTheme="majorEastAsia" w:hAnsiTheme="majorHAnsi" w:cstheme="majorBidi"/>
          <w:lang w:eastAsia="en-US"/>
        </w:rPr>
        <w:t>45212000-6 Roboty budowlane w zakresie budowy wypoczynkowych, sportowych, kulturalnych, hotelowych i restauracyjnych obiektów budowlanych</w:t>
      </w:r>
    </w:p>
    <w:p w14:paraId="2CB35B8C" w14:textId="77777777"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lang w:eastAsia="en-US"/>
        </w:rPr>
      </w:pPr>
      <w:r w:rsidRPr="001A5982">
        <w:rPr>
          <w:rFonts w:asciiTheme="majorHAnsi" w:eastAsiaTheme="majorEastAsia" w:hAnsiTheme="majorHAnsi" w:cstheme="majorBidi"/>
          <w:lang w:eastAsia="en-US"/>
        </w:rPr>
        <w:t>45000000-7 Prace budowlane</w:t>
      </w:r>
    </w:p>
    <w:p w14:paraId="77CBD41C" w14:textId="77777777"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u w:val="single"/>
          <w:lang w:eastAsia="en-US"/>
        </w:rPr>
      </w:pPr>
      <w:r w:rsidRPr="001A5982">
        <w:rPr>
          <w:rFonts w:asciiTheme="majorHAnsi" w:eastAsiaTheme="majorEastAsia" w:hAnsiTheme="majorHAnsi" w:cstheme="majorBidi"/>
          <w:u w:val="single"/>
          <w:lang w:eastAsia="en-US"/>
        </w:rPr>
        <w:t>Grupa</w:t>
      </w:r>
    </w:p>
    <w:p w14:paraId="61953699" w14:textId="77777777"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lang w:eastAsia="en-US"/>
        </w:rPr>
      </w:pPr>
      <w:r w:rsidRPr="001A5982">
        <w:rPr>
          <w:rFonts w:asciiTheme="majorHAnsi" w:eastAsiaTheme="majorEastAsia" w:hAnsiTheme="majorHAnsi" w:cstheme="majorBidi"/>
          <w:lang w:eastAsia="en-US"/>
        </w:rPr>
        <w:lastRenderedPageBreak/>
        <w:t>45200000-9 Wznoszenie kompletnych obiektów budowlanych</w:t>
      </w:r>
    </w:p>
    <w:p w14:paraId="345C724F" w14:textId="77777777"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lang w:eastAsia="en-US"/>
        </w:rPr>
      </w:pPr>
      <w:r w:rsidRPr="001A5982">
        <w:rPr>
          <w:rFonts w:asciiTheme="majorHAnsi" w:eastAsiaTheme="majorEastAsia" w:hAnsiTheme="majorHAnsi" w:cstheme="majorBidi"/>
          <w:lang w:eastAsia="en-US"/>
        </w:rPr>
        <w:t>45300000-0 Roboty w zakresie instalacji budowlanych</w:t>
      </w:r>
    </w:p>
    <w:p w14:paraId="599A1BA9" w14:textId="77777777"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lang w:eastAsia="en-US"/>
        </w:rPr>
      </w:pPr>
      <w:r w:rsidRPr="001A5982">
        <w:rPr>
          <w:rFonts w:asciiTheme="majorHAnsi" w:eastAsiaTheme="majorEastAsia" w:hAnsiTheme="majorHAnsi" w:cstheme="majorBidi"/>
          <w:lang w:eastAsia="en-US"/>
        </w:rPr>
        <w:t>45400000-1 Roboty wykończeniowe w zakresie obiektów budowlanych</w:t>
      </w:r>
    </w:p>
    <w:p w14:paraId="08240FDE" w14:textId="77777777"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u w:val="single"/>
          <w:lang w:eastAsia="en-US"/>
        </w:rPr>
      </w:pPr>
      <w:r w:rsidRPr="001A5982">
        <w:rPr>
          <w:rFonts w:asciiTheme="majorHAnsi" w:eastAsiaTheme="majorEastAsia" w:hAnsiTheme="majorHAnsi" w:cstheme="majorBidi"/>
          <w:u w:val="single"/>
          <w:lang w:eastAsia="en-US"/>
        </w:rPr>
        <w:t>Klasa</w:t>
      </w:r>
    </w:p>
    <w:p w14:paraId="6A817995" w14:textId="77777777"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lang w:eastAsia="en-US"/>
        </w:rPr>
      </w:pPr>
      <w:r w:rsidRPr="001A5982">
        <w:rPr>
          <w:rFonts w:asciiTheme="majorHAnsi" w:eastAsiaTheme="majorEastAsia" w:hAnsiTheme="majorHAnsi" w:cstheme="majorBidi"/>
          <w:lang w:eastAsia="en-US"/>
        </w:rPr>
        <w:t>45330000-9 Hydraulika i roboty sanitarne</w:t>
      </w:r>
    </w:p>
    <w:p w14:paraId="04224357" w14:textId="77777777"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lang w:eastAsia="en-US"/>
        </w:rPr>
      </w:pPr>
      <w:r w:rsidRPr="001A5982">
        <w:rPr>
          <w:rFonts w:asciiTheme="majorHAnsi" w:eastAsiaTheme="majorEastAsia" w:hAnsiTheme="majorHAnsi" w:cstheme="majorBidi"/>
          <w:lang w:eastAsia="en-US"/>
        </w:rPr>
        <w:t xml:space="preserve">45320000-6 Roboty izolacyjne </w:t>
      </w:r>
    </w:p>
    <w:p w14:paraId="317E1DE6" w14:textId="77777777"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lang w:eastAsia="en-US"/>
        </w:rPr>
      </w:pPr>
      <w:r w:rsidRPr="001A5982">
        <w:rPr>
          <w:rFonts w:asciiTheme="majorHAnsi" w:eastAsiaTheme="majorEastAsia" w:hAnsiTheme="majorHAnsi" w:cstheme="majorBidi"/>
          <w:lang w:eastAsia="en-US"/>
        </w:rPr>
        <w:t>45431000-7 Okładziny z płytek ceramicznych i gresowych</w:t>
      </w:r>
    </w:p>
    <w:p w14:paraId="4E4DCA5C" w14:textId="77777777"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lang w:eastAsia="en-US"/>
        </w:rPr>
      </w:pPr>
      <w:r w:rsidRPr="001A5982">
        <w:rPr>
          <w:rFonts w:asciiTheme="majorHAnsi" w:eastAsiaTheme="majorEastAsia" w:hAnsiTheme="majorHAnsi" w:cstheme="majorBidi"/>
          <w:lang w:eastAsia="en-US"/>
        </w:rPr>
        <w:t>45440000-3 Roboty malarskie i szklarskie</w:t>
      </w:r>
    </w:p>
    <w:p w14:paraId="05F6EB06" w14:textId="48AF624F" w:rsidR="001A5982" w:rsidRPr="001A5982" w:rsidRDefault="001A5982" w:rsidP="00685640">
      <w:pPr>
        <w:widowControl w:val="0"/>
        <w:spacing w:after="200" w:line="252" w:lineRule="auto"/>
        <w:ind w:left="360"/>
        <w:contextualSpacing/>
        <w:jc w:val="both"/>
        <w:rPr>
          <w:rFonts w:asciiTheme="majorHAnsi" w:eastAsiaTheme="majorEastAsia" w:hAnsiTheme="majorHAnsi" w:cstheme="majorBidi"/>
          <w:lang w:eastAsia="en-US"/>
        </w:rPr>
      </w:pPr>
      <w:r w:rsidRPr="001A5982">
        <w:rPr>
          <w:rFonts w:asciiTheme="majorHAnsi" w:eastAsiaTheme="majorEastAsia" w:hAnsiTheme="majorHAnsi" w:cstheme="majorBidi"/>
          <w:lang w:eastAsia="en-US"/>
        </w:rPr>
        <w:t>45310000-3 Roboty instalacji elektrycznych</w:t>
      </w:r>
    </w:p>
    <w:p w14:paraId="3514FDBB" w14:textId="1558AC99" w:rsidR="00AA4F20" w:rsidRPr="00773D17" w:rsidRDefault="00AA4F20" w:rsidP="0069216D">
      <w:pPr>
        <w:numPr>
          <w:ilvl w:val="0"/>
          <w:numId w:val="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Szczegółowy opis przed</w:t>
      </w:r>
      <w:r w:rsidR="00116EAA" w:rsidRPr="00773D17">
        <w:rPr>
          <w:rFonts w:asciiTheme="majorHAnsi" w:eastAsiaTheme="majorEastAsia" w:hAnsiTheme="majorHAnsi" w:cstheme="majorBidi"/>
          <w:b/>
          <w:lang w:eastAsia="en-US"/>
        </w:rPr>
        <w:t>miotu zamówienia, opis wymagań z</w:t>
      </w:r>
      <w:r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Pr="00773D17">
        <w:rPr>
          <w:rFonts w:asciiTheme="majorHAnsi" w:eastAsiaTheme="majorEastAsia" w:hAnsiTheme="majorHAnsi" w:cstheme="majorBidi"/>
          <w:b/>
          <w:lang w:eastAsia="en-US"/>
        </w:rPr>
        <w:t xml:space="preserve"> i odbioru określają:</w:t>
      </w:r>
    </w:p>
    <w:p w14:paraId="0720C4B8" w14:textId="65D012C8" w:rsidR="00AA4F20" w:rsidRDefault="00AB0388" w:rsidP="00C0716E">
      <w:pPr>
        <w:numPr>
          <w:ilvl w:val="0"/>
          <w:numId w:val="4"/>
        </w:numPr>
        <w:spacing w:after="200" w:line="252" w:lineRule="auto"/>
        <w:ind w:firstLine="66"/>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wzór</w:t>
      </w:r>
      <w:r w:rsidR="00A87478" w:rsidRPr="00773D17">
        <w:rPr>
          <w:rFonts w:asciiTheme="majorHAnsi" w:eastAsiaTheme="majorEastAsia" w:hAnsiTheme="majorHAnsi" w:cstheme="majorBidi"/>
          <w:lang w:eastAsia="en-US"/>
        </w:rPr>
        <w:t xml:space="preserve"> umowy</w:t>
      </w:r>
      <w:r w:rsidR="007515D3" w:rsidRPr="00773D17">
        <w:rPr>
          <w:rFonts w:asciiTheme="majorHAnsi" w:eastAsiaTheme="majorEastAsia" w:hAnsiTheme="majorHAnsi" w:cstheme="majorBidi"/>
          <w:lang w:eastAsia="en-US"/>
        </w:rPr>
        <w:t xml:space="preserve"> –</w:t>
      </w:r>
      <w:r w:rsidR="001C6A9E">
        <w:rPr>
          <w:rFonts w:asciiTheme="majorHAnsi" w:eastAsiaTheme="majorEastAsia" w:hAnsiTheme="majorHAnsi" w:cstheme="majorBidi"/>
          <w:lang w:eastAsia="en-US"/>
        </w:rPr>
        <w:t xml:space="preserve"> </w:t>
      </w:r>
      <w:r w:rsidR="007515D3" w:rsidRPr="00773D17">
        <w:rPr>
          <w:rFonts w:asciiTheme="majorHAnsi" w:eastAsiaTheme="majorEastAsia" w:hAnsiTheme="majorHAnsi" w:cstheme="majorBidi"/>
          <w:lang w:eastAsia="en-US"/>
        </w:rPr>
        <w:t>załącznik nr</w:t>
      </w:r>
      <w:r>
        <w:rPr>
          <w:rFonts w:asciiTheme="majorHAnsi" w:eastAsiaTheme="majorEastAsia" w:hAnsiTheme="majorHAnsi" w:cstheme="majorBidi"/>
          <w:lang w:eastAsia="en-US"/>
        </w:rPr>
        <w:t xml:space="preserve"> </w:t>
      </w:r>
      <w:r w:rsidR="00F424E8">
        <w:rPr>
          <w:rFonts w:asciiTheme="majorHAnsi" w:eastAsiaTheme="majorEastAsia" w:hAnsiTheme="majorHAnsi" w:cstheme="majorBidi"/>
          <w:lang w:eastAsia="en-US"/>
        </w:rPr>
        <w:t>9</w:t>
      </w:r>
      <w:r w:rsidR="00CF11B9">
        <w:rPr>
          <w:rFonts w:asciiTheme="majorHAnsi" w:eastAsiaTheme="majorEastAsia" w:hAnsiTheme="majorHAnsi" w:cstheme="majorBidi"/>
          <w:lang w:eastAsia="en-US"/>
        </w:rPr>
        <w:t xml:space="preserve"> do SWZ;</w:t>
      </w:r>
    </w:p>
    <w:p w14:paraId="52773717" w14:textId="42894D7D" w:rsidR="00E9419B" w:rsidRDefault="00E9419B" w:rsidP="00C0716E">
      <w:pPr>
        <w:numPr>
          <w:ilvl w:val="0"/>
          <w:numId w:val="4"/>
        </w:numPr>
        <w:spacing w:after="200" w:line="252" w:lineRule="auto"/>
        <w:ind w:firstLine="66"/>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promesa wstępna- załącznik nr 11 do SWZ;</w:t>
      </w:r>
    </w:p>
    <w:p w14:paraId="28C9A9B3" w14:textId="7A2A541B" w:rsidR="00CF11B9" w:rsidRDefault="00CF11B9" w:rsidP="00C0716E">
      <w:pPr>
        <w:numPr>
          <w:ilvl w:val="0"/>
          <w:numId w:val="4"/>
        </w:numPr>
        <w:spacing w:after="200" w:line="252" w:lineRule="auto"/>
        <w:ind w:firstLine="66"/>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decyzja- pozwolenie na budowę- załącznik nr 1</w:t>
      </w:r>
      <w:r w:rsidR="00F424E8">
        <w:rPr>
          <w:rFonts w:asciiTheme="majorHAnsi" w:eastAsiaTheme="majorEastAsia" w:hAnsiTheme="majorHAnsi" w:cstheme="majorBidi"/>
          <w:lang w:eastAsia="en-US"/>
        </w:rPr>
        <w:t xml:space="preserve">0 </w:t>
      </w:r>
      <w:r w:rsidR="001A6ED6">
        <w:rPr>
          <w:rFonts w:asciiTheme="majorHAnsi" w:eastAsiaTheme="majorEastAsia" w:hAnsiTheme="majorHAnsi" w:cstheme="majorBidi"/>
          <w:lang w:eastAsia="en-US"/>
        </w:rPr>
        <w:t>do SWZ,</w:t>
      </w:r>
    </w:p>
    <w:p w14:paraId="331CFD33" w14:textId="34961BF3" w:rsidR="001A6ED6" w:rsidRPr="001A6ED6" w:rsidRDefault="001A6ED6" w:rsidP="00C0716E">
      <w:pPr>
        <w:numPr>
          <w:ilvl w:val="0"/>
          <w:numId w:val="4"/>
        </w:numPr>
        <w:spacing w:after="200" w:line="252" w:lineRule="auto"/>
        <w:ind w:firstLine="66"/>
        <w:contextualSpacing/>
        <w:jc w:val="both"/>
        <w:rPr>
          <w:rFonts w:asciiTheme="majorHAnsi" w:eastAsiaTheme="majorEastAsia" w:hAnsiTheme="majorHAnsi" w:cstheme="majorBidi"/>
          <w:bCs/>
          <w:lang w:eastAsia="en-US"/>
        </w:rPr>
      </w:pPr>
      <w:r w:rsidRPr="001A6ED6">
        <w:rPr>
          <w:rFonts w:asciiTheme="majorHAnsi" w:eastAsiaTheme="majorEastAsia" w:hAnsiTheme="majorHAnsi" w:cstheme="majorBidi"/>
          <w:lang w:eastAsia="en-US"/>
        </w:rPr>
        <w:t>dokumentacja projektowa</w:t>
      </w:r>
      <w:r w:rsidR="00CE65DA">
        <w:rPr>
          <w:rFonts w:asciiTheme="majorHAnsi" w:eastAsiaTheme="majorEastAsia" w:hAnsiTheme="majorHAnsi" w:cstheme="majorBidi"/>
          <w:lang w:eastAsia="en-US"/>
        </w:rPr>
        <w:t xml:space="preserve"> wraz z opinią geotechniczną</w:t>
      </w:r>
      <w:r w:rsidRPr="001A6ED6">
        <w:rPr>
          <w:rFonts w:asciiTheme="majorHAnsi" w:eastAsiaTheme="majorEastAsia" w:hAnsiTheme="majorHAnsi" w:cstheme="majorBidi"/>
          <w:lang w:eastAsia="en-US"/>
        </w:rPr>
        <w:t>- załącz</w:t>
      </w:r>
      <w:r w:rsidR="00CE65DA">
        <w:rPr>
          <w:rFonts w:asciiTheme="majorHAnsi" w:eastAsiaTheme="majorEastAsia" w:hAnsiTheme="majorHAnsi" w:cstheme="majorBidi"/>
          <w:lang w:eastAsia="en-US"/>
        </w:rPr>
        <w:t>niki 1</w:t>
      </w:r>
      <w:r w:rsidR="00E9419B">
        <w:rPr>
          <w:rFonts w:asciiTheme="majorHAnsi" w:eastAsiaTheme="majorEastAsia" w:hAnsiTheme="majorHAnsi" w:cstheme="majorBidi"/>
          <w:lang w:eastAsia="en-US"/>
        </w:rPr>
        <w:t>2</w:t>
      </w:r>
      <w:r w:rsidR="00CE65DA">
        <w:rPr>
          <w:rFonts w:asciiTheme="majorHAnsi" w:eastAsiaTheme="majorEastAsia" w:hAnsiTheme="majorHAnsi" w:cstheme="majorBidi"/>
          <w:lang w:eastAsia="en-US"/>
        </w:rPr>
        <w:t>-2</w:t>
      </w:r>
      <w:r w:rsidR="00E9419B">
        <w:rPr>
          <w:rFonts w:asciiTheme="majorHAnsi" w:eastAsiaTheme="majorEastAsia" w:hAnsiTheme="majorHAnsi" w:cstheme="majorBidi"/>
          <w:lang w:eastAsia="en-US"/>
        </w:rPr>
        <w:t>2</w:t>
      </w:r>
      <w:r w:rsidR="00E80E20">
        <w:rPr>
          <w:rFonts w:asciiTheme="majorHAnsi" w:eastAsiaTheme="majorEastAsia" w:hAnsiTheme="majorHAnsi" w:cstheme="majorBidi"/>
          <w:lang w:eastAsia="en-US"/>
        </w:rPr>
        <w:t xml:space="preserve"> do SWZ.</w:t>
      </w:r>
    </w:p>
    <w:p w14:paraId="51383541" w14:textId="77777777" w:rsidR="005F1760" w:rsidRPr="005F1760" w:rsidRDefault="005F1760" w:rsidP="00C0716E">
      <w:pPr>
        <w:ind w:left="426"/>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F1760">
        <w:rPr>
          <w:rFonts w:asciiTheme="majorHAnsi" w:eastAsiaTheme="majorEastAsia" w:hAnsiTheme="majorHAnsi" w:cstheme="majorBidi"/>
          <w:lang w:eastAsia="en-US"/>
        </w:rPr>
        <w:t>Pzp</w:t>
      </w:r>
      <w:proofErr w:type="spellEnd"/>
      <w:r w:rsidRPr="005F1760">
        <w:rPr>
          <w:rFonts w:asciiTheme="majorHAnsi" w:eastAsiaTheme="majorEastAsia" w:hAnsiTheme="majorHAnsi" w:cstheme="majorBidi"/>
          <w:lang w:eastAsia="en-US"/>
        </w:rPr>
        <w:t>.</w:t>
      </w:r>
    </w:p>
    <w:p w14:paraId="745FDE98" w14:textId="2F2B25C2"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Roboty budowlane należy wykonać z należytą starannością oraz z wiedzą techniczną, obowiązującymi przepisami BHP, ppoż. i sztuką budowlaną, a także zgodnie z poleceniami inspektora nadzoru, zgodnie z załączoną dokumentacją projektową, oraz wytycznymi określonymi w niniejszej SWZ wraz z załącznikami, pytaniami i odpowiedziami udzielonymi w trakcie procedury o udzielenie zamówienia publicznego.</w:t>
      </w:r>
    </w:p>
    <w:p w14:paraId="1CEB6136"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Realizacja zamówienia podlega prawu polskiemu, w tym w szczególności ustawie z dnia 7 lipca 1994 r. Prawo Budowlane (Dz.U. 2020 poz. 1333 ze zm.).</w:t>
      </w:r>
    </w:p>
    <w:p w14:paraId="0CFD0EF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Wymaga się ostrożności w prowadzeniu prac, w szczególności zapewniania odpowiednich zabezpieczeń i osłon, utrzymywanie placu budowy w należytym porządku. W związku z tym Wykonawca zobowiązuje się do:</w:t>
      </w:r>
    </w:p>
    <w:p w14:paraId="6334C67E" w14:textId="4188363D" w:rsidR="005F1760" w:rsidRPr="005F1760" w:rsidRDefault="005F1760" w:rsidP="0069216D">
      <w:pPr>
        <w:numPr>
          <w:ilvl w:val="0"/>
          <w:numId w:val="34"/>
        </w:numPr>
        <w:tabs>
          <w:tab w:val="left" w:pos="567"/>
        </w:tabs>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Utrzymywania terenu budowy w stanie wolnym od przeszkód komunikacyjnych </w:t>
      </w:r>
      <w:r w:rsidRPr="005F1760">
        <w:rPr>
          <w:rFonts w:asciiTheme="majorHAnsi" w:eastAsiaTheme="majorEastAsia" w:hAnsiTheme="majorHAnsi" w:cstheme="majorBidi"/>
          <w:lang w:eastAsia="en-US"/>
        </w:rPr>
        <w:tab/>
        <w:t>oraz usuwania na bieżąco zbędnych materiałów, odpadów i śmieci</w:t>
      </w:r>
      <w:r w:rsidR="007D4214">
        <w:rPr>
          <w:rFonts w:asciiTheme="majorHAnsi" w:eastAsiaTheme="majorEastAsia" w:hAnsiTheme="majorHAnsi" w:cstheme="majorBidi"/>
          <w:lang w:eastAsia="en-US"/>
        </w:rPr>
        <w:t>;</w:t>
      </w:r>
    </w:p>
    <w:p w14:paraId="7AAFADA8" w14:textId="24C5F869" w:rsidR="005F1760" w:rsidRPr="005F1760" w:rsidRDefault="005F1760" w:rsidP="0069216D">
      <w:pPr>
        <w:numPr>
          <w:ilvl w:val="0"/>
          <w:numId w:val="34"/>
        </w:numPr>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Umożliwiania wstępu na teren budowy prac</w:t>
      </w:r>
      <w:r w:rsidR="007D4214">
        <w:rPr>
          <w:rFonts w:asciiTheme="majorHAnsi" w:eastAsiaTheme="majorEastAsia" w:hAnsiTheme="majorHAnsi" w:cstheme="majorBidi"/>
          <w:lang w:eastAsia="en-US"/>
        </w:rPr>
        <w:t xml:space="preserve">ownikom jednostek sprawujących </w:t>
      </w:r>
      <w:r w:rsidRPr="005F1760">
        <w:rPr>
          <w:rFonts w:asciiTheme="majorHAnsi" w:eastAsiaTheme="majorEastAsia" w:hAnsiTheme="majorHAnsi" w:cstheme="majorBidi"/>
          <w:lang w:eastAsia="en-US"/>
        </w:rPr>
        <w:t>funkcje kontrolne oraz upoważnionym pracownikom Zamawiającego.</w:t>
      </w:r>
    </w:p>
    <w:p w14:paraId="40A5F6B9" w14:textId="4C08402C"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Zobowiązuje się Wykonawcę do opracowania harmonogramu rzeczowo- finansowego robót. Harmonogram rzeczowo- finansowy Wykonawca zobowiązany jest przedstawić </w:t>
      </w:r>
      <w:r w:rsidR="00E80E20">
        <w:rPr>
          <w:rFonts w:asciiTheme="majorHAnsi" w:eastAsiaTheme="majorEastAsia" w:hAnsiTheme="majorHAnsi" w:cstheme="majorBidi"/>
          <w:b/>
          <w:lang w:eastAsia="en-US"/>
        </w:rPr>
        <w:t>Zamawiającemu do akceptacji w terminie 7 dni od dnia podpisania umowy.</w:t>
      </w:r>
      <w:r w:rsidRPr="005F1760">
        <w:rPr>
          <w:rFonts w:asciiTheme="majorHAnsi" w:eastAsiaTheme="majorEastAsia" w:hAnsiTheme="majorHAnsi" w:cstheme="majorBidi"/>
          <w:b/>
          <w:lang w:eastAsia="en-US"/>
        </w:rPr>
        <w:t xml:space="preserve"> </w:t>
      </w:r>
      <w:r w:rsidR="00E80E20">
        <w:rPr>
          <w:rFonts w:asciiTheme="majorHAnsi" w:eastAsiaTheme="majorEastAsia" w:hAnsiTheme="majorHAnsi" w:cstheme="majorBidi"/>
          <w:b/>
          <w:lang w:eastAsia="en-US"/>
        </w:rPr>
        <w:t>W harmonogramie wykonawca uszczegółowi etapy realizacji przedmiotu umowy oraz terminy rozpoczęcia i zakończenia tych etapów wraz ze wskazaniem ich wartości. W ramach podziału robót należy w pierwszej kolejności wyodrębnić roboty wykonywane siłami własnymi oraz roboty wykonywane przez podwykonawców na podstawie umów o podwykonawstwo. Harmonogram powinien być wykonany w takim stopniu szczegółowości, aby Zamawiający miał możliwość wyodrębnienia z harmonogramu rodzaju i wartości robót, które zostaną powierzone Podwykonawcy.</w:t>
      </w:r>
      <w:r w:rsidR="002016A0">
        <w:rPr>
          <w:rFonts w:asciiTheme="majorHAnsi" w:eastAsiaTheme="majorEastAsia" w:hAnsiTheme="majorHAnsi" w:cstheme="majorBidi"/>
          <w:b/>
          <w:lang w:eastAsia="en-US"/>
        </w:rPr>
        <w:t xml:space="preserve"> Powyższe dotyczy kolejnych aktualizacji, gdy będą konieczne.</w:t>
      </w:r>
    </w:p>
    <w:p w14:paraId="39F6F83D" w14:textId="3689B003"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Wykonanie robót będzie się uważać za zakończone - odbiór końcowy, jeżeli odbiór nastąpi bez wad istotnych, zostaną zakończone wszystkie prace wchodzące w </w:t>
      </w:r>
      <w:r w:rsidRPr="005F1760">
        <w:rPr>
          <w:rFonts w:asciiTheme="majorHAnsi" w:eastAsiaTheme="majorEastAsia" w:hAnsiTheme="majorHAnsi" w:cstheme="majorBidi"/>
          <w:lang w:eastAsia="en-US"/>
        </w:rPr>
        <w:lastRenderedPageBreak/>
        <w:t>przedmiot zamówi</w:t>
      </w:r>
      <w:r w:rsidR="00CE65DA">
        <w:rPr>
          <w:rFonts w:asciiTheme="majorHAnsi" w:eastAsiaTheme="majorEastAsia" w:hAnsiTheme="majorHAnsi" w:cstheme="majorBidi"/>
          <w:lang w:eastAsia="en-US"/>
        </w:rPr>
        <w:t xml:space="preserve">enia, </w:t>
      </w:r>
      <w:r w:rsidRPr="005F1760">
        <w:rPr>
          <w:rFonts w:asciiTheme="majorHAnsi" w:eastAsiaTheme="majorEastAsia" w:hAnsiTheme="majorHAnsi" w:cstheme="majorBidi"/>
          <w:lang w:eastAsia="en-US"/>
        </w:rPr>
        <w:t>obiekt będzie spełniał wymagania projektowe</w:t>
      </w:r>
      <w:r w:rsidR="00CE65DA">
        <w:rPr>
          <w:rFonts w:asciiTheme="majorHAnsi" w:eastAsiaTheme="majorEastAsia" w:hAnsiTheme="majorHAnsi" w:cstheme="majorBidi"/>
          <w:lang w:eastAsia="en-US"/>
        </w:rPr>
        <w:t xml:space="preserve"> oraz wykonawca uzyska ostateczne pozwolenie na użytkowanie obiektu.</w:t>
      </w:r>
    </w:p>
    <w:p w14:paraId="529E1E9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ze środków własnych zakupi i dostarczy na budowę wszelkie elementy, urządzenia i materiały konieczne do wykonania robót budowlanych, instalacji, jak również przeznaczone do robót przewidzianych w dokumentacji projektowej.</w:t>
      </w:r>
    </w:p>
    <w:p w14:paraId="170960C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Elementy wyposażenia (urządzenia) muszą być produktami należytej jakości, fabrycznie nowymi, kompletnymi, nieużywanymi, wolnymi od wad materiałowych, konstrukcyjnych i prawnych.</w:t>
      </w:r>
    </w:p>
    <w:p w14:paraId="5DD3644C" w14:textId="740BAE2F"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Wykonawca ma obowiązek posiadać w stosunku do użytych materiałów, wyposażenia i urządzeń dokumenty potwierdzające pozwolenie na zastosowanie/ wbudowanie. </w:t>
      </w:r>
      <w:r w:rsidRPr="00756680">
        <w:rPr>
          <w:rFonts w:asciiTheme="majorHAnsi" w:eastAsiaTheme="majorEastAsia" w:hAnsiTheme="majorHAnsi" w:cstheme="majorBidi"/>
          <w:b/>
          <w:u w:val="single"/>
          <w:lang w:eastAsia="en-US"/>
        </w:rPr>
        <w:t>Dokumentami mogą być certyfikaty wydane przez jednostkę oceniającą zgodność</w:t>
      </w:r>
      <w:r w:rsidR="00E55F1B" w:rsidRPr="00756680">
        <w:rPr>
          <w:rFonts w:asciiTheme="majorHAnsi" w:eastAsiaTheme="majorEastAsia" w:hAnsiTheme="majorHAnsi" w:cstheme="majorBidi"/>
          <w:b/>
          <w:u w:val="single"/>
          <w:lang w:eastAsia="en-US"/>
        </w:rPr>
        <w:t>, świadectwa jakości, atesty itp. które należy dołączyć do dokumentacji odbiorowej.</w:t>
      </w:r>
    </w:p>
    <w:p w14:paraId="11BBB0E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Zabrania się stosowania materiałów nieodpowiadających wymaganiom obowiązujących norm oraz o innych parametrach niż zaproponowane w projekcie, a także stosowania materiałów niewiadomego pochodzenia.</w:t>
      </w:r>
    </w:p>
    <w:p w14:paraId="687F042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Wyroby budowlane użyte do wykonania robót muszą odpowiadać wymaganiom określonym w obowiązujących przepisach, tj. w szczególności ustawie o wyrobach budowlanych i ustawie Prawo budowlane.</w:t>
      </w:r>
    </w:p>
    <w:p w14:paraId="6BCE613E"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zrealizuje roboty zgodnie z dokumentacją projektową oraz wykona wszelkie towarzyszące czynności niezbędne do realizowania całego zadania.</w:t>
      </w:r>
    </w:p>
    <w:p w14:paraId="67758002"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zabezpieczy składowane tymczasowo na placu budowy materiały- do czasu ich wykonania, przed zniszczeniem, uszkodzeniem, kradzieżą albo utratą jakości, właściwości lub parametrów oraz udostępni do kontroli przez inspektora nadzoru.</w:t>
      </w:r>
    </w:p>
    <w:p w14:paraId="21BCA99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Dokumentację powykonawczą należy wykonać w formie autoryzowanego wydruku z opisem w formie papierowej oraz na nośniku elektronicznym w przypadku nieistotnych zmian od zatwierdzonego projektu budowlanego.</w:t>
      </w:r>
    </w:p>
    <w:p w14:paraId="5DC1D52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jako wytwórca odpadów, jest odpowiedzialny za odzysk lub unieszkodliwienie wszelkich odpadów powstałych w trakcie realizacji robót stanowiących przedmiot zamówienia oraz do wskazania miejsca i procesu zastosowanego odzysku lub unieszkodliwienia tych odpadów. Wykonawca jest zobowiązany do postępowania określonego przepisami ustawy z dnia 14 grudnia 2012 r. o odpadach (Dz.U.2021 poz. 779 ze zm.).</w:t>
      </w:r>
    </w:p>
    <w:p w14:paraId="701BED58"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kosztach ogólnych należy uwzględnić ewentualne wystąpienie kosztów takich jak:</w:t>
      </w:r>
    </w:p>
    <w:p w14:paraId="7A6D4C8A" w14:textId="37E61A8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uregulowanie opłat i kosztów dozoru budowy i odbioru elementów przedmiotu </w:t>
      </w:r>
      <w:r w:rsidRPr="005F1760">
        <w:rPr>
          <w:rFonts w:asciiTheme="majorHAnsi" w:eastAsiaTheme="majorEastAsia" w:hAnsiTheme="majorHAnsi" w:cstheme="majorBidi"/>
          <w:lang w:eastAsia="en-US"/>
        </w:rPr>
        <w:tab/>
        <w:t>zamówienia</w:t>
      </w:r>
      <w:r w:rsidR="007D4214">
        <w:rPr>
          <w:rFonts w:asciiTheme="majorHAnsi" w:eastAsiaTheme="majorEastAsia" w:hAnsiTheme="majorHAnsi" w:cstheme="majorBidi"/>
          <w:lang w:eastAsia="en-US"/>
        </w:rPr>
        <w:t>;</w:t>
      </w:r>
    </w:p>
    <w:p w14:paraId="4E1E48D6" w14:textId="22F5006C" w:rsidR="005F1760" w:rsidRPr="005F1760" w:rsidRDefault="007D4214" w:rsidP="0069216D">
      <w:pPr>
        <w:numPr>
          <w:ilvl w:val="0"/>
          <w:numId w:val="35"/>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wykorzystanie mediów;</w:t>
      </w:r>
    </w:p>
    <w:p w14:paraId="7ADD1992" w14:textId="17DDA14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koszty z</w:t>
      </w:r>
      <w:r w:rsidR="007D4214">
        <w:rPr>
          <w:rFonts w:asciiTheme="majorHAnsi" w:eastAsiaTheme="majorEastAsia" w:hAnsiTheme="majorHAnsi" w:cstheme="majorBidi"/>
          <w:lang w:eastAsia="en-US"/>
        </w:rPr>
        <w:t>abezpieczenia wykonywania robót;</w:t>
      </w:r>
    </w:p>
    <w:p w14:paraId="0F2B0275" w14:textId="7777777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poniesienie kosztów odszkodowań za szkody wyrządzone podczas prowadzenia </w:t>
      </w:r>
      <w:r w:rsidRPr="005F1760">
        <w:rPr>
          <w:rFonts w:asciiTheme="majorHAnsi" w:eastAsiaTheme="majorEastAsia" w:hAnsiTheme="majorHAnsi" w:cstheme="majorBidi"/>
          <w:lang w:eastAsia="en-US"/>
        </w:rPr>
        <w:tab/>
        <w:t>robót budowlanych.</w:t>
      </w:r>
    </w:p>
    <w:p w14:paraId="000A0545" w14:textId="5F88558B"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Prace w rejonie kolizji i zbliżeń do sieci należy prowadzić pod nadzorem pracownika- Gestora sieci (jeżeli wystąpi)</w:t>
      </w:r>
      <w:r w:rsidR="008D45A4">
        <w:rPr>
          <w:rFonts w:asciiTheme="majorHAnsi" w:eastAsiaTheme="majorEastAsia" w:hAnsiTheme="majorHAnsi" w:cstheme="majorBidi"/>
          <w:lang w:eastAsia="en-US"/>
        </w:rPr>
        <w:t>.</w:t>
      </w:r>
    </w:p>
    <w:p w14:paraId="1B78D57A"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Wykonywanie prac w rejonie kolizji oraz zbliżeń z liniami kablowymi elektroenergetycznymi możliwe jest przy użyciu sprzętu mechanicznego tylko po wcześniejszym zawiadomieniu operatora sieci. W innym przypadku prace należy prowadzić ręcznie.</w:t>
      </w:r>
    </w:p>
    <w:p w14:paraId="05A25FA6"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Teren wykonywania robót musi być odpowiednio oznakowany i zabezpieczony przed dostępem osób trzecich.</w:t>
      </w:r>
    </w:p>
    <w:p w14:paraId="413C1881"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lastRenderedPageBreak/>
        <w:t>Wykonawca ponosi pełną odpowiedzialność za powstałe szkody, wynikające z jego własnych działań i zaniechań, jak również z działań i zaniechać jego pracowników i osób trzecich, którym realizację przedmiotu umowy powierza, lub którymi przy realizacji przedmiotu umowy się posługuje.</w:t>
      </w:r>
    </w:p>
    <w:p w14:paraId="3984E55B"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Dokonanie wszelkich opłat i uzgodnień związanych z realizacją inwestycji wynikających wprost z dokumentacji, jak również niezbędnych do wykonania zamówienia, np. podatek VAT, koszty ubezpieczenia, wszelkie roboty przygotowawcze, porządkowe, zagospodarowanie placu budowy, koszty utrzymania zaplecza budowy (naprawy, dozorowanie budowy) należą do Wykonawcy i stanowią jego koszt.</w:t>
      </w:r>
    </w:p>
    <w:p w14:paraId="3A5F9B64"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Zamawiający zaleca, by Wykonawca zapoznał się z przedmiotem zamówienia celem właściwego i rzetelnego przygotowania oferty i przeprowadził wizję lokalną, w celu zapoznania się z przedmiotem zamówienia oraz zawarcia w cenie oferty wszystkich kosztów za roboty niezbędne do prawidłowego wykonania przedmiotu zamówienia.</w:t>
      </w:r>
    </w:p>
    <w:p w14:paraId="00D9222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celu prawidłowej wyceny do sporządzenia oferty Wykonawca zobowiązany jest do sprawdzenia zgodności zakresu robót (rodzaju i ilości prac) ujętych w dokumentacji ze stanem rzeczywistym.</w:t>
      </w:r>
    </w:p>
    <w:p w14:paraId="2500B978" w14:textId="37F54BD5"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Zamawiający </w:t>
      </w:r>
      <w:r w:rsidRPr="005F1760">
        <w:rPr>
          <w:rFonts w:asciiTheme="majorHAnsi" w:eastAsiaTheme="majorEastAsia" w:hAnsiTheme="majorHAnsi" w:cstheme="majorBidi"/>
          <w:b/>
          <w:lang w:eastAsia="en-US"/>
        </w:rPr>
        <w:t xml:space="preserve">wymaga przed podpisaniem umowy, </w:t>
      </w:r>
      <w:r w:rsidR="008D45A4">
        <w:rPr>
          <w:rFonts w:asciiTheme="majorHAnsi" w:eastAsiaTheme="majorEastAsia" w:hAnsiTheme="majorHAnsi" w:cstheme="majorBidi"/>
          <w:lang w:eastAsia="en-US"/>
        </w:rPr>
        <w:t xml:space="preserve">złożenia </w:t>
      </w:r>
      <w:r w:rsidRPr="005F1760">
        <w:rPr>
          <w:rFonts w:asciiTheme="majorHAnsi" w:eastAsiaTheme="majorEastAsia" w:hAnsiTheme="majorHAnsi" w:cstheme="majorBidi"/>
          <w:lang w:eastAsia="en-US"/>
        </w:rPr>
        <w:t>(w celach informacyjnych) kosztorysu obrazującego sposób obliczania ceny. Kosztorys ma być sporządzony metodą szczegółową (zgodnie z rozporządzeniem Minis</w:t>
      </w:r>
      <w:r w:rsidR="008D45A4">
        <w:rPr>
          <w:rFonts w:asciiTheme="majorHAnsi" w:eastAsiaTheme="majorEastAsia" w:hAnsiTheme="majorHAnsi" w:cstheme="majorBidi"/>
          <w:lang w:eastAsia="en-US"/>
        </w:rPr>
        <w:t xml:space="preserve">tra Rozwoju i Technologii z dnia 20 grudnia 2021 </w:t>
      </w:r>
      <w:r w:rsidRPr="005F1760">
        <w:rPr>
          <w:rFonts w:asciiTheme="majorHAnsi" w:eastAsiaTheme="majorEastAsia" w:hAnsiTheme="majorHAnsi" w:cstheme="majorBidi"/>
          <w:lang w:eastAsia="en-US"/>
        </w:rPr>
        <w:t>r. w sprawie określenia metod i podstaw sporządzania kosztorysu inwestorskiego, obliczania planowanych kosztów prac projektowych oraz planowanych kosztów robót budowlanych określonych w programie funkcjonalno-użytkowym</w:t>
      </w:r>
      <w:r w:rsidR="008D45A4">
        <w:rPr>
          <w:rFonts w:asciiTheme="majorHAnsi" w:eastAsiaTheme="majorEastAsia" w:hAnsiTheme="majorHAnsi" w:cstheme="majorBidi"/>
          <w:lang w:eastAsia="en-US"/>
        </w:rPr>
        <w:t xml:space="preserve"> (Dz.U. z 2021 </w:t>
      </w:r>
      <w:r w:rsidRPr="005F1760">
        <w:rPr>
          <w:rFonts w:asciiTheme="majorHAnsi" w:eastAsiaTheme="majorEastAsia" w:hAnsiTheme="majorHAnsi" w:cstheme="majorBidi"/>
          <w:lang w:eastAsia="en-US"/>
        </w:rPr>
        <w:t>r.</w:t>
      </w:r>
      <w:r w:rsidR="008D45A4">
        <w:rPr>
          <w:rFonts w:asciiTheme="majorHAnsi" w:eastAsiaTheme="majorEastAsia" w:hAnsiTheme="majorHAnsi" w:cstheme="majorBidi"/>
          <w:lang w:eastAsia="en-US"/>
        </w:rPr>
        <w:t xml:space="preserve"> </w:t>
      </w:r>
      <w:r w:rsidRPr="005F1760">
        <w:rPr>
          <w:rFonts w:asciiTheme="majorHAnsi" w:eastAsiaTheme="majorEastAsia" w:hAnsiTheme="majorHAnsi" w:cstheme="majorBidi"/>
          <w:lang w:eastAsia="en-US"/>
        </w:rPr>
        <w:t xml:space="preserve"> poz.</w:t>
      </w:r>
      <w:r w:rsidR="008D45A4">
        <w:rPr>
          <w:rFonts w:asciiTheme="majorHAnsi" w:eastAsiaTheme="majorEastAsia" w:hAnsiTheme="majorHAnsi" w:cstheme="majorBidi"/>
          <w:lang w:eastAsia="en-US"/>
        </w:rPr>
        <w:t xml:space="preserve"> 2458</w:t>
      </w:r>
      <w:r w:rsidRPr="005F1760">
        <w:rPr>
          <w:rFonts w:asciiTheme="majorHAnsi" w:eastAsiaTheme="majorEastAsia" w:hAnsiTheme="majorHAnsi" w:cstheme="majorBidi"/>
          <w:lang w:eastAsia="en-US"/>
        </w:rPr>
        <w:t>) wraz z tabelą elementów scalonych lub sporządzony metodą uproszczoną z zestawieniem robocizny, materiałów, sprzętu, wyszczególnieniem narzutów o</w:t>
      </w:r>
      <w:r w:rsidR="004870ED">
        <w:rPr>
          <w:rFonts w:asciiTheme="majorHAnsi" w:eastAsiaTheme="majorEastAsia" w:hAnsiTheme="majorHAnsi" w:cstheme="majorBidi"/>
          <w:lang w:eastAsia="en-US"/>
        </w:rPr>
        <w:t xml:space="preserve">raz tabelą elementów scalonych. </w:t>
      </w:r>
      <w:r w:rsidRPr="005F1760">
        <w:rPr>
          <w:rFonts w:asciiTheme="majorHAnsi" w:eastAsiaTheme="majorEastAsia" w:hAnsiTheme="majorHAnsi" w:cstheme="majorBidi"/>
          <w:lang w:eastAsia="en-US"/>
        </w:rPr>
        <w:t>Zamawiający nie będzie sprawdzał ani poprawiał kosztorysu Wykonawcy przyjmując, że prawidłowo podano cenę ryczałtową ogółem w formularzu ofertowym.</w:t>
      </w:r>
    </w:p>
    <w:p w14:paraId="27D7EF03"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 Zamawiający udostępnia przedmiary robót tylko jako materiał pomocniczy, wyjściowy.</w:t>
      </w:r>
    </w:p>
    <w:p w14:paraId="21F910D5" w14:textId="0F16FDE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Gwarancja i rękojmia- </w:t>
      </w:r>
      <w:r w:rsidRPr="005F1760">
        <w:rPr>
          <w:rFonts w:asciiTheme="majorHAnsi" w:eastAsiaTheme="majorEastAsia" w:hAnsiTheme="majorHAnsi" w:cstheme="majorBidi"/>
          <w:lang w:eastAsia="en-US"/>
        </w:rPr>
        <w:t>Zamawiający wymaga od Wykonawcy, że odpowiedzialność za wady przedmiotu zamówienia zostanie rozszerzona poprzez udzielenie gwarancji i rękojmi.</w:t>
      </w:r>
      <w:r w:rsidRPr="005F1760">
        <w:rPr>
          <w:rFonts w:asciiTheme="majorHAnsi" w:eastAsiaTheme="majorEastAsia" w:hAnsiTheme="majorHAnsi" w:cstheme="majorBidi"/>
          <w:b/>
          <w:lang w:eastAsia="en-US"/>
        </w:rPr>
        <w:t xml:space="preserve"> </w:t>
      </w:r>
      <w:r w:rsidRPr="005F1760">
        <w:rPr>
          <w:rFonts w:asciiTheme="majorHAnsi" w:eastAsiaTheme="majorEastAsia" w:hAnsiTheme="majorHAnsi" w:cstheme="majorBidi"/>
          <w:lang w:eastAsia="en-US"/>
        </w:rPr>
        <w:t xml:space="preserve">Zamawiający wymaga minimum 60 miesięcznej gwarancji i rękojmi na wykonany przedmiot umowy (licząc od podpisania protokołu końcowego odbioru robót). Szczegółowe zasady wykonywania warunków gwarancji i rękojmi zawarto we wzorze umowy stanowiącym załącznik nr </w:t>
      </w:r>
      <w:r w:rsidR="007369A4">
        <w:rPr>
          <w:rFonts w:asciiTheme="majorHAnsi" w:eastAsiaTheme="majorEastAsia" w:hAnsiTheme="majorHAnsi" w:cstheme="majorBidi"/>
          <w:lang w:eastAsia="en-US"/>
        </w:rPr>
        <w:t>9</w:t>
      </w:r>
      <w:r w:rsidRPr="005F1760">
        <w:rPr>
          <w:rFonts w:asciiTheme="majorHAnsi" w:eastAsiaTheme="majorEastAsia" w:hAnsiTheme="majorHAnsi" w:cstheme="majorBidi"/>
          <w:lang w:eastAsia="en-US"/>
        </w:rPr>
        <w:t xml:space="preserve"> do SWZ.</w:t>
      </w:r>
    </w:p>
    <w:p w14:paraId="4F817042" w14:textId="77777777" w:rsidR="00447382" w:rsidRPr="00773D17" w:rsidRDefault="00447382" w:rsidP="00AA4F20">
      <w:pPr>
        <w:ind w:left="-142"/>
        <w:jc w:val="both"/>
        <w:rPr>
          <w:rFonts w:asciiTheme="majorHAnsi" w:hAnsiTheme="majorHAnsi"/>
          <w:b/>
        </w:rPr>
      </w:pPr>
    </w:p>
    <w:p w14:paraId="33BC7802" w14:textId="2B31541A" w:rsidR="00447382" w:rsidRPr="00773D17" w:rsidRDefault="0044738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1165E7F1" w14:textId="41368C1D"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Jeżeli dokumentacja techniczna, Specyfikacje Techni</w:t>
      </w:r>
      <w:r w:rsidR="00F075AE">
        <w:rPr>
          <w:rFonts w:asciiTheme="majorHAnsi" w:eastAsiaTheme="majorEastAsia" w:hAnsiTheme="majorHAnsi" w:cstheme="majorBidi"/>
          <w:lang w:eastAsia="en-US"/>
        </w:rPr>
        <w:t>czne Wykonania i Odbioru Robót B</w:t>
      </w:r>
      <w:r>
        <w:rPr>
          <w:rFonts w:asciiTheme="majorHAnsi" w:eastAsiaTheme="majorEastAsia" w:hAnsiTheme="majorHAnsi" w:cstheme="majorBidi"/>
          <w:lang w:eastAsia="en-US"/>
        </w:rPr>
        <w:t xml:space="preserve">udowlanych lub przedmiary wskazywałyby w odniesieniu do niektórych materiałów, urządzeń i technologii znaki towarowe lub pochodzenia, w tym w szczególności podana byłaby nazwa własna materiału, urządzenia czy technologii, </w:t>
      </w:r>
      <w:r w:rsidRPr="004870ED">
        <w:rPr>
          <w:rFonts w:asciiTheme="majorHAnsi" w:eastAsiaTheme="majorEastAsia" w:hAnsiTheme="majorHAnsi" w:cstheme="majorBidi"/>
          <w:lang w:eastAsia="en-US"/>
        </w:rPr>
        <w:t xml:space="preserve">numer katalogowy, lub producent, należy to traktować jako rozwiązanie przykładowe określające standardy, wygląd i wymagania techniczne a Zamawiający, zgodnie z art. 99 ust. 5 ustawy </w:t>
      </w:r>
      <w:proofErr w:type="spellStart"/>
      <w:r w:rsidRPr="004870ED">
        <w:rPr>
          <w:rFonts w:asciiTheme="majorHAnsi" w:eastAsiaTheme="majorEastAsia" w:hAnsiTheme="majorHAnsi" w:cstheme="majorBidi"/>
          <w:lang w:eastAsia="en-US"/>
        </w:rPr>
        <w:t>Pzp</w:t>
      </w:r>
      <w:proofErr w:type="spellEnd"/>
      <w:r w:rsidRPr="004870ED">
        <w:rPr>
          <w:rFonts w:asciiTheme="majorHAnsi" w:eastAsiaTheme="majorEastAsia" w:hAnsiTheme="majorHAnsi" w:cstheme="majorBidi"/>
          <w:lang w:eastAsia="en-US"/>
        </w:rPr>
        <w:t xml:space="preserve"> dopuszcza materiały, urządzenia i technologie równoważne. Wszelkie materiały, urządzenia i technologie, pochodzące od konkretnych producentów, określają minimalne parametry jakościowe i cechy użytkowe, jakim muszą odpowiadać materiały, </w:t>
      </w:r>
      <w:r w:rsidRPr="004870ED">
        <w:rPr>
          <w:rFonts w:asciiTheme="majorHAnsi" w:eastAsiaTheme="majorEastAsia" w:hAnsiTheme="majorHAnsi" w:cstheme="majorBidi"/>
          <w:lang w:eastAsia="en-US"/>
        </w:rPr>
        <w:lastRenderedPageBreak/>
        <w:t xml:space="preserve">urządzenia i technologie aby spełnić wymagania stawiane przez Zamawiającego i stanowią wyłącznie wzorzec jakościowy przedmiotu zamówienia. </w:t>
      </w:r>
    </w:p>
    <w:p w14:paraId="0D7FCB8A" w14:textId="77777777"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 xml:space="preserve">Wszelkie materiały, urządzenia i rozwiązania równoważne, muszą spełniać następujące wymagania i standardy w stosunku do materiału, urządzenia i rozwiązania wskazanego jako przykładowy, tj. muszą być: tej samej trwałości, tej samej wytrzymałości, o tym samym poziomie estetyki urządzenia, spełniać te same funkcje, spełniać wymagania bezpieczeństwa konstrukcji, bhp i p.poż, o parametrach technicznych materiałów i urządzeń jeśli zostały określone w dokumentacji projektowej, kompatybilne z istniejącą i projektowaną infrastrukturą, posiadać stosowne dokumenty dopuszczające do stosowania w budownictwie, atesty i aprobaty techniczne. </w:t>
      </w:r>
    </w:p>
    <w:p w14:paraId="586B0052" w14:textId="7AB02F71" w:rsid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Wykonawca zobowiązany jest do uzyskania pisemnej zgody Projektanta i Zamawiającego w przypadku zmiany materiałów występujących w projektach na inne, spełniające wszelkie wymagania i parametry techniczne określone w dokumentacji technicznej. Po stronie Wykonawcy leży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z zachowaniem terminu umownego wykonania całości robót budowlanych, zgodnie z podpisaną umową.</w:t>
      </w:r>
    </w:p>
    <w:p w14:paraId="0A980B40" w14:textId="4BE50557" w:rsidR="007C0085" w:rsidRPr="00877A01" w:rsidRDefault="00447382" w:rsidP="00877A0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7472276C" w14:textId="04636C70" w:rsidR="007515D3"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0C6A53A7" w14:textId="093705BC" w:rsidR="002B582F" w:rsidRPr="00376671" w:rsidRDefault="002B582F" w:rsidP="00376671">
      <w:pPr>
        <w:pStyle w:val="Akapitzlist"/>
        <w:numPr>
          <w:ilvl w:val="0"/>
          <w:numId w:val="31"/>
        </w:numPr>
        <w:ind w:left="284" w:hanging="284"/>
        <w:jc w:val="both"/>
        <w:rPr>
          <w:rFonts w:asciiTheme="majorHAnsi" w:hAnsiTheme="majorHAnsi"/>
        </w:rPr>
      </w:pPr>
      <w:r w:rsidRPr="00F91DA5">
        <w:rPr>
          <w:rFonts w:asciiTheme="majorHAnsi" w:hAnsiTheme="majorHAnsi"/>
        </w:rPr>
        <w:t xml:space="preserve">Zamawiający na podstawie art. 95 ustawy </w:t>
      </w:r>
      <w:proofErr w:type="spellStart"/>
      <w:r w:rsidRPr="00F91DA5">
        <w:rPr>
          <w:rFonts w:asciiTheme="majorHAnsi" w:hAnsiTheme="majorHAnsi"/>
        </w:rPr>
        <w:t>Pzp</w:t>
      </w:r>
      <w:proofErr w:type="spellEnd"/>
      <w:r w:rsidRPr="00F91DA5">
        <w:rPr>
          <w:rFonts w:asciiTheme="majorHAnsi" w:hAnsiTheme="majorHAnsi"/>
        </w:rPr>
        <w:t xml:space="preserve"> stawia wymóg w zakresie zatrudnienia przez wykonawcę</w:t>
      </w:r>
      <w:r>
        <w:rPr>
          <w:rFonts w:asciiTheme="majorHAnsi" w:hAnsiTheme="majorHAnsi"/>
        </w:rPr>
        <w:t xml:space="preserve"> lub podwykonawcę </w:t>
      </w:r>
      <w:r w:rsidRPr="00F91DA5">
        <w:rPr>
          <w:rFonts w:asciiTheme="majorHAnsi" w:hAnsiTheme="majorHAnsi"/>
        </w:rPr>
        <w:t>na podstawie stosunku pracy</w:t>
      </w:r>
      <w:r w:rsidR="00503CDA">
        <w:rPr>
          <w:rFonts w:asciiTheme="majorHAnsi" w:hAnsiTheme="majorHAnsi"/>
        </w:rPr>
        <w:t xml:space="preserve"> </w:t>
      </w:r>
      <w:r w:rsidR="00376671" w:rsidRPr="00376671">
        <w:rPr>
          <w:rFonts w:asciiTheme="majorHAnsi" w:hAnsiTheme="majorHAnsi"/>
        </w:rPr>
        <w:t xml:space="preserve">pracowników wykonujących następujące czynności związane z robotami budowlanymi w trakcie trwania realizacji przedmiotu zamówienia: </w:t>
      </w:r>
      <w:r w:rsidR="00376671" w:rsidRPr="00756680">
        <w:rPr>
          <w:rFonts w:asciiTheme="majorHAnsi" w:hAnsiTheme="majorHAnsi"/>
          <w:b/>
          <w:u w:val="single"/>
        </w:rPr>
        <w:t>czynności fizyczne i obsługę maszyn przy robotach ziemnych, elektrycznych i związanych z montażem, w ilości osób niezbędnej do realizacji przedmiotu zamówienia.</w:t>
      </w:r>
      <w:r w:rsidR="00376671" w:rsidRPr="00376671">
        <w:rPr>
          <w:rFonts w:asciiTheme="majorHAnsi" w:hAnsiTheme="majorHAnsi"/>
        </w:rPr>
        <w:t xml:space="preserve"> Obowiązek ten nie dotyczy osób pełniących samodzielne funkcje techniczne w budownictwie, takich jak: kierownik budowy/ kierownik robót, projektanci, osoby wykonujące obsługę geodezyjną, geotechniczną, dostawcy materiałów budowlanych i innych materiałów niezbędnych dla inwestycji.</w:t>
      </w:r>
    </w:p>
    <w:p w14:paraId="3C66F41E" w14:textId="16C528FF" w:rsidR="002B582F" w:rsidRDefault="003067CE" w:rsidP="0069216D">
      <w:pPr>
        <w:pStyle w:val="Akapitzlist"/>
        <w:numPr>
          <w:ilvl w:val="0"/>
          <w:numId w:val="31"/>
        </w:numPr>
        <w:ind w:left="284" w:hanging="284"/>
        <w:jc w:val="both"/>
        <w:rPr>
          <w:rFonts w:asciiTheme="majorHAnsi" w:hAnsiTheme="majorHAnsi"/>
        </w:rPr>
      </w:pPr>
      <w:r>
        <w:rPr>
          <w:rFonts w:asciiTheme="majorHAnsi" w:hAnsiTheme="majorHAnsi"/>
        </w:rPr>
        <w:t>Wykonawca lub podwykonawca jest zobowiązany zawrzeć w każdej umowie o podwykonawstwo stosowne zapisy zobowiązujące podwykonawcę lub dalszego podwykonawcę do zatrudnienia na podstawie stosunku pracy wszystkich osób, które wykonują prace w sposób określony w art. 22 § 1 ustawy z dnia 26 czerwca 1974 r.- Kodeks Pracy (Dz.U.2020 poz. 1320</w:t>
      </w:r>
      <w:r w:rsidR="00303B2B">
        <w:rPr>
          <w:rFonts w:asciiTheme="majorHAnsi" w:hAnsiTheme="majorHAnsi"/>
        </w:rPr>
        <w:t xml:space="preserve"> ze zm.</w:t>
      </w:r>
      <w:r>
        <w:rPr>
          <w:rFonts w:asciiTheme="majorHAnsi" w:hAnsiTheme="majorHAnsi"/>
        </w:rPr>
        <w:t xml:space="preserve">) </w:t>
      </w:r>
    </w:p>
    <w:p w14:paraId="54B000DC" w14:textId="2B8A10B3"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Wykonawca</w:t>
      </w:r>
      <w:r w:rsidR="0026544F">
        <w:rPr>
          <w:rFonts w:asciiTheme="majorHAnsi" w:hAnsiTheme="majorHAnsi"/>
        </w:rPr>
        <w:t>, Podwykonawca</w:t>
      </w:r>
      <w:r>
        <w:rPr>
          <w:rFonts w:asciiTheme="majorHAnsi" w:hAnsiTheme="majorHAnsi"/>
        </w:rPr>
        <w:t xml:space="preserve"> w terminie </w:t>
      </w:r>
      <w:r w:rsidRPr="006A1BF4">
        <w:rPr>
          <w:rFonts w:asciiTheme="majorHAnsi" w:hAnsiTheme="majorHAnsi"/>
          <w:b/>
        </w:rPr>
        <w:t>do 10 dni roboczych od dnia zawarcia umowy</w:t>
      </w:r>
      <w:r>
        <w:rPr>
          <w:rFonts w:asciiTheme="majorHAnsi" w:hAnsiTheme="majorHAnsi"/>
        </w:rPr>
        <w:t xml:space="preserve"> dostarczy Zamawiającemu wykaz stanowisk pracowników przeznaczonych do bezpośredniej realizacji zamówienia zatrudnionych na podstawie stosunku pracy. Wykaz ten powinien zawierać w szczególności: dokładne określenie podmiotu składającego wykaz, datę złożenia wykazu, wskazanie, że wymagane przez Zamawiającego czynności wykonują osoby zatrudnione na podstawie stosunku pracy </w:t>
      </w:r>
      <w:r>
        <w:rPr>
          <w:rFonts w:asciiTheme="majorHAnsi" w:hAnsiTheme="majorHAnsi"/>
        </w:rPr>
        <w:lastRenderedPageBreak/>
        <w:t>wraz ze wskazaniem liczby tych osób</w:t>
      </w:r>
      <w:r w:rsidR="00303B2B">
        <w:rPr>
          <w:rFonts w:asciiTheme="majorHAnsi" w:hAnsiTheme="majorHAnsi"/>
        </w:rPr>
        <w:t>, imion i nazwisk tych osób</w:t>
      </w:r>
      <w:r>
        <w:rPr>
          <w:rFonts w:asciiTheme="majorHAnsi" w:hAnsiTheme="majorHAnsi"/>
        </w:rPr>
        <w:t>, rodzaju umowy o pracę i wymiaru etatu oraz podpis osoby uprawnionej do złożenia wykazu w imieniu Wykonawcy</w:t>
      </w:r>
      <w:r w:rsidR="00303B2B">
        <w:rPr>
          <w:rFonts w:asciiTheme="majorHAnsi" w:hAnsiTheme="majorHAnsi"/>
        </w:rPr>
        <w:t xml:space="preserve"> lub Podwykonawcy. </w:t>
      </w:r>
    </w:p>
    <w:p w14:paraId="7F1DC937" w14:textId="5BB1DF11"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Zamawiający uprawniony jest do wykonywania czynności kontrolnych wobec Wykonawcy odnośnie spełniania przez Wykonawcę lub podwykonawcę wymogu zatrudnienia na podstawie stosunku pracy osób wykonujących wskazane przez Zamawiającego czynności. Zamawiający uprawniony jest w szczególności do żądania:</w:t>
      </w:r>
    </w:p>
    <w:p w14:paraId="4C5404B2" w14:textId="34D79BAA"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zatrudnionego pracownika</w:t>
      </w:r>
    </w:p>
    <w:p w14:paraId="4E7B999B" w14:textId="5817891F"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Wykonawcy lub podwykonawcy o zatrudnieniu pracownika na podstawie umowy o pracę</w:t>
      </w:r>
    </w:p>
    <w:p w14:paraId="76C0A8C5" w14:textId="38DDFBD6" w:rsidR="006A1BF4" w:rsidRDefault="006A1BF4" w:rsidP="0069216D">
      <w:pPr>
        <w:pStyle w:val="Akapitzlist"/>
        <w:numPr>
          <w:ilvl w:val="0"/>
          <w:numId w:val="32"/>
        </w:numPr>
        <w:jc w:val="both"/>
        <w:rPr>
          <w:rFonts w:asciiTheme="majorHAnsi" w:hAnsiTheme="majorHAnsi"/>
        </w:rPr>
      </w:pPr>
      <w:r>
        <w:rPr>
          <w:rFonts w:asciiTheme="majorHAnsi" w:hAnsiTheme="majorHAnsi"/>
        </w:rPr>
        <w:t>poświadczonej za zgodność z oryginałem kopii umowy o pracę zatrudnionego pracownika</w:t>
      </w:r>
      <w:r w:rsidR="00271475">
        <w:rPr>
          <w:rFonts w:asciiTheme="majorHAnsi" w:hAnsiTheme="majorHAnsi"/>
        </w:rPr>
        <w:t xml:space="preserve">. </w:t>
      </w:r>
      <w:r w:rsidR="00271475" w:rsidRPr="00271475">
        <w:rPr>
          <w:rFonts w:asciiTheme="majorHAnsi" w:hAnsiTheme="majorHAnsi"/>
        </w:rPr>
        <w:t>Kopia umowy/umów powinna zostać zanonimizowana w sposób zapewniający ochronę danych osobowych pracowników, zgodnie z przepis</w:t>
      </w:r>
      <w:r w:rsidR="00271475">
        <w:rPr>
          <w:rFonts w:asciiTheme="majorHAnsi" w:hAnsiTheme="majorHAnsi"/>
        </w:rPr>
        <w:t>ami RODO (</w:t>
      </w:r>
      <w:r w:rsidR="00271475" w:rsidRPr="00271475">
        <w:rPr>
          <w:rFonts w:asciiTheme="majorHAnsi" w:hAnsiTheme="majorHAnsi"/>
        </w:rPr>
        <w:t xml:space="preserve">tj. w szczególności bez adresów, nr PESEL pracowników). Imię i nazwisko pracownika nie podlega </w:t>
      </w:r>
      <w:proofErr w:type="spellStart"/>
      <w:r w:rsidR="00271475" w:rsidRPr="00271475">
        <w:rPr>
          <w:rFonts w:asciiTheme="majorHAnsi" w:hAnsiTheme="majorHAnsi"/>
        </w:rPr>
        <w:t>anonimizacji</w:t>
      </w:r>
      <w:proofErr w:type="spellEnd"/>
      <w:r w:rsidR="00271475" w:rsidRPr="00271475">
        <w:rPr>
          <w:rFonts w:asciiTheme="majorHAnsi" w:hAnsiTheme="majorHAnsi"/>
        </w:rPr>
        <w:t>. Informacje takie jak: data zawarcia umowy, rodzaj umowy o pracę i wymiar etatu powinny być możliwe do zidentyfikowania</w:t>
      </w:r>
      <w:r w:rsidR="00271475">
        <w:rPr>
          <w:rFonts w:asciiTheme="majorHAnsi" w:hAnsiTheme="majorHAnsi"/>
        </w:rPr>
        <w:t xml:space="preserve">. </w:t>
      </w:r>
    </w:p>
    <w:p w14:paraId="19F45856" w14:textId="4025D68F" w:rsidR="006A1BF4" w:rsidRDefault="00704B6D" w:rsidP="0069216D">
      <w:pPr>
        <w:pStyle w:val="Akapitzlist"/>
        <w:numPr>
          <w:ilvl w:val="0"/>
          <w:numId w:val="32"/>
        </w:numPr>
        <w:ind w:hanging="76"/>
        <w:jc w:val="both"/>
        <w:rPr>
          <w:rFonts w:asciiTheme="majorHAnsi" w:hAnsiTheme="majorHAnsi"/>
        </w:rPr>
      </w:pPr>
      <w:r>
        <w:rPr>
          <w:rFonts w:asciiTheme="majorHAnsi" w:hAnsiTheme="majorHAnsi"/>
        </w:rPr>
        <w:t xml:space="preserve">innych dokumentów, np. </w:t>
      </w:r>
      <w:r w:rsidR="00CC3F88">
        <w:rPr>
          <w:rFonts w:asciiTheme="majorHAnsi" w:hAnsiTheme="majorHAnsi"/>
        </w:rPr>
        <w:t xml:space="preserve">odpowiednie druki ZUS </w:t>
      </w:r>
    </w:p>
    <w:p w14:paraId="601E663F" w14:textId="46695239" w:rsidR="00704B6D" w:rsidRPr="006A1BF4" w:rsidRDefault="00704B6D" w:rsidP="00704B6D">
      <w:pPr>
        <w:pStyle w:val="Akapitzlist"/>
        <w:ind w:left="360"/>
        <w:jc w:val="both"/>
        <w:rPr>
          <w:rFonts w:asciiTheme="majorHAnsi" w:hAnsiTheme="majorHAnsi"/>
        </w:rPr>
      </w:pPr>
      <w:r>
        <w:rPr>
          <w:rFonts w:asciiTheme="majorHAnsi" w:hAnsiTheme="majorHAnsi"/>
        </w:rPr>
        <w:t xml:space="preserve">- zawierających informacje, w tym dane osobowe niezbędne do weryfikacji zatrudnienia na podstawie stosunku pracy, w szczególności imię i nazwisko zatrudnionego pracownika, datę zawarcia umowy o pracę, rodzaj umowy o pracę i zakres obowiązków pracownika. </w:t>
      </w:r>
    </w:p>
    <w:p w14:paraId="243F404E" w14:textId="6369B6EF" w:rsidR="006A1BF4"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Wykonawca na każde wezwanie Zamawiającego zobowiązuje się przedstawić bieżące dokumenty potwierdzające, że przedmiot umowy jest wykonywany przez osoby będące pracownikami Wykonawcy.</w:t>
      </w:r>
    </w:p>
    <w:p w14:paraId="1C28C712" w14:textId="307A6B78"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na każde wezwanie Zamawiającego w wyznaczonym w tym wezwaniu terminie, jednak nie krótszym niż 3 dni robocze, Wykonawca przedłoży Zamawiającemu wskazane w punkcie 4 dokumenty, w celu potwierdzenia spełnienia wymogu zatrudnienia na podstawie stosunku pracy przez Wykonawcę lub podwykonawcę osób wykonujących czynności w trakcie realizacji zamówienia.</w:t>
      </w:r>
    </w:p>
    <w:p w14:paraId="5DF8E51D" w14:textId="768E9E7D"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Zamawiający dopuszcza możliwość zmiany osób, przy pomocy których Wykonawca świadczyć będzie przedmiot umowy z zachowaniem wymogów dotyczących zatrudnienia na podstawie stosunku pracy. O planowanej zmianie osób, przy pomocy których Wykonawca wykonuje przedmiot umowy, Wykonawca jest zobowiązany niezwłocznie powiadomić Zamawiającego na piśmie przed dopuszczeniem tych osób do wykonywania prac.</w:t>
      </w:r>
    </w:p>
    <w:p w14:paraId="15D3B9E1" w14:textId="3BF31167"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 niespełnienie wymogu zatrudnienia przez Wykonawcę lub podwykonawcę na podstawie stosunku pracy osób określonych w art. 95 ust. 1 ustawy Prawo zamówień publicznych- Wykonawca zapłaci Zamawiającemu karę umowną w wysokości 1</w:t>
      </w:r>
      <w:r w:rsidR="00171970">
        <w:rPr>
          <w:rFonts w:asciiTheme="majorHAnsi" w:hAnsiTheme="majorHAnsi"/>
        </w:rPr>
        <w:t>.</w:t>
      </w:r>
      <w:r>
        <w:rPr>
          <w:rFonts w:asciiTheme="majorHAnsi" w:hAnsiTheme="majorHAnsi"/>
        </w:rPr>
        <w:t>000,00 zł w każdym stwierdzonym przypadku.</w:t>
      </w:r>
    </w:p>
    <w:p w14:paraId="76BF7F18" w14:textId="370F8018" w:rsidR="000F41B3" w:rsidRPr="00171970"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 xml:space="preserve">Za niedostarczenie Zamawiającemu, o którym mowa w punkcie 3 w terminie </w:t>
      </w:r>
      <w:r w:rsidR="00171970" w:rsidRPr="00171970">
        <w:rPr>
          <w:rFonts w:asciiTheme="majorHAnsi" w:hAnsiTheme="majorHAnsi"/>
          <w:b/>
        </w:rPr>
        <w:t>do 10 dni roboczych od dnia zawarcia umowy</w:t>
      </w:r>
      <w:r w:rsidR="00171970">
        <w:rPr>
          <w:rFonts w:asciiTheme="majorHAnsi" w:hAnsiTheme="majorHAnsi"/>
          <w:b/>
        </w:rPr>
        <w:t xml:space="preserve"> </w:t>
      </w:r>
      <w:r w:rsidR="00171970">
        <w:rPr>
          <w:rFonts w:asciiTheme="majorHAnsi" w:hAnsiTheme="majorHAnsi"/>
        </w:rPr>
        <w:t>Wykonawca zapłaci Zamawiającemu karę umowną w wysokości 1.000,00 zł.</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4ADABCF9" w14:textId="77777777" w:rsidR="007C0085" w:rsidRPr="00773D17" w:rsidRDefault="007C0085" w:rsidP="007C0085">
      <w:pPr>
        <w:ind w:left="-142"/>
        <w:jc w:val="both"/>
        <w:rPr>
          <w:rFonts w:asciiTheme="majorHAnsi" w:hAnsiTheme="majorHAnsi"/>
        </w:rPr>
      </w:pPr>
    </w:p>
    <w:p w14:paraId="74F50242" w14:textId="69A7D6F3" w:rsidR="00B07F86" w:rsidRPr="00DC7FE1" w:rsidRDefault="00B07F86" w:rsidP="00B07F86">
      <w:pPr>
        <w:ind w:left="-142"/>
        <w:jc w:val="both"/>
        <w:rPr>
          <w:rFonts w:asciiTheme="majorHAnsi" w:hAnsiTheme="majorHAnsi"/>
          <w:b/>
        </w:rPr>
      </w:pPr>
      <w:r w:rsidRPr="00DC7FE1">
        <w:rPr>
          <w:rFonts w:asciiTheme="majorHAnsi" w:hAnsiTheme="majorHAnsi"/>
          <w:b/>
        </w:rPr>
        <w:t xml:space="preserve">Zamawiający </w:t>
      </w:r>
      <w:r w:rsidR="004700E6" w:rsidRPr="00DC7FE1">
        <w:rPr>
          <w:rFonts w:asciiTheme="majorHAnsi" w:hAnsiTheme="majorHAnsi"/>
          <w:b/>
        </w:rPr>
        <w:t xml:space="preserve">nie stawia </w:t>
      </w:r>
      <w:r w:rsidR="00DC7FE1" w:rsidRPr="00DC7FE1">
        <w:rPr>
          <w:rFonts w:asciiTheme="majorHAnsi" w:hAnsiTheme="majorHAnsi"/>
          <w:b/>
        </w:rPr>
        <w:t>wymagań w tym zakresie.</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Informacja o przedmiotowych środkach dowodowych</w:t>
      </w:r>
    </w:p>
    <w:p w14:paraId="135DFB05" w14:textId="3463A136" w:rsidR="00447382" w:rsidRPr="009A1E33" w:rsidRDefault="00447382" w:rsidP="00DB65A7">
      <w:pPr>
        <w:shd w:val="clear" w:color="auto" w:fill="FFFFFF"/>
        <w:jc w:val="both"/>
        <w:rPr>
          <w:rFonts w:asciiTheme="majorHAnsi" w:eastAsiaTheme="majorEastAsia" w:hAnsiTheme="majorHAnsi" w:cstheme="majorBidi"/>
          <w:color w:val="002060"/>
          <w:lang w:eastAsia="en-US"/>
        </w:rPr>
      </w:pPr>
    </w:p>
    <w:p w14:paraId="4F8E1397" w14:textId="6D2C7725" w:rsidR="00EC45FB" w:rsidRDefault="009A1E33" w:rsidP="00070355">
      <w:pPr>
        <w:jc w:val="both"/>
        <w:rPr>
          <w:rFonts w:asciiTheme="majorHAnsi" w:hAnsiTheme="majorHAnsi"/>
          <w:color w:val="000000" w:themeColor="text1"/>
        </w:rPr>
      </w:pPr>
      <w:r w:rsidRPr="009A1E33">
        <w:rPr>
          <w:rFonts w:asciiTheme="majorHAnsi" w:hAnsiTheme="majorHAnsi"/>
          <w:color w:val="000000" w:themeColor="text1"/>
        </w:rPr>
        <w:t xml:space="preserve">Nie dotyczy. </w:t>
      </w:r>
    </w:p>
    <w:p w14:paraId="54FE56F2" w14:textId="77777777" w:rsidR="00BF14BD" w:rsidRPr="009A1E33" w:rsidRDefault="00BF14BD" w:rsidP="00070355">
      <w:pPr>
        <w:jc w:val="both"/>
        <w:rPr>
          <w:rFonts w:asciiTheme="majorHAnsi" w:hAnsiTheme="majorHAnsi"/>
          <w:color w:val="000000" w:themeColor="text1"/>
        </w:rPr>
      </w:pPr>
    </w:p>
    <w:p w14:paraId="58D6252B" w14:textId="75FF30FB" w:rsidR="000F0283" w:rsidRPr="00AE47FA" w:rsidRDefault="00EC45FB"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2B069A73" w14:textId="77777777" w:rsidR="007E5A8A" w:rsidRDefault="007E5A8A" w:rsidP="00AA4F20">
      <w:pPr>
        <w:jc w:val="both"/>
        <w:rPr>
          <w:rFonts w:asciiTheme="majorHAnsi" w:eastAsiaTheme="majorEastAsia" w:hAnsiTheme="majorHAnsi" w:cstheme="majorBidi"/>
          <w:lang w:eastAsia="en-US"/>
        </w:rPr>
      </w:pPr>
    </w:p>
    <w:p w14:paraId="4771156F" w14:textId="5786C89E" w:rsidR="00F04C1F" w:rsidRPr="00773D17" w:rsidRDefault="00AA4F20" w:rsidP="00AA4F20">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0F0283">
        <w:rPr>
          <w:rFonts w:asciiTheme="majorHAnsi" w:eastAsiaTheme="majorEastAsia" w:hAnsiTheme="majorHAnsi" w:cstheme="majorBidi"/>
          <w:b/>
          <w:lang w:eastAsia="en-US"/>
        </w:rPr>
        <w:t xml:space="preserve"> </w:t>
      </w:r>
      <w:r w:rsidR="00817FE4">
        <w:rPr>
          <w:rFonts w:asciiTheme="majorHAnsi" w:eastAsiaTheme="majorEastAsia" w:hAnsiTheme="majorHAnsi" w:cstheme="majorBidi"/>
          <w:b/>
          <w:lang w:eastAsia="en-US"/>
        </w:rPr>
        <w:t>90</w:t>
      </w:r>
      <w:r w:rsidR="004C17CD">
        <w:rPr>
          <w:rFonts w:asciiTheme="majorHAnsi" w:eastAsiaTheme="majorEastAsia" w:hAnsiTheme="majorHAnsi" w:cstheme="majorBidi"/>
          <w:b/>
          <w:lang w:eastAsia="en-US"/>
        </w:rPr>
        <w:t xml:space="preserve"> dni od dnia podpisania umowy, łącznie z pozwoleniem na użytkowanie.</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4A715C5A"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6D2D3A">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6D2D3A">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20E58E82" w14:textId="3FBB9ACD" w:rsidR="000F0283" w:rsidRPr="00773D17" w:rsidRDefault="00DB65A7" w:rsidP="00226BDF">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226BDF">
        <w:rPr>
          <w:rFonts w:asciiTheme="majorHAnsi" w:eastAsiaTheme="majorEastAsia" w:hAnsiTheme="majorHAnsi" w:cstheme="majorBidi"/>
          <w:lang w:eastAsia="en-US"/>
        </w:rPr>
        <w:t>nie stawia warunku w tym zakresie.</w:t>
      </w:r>
    </w:p>
    <w:p w14:paraId="0F8B0983"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76FBBD6A" w14:textId="32D72A4B"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047458B2" w14:textId="77777777" w:rsidR="00DB65A7" w:rsidRPr="00773D17" w:rsidRDefault="00DB65A7" w:rsidP="00DB65A7">
      <w:pPr>
        <w:ind w:left="-142"/>
        <w:jc w:val="both"/>
        <w:rPr>
          <w:rFonts w:asciiTheme="majorHAnsi" w:eastAsiaTheme="majorEastAsia" w:hAnsiTheme="majorHAnsi" w:cstheme="majorBidi"/>
          <w:b/>
          <w:u w:val="single"/>
          <w:lang w:eastAsia="en-US"/>
        </w:rPr>
      </w:pPr>
    </w:p>
    <w:p w14:paraId="487357A6" w14:textId="77777777" w:rsidR="002A0F78" w:rsidRPr="00773D17" w:rsidRDefault="002A0F78" w:rsidP="002A0F78">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Pr>
          <w:rFonts w:asciiTheme="majorHAnsi" w:eastAsiaTheme="majorEastAsia" w:hAnsiTheme="majorHAnsi" w:cstheme="majorBidi"/>
          <w:lang w:eastAsia="en-US"/>
        </w:rPr>
        <w:t>nie stawia warunku w tym zakresie.</w:t>
      </w:r>
    </w:p>
    <w:p w14:paraId="3503CFC9" w14:textId="77777777" w:rsidR="00896A57" w:rsidRPr="00536C65" w:rsidRDefault="00896A57" w:rsidP="00896A57">
      <w:pPr>
        <w:shd w:val="clear" w:color="auto" w:fill="FFFFFF"/>
        <w:rPr>
          <w:rFonts w:asciiTheme="majorHAnsi" w:eastAsiaTheme="majorEastAsia" w:hAnsiTheme="majorHAnsi" w:cstheme="majorBidi"/>
          <w:i/>
          <w:color w:val="000000" w:themeColor="text1"/>
          <w:lang w:eastAsia="en-US"/>
        </w:rPr>
      </w:pPr>
    </w:p>
    <w:p w14:paraId="6887E443" w14:textId="08E69484" w:rsidR="002E2F67" w:rsidRPr="00536C65" w:rsidRDefault="002E2F67" w:rsidP="0069216D">
      <w:pPr>
        <w:numPr>
          <w:ilvl w:val="0"/>
          <w:numId w:val="29"/>
        </w:numPr>
        <w:jc w:val="both"/>
        <w:rPr>
          <w:rFonts w:asciiTheme="majorHAnsi" w:eastAsiaTheme="majorEastAsia" w:hAnsiTheme="majorHAnsi" w:cstheme="majorBidi"/>
          <w:b/>
          <w:color w:val="000000" w:themeColor="text1"/>
          <w:u w:val="single"/>
          <w:lang w:eastAsia="en-US"/>
        </w:rPr>
      </w:pPr>
      <w:r w:rsidRPr="00536C65">
        <w:rPr>
          <w:rFonts w:asciiTheme="majorHAnsi" w:eastAsiaTheme="majorEastAsia" w:hAnsiTheme="majorHAnsi" w:cstheme="majorBidi"/>
          <w:b/>
          <w:color w:val="000000" w:themeColor="text1"/>
          <w:u w:val="single"/>
          <w:lang w:eastAsia="en-US"/>
        </w:rPr>
        <w:t>sytuacji ekonomicznej lub finansowej</w:t>
      </w:r>
      <w:r w:rsidR="000F0283" w:rsidRPr="00536C65">
        <w:rPr>
          <w:rFonts w:asciiTheme="majorHAnsi" w:eastAsiaTheme="majorEastAsia" w:hAnsiTheme="majorHAnsi" w:cstheme="majorBidi"/>
          <w:b/>
          <w:color w:val="000000" w:themeColor="text1"/>
          <w:u w:val="single"/>
          <w:lang w:eastAsia="en-US"/>
        </w:rPr>
        <w:t>:</w:t>
      </w:r>
    </w:p>
    <w:p w14:paraId="1490B5A6" w14:textId="3FB46388" w:rsidR="002A0F78" w:rsidRPr="00536C65" w:rsidRDefault="00536C65" w:rsidP="00536C65">
      <w:pPr>
        <w:ind w:left="-142"/>
        <w:jc w:val="both"/>
        <w:rPr>
          <w:rFonts w:asciiTheme="majorHAnsi" w:hAnsiTheme="majorHAnsi"/>
          <w:color w:val="000000" w:themeColor="text1"/>
        </w:rPr>
      </w:pPr>
      <w:r>
        <w:rPr>
          <w:rFonts w:asciiTheme="majorHAnsi" w:eastAsiaTheme="majorEastAsia" w:hAnsiTheme="majorHAnsi" w:cstheme="majorBidi"/>
          <w:color w:val="000000" w:themeColor="text1"/>
          <w:lang w:eastAsia="en-US"/>
        </w:rPr>
        <w:t xml:space="preserve">W celu potwierdzenia spełnienia warunku Wykonawca musi wykazać, że posiada środki finansowe lub </w:t>
      </w:r>
      <w:r w:rsidR="00F70D5B">
        <w:rPr>
          <w:rFonts w:asciiTheme="majorHAnsi" w:eastAsiaTheme="majorEastAsia" w:hAnsiTheme="majorHAnsi" w:cstheme="majorBidi"/>
          <w:color w:val="000000" w:themeColor="text1"/>
          <w:lang w:eastAsia="en-US"/>
        </w:rPr>
        <w:t>zdolność kredytową w wysokości 1.0</w:t>
      </w:r>
      <w:r>
        <w:rPr>
          <w:rFonts w:asciiTheme="majorHAnsi" w:eastAsiaTheme="majorEastAsia" w:hAnsiTheme="majorHAnsi" w:cstheme="majorBidi"/>
          <w:color w:val="000000" w:themeColor="text1"/>
          <w:lang w:eastAsia="en-US"/>
        </w:rPr>
        <w:t>00.000,00 zł.</w:t>
      </w:r>
    </w:p>
    <w:p w14:paraId="064C85AD" w14:textId="77777777" w:rsidR="002A0F78" w:rsidRPr="00773D17" w:rsidRDefault="002A0F78" w:rsidP="002A0F78">
      <w:pPr>
        <w:ind w:left="218"/>
        <w:jc w:val="both"/>
        <w:rPr>
          <w:rFonts w:asciiTheme="majorHAnsi" w:eastAsiaTheme="majorEastAsia" w:hAnsiTheme="majorHAnsi" w:cstheme="majorBidi"/>
          <w:b/>
          <w:u w:val="single"/>
          <w:lang w:eastAsia="en-US"/>
        </w:rPr>
      </w:pPr>
    </w:p>
    <w:p w14:paraId="6E6E9662" w14:textId="387F87D7" w:rsidR="00363290" w:rsidRPr="00185F41"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6D9BE8D7" w14:textId="486755AE" w:rsidR="00F22110" w:rsidRPr="00185F41" w:rsidRDefault="00185F41" w:rsidP="0069216D">
      <w:pPr>
        <w:pStyle w:val="Akapitzlist"/>
        <w:numPr>
          <w:ilvl w:val="0"/>
          <w:numId w:val="36"/>
        </w:numPr>
        <w:ind w:left="284" w:hanging="426"/>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Wykonawca spełni warunek, jeżeli wykaże, że w okresie ostatnich pięciu lat, a jeżeli okres prowadzenia działalności jest krótszy- w tym okresie, wykonał należycie co najmniej jedną robotę budo</w:t>
      </w:r>
      <w:r w:rsidR="0074296A">
        <w:rPr>
          <w:rFonts w:asciiTheme="majorHAnsi" w:eastAsiaTheme="majorEastAsia" w:hAnsiTheme="majorHAnsi" w:cstheme="majorBidi"/>
          <w:lang w:eastAsia="en-US"/>
        </w:rPr>
        <w:t xml:space="preserve">wlaną polegającą na budowie, </w:t>
      </w:r>
      <w:r>
        <w:rPr>
          <w:rFonts w:asciiTheme="majorHAnsi" w:eastAsiaTheme="majorEastAsia" w:hAnsiTheme="majorHAnsi" w:cstheme="majorBidi"/>
          <w:lang w:eastAsia="en-US"/>
        </w:rPr>
        <w:t>przebudowie</w:t>
      </w:r>
      <w:r w:rsidR="0074296A">
        <w:rPr>
          <w:rFonts w:asciiTheme="majorHAnsi" w:eastAsiaTheme="majorEastAsia" w:hAnsiTheme="majorHAnsi" w:cstheme="majorBidi"/>
          <w:lang w:eastAsia="en-US"/>
        </w:rPr>
        <w:t>, rozbudowie</w:t>
      </w:r>
      <w:r>
        <w:rPr>
          <w:rFonts w:asciiTheme="majorHAnsi" w:eastAsiaTheme="majorEastAsia" w:hAnsiTheme="majorHAnsi" w:cstheme="majorBidi"/>
          <w:lang w:eastAsia="en-US"/>
        </w:rPr>
        <w:t xml:space="preserve"> </w:t>
      </w:r>
      <w:r w:rsidR="0074296A">
        <w:rPr>
          <w:rFonts w:asciiTheme="majorHAnsi" w:eastAsiaTheme="majorEastAsia" w:hAnsiTheme="majorHAnsi" w:cstheme="majorBidi"/>
          <w:lang w:eastAsia="en-US"/>
        </w:rPr>
        <w:t>obiektu basenowego o łącznej powierzchni lustra wody co najmniej 500 m</w:t>
      </w:r>
      <w:r w:rsidR="0074296A">
        <w:rPr>
          <w:rFonts w:asciiTheme="majorHAnsi" w:eastAsiaTheme="majorEastAsia" w:hAnsiTheme="majorHAnsi" w:cstheme="majorBidi"/>
          <w:vertAlign w:val="superscript"/>
          <w:lang w:eastAsia="en-US"/>
        </w:rPr>
        <w:t xml:space="preserve">2 </w:t>
      </w:r>
      <w:r w:rsidR="0074296A">
        <w:rPr>
          <w:rFonts w:asciiTheme="majorHAnsi" w:eastAsiaTheme="majorEastAsia" w:hAnsiTheme="majorHAnsi" w:cstheme="majorBidi"/>
          <w:lang w:eastAsia="en-US"/>
        </w:rPr>
        <w:t xml:space="preserve">i głębokości min. 0,5 m. </w:t>
      </w:r>
    </w:p>
    <w:p w14:paraId="1E62D9AB" w14:textId="61201D43" w:rsidR="002A0F78" w:rsidRPr="00185F41" w:rsidRDefault="00185F41" w:rsidP="0069216D">
      <w:pPr>
        <w:pStyle w:val="Akapitzlist"/>
        <w:numPr>
          <w:ilvl w:val="0"/>
          <w:numId w:val="36"/>
        </w:numPr>
        <w:ind w:left="284" w:hanging="426"/>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Wykonawca spełni warunek, jeżeli wykaże, że dysponuje osobami zdolnymi do wykonania zamówienia, które będą uczestniczyć w wykonaniu zamówienia, posiadającymi uprawnienia budowlane do kierowania robotami budowlanymi:</w:t>
      </w:r>
    </w:p>
    <w:p w14:paraId="1163CA80" w14:textId="08D02EA4" w:rsidR="00F91998" w:rsidRPr="00F377E0" w:rsidRDefault="00F91998" w:rsidP="00DB65A7">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t>-</w:t>
      </w:r>
      <w:r w:rsidR="00D36AA5" w:rsidRPr="00F377E0">
        <w:rPr>
          <w:rFonts w:asciiTheme="majorHAnsi" w:eastAsiaTheme="majorEastAsia" w:hAnsiTheme="majorHAnsi" w:cstheme="majorBidi"/>
          <w:lang w:eastAsia="en-US"/>
        </w:rPr>
        <w:t>co najmniej 1 osoba pełniąca funkcję kierownika budowy posiadająca uprawnienia budowlane do kierowania robotami w specjalności konstrukcyjno- budowlanej</w:t>
      </w:r>
      <w:r w:rsidRPr="00F377E0">
        <w:rPr>
          <w:rFonts w:asciiTheme="majorHAnsi" w:eastAsiaTheme="majorEastAsia" w:hAnsiTheme="majorHAnsi" w:cstheme="majorBidi"/>
          <w:lang w:eastAsia="en-US"/>
        </w:rPr>
        <w:t xml:space="preserve"> oraz aktualny wpis do Polskiej Izby Inżynierów </w:t>
      </w:r>
      <w:r w:rsidR="00D36AA5" w:rsidRPr="00F377E0">
        <w:rPr>
          <w:rFonts w:asciiTheme="majorHAnsi" w:eastAsiaTheme="majorEastAsia" w:hAnsiTheme="majorHAnsi" w:cstheme="majorBidi"/>
          <w:lang w:eastAsia="en-US"/>
        </w:rPr>
        <w:t>Budownictwa;</w:t>
      </w:r>
    </w:p>
    <w:p w14:paraId="3D312E90" w14:textId="719EBBF6" w:rsidR="00D36AA5" w:rsidRDefault="00D36AA5" w:rsidP="00F377E0">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t>- co najmniej 1 osoba pełniąca funkcję kierownika robót sanitarnych, która będzie posiadała uprawnienia do pełnienia samodzielnych funkcji w budownictwie uprawniających do kierowania robotami budowlanymi w specjalności instalacyjnej w zakresie sieci, instalacji i urządzeń cieplnych, wentylacyjnych, gazowych, wodociągowych i kanalizacyjnych</w:t>
      </w:r>
      <w:r w:rsidR="00F377E0" w:rsidRPr="00F377E0">
        <w:rPr>
          <w:rFonts w:asciiTheme="majorHAnsi" w:eastAsiaTheme="majorEastAsia" w:hAnsiTheme="majorHAnsi" w:cstheme="majorBidi"/>
          <w:lang w:eastAsia="en-US"/>
        </w:rPr>
        <w:t xml:space="preserve"> oraz aktualny wpis do Polskiej Izby Inżynierów Budownictwa;</w:t>
      </w:r>
    </w:p>
    <w:p w14:paraId="6E2DD9A7" w14:textId="69466F97" w:rsidR="00E9095A" w:rsidRPr="00F377E0" w:rsidRDefault="00E9095A" w:rsidP="00F377E0">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co najmniej 1 osoba pełniąca funkcję kierownika robót elektrycznych, która będzie posiadała uprawnienia do pełnienia samodzielnych funkcji w budownictwie uprawniające do kierowania robotami budowlanymi w specjalności instalacyjnej w zakresie instalacji i urządzeń elektrycznych i elektroenergetycznych oraz aktualny wpis do Polskiej Izby Inżynierów Budownictwa</w:t>
      </w:r>
    </w:p>
    <w:p w14:paraId="7D4388E9" w14:textId="734697A0" w:rsidR="00F377E0" w:rsidRDefault="00F377E0" w:rsidP="00F377E0">
      <w:pPr>
        <w:ind w:left="-142"/>
        <w:jc w:val="both"/>
        <w:rPr>
          <w:rFonts w:asciiTheme="majorHAnsi" w:eastAsiaTheme="majorEastAsia" w:hAnsiTheme="majorHAnsi" w:cstheme="majorBidi"/>
          <w:b/>
          <w:lang w:eastAsia="en-US"/>
        </w:rPr>
      </w:pPr>
    </w:p>
    <w:p w14:paraId="75DEB2F5" w14:textId="68DC8976" w:rsidR="000C34D6" w:rsidRDefault="00E9095A" w:rsidP="00DB65A7">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Osoby wymienione </w:t>
      </w:r>
      <w:r w:rsidR="00FD43AB">
        <w:rPr>
          <w:rFonts w:asciiTheme="majorHAnsi" w:eastAsiaTheme="majorEastAsia" w:hAnsiTheme="majorHAnsi" w:cstheme="majorBidi"/>
          <w:lang w:eastAsia="en-US"/>
        </w:rPr>
        <w:t>powyżej powinny posiadać uprawnienia budowlane zgodnie z ustawą z dnia</w:t>
      </w:r>
      <w:r w:rsidR="004017FA" w:rsidRPr="000C34D6">
        <w:rPr>
          <w:rFonts w:asciiTheme="majorHAnsi" w:eastAsiaTheme="majorEastAsia" w:hAnsiTheme="majorHAnsi" w:cstheme="majorBidi"/>
          <w:lang w:eastAsia="en-US"/>
        </w:rPr>
        <w:t xml:space="preserve"> 7 lip</w:t>
      </w:r>
      <w:r w:rsidR="00FD43AB">
        <w:rPr>
          <w:rFonts w:asciiTheme="majorHAnsi" w:eastAsiaTheme="majorEastAsia" w:hAnsiTheme="majorHAnsi" w:cstheme="majorBidi"/>
          <w:lang w:eastAsia="en-US"/>
        </w:rPr>
        <w:t xml:space="preserve">ca 1994 r. Prawo budowlane (Dz.U. 2020 poz. </w:t>
      </w:r>
      <w:r w:rsidR="004017FA" w:rsidRPr="000C34D6">
        <w:rPr>
          <w:rFonts w:asciiTheme="majorHAnsi" w:eastAsiaTheme="majorEastAsia" w:hAnsiTheme="majorHAnsi" w:cstheme="majorBidi"/>
          <w:lang w:eastAsia="en-US"/>
        </w:rPr>
        <w:t xml:space="preserve">1333 z późn. zm.) oraz </w:t>
      </w:r>
      <w:r w:rsidR="00FD43AB">
        <w:rPr>
          <w:rFonts w:asciiTheme="majorHAnsi" w:eastAsiaTheme="majorEastAsia" w:hAnsiTheme="majorHAnsi" w:cstheme="majorBidi"/>
          <w:lang w:eastAsia="en-US"/>
        </w:rPr>
        <w:t>Rozporządzeniem</w:t>
      </w:r>
      <w:r w:rsidR="004017FA" w:rsidRPr="000C34D6">
        <w:rPr>
          <w:rFonts w:asciiTheme="majorHAnsi" w:eastAsiaTheme="majorEastAsia" w:hAnsiTheme="majorHAnsi" w:cstheme="majorBidi"/>
          <w:lang w:eastAsia="en-US"/>
        </w:rPr>
        <w:t xml:space="preserve"> Ministra </w:t>
      </w:r>
      <w:r w:rsidR="00FD43AB">
        <w:rPr>
          <w:rFonts w:asciiTheme="majorHAnsi" w:eastAsiaTheme="majorEastAsia" w:hAnsiTheme="majorHAnsi" w:cstheme="majorBidi"/>
          <w:lang w:eastAsia="en-US"/>
        </w:rPr>
        <w:t>Inwestycji</w:t>
      </w:r>
      <w:r w:rsidR="004017FA" w:rsidRPr="000C34D6">
        <w:rPr>
          <w:rFonts w:asciiTheme="majorHAnsi" w:eastAsiaTheme="majorEastAsia" w:hAnsiTheme="majorHAnsi" w:cstheme="majorBidi"/>
          <w:lang w:eastAsia="en-US"/>
        </w:rPr>
        <w:t xml:space="preserve"> i Rozwoju z dnia 29 kwietnia 2019 r. w sprawie przygotowania zawodowego do wykonywania samodzielnych funkcji technicznych w budownictwie (Dz.U.</w:t>
      </w:r>
      <w:r w:rsidR="00FD43AB">
        <w:rPr>
          <w:rFonts w:asciiTheme="majorHAnsi" w:eastAsiaTheme="majorEastAsia" w:hAnsiTheme="majorHAnsi" w:cstheme="majorBidi"/>
          <w:lang w:eastAsia="en-US"/>
        </w:rPr>
        <w:t xml:space="preserve"> 2019 poz. </w:t>
      </w:r>
      <w:r w:rsidR="004017FA" w:rsidRPr="000C34D6">
        <w:rPr>
          <w:rFonts w:asciiTheme="majorHAnsi" w:eastAsiaTheme="majorEastAsia" w:hAnsiTheme="majorHAnsi" w:cstheme="majorBidi"/>
          <w:lang w:eastAsia="en-US"/>
        </w:rPr>
        <w:t>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w:t>
      </w:r>
      <w:r w:rsidR="00142315">
        <w:rPr>
          <w:rFonts w:asciiTheme="majorHAnsi" w:eastAsiaTheme="majorEastAsia" w:hAnsiTheme="majorHAnsi" w:cstheme="majorBidi"/>
          <w:lang w:eastAsia="en-US"/>
        </w:rPr>
        <w:t>kowskich Unii Europejskiej (Dz.U. 2021 poz. 1646</w:t>
      </w:r>
      <w:r w:rsidR="004017FA" w:rsidRPr="000C34D6">
        <w:rPr>
          <w:rFonts w:asciiTheme="majorHAnsi" w:eastAsiaTheme="majorEastAsia" w:hAnsiTheme="majorHAnsi" w:cstheme="majorBidi"/>
          <w:lang w:eastAsia="en-US"/>
        </w:rPr>
        <w:t xml:space="preserve"> z późn. zm.), lub zamierzającymi świadczyć usługi transgraniczne w rozumieniu przepisów tej ustawy oraz art. 20a ustawy z dnia 15 grudnia 2000 r. o samo</w:t>
      </w:r>
      <w:r w:rsidR="00E539C9">
        <w:rPr>
          <w:rFonts w:asciiTheme="majorHAnsi" w:eastAsiaTheme="majorEastAsia" w:hAnsiTheme="majorHAnsi" w:cstheme="majorBidi"/>
          <w:lang w:eastAsia="en-US"/>
        </w:rPr>
        <w:t xml:space="preserve">rządach zawodowych architektów oraz </w:t>
      </w:r>
      <w:r w:rsidR="004017FA" w:rsidRPr="000C34D6">
        <w:rPr>
          <w:rFonts w:asciiTheme="majorHAnsi" w:eastAsiaTheme="majorEastAsia" w:hAnsiTheme="majorHAnsi" w:cstheme="majorBidi"/>
          <w:lang w:eastAsia="en-US"/>
        </w:rPr>
        <w:t>inżynierów budownictwa</w:t>
      </w:r>
      <w:r w:rsidR="00E539C9">
        <w:rPr>
          <w:rFonts w:asciiTheme="majorHAnsi" w:eastAsiaTheme="majorEastAsia" w:hAnsiTheme="majorHAnsi" w:cstheme="majorBidi"/>
          <w:lang w:eastAsia="en-US"/>
        </w:rPr>
        <w:t>.</w:t>
      </w:r>
    </w:p>
    <w:p w14:paraId="7808CCB6" w14:textId="77777777" w:rsidR="0053081A" w:rsidRDefault="0053081A" w:rsidP="00DB65A7">
      <w:pPr>
        <w:ind w:left="-142"/>
        <w:jc w:val="both"/>
        <w:rPr>
          <w:rFonts w:asciiTheme="majorHAnsi" w:eastAsiaTheme="majorEastAsia" w:hAnsiTheme="majorHAnsi" w:cstheme="majorBidi"/>
          <w:lang w:eastAsia="en-US"/>
        </w:rPr>
      </w:pPr>
    </w:p>
    <w:p w14:paraId="04A2530A" w14:textId="278E19DD" w:rsidR="0053081A" w:rsidRPr="0053081A" w:rsidRDefault="0053081A" w:rsidP="00DB65A7">
      <w:pPr>
        <w:ind w:left="-142"/>
        <w:jc w:val="both"/>
        <w:rPr>
          <w:rFonts w:asciiTheme="majorHAnsi" w:eastAsiaTheme="majorEastAsia" w:hAnsiTheme="majorHAnsi" w:cstheme="majorBidi"/>
          <w:lang w:eastAsia="en-US"/>
        </w:rPr>
      </w:pPr>
      <w:r w:rsidRPr="0053081A">
        <w:rPr>
          <w:rFonts w:asciiTheme="majorHAnsi" w:eastAsiaTheme="majorEastAsia" w:hAnsiTheme="majorHAnsi" w:cstheme="majorBidi"/>
          <w:lang w:eastAsia="en-US"/>
        </w:rPr>
        <w:t>Dopuszcza się łączenie funkcji w różnych specjalnościach, o ile osoby te będą posiadały stosowne uprawnienia budowalne. W przypadku składania oferty wspólnej, Zamawiający uzna warunek za spełniony, jeśli spełni go jeden z Wykonawców lub spełnią go łącznie wszyscy Wykonawcy składający ofertę wspólną.</w:t>
      </w:r>
    </w:p>
    <w:p w14:paraId="5E93FFB8" w14:textId="77777777" w:rsidR="00743C1C" w:rsidRPr="008C5D97" w:rsidRDefault="00743C1C" w:rsidP="00DB65A7">
      <w:pPr>
        <w:ind w:left="-142"/>
        <w:jc w:val="both"/>
        <w:rPr>
          <w:rFonts w:asciiTheme="majorHAnsi" w:eastAsiaTheme="majorEastAsia" w:hAnsiTheme="majorHAnsi" w:cstheme="majorBidi"/>
          <w:color w:val="FF0000"/>
          <w:lang w:eastAsia="en-US"/>
        </w:rPr>
      </w:pPr>
    </w:p>
    <w:p w14:paraId="5E0F60DB" w14:textId="77777777" w:rsidR="00DB65A7" w:rsidRPr="008C5D97" w:rsidRDefault="00DB65A7" w:rsidP="00AA4F20">
      <w:pPr>
        <w:jc w:val="both"/>
        <w:rPr>
          <w:rFonts w:asciiTheme="majorHAnsi" w:eastAsiaTheme="majorEastAsia" w:hAnsiTheme="majorHAnsi" w:cstheme="majorBidi"/>
          <w:color w:val="FF0000"/>
          <w:lang w:eastAsia="en-US"/>
        </w:rPr>
      </w:pPr>
    </w:p>
    <w:p w14:paraId="031F079F" w14:textId="3F5CC777" w:rsidR="00AA4F20" w:rsidRPr="00A16684"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A16684">
        <w:rPr>
          <w:rFonts w:asciiTheme="majorHAnsi" w:hAnsiTheme="majorHAnsi" w:cstheme="majorBidi"/>
          <w:b/>
          <w:color w:val="000000" w:themeColor="text1"/>
          <w:lang w:eastAsia="en-US"/>
        </w:rPr>
        <w:t>Podstawy wykluczenia</w:t>
      </w:r>
    </w:p>
    <w:p w14:paraId="34580652" w14:textId="65E84483" w:rsidR="009C4529" w:rsidRPr="0049088A" w:rsidRDefault="008B58DE" w:rsidP="00165E2F">
      <w:pPr>
        <w:autoSpaceDE w:val="0"/>
        <w:autoSpaceDN w:val="0"/>
        <w:spacing w:before="120" w:after="120" w:line="252" w:lineRule="auto"/>
        <w:jc w:val="both"/>
        <w:rPr>
          <w:rFonts w:ascii="Cambria" w:hAnsi="Cambria" w:cs="Arial"/>
          <w:color w:val="000000" w:themeColor="text1"/>
        </w:rPr>
      </w:pPr>
      <w:r w:rsidRPr="008C5D97">
        <w:rPr>
          <w:rFonts w:ascii="Cambria" w:hAnsi="Cambria" w:cs="Arial"/>
          <w:color w:val="FF0000"/>
        </w:rPr>
        <w:br/>
      </w:r>
      <w:r w:rsidR="00AA4F20" w:rsidRPr="0049088A">
        <w:rPr>
          <w:rFonts w:ascii="Cambria" w:hAnsi="Cambria" w:cs="Arial"/>
          <w:color w:val="000000" w:themeColor="text1"/>
        </w:rPr>
        <w:t xml:space="preserve">Zamawiający </w:t>
      </w:r>
      <w:r w:rsidR="00AA4F20" w:rsidRPr="0049088A">
        <w:rPr>
          <w:rFonts w:ascii="Cambria" w:hAnsi="Cambria" w:cs="Arial"/>
          <w:b/>
          <w:color w:val="000000" w:themeColor="text1"/>
        </w:rPr>
        <w:t>wykluczy</w:t>
      </w:r>
      <w:r w:rsidR="006374A7" w:rsidRPr="0049088A">
        <w:rPr>
          <w:rFonts w:ascii="Cambria" w:hAnsi="Cambria" w:cs="Arial"/>
          <w:color w:val="000000" w:themeColor="text1"/>
        </w:rPr>
        <w:t xml:space="preserve"> z postępowania w</w:t>
      </w:r>
      <w:r w:rsidR="00AA4F20" w:rsidRPr="0049088A">
        <w:rPr>
          <w:rFonts w:ascii="Cambria" w:hAnsi="Cambria" w:cs="Arial"/>
          <w:color w:val="000000" w:themeColor="text1"/>
        </w:rPr>
        <w:t>ykonawców</w:t>
      </w:r>
      <w:r w:rsidRPr="0049088A">
        <w:rPr>
          <w:rFonts w:ascii="Cambria" w:hAnsi="Cambria" w:cs="Arial"/>
          <w:color w:val="000000" w:themeColor="text1"/>
        </w:rPr>
        <w:t>,</w:t>
      </w:r>
      <w:r w:rsidR="00AA4F20" w:rsidRPr="0049088A">
        <w:rPr>
          <w:rFonts w:ascii="Cambria" w:hAnsi="Cambria" w:cs="Arial"/>
          <w:color w:val="000000" w:themeColor="text1"/>
        </w:rPr>
        <w:t xml:space="preserve"> wobec których zachodzą podstawy wykluczenia, o których mowa w art. </w:t>
      </w:r>
      <w:r w:rsidR="00BB1B42" w:rsidRPr="0049088A">
        <w:rPr>
          <w:rFonts w:ascii="Cambria" w:hAnsi="Cambria" w:cs="Arial"/>
          <w:color w:val="000000" w:themeColor="text1"/>
        </w:rPr>
        <w:t>108 ust. 1 oraz</w:t>
      </w:r>
      <w:r w:rsidRPr="0049088A">
        <w:rPr>
          <w:rFonts w:ascii="Cambria" w:hAnsi="Cambria" w:cs="Arial"/>
          <w:color w:val="000000" w:themeColor="text1"/>
        </w:rPr>
        <w:t xml:space="preserve"> </w:t>
      </w:r>
      <w:r w:rsidR="00BB1B42" w:rsidRPr="0049088A">
        <w:rPr>
          <w:rFonts w:ascii="Cambria" w:hAnsi="Cambria" w:cs="Arial"/>
          <w:color w:val="000000" w:themeColor="text1"/>
        </w:rPr>
        <w:t>art. 109 ust. 1 pkt</w:t>
      </w:r>
      <w:r w:rsidRPr="0049088A">
        <w:rPr>
          <w:rFonts w:ascii="Cambria" w:hAnsi="Cambria" w:cs="Arial"/>
          <w:color w:val="000000" w:themeColor="text1"/>
        </w:rPr>
        <w:t xml:space="preserve"> </w:t>
      </w:r>
      <w:r w:rsidR="009C5220" w:rsidRPr="0049088A">
        <w:rPr>
          <w:rFonts w:ascii="Cambria" w:hAnsi="Cambria" w:cs="Arial"/>
          <w:color w:val="000000" w:themeColor="text1"/>
        </w:rPr>
        <w:t xml:space="preserve">4, 5, 7, 8, 10 </w:t>
      </w:r>
      <w:r w:rsidR="00AA4F20" w:rsidRPr="0049088A">
        <w:rPr>
          <w:rFonts w:ascii="Cambria" w:hAnsi="Cambria" w:cs="Arial"/>
          <w:color w:val="000000" w:themeColor="text1"/>
        </w:rPr>
        <w:t xml:space="preserve">ustawy </w:t>
      </w:r>
      <w:proofErr w:type="spellStart"/>
      <w:r w:rsidR="00AA4F20" w:rsidRPr="0049088A">
        <w:rPr>
          <w:rFonts w:ascii="Cambria" w:hAnsi="Cambria" w:cs="Arial"/>
          <w:color w:val="000000" w:themeColor="text1"/>
        </w:rPr>
        <w:t>Pzp</w:t>
      </w:r>
      <w:proofErr w:type="spellEnd"/>
      <w:r w:rsidR="00AA4F20" w:rsidRPr="0049088A">
        <w:rPr>
          <w:rFonts w:ascii="Cambria" w:hAnsi="Cambria" w:cs="Arial"/>
          <w:color w:val="000000" w:themeColor="text1"/>
        </w:rPr>
        <w:t>.</w:t>
      </w:r>
    </w:p>
    <w:p w14:paraId="1F63C328" w14:textId="34B855CC" w:rsidR="00B40D1F" w:rsidRDefault="009C5220" w:rsidP="00165E2F">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108 ust. 1 ustawy </w:t>
      </w:r>
      <w:proofErr w:type="spellStart"/>
      <w:r w:rsidRPr="0049088A">
        <w:rPr>
          <w:rFonts w:asciiTheme="majorHAnsi" w:eastAsiaTheme="majorEastAsia" w:hAnsiTheme="majorHAnsi" w:cstheme="majorBidi"/>
          <w:b/>
          <w:color w:val="000000" w:themeColor="text1"/>
          <w:lang w:eastAsia="en-US"/>
        </w:rPr>
        <w:t>Pzp</w:t>
      </w:r>
      <w:proofErr w:type="spellEnd"/>
      <w:r w:rsidRPr="0049088A">
        <w:rPr>
          <w:rFonts w:asciiTheme="majorHAnsi" w:eastAsiaTheme="majorEastAsia" w:hAnsiTheme="majorHAnsi" w:cstheme="majorBidi"/>
          <w:b/>
          <w:color w:val="000000" w:themeColor="text1"/>
          <w:lang w:eastAsia="en-US"/>
        </w:rPr>
        <w:t xml:space="preserve">,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1E06F1BC" w14:textId="5761CAEE" w:rsidR="00165E2F" w:rsidRPr="00390881"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Będącego osobą fizyczną, którego prawomocnie skazano za przestępstwo:</w:t>
      </w:r>
    </w:p>
    <w:p w14:paraId="62DE5A50" w14:textId="5A95A911" w:rsidR="00390881"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udziału </w:t>
      </w:r>
      <w:r w:rsidRPr="00C87AE3">
        <w:rPr>
          <w:rFonts w:asciiTheme="majorHAnsi" w:eastAsiaTheme="majorEastAsia" w:hAnsiTheme="majorHAnsi" w:cstheme="majorBidi"/>
          <w:color w:val="000000" w:themeColor="text1"/>
          <w:lang w:eastAsia="en-US"/>
        </w:rPr>
        <w:t>w zorganizowanej grupie przestępczej albo związku mającym na celu popełnienie przestępstwa lub przestępstwa skarbowego, o którym mowa w art. 258 Kodeksu karnego</w:t>
      </w:r>
      <w:r>
        <w:rPr>
          <w:rFonts w:asciiTheme="majorHAnsi" w:eastAsiaTheme="majorEastAsia" w:hAnsiTheme="majorHAnsi" w:cstheme="majorBidi"/>
          <w:color w:val="000000" w:themeColor="text1"/>
          <w:lang w:eastAsia="en-US"/>
        </w:rPr>
        <w:t>,</w:t>
      </w:r>
    </w:p>
    <w:p w14:paraId="4A3E7EDC" w14:textId="4062F515" w:rsidR="00C87AE3"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handlu </w:t>
      </w:r>
      <w:r w:rsidRPr="00C87AE3">
        <w:rPr>
          <w:rFonts w:asciiTheme="majorHAnsi" w:eastAsiaTheme="majorEastAsia" w:hAnsiTheme="majorHAnsi" w:cstheme="majorBidi"/>
          <w:color w:val="000000" w:themeColor="text1"/>
          <w:lang w:eastAsia="en-US"/>
        </w:rPr>
        <w:t>ludźmi, o którym mowa w art. 189a Kodeksu karnego</w:t>
      </w:r>
      <w:r>
        <w:rPr>
          <w:rFonts w:asciiTheme="majorHAnsi" w:eastAsiaTheme="majorEastAsia" w:hAnsiTheme="majorHAnsi" w:cstheme="majorBidi"/>
          <w:color w:val="000000" w:themeColor="text1"/>
          <w:lang w:eastAsia="en-US"/>
        </w:rPr>
        <w:t>,</w:t>
      </w:r>
    </w:p>
    <w:p w14:paraId="5992FAB3" w14:textId="77777777" w:rsidR="00C87AE3" w:rsidRPr="00C87AE3" w:rsidRDefault="00C87AE3" w:rsidP="0069216D">
      <w:pPr>
        <w:pStyle w:val="Akapitzlist"/>
        <w:numPr>
          <w:ilvl w:val="0"/>
          <w:numId w:val="50"/>
        </w:numPr>
        <w:jc w:val="both"/>
        <w:rPr>
          <w:rFonts w:asciiTheme="majorHAnsi" w:eastAsiaTheme="majorEastAsia" w:hAnsiTheme="majorHAnsi" w:cstheme="majorBidi"/>
          <w:color w:val="000000" w:themeColor="text1"/>
          <w:lang w:eastAsia="en-US"/>
        </w:rPr>
      </w:pPr>
      <w:r w:rsidRPr="00C87AE3">
        <w:rPr>
          <w:rFonts w:asciiTheme="majorHAnsi" w:eastAsiaTheme="majorEastAsia" w:hAnsiTheme="majorHAnsi" w:cstheme="majorBidi"/>
          <w:color w:val="000000" w:themeColor="text1"/>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B40CE8" w14:textId="77777777"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A71F27" w14:textId="6D80A20A" w:rsidR="00C87AE3" w:rsidRP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o charakterze terrorystycznym, o którym mowa w art. 115 § 20 Kodeksu karnego, lub mające na celu popełnienie tego przestępstwa,</w:t>
      </w:r>
    </w:p>
    <w:p w14:paraId="21A35E8B" w14:textId="7434F556"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5FB3774" w14:textId="58F2074E" w:rsid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A91FAA" w14:textId="77777777" w:rsid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o </w:t>
      </w:r>
      <w:r w:rsidRPr="000543E8">
        <w:rPr>
          <w:rFonts w:asciiTheme="majorHAnsi" w:eastAsiaTheme="majorEastAsia" w:hAnsiTheme="majorHAnsi" w:cstheme="majorBidi"/>
          <w:color w:val="000000" w:themeColor="text1"/>
          <w:lang w:eastAsia="en-US"/>
        </w:rPr>
        <w:t>którym mowa w art. 9 ust. 1 i 3 lub art. 10 ustawy z dnia 15 czerwca 2012 r. o skutkach powierzania wykonywania pracy cudzoziemcom przebywającym wbrew przepisom na terytorium Rzeczypospolitej Polskiej</w:t>
      </w:r>
    </w:p>
    <w:p w14:paraId="1FA35588" w14:textId="1D91F4C7" w:rsidR="000543E8" w:rsidRPr="000543E8" w:rsidRDefault="000543E8" w:rsidP="00563BB9">
      <w:pPr>
        <w:pStyle w:val="Akapitzlist"/>
        <w:ind w:left="1146" w:hanging="720"/>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lub za odpowiedni czyn zabroniony określony w przepisach prawa obcego;</w:t>
      </w:r>
    </w:p>
    <w:p w14:paraId="5DB2E3E7" w14:textId="1EDD43D8"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6413F4" w14:textId="119E2AD4" w:rsidR="00165E2F" w:rsidRPr="00165E2F" w:rsidRDefault="00165E2F" w:rsidP="0069216D">
      <w:pPr>
        <w:pStyle w:val="Akapitzlist"/>
        <w:numPr>
          <w:ilvl w:val="0"/>
          <w:numId w:val="49"/>
        </w:numPr>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W</w:t>
      </w:r>
      <w:r w:rsidRPr="00165E2F">
        <w:rPr>
          <w:rFonts w:asciiTheme="majorHAnsi" w:eastAsiaTheme="majorEastAsia" w:hAnsiTheme="majorHAnsi" w:cstheme="majorBidi"/>
          <w:color w:val="000000" w:themeColor="text1"/>
          <w:lang w:eastAsia="en-US"/>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Pr>
          <w:rFonts w:asciiTheme="majorHAnsi" w:eastAsiaTheme="majorEastAsia" w:hAnsiTheme="majorHAnsi" w:cstheme="majorBidi"/>
          <w:color w:val="000000" w:themeColor="text1"/>
          <w:lang w:eastAsia="en-US"/>
        </w:rPr>
        <w:t xml:space="preserve"> sprawie spłaty tych należności.</w:t>
      </w:r>
    </w:p>
    <w:p w14:paraId="2980832C" w14:textId="4BC0EE69"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Wobec </w:t>
      </w:r>
      <w:r w:rsidRPr="00165E2F">
        <w:rPr>
          <w:rFonts w:asciiTheme="majorHAnsi" w:eastAsiaTheme="majorEastAsia" w:hAnsiTheme="majorHAnsi" w:cstheme="majorBidi"/>
          <w:color w:val="000000" w:themeColor="text1"/>
          <w:lang w:eastAsia="en-US"/>
        </w:rPr>
        <w:t>którego prawomocnie orzeczono zakaz ubiegania się o zamówienia publiczne</w:t>
      </w:r>
      <w:r>
        <w:rPr>
          <w:rFonts w:asciiTheme="majorHAnsi" w:eastAsiaTheme="majorEastAsia" w:hAnsiTheme="majorHAnsi" w:cstheme="majorBidi"/>
          <w:color w:val="000000" w:themeColor="text1"/>
          <w:lang w:eastAsia="en-US"/>
        </w:rPr>
        <w:t>.</w:t>
      </w:r>
    </w:p>
    <w:p w14:paraId="238F4E70" w14:textId="1620DC20"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ajorHAnsi" w:eastAsiaTheme="majorEastAsia" w:hAnsiTheme="majorHAnsi" w:cstheme="majorBidi"/>
          <w:color w:val="000000" w:themeColor="text1"/>
          <w:lang w:eastAsia="en-US"/>
        </w:rPr>
        <w:t>.</w:t>
      </w:r>
    </w:p>
    <w:p w14:paraId="2928E7CD" w14:textId="04FF989F" w:rsidR="009C5220" w:rsidRPr="000543E8"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EB2810" w14:textId="77777777"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p>
    <w:p w14:paraId="502CF0C7" w14:textId="468200E3"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109 ust. 1 pkt 4, 5, 7, 8, 10,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3C60FFD9" w14:textId="50156E18"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2627F6" w14:textId="755D04B6"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 xml:space="preserve">który w sposób zawiniony poważnie naruszył obowiązki zawodowe, co podważa jego uczciwość, w szczególności gdy wykonawca w wyniku zamierzonego działania </w:t>
      </w:r>
      <w:r w:rsidRPr="00165E2F">
        <w:rPr>
          <w:rFonts w:asciiTheme="majorHAnsi" w:eastAsiaTheme="majorEastAsia" w:hAnsiTheme="majorHAnsi" w:cstheme="majorBidi"/>
          <w:color w:val="000000" w:themeColor="text1"/>
          <w:lang w:eastAsia="en-US"/>
        </w:rPr>
        <w:lastRenderedPageBreak/>
        <w:t>lub rażącego niedbalstwa nie wykonał lub nienależycie wykonał zamówienie, co zamawiający jest w stanie wykazać za pomocą stosownych dowodów;</w:t>
      </w:r>
    </w:p>
    <w:p w14:paraId="244F5805" w14:textId="14B48B6F"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378172" w14:textId="7817F3FD"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5B2C6D0" w14:textId="37EB12DA" w:rsidR="009C5220"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lekkomyślności lub niedbalstwa przedstawił informacje wprowadzające w błąd, co mogło mieć istotny wpływ na decyzje podejmowane przez zamawiającego w postępowaniu o udzielenie zamówienia.</w:t>
      </w:r>
    </w:p>
    <w:p w14:paraId="1A9954D2" w14:textId="77777777" w:rsidR="009C5220" w:rsidRPr="008C5D97" w:rsidRDefault="009C5220" w:rsidP="00B40D1F">
      <w:pPr>
        <w:shd w:val="clear" w:color="auto" w:fill="FFFFFF"/>
        <w:rPr>
          <w:rFonts w:asciiTheme="majorHAnsi" w:eastAsiaTheme="majorEastAsia" w:hAnsiTheme="majorHAnsi" w:cstheme="majorBidi"/>
          <w:b/>
          <w:i/>
          <w:color w:val="FF0000"/>
          <w:lang w:eastAsia="en-US"/>
        </w:rPr>
      </w:pPr>
    </w:p>
    <w:p w14:paraId="3C828E6F" w14:textId="77777777" w:rsidR="009D4DAE" w:rsidRPr="00165E2F" w:rsidRDefault="009D4DA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165E2F">
        <w:rPr>
          <w:rFonts w:asciiTheme="majorHAnsi" w:hAnsiTheme="majorHAnsi" w:cstheme="majorBidi"/>
          <w:b/>
          <w:color w:val="000000" w:themeColor="text1"/>
          <w:lang w:eastAsia="en-US"/>
        </w:rPr>
        <w:t>Wykaz podmiotowych środków dowodowych</w:t>
      </w:r>
    </w:p>
    <w:p w14:paraId="237C7A08" w14:textId="12274D4D" w:rsidR="009615B1" w:rsidRPr="00165E2F" w:rsidRDefault="009615B1" w:rsidP="0069216D">
      <w:pPr>
        <w:numPr>
          <w:ilvl w:val="0"/>
          <w:numId w:val="12"/>
        </w:numPr>
        <w:shd w:val="clear" w:color="auto" w:fill="DAEEF3" w:themeFill="accent5" w:themeFillTint="33"/>
        <w:spacing w:before="240"/>
        <w:jc w:val="both"/>
        <w:rPr>
          <w:rFonts w:ascii="Cambria" w:hAnsi="Cambria"/>
          <w:b/>
          <w:color w:val="000000" w:themeColor="text1"/>
        </w:rPr>
      </w:pPr>
      <w:r w:rsidRPr="00165E2F">
        <w:rPr>
          <w:rFonts w:ascii="Cambria" w:hAnsi="Cambria"/>
          <w:b/>
          <w:color w:val="000000" w:themeColor="text1"/>
        </w:rPr>
        <w:t>DOKUMENTY SKŁADANE RAZEM Z OFERTĄ</w:t>
      </w:r>
    </w:p>
    <w:p w14:paraId="5BCD7A11" w14:textId="58CE2BCC" w:rsidR="008B58DE" w:rsidRPr="00E711A3" w:rsidRDefault="00E14DCB" w:rsidP="0069216D">
      <w:pPr>
        <w:numPr>
          <w:ilvl w:val="0"/>
          <w:numId w:val="26"/>
        </w:numPr>
        <w:autoSpaceDE w:val="0"/>
        <w:autoSpaceDN w:val="0"/>
        <w:spacing w:before="120" w:after="120" w:line="252" w:lineRule="auto"/>
        <w:jc w:val="both"/>
        <w:rPr>
          <w:rFonts w:ascii="Cambria" w:hAnsi="Cambria" w:cs="Arial"/>
          <w:b/>
          <w:color w:val="000000" w:themeColor="text1"/>
        </w:rPr>
      </w:pPr>
      <w:r w:rsidRPr="003B18C6">
        <w:rPr>
          <w:rFonts w:ascii="Cambria" w:hAnsi="Cambria" w:cs="Arial"/>
          <w:color w:val="000000" w:themeColor="text1"/>
        </w:rPr>
        <w:t xml:space="preserve">Oferta składana jest pod rygorem nieważności </w:t>
      </w:r>
      <w:r w:rsidRPr="003B18C6">
        <w:rPr>
          <w:rFonts w:ascii="Cambria" w:hAnsi="Cambria" w:cs="Arial"/>
          <w:b/>
          <w:color w:val="000000" w:themeColor="text1"/>
        </w:rPr>
        <w:t>w formie elektronicznej lub w postaci elektronicznej opatrzonej podpisem zaufanym</w:t>
      </w:r>
      <w:r w:rsidR="008B58DE" w:rsidRPr="003B18C6">
        <w:rPr>
          <w:rFonts w:ascii="Cambria" w:hAnsi="Cambria" w:cs="Arial"/>
          <w:b/>
          <w:color w:val="000000" w:themeColor="text1"/>
        </w:rPr>
        <w:t xml:space="preserve"> </w:t>
      </w:r>
      <w:r w:rsidRPr="003B18C6">
        <w:rPr>
          <w:rFonts w:ascii="Cambria" w:hAnsi="Cambria" w:cs="Arial"/>
          <w:b/>
          <w:color w:val="000000" w:themeColor="text1"/>
        </w:rPr>
        <w:t>lub podpisem osobistym.</w:t>
      </w:r>
    </w:p>
    <w:p w14:paraId="404B9CDB" w14:textId="1825AA06" w:rsidR="00E1023A" w:rsidRPr="00E711A3" w:rsidRDefault="00E1023A" w:rsidP="00E711A3">
      <w:pPr>
        <w:shd w:val="clear" w:color="auto" w:fill="FFFFFF"/>
        <w:spacing w:line="252" w:lineRule="auto"/>
        <w:ind w:left="426"/>
        <w:jc w:val="both"/>
        <w:rPr>
          <w:rFonts w:asciiTheme="majorHAnsi" w:eastAsiaTheme="majorEastAsia" w:hAnsiTheme="majorHAnsi" w:cstheme="majorBidi"/>
          <w:color w:val="000000" w:themeColor="text1"/>
          <w:lang w:eastAsia="en-US"/>
        </w:rPr>
      </w:pPr>
      <w:r w:rsidRPr="00E711A3">
        <w:rPr>
          <w:rFonts w:asciiTheme="majorHAnsi" w:eastAsiaTheme="majorEastAsia" w:hAnsiTheme="majorHAnsi" w:cstheme="majorBidi"/>
          <w:color w:val="000000" w:themeColor="text1"/>
          <w:lang w:eastAsia="en-US"/>
        </w:rPr>
        <w:t xml:space="preserve">W postępowaniach prowadzonych z zastosowaniem procedury krajowej, oferty oraz oświadczenia wykonawców o niepodleganiu wykluczeniu oraz spełnianiu przez </w:t>
      </w:r>
      <w:r w:rsidR="00065D2D" w:rsidRPr="00E711A3">
        <w:rPr>
          <w:rFonts w:asciiTheme="majorHAnsi" w:eastAsiaTheme="majorEastAsia" w:hAnsiTheme="majorHAnsi" w:cstheme="majorBidi"/>
          <w:color w:val="000000" w:themeColor="text1"/>
          <w:lang w:eastAsia="en-US"/>
        </w:rPr>
        <w:t>nich</w:t>
      </w:r>
      <w:r w:rsidRPr="00E711A3">
        <w:rPr>
          <w:rFonts w:asciiTheme="majorHAnsi" w:eastAsiaTheme="majorEastAsia" w:hAnsiTheme="majorHAnsi" w:cstheme="majorBidi"/>
          <w:color w:val="000000" w:themeColor="text1"/>
          <w:lang w:eastAsia="en-US"/>
        </w:rPr>
        <w:t xml:space="preserve"> warunków udziału w postępowaniu będą składane pod rygorem nieważności w formie elektronicznej lub w postaci elektronicznej opatrzonej podpisem zaufanym, lub podpisem osobistym. Wynika to z art. 63 ust. 2 ustawy </w:t>
      </w:r>
      <w:proofErr w:type="spellStart"/>
      <w:r w:rsidRPr="00E711A3">
        <w:rPr>
          <w:rFonts w:asciiTheme="majorHAnsi" w:eastAsiaTheme="majorEastAsia" w:hAnsiTheme="majorHAnsi" w:cstheme="majorBidi"/>
          <w:color w:val="000000" w:themeColor="text1"/>
          <w:lang w:eastAsia="en-US"/>
        </w:rPr>
        <w:t>Pzp</w:t>
      </w:r>
      <w:proofErr w:type="spellEnd"/>
      <w:r w:rsidRPr="00E711A3">
        <w:rPr>
          <w:rFonts w:asciiTheme="majorHAnsi" w:eastAsiaTheme="majorEastAsia" w:hAnsiTheme="majorHAnsi" w:cstheme="majorBidi"/>
          <w:color w:val="000000" w:themeColor="text1"/>
          <w:lang w:eastAsia="en-US"/>
        </w:rPr>
        <w:t>.</w:t>
      </w:r>
    </w:p>
    <w:p w14:paraId="13C5F359" w14:textId="0214ADB7" w:rsidR="008B58DE" w:rsidRPr="008C5D97" w:rsidRDefault="008B58DE" w:rsidP="009670A0">
      <w:pPr>
        <w:shd w:val="clear" w:color="auto" w:fill="FFFFFF"/>
        <w:spacing w:line="252" w:lineRule="auto"/>
        <w:jc w:val="both"/>
        <w:rPr>
          <w:rFonts w:asciiTheme="majorHAnsi" w:eastAsiaTheme="majorEastAsia" w:hAnsiTheme="majorHAnsi" w:cstheme="majorBidi"/>
          <w:i/>
          <w:color w:val="FF0000"/>
          <w:lang w:eastAsia="en-US"/>
        </w:rPr>
      </w:pPr>
    </w:p>
    <w:p w14:paraId="4CA0519E" w14:textId="289387D8" w:rsidR="00AC1CD8" w:rsidRPr="00775196" w:rsidRDefault="008B58DE" w:rsidP="0069216D">
      <w:pPr>
        <w:numPr>
          <w:ilvl w:val="0"/>
          <w:numId w:val="26"/>
        </w:numPr>
        <w:autoSpaceDE w:val="0"/>
        <w:autoSpaceDN w:val="0"/>
        <w:spacing w:before="120" w:after="120" w:line="252" w:lineRule="auto"/>
        <w:jc w:val="both"/>
        <w:rPr>
          <w:rFonts w:ascii="Cambria" w:hAnsi="Cambria" w:cs="Arial"/>
          <w:color w:val="000000" w:themeColor="text1"/>
        </w:rPr>
      </w:pPr>
      <w:r w:rsidRPr="00221C50">
        <w:rPr>
          <w:rFonts w:ascii="Cambria" w:hAnsi="Cambria" w:cs="Arial"/>
          <w:color w:val="000000" w:themeColor="text1"/>
        </w:rPr>
        <w:t>W</w:t>
      </w:r>
      <w:r w:rsidR="00E14DCB" w:rsidRPr="00221C50">
        <w:rPr>
          <w:rFonts w:ascii="Cambria" w:hAnsi="Cambria" w:cs="Arial"/>
          <w:color w:val="000000" w:themeColor="text1"/>
        </w:rPr>
        <w:t xml:space="preserve">ykonawca dołącza </w:t>
      </w:r>
      <w:r w:rsidRPr="00221C50">
        <w:rPr>
          <w:rFonts w:ascii="Cambria" w:hAnsi="Cambria" w:cs="Arial"/>
          <w:color w:val="000000" w:themeColor="text1"/>
        </w:rPr>
        <w:t xml:space="preserve">do oferty </w:t>
      </w:r>
      <w:r w:rsidR="00E14DCB" w:rsidRPr="00221C50">
        <w:rPr>
          <w:rFonts w:ascii="Cambria" w:hAnsi="Cambria" w:cs="Arial"/>
          <w:color w:val="000000" w:themeColor="text1"/>
        </w:rPr>
        <w:t>oświadczenie o niepodleganiu wykluczeniu oraz spełnianiu warunków udziału w postępowaniu w zakresie wskazanym w rozdziale II podrozdział</w:t>
      </w:r>
      <w:r w:rsidR="00065D2D" w:rsidRPr="00221C50">
        <w:rPr>
          <w:rFonts w:ascii="Cambria" w:hAnsi="Cambria" w:cs="Arial"/>
          <w:color w:val="000000" w:themeColor="text1"/>
        </w:rPr>
        <w:t>ach</w:t>
      </w:r>
      <w:r w:rsidR="00E14DCB" w:rsidRPr="00221C50">
        <w:rPr>
          <w:rFonts w:ascii="Cambria" w:hAnsi="Cambria" w:cs="Arial"/>
          <w:color w:val="000000" w:themeColor="text1"/>
        </w:rPr>
        <w:t xml:space="preserve"> 7 i 8 SWZ. Oświadczenie to stanowi dowód potwierdzający brak podstaw wykluczenia oraz spełnianie warunków udziału w postępowaniu, na dzień składa</w:t>
      </w:r>
      <w:r w:rsidR="00D241A0" w:rsidRPr="00221C50">
        <w:rPr>
          <w:rFonts w:ascii="Cambria" w:hAnsi="Cambria" w:cs="Arial"/>
          <w:color w:val="000000" w:themeColor="text1"/>
        </w:rPr>
        <w:t>nia ofert.</w:t>
      </w:r>
      <w:r w:rsidR="00775196">
        <w:rPr>
          <w:rFonts w:ascii="Cambria" w:hAnsi="Cambria" w:cs="Arial"/>
          <w:color w:val="000000" w:themeColor="text1"/>
        </w:rPr>
        <w:t xml:space="preserve"> </w:t>
      </w:r>
      <w:r w:rsidR="00E4137D" w:rsidRPr="00775196">
        <w:rPr>
          <w:rFonts w:ascii="Cambria" w:hAnsi="Cambria" w:cs="Arial"/>
          <w:b/>
          <w:color w:val="000000" w:themeColor="text1"/>
        </w:rPr>
        <w:t>Wzór oświadczenia</w:t>
      </w:r>
      <w:r w:rsidR="00E04C12" w:rsidRPr="00775196">
        <w:rPr>
          <w:rFonts w:ascii="Cambria" w:hAnsi="Cambria" w:cs="Arial"/>
          <w:b/>
          <w:color w:val="000000" w:themeColor="text1"/>
        </w:rPr>
        <w:t xml:space="preserve"> stanowi załącznik nr 2 </w:t>
      </w:r>
      <w:r w:rsidR="00EC44B2" w:rsidRPr="00775196">
        <w:rPr>
          <w:rFonts w:ascii="Cambria" w:hAnsi="Cambria" w:cs="Arial"/>
          <w:b/>
          <w:color w:val="000000" w:themeColor="text1"/>
        </w:rPr>
        <w:t>do SWZ.</w:t>
      </w:r>
      <w:r w:rsidR="00775196">
        <w:rPr>
          <w:rFonts w:ascii="Cambria" w:hAnsi="Cambria" w:cs="Arial"/>
          <w:color w:val="000000" w:themeColor="text1"/>
        </w:rPr>
        <w:t xml:space="preserve"> </w:t>
      </w:r>
      <w:r w:rsidR="00E14DCB" w:rsidRPr="00775196">
        <w:rPr>
          <w:rFonts w:ascii="Cambria" w:hAnsi="Cambria"/>
          <w:color w:val="000000" w:themeColor="text1"/>
        </w:rPr>
        <w:t xml:space="preserve">Oświadczenie </w:t>
      </w:r>
      <w:r w:rsidR="00AC1CD8" w:rsidRPr="00775196">
        <w:rPr>
          <w:rFonts w:ascii="Cambria" w:hAnsi="Cambria"/>
          <w:color w:val="000000" w:themeColor="text1"/>
        </w:rPr>
        <w:t>składane jest</w:t>
      </w:r>
      <w:r w:rsidR="009615B1" w:rsidRPr="00775196">
        <w:rPr>
          <w:rFonts w:ascii="Cambria" w:hAnsi="Cambria"/>
          <w:color w:val="000000" w:themeColor="text1"/>
        </w:rPr>
        <w:t xml:space="preserve"> </w:t>
      </w:r>
      <w:r w:rsidR="00AC1CD8" w:rsidRPr="00775196">
        <w:rPr>
          <w:rFonts w:ascii="Cambria" w:hAnsi="Cambria" w:cs="Arial"/>
          <w:color w:val="000000" w:themeColor="text1"/>
        </w:rPr>
        <w:t>pod rygorem nieważności w formie elektronicznej lub w postaci elektronicznej opatrzonej podpisem zaufanym, lub podpisem osobistym.</w:t>
      </w:r>
    </w:p>
    <w:p w14:paraId="29536F49" w14:textId="1427E384" w:rsidR="009615B1" w:rsidRPr="00221C50" w:rsidRDefault="00AC1CD8" w:rsidP="009670A0">
      <w:pPr>
        <w:autoSpaceDE w:val="0"/>
        <w:autoSpaceDN w:val="0"/>
        <w:spacing w:before="120" w:after="120" w:line="252" w:lineRule="auto"/>
        <w:ind w:left="360"/>
        <w:jc w:val="both"/>
        <w:rPr>
          <w:rFonts w:ascii="Cambria" w:hAnsi="Cambria" w:cs="Arial"/>
          <w:color w:val="000000" w:themeColor="text1"/>
        </w:rPr>
      </w:pPr>
      <w:r w:rsidRPr="00221C50">
        <w:rPr>
          <w:rFonts w:ascii="Cambria" w:hAnsi="Cambria"/>
          <w:color w:val="000000" w:themeColor="text1"/>
        </w:rPr>
        <w:t>Oświadczenie składa</w:t>
      </w:r>
      <w:r w:rsidR="005B68C9" w:rsidRPr="00221C50">
        <w:rPr>
          <w:rFonts w:ascii="Cambria" w:hAnsi="Cambria"/>
          <w:color w:val="000000" w:themeColor="text1"/>
        </w:rPr>
        <w:t>ją</w:t>
      </w:r>
      <w:r w:rsidR="009615B1" w:rsidRPr="00221C50">
        <w:rPr>
          <w:rFonts w:ascii="Cambria" w:hAnsi="Cambria"/>
          <w:color w:val="000000" w:themeColor="text1"/>
        </w:rPr>
        <w:t xml:space="preserve"> </w:t>
      </w:r>
      <w:r w:rsidR="009615B1" w:rsidRPr="00221C50">
        <w:rPr>
          <w:rFonts w:ascii="Cambria" w:hAnsi="Cambria"/>
          <w:b/>
          <w:color w:val="000000" w:themeColor="text1"/>
        </w:rPr>
        <w:t>odrębnie</w:t>
      </w:r>
      <w:r w:rsidR="009615B1" w:rsidRPr="00221C50">
        <w:rPr>
          <w:rFonts w:ascii="Cambria" w:hAnsi="Cambria"/>
          <w:color w:val="000000" w:themeColor="text1"/>
        </w:rPr>
        <w:t>:</w:t>
      </w:r>
    </w:p>
    <w:p w14:paraId="33AFEBDF" w14:textId="1EE2FB12" w:rsidR="000C0411" w:rsidRPr="00221C50"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wykonawca/każdy spośród w</w:t>
      </w:r>
      <w:r w:rsidR="009615B1" w:rsidRPr="00221C50">
        <w:rPr>
          <w:rFonts w:ascii="Cambria" w:hAnsi="Cambria"/>
          <w:color w:val="000000" w:themeColor="text1"/>
        </w:rPr>
        <w:t>ykonawców wspólnie ubiegających się o udzielenie zamówienia</w:t>
      </w:r>
      <w:r w:rsidR="008B58DE" w:rsidRPr="00221C50">
        <w:rPr>
          <w:rFonts w:ascii="Cambria" w:hAnsi="Cambria"/>
          <w:color w:val="000000" w:themeColor="text1"/>
        </w:rPr>
        <w:t xml:space="preserve">. </w:t>
      </w:r>
      <w:r w:rsidR="000C0411" w:rsidRPr="00221C50">
        <w:rPr>
          <w:rFonts w:ascii="Cambria" w:hAnsi="Cambria"/>
          <w:color w:val="000000" w:themeColor="text1"/>
        </w:rPr>
        <w:t xml:space="preserve">W takim przypadku </w:t>
      </w:r>
      <w:r w:rsidRPr="00221C50">
        <w:rPr>
          <w:rFonts w:ascii="Cambria" w:hAnsi="Cambria"/>
          <w:color w:val="000000" w:themeColor="text1"/>
        </w:rPr>
        <w:t>oświadczenie</w:t>
      </w:r>
      <w:r w:rsidR="000C0411" w:rsidRPr="00221C50">
        <w:rPr>
          <w:rFonts w:ascii="Cambria" w:hAnsi="Cambria"/>
          <w:color w:val="000000" w:themeColor="text1"/>
        </w:rPr>
        <w:t xml:space="preserve"> potwierdza brak podstaw wykluczenia </w:t>
      </w:r>
      <w:r w:rsidRPr="00221C50">
        <w:rPr>
          <w:rFonts w:ascii="Cambria" w:hAnsi="Cambria"/>
          <w:color w:val="000000" w:themeColor="text1"/>
        </w:rPr>
        <w:t xml:space="preserve">wykonawcy </w:t>
      </w:r>
      <w:r w:rsidR="000C0411" w:rsidRPr="00221C50">
        <w:rPr>
          <w:rFonts w:ascii="Cambria" w:hAnsi="Cambria"/>
          <w:color w:val="000000" w:themeColor="text1"/>
        </w:rPr>
        <w:t>oraz spełnianie warunków udziału w postępowaniu w zakresie, w jakim każdy z wykonawców wykazuje spełnianie warunków udziału w postępowaniu</w:t>
      </w:r>
      <w:r w:rsidR="008B58DE" w:rsidRPr="00221C50">
        <w:rPr>
          <w:rFonts w:ascii="Cambria" w:hAnsi="Cambria"/>
          <w:color w:val="000000" w:themeColor="text1"/>
        </w:rPr>
        <w:t>;</w:t>
      </w:r>
    </w:p>
    <w:p w14:paraId="216CF462" w14:textId="520AF132" w:rsidR="002C00DC" w:rsidRPr="00EA57BD"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p</w:t>
      </w:r>
      <w:r w:rsidR="009615B1" w:rsidRPr="00221C50">
        <w:rPr>
          <w:rFonts w:ascii="Cambria" w:hAnsi="Cambria"/>
          <w:color w:val="000000" w:themeColor="text1"/>
        </w:rPr>
        <w:t xml:space="preserve">odmiot trzeci, na którego potencjał powołuje </w:t>
      </w:r>
      <w:r w:rsidRPr="00221C50">
        <w:rPr>
          <w:rFonts w:ascii="Cambria" w:hAnsi="Cambria"/>
          <w:color w:val="000000" w:themeColor="text1"/>
        </w:rPr>
        <w:t>się w</w:t>
      </w:r>
      <w:r w:rsidR="009615B1" w:rsidRPr="00221C50">
        <w:rPr>
          <w:rFonts w:ascii="Cambria" w:hAnsi="Cambria"/>
          <w:color w:val="000000" w:themeColor="text1"/>
        </w:rPr>
        <w:t>ykonawca celem potwierdzenia spełnienia warunków udziału w postępowaniu.</w:t>
      </w:r>
      <w:r w:rsidRPr="00221C50">
        <w:rPr>
          <w:rFonts w:ascii="Cambria" w:hAnsi="Cambria"/>
          <w:color w:val="000000" w:themeColor="text1"/>
        </w:rPr>
        <w:t xml:space="preserve"> W takim przypadku oświadczenie potwierdza brak podstaw wykluczenia podmiotu oraz </w:t>
      </w:r>
      <w:r w:rsidRPr="00221C50">
        <w:rPr>
          <w:rFonts w:ascii="Cambria" w:hAnsi="Cambria"/>
          <w:color w:val="000000" w:themeColor="text1"/>
        </w:rPr>
        <w:lastRenderedPageBreak/>
        <w:t>spełnianie warunków udziału w postępowaniu w zakresie, w jakim podmiot udostępnia swoje zasoby wykonawcy</w:t>
      </w:r>
      <w:r w:rsidR="00EA57BD">
        <w:rPr>
          <w:rFonts w:ascii="Cambria" w:hAnsi="Cambria"/>
          <w:color w:val="000000" w:themeColor="text1"/>
        </w:rPr>
        <w:t xml:space="preserve">. </w:t>
      </w:r>
      <w:r w:rsidR="002C00DC" w:rsidRPr="00EA57BD">
        <w:rPr>
          <w:rFonts w:ascii="Cambria" w:hAnsi="Cambria"/>
          <w:b/>
          <w:color w:val="000000" w:themeColor="text1"/>
        </w:rPr>
        <w:t>Wzór oświadczenia stanowi załącznik nr 5 do SWZ.</w:t>
      </w:r>
    </w:p>
    <w:p w14:paraId="53DD20DE" w14:textId="2E9AC895" w:rsidR="000C0411" w:rsidRDefault="00514BAF" w:rsidP="0069216D">
      <w:pPr>
        <w:numPr>
          <w:ilvl w:val="0"/>
          <w:numId w:val="26"/>
        </w:numPr>
        <w:autoSpaceDE w:val="0"/>
        <w:autoSpaceDN w:val="0"/>
        <w:spacing w:before="120" w:after="120" w:line="252" w:lineRule="auto"/>
        <w:jc w:val="both"/>
        <w:rPr>
          <w:rFonts w:ascii="Cambria" w:hAnsi="Cambria"/>
          <w:color w:val="000000" w:themeColor="text1"/>
        </w:rPr>
      </w:pPr>
      <w:r w:rsidRPr="00221C50">
        <w:rPr>
          <w:rFonts w:ascii="Cambria" w:hAnsi="Cambria"/>
          <w:b/>
          <w:color w:val="000000" w:themeColor="text1"/>
        </w:rPr>
        <w:t>Samooczyszczenie</w:t>
      </w:r>
      <w:r w:rsidRPr="00221C50">
        <w:rPr>
          <w:rFonts w:ascii="Cambria" w:hAnsi="Cambria"/>
          <w:color w:val="000000" w:themeColor="text1"/>
        </w:rPr>
        <w:t xml:space="preserve"> </w:t>
      </w:r>
      <w:r w:rsidR="008B58DE" w:rsidRPr="00221C50">
        <w:rPr>
          <w:rFonts w:ascii="Cambria" w:hAnsi="Cambria"/>
          <w:color w:val="000000" w:themeColor="text1"/>
        </w:rPr>
        <w:t>–</w:t>
      </w:r>
      <w:r w:rsidRPr="00221C50">
        <w:rPr>
          <w:rFonts w:ascii="Cambria" w:hAnsi="Cambria"/>
          <w:color w:val="000000" w:themeColor="text1"/>
        </w:rPr>
        <w:t xml:space="preserve"> w</w:t>
      </w:r>
      <w:r w:rsidR="000C0411" w:rsidRPr="00221C50">
        <w:rPr>
          <w:rFonts w:ascii="Cambria" w:hAnsi="Cambria"/>
          <w:color w:val="000000" w:themeColor="text1"/>
        </w:rPr>
        <w:t xml:space="preserve"> okolicznościach określonych w art. 108 ust. 1 pkt 1, 2, 5 i 6 lub art. 109 ust. 1 pkt 2</w:t>
      </w:r>
      <w:r w:rsidR="008B58DE" w:rsidRPr="00221C50">
        <w:rPr>
          <w:rFonts w:ascii="Cambria" w:hAnsi="Cambria"/>
          <w:color w:val="000000" w:themeColor="text1"/>
        </w:rPr>
        <w:t>–</w:t>
      </w:r>
      <w:r w:rsidR="000C0411" w:rsidRPr="00221C50">
        <w:rPr>
          <w:rFonts w:ascii="Cambria" w:hAnsi="Cambria"/>
          <w:color w:val="000000" w:themeColor="text1"/>
        </w:rPr>
        <w:t xml:space="preserve">10 ustawy </w:t>
      </w:r>
      <w:proofErr w:type="spellStart"/>
      <w:r w:rsidR="000C0411" w:rsidRPr="00221C50">
        <w:rPr>
          <w:rFonts w:ascii="Cambria" w:hAnsi="Cambria"/>
          <w:color w:val="000000" w:themeColor="text1"/>
        </w:rPr>
        <w:t>Pzp</w:t>
      </w:r>
      <w:proofErr w:type="spellEnd"/>
      <w:r w:rsidR="000C0411" w:rsidRPr="00221C50">
        <w:rPr>
          <w:rFonts w:ascii="Cambria" w:hAnsi="Cambria"/>
          <w:color w:val="000000" w:themeColor="text1"/>
        </w:rPr>
        <w:t xml:space="preserve">, wykonawca nie podlega wykluczeniu jeżeli udowodni zamawiającemu, że spełnił </w:t>
      </w:r>
      <w:r w:rsidR="000C0411" w:rsidRPr="00221C50">
        <w:rPr>
          <w:rFonts w:ascii="Cambria" w:hAnsi="Cambria"/>
          <w:b/>
          <w:color w:val="000000" w:themeColor="text1"/>
        </w:rPr>
        <w:t>łącznie</w:t>
      </w:r>
      <w:r w:rsidR="000C0411" w:rsidRPr="00221C50">
        <w:rPr>
          <w:rFonts w:ascii="Cambria" w:hAnsi="Cambria"/>
          <w:color w:val="000000" w:themeColor="text1"/>
        </w:rPr>
        <w:t xml:space="preserve"> następujące przesłanki:</w:t>
      </w:r>
    </w:p>
    <w:p w14:paraId="2D65228F" w14:textId="68281F56"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naprawił </w:t>
      </w:r>
      <w:r w:rsidRPr="001277D5">
        <w:rPr>
          <w:rFonts w:ascii="Cambria" w:hAnsi="Cambria"/>
          <w:color w:val="000000" w:themeColor="text1"/>
        </w:rPr>
        <w:t>lub zobowiązał się do naprawienia szkody wyrządzonej przestępstwem, wykroczeniem lub swoim nieprawidłowym postępowaniem, w tym poprzez zadośćuczynienie pieniężne;</w:t>
      </w:r>
    </w:p>
    <w:p w14:paraId="15F6D656" w14:textId="1FBE8951"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wyczerpująco </w:t>
      </w:r>
      <w:r w:rsidRPr="001277D5">
        <w:rPr>
          <w:rFonts w:ascii="Cambria" w:hAnsi="Cambria"/>
          <w:color w:val="000000" w:themeColor="text1"/>
        </w:rPr>
        <w:t>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F799764" w:rsidR="000C0411"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podjął </w:t>
      </w:r>
      <w:r w:rsidR="000C0411" w:rsidRPr="001277D5">
        <w:rPr>
          <w:rFonts w:ascii="Cambria" w:hAnsi="Cambria"/>
          <w:color w:val="000000" w:themeColor="text1"/>
        </w:rPr>
        <w:t>konkretne środki techniczne, organizacyjne i kadrowe, odpowiednie dla zapobiegania dalszym przestępstwom, wykroczeniom lub nieprawidłowemu postępowaniu, w szczególności:</w:t>
      </w:r>
    </w:p>
    <w:p w14:paraId="7B9CCD88" w14:textId="73A589AE"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zerwał wszelkie powiązania z osobami lub podmiotami odpowiedzialnymi za nieprawidłowe postępowanie wykonawcy,</w:t>
      </w:r>
    </w:p>
    <w:p w14:paraId="4985D9EF" w14:textId="14544E4A"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zreorganizował personel,</w:t>
      </w:r>
    </w:p>
    <w:p w14:paraId="2F0685A9" w14:textId="7B0CC164"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wdrożył system sprawozdawczości i kontroli,</w:t>
      </w:r>
    </w:p>
    <w:p w14:paraId="50BF45F3" w14:textId="77777777" w:rsid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utworzył struktury audytu wewnętrznego do monitorowania przestrzegania przepisów, wewnętrznych regulacji lub standardów,</w:t>
      </w:r>
    </w:p>
    <w:p w14:paraId="1606629B" w14:textId="54EB5AA9" w:rsidR="000C0411" w:rsidRP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wprowadził wewnętrzne regulacje dotyczące odpowiedzialności i odszkodowań za nieprzestrzeganie przepisów, wewnętrznych regulacji lub standardów.</w:t>
      </w:r>
    </w:p>
    <w:p w14:paraId="0E019A25" w14:textId="49F12B6D" w:rsidR="000C0411" w:rsidRPr="00221C50" w:rsidRDefault="000C0411" w:rsidP="009670A0">
      <w:pPr>
        <w:pStyle w:val="Tekstpodstawowy"/>
        <w:spacing w:line="252" w:lineRule="auto"/>
        <w:ind w:left="360" w:right="20"/>
        <w:jc w:val="both"/>
        <w:rPr>
          <w:rFonts w:ascii="Cambria" w:hAnsi="Cambria"/>
          <w:b/>
          <w:color w:val="000000" w:themeColor="text1"/>
        </w:rPr>
      </w:pPr>
      <w:r w:rsidRPr="00221C50">
        <w:rPr>
          <w:rFonts w:ascii="Cambria" w:hAnsi="Cambria"/>
          <w:b/>
          <w:color w:val="000000" w:themeColor="text1"/>
        </w:rPr>
        <w:t>Zamawiający ocenia, czy podjęte przez wykonawcę czynności są wystarczające do wykazania jego rzetelności, uwzględniając wagę i szczególne okoliczności czynu wykonawcy, a jeżeli uzna</w:t>
      </w:r>
      <w:r w:rsidR="005F74F8" w:rsidRPr="00221C50">
        <w:rPr>
          <w:rFonts w:ascii="Cambria" w:hAnsi="Cambria"/>
          <w:b/>
          <w:color w:val="000000" w:themeColor="text1"/>
        </w:rPr>
        <w:t>,</w:t>
      </w:r>
      <w:r w:rsidRPr="00221C50">
        <w:rPr>
          <w:rFonts w:ascii="Cambria" w:hAnsi="Cambria"/>
          <w:b/>
          <w:color w:val="000000" w:themeColor="text1"/>
        </w:rPr>
        <w:t xml:space="preserve"> że nie są wystarczające, wyklucza wykonawcę.</w:t>
      </w:r>
    </w:p>
    <w:p w14:paraId="4EAAF523" w14:textId="54FC2DE2" w:rsidR="0078519A" w:rsidRPr="00543BA3" w:rsidRDefault="0078519A" w:rsidP="0069216D">
      <w:pPr>
        <w:numPr>
          <w:ilvl w:val="0"/>
          <w:numId w:val="26"/>
        </w:numPr>
        <w:autoSpaceDE w:val="0"/>
        <w:autoSpaceDN w:val="0"/>
        <w:spacing w:before="120" w:after="120" w:line="252" w:lineRule="auto"/>
        <w:jc w:val="both"/>
        <w:rPr>
          <w:rFonts w:ascii="Cambria" w:hAnsi="Cambria" w:cs="Arial"/>
          <w:b/>
          <w:i/>
          <w:color w:val="000000" w:themeColor="text1"/>
        </w:rPr>
      </w:pPr>
      <w:r w:rsidRPr="00543BA3">
        <w:rPr>
          <w:rFonts w:ascii="Cambria" w:hAnsi="Cambria" w:cs="Arial"/>
          <w:b/>
          <w:color w:val="000000" w:themeColor="text1"/>
        </w:rPr>
        <w:t xml:space="preserve">Do oferty wykonawca załącza również: </w:t>
      </w:r>
    </w:p>
    <w:p w14:paraId="4B4785AB" w14:textId="77777777"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Pełnomocnictwo  </w:t>
      </w:r>
    </w:p>
    <w:p w14:paraId="6668CDDE" w14:textId="1A7D32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Gdy umocowanie osoby składającej ofertę nie wynika z dokumentów rejestrowych</w:t>
      </w:r>
      <w:r w:rsidR="005F74F8" w:rsidRPr="00221C50">
        <w:rPr>
          <w:rFonts w:ascii="Cambria" w:hAnsi="Cambria"/>
          <w:color w:val="000000" w:themeColor="text1"/>
        </w:rPr>
        <w:t>,</w:t>
      </w:r>
      <w:r w:rsidRPr="00221C50">
        <w:rPr>
          <w:rFonts w:ascii="Cambria" w:hAnsi="Cambria"/>
          <w:color w:val="000000" w:themeColor="text1"/>
        </w:rPr>
        <w:t xml:space="preserve"> wykonawca, który składa ofertę za pośrednictwem pełnomocnika, </w:t>
      </w:r>
      <w:r w:rsidR="005F74F8" w:rsidRPr="00221C50">
        <w:rPr>
          <w:rFonts w:ascii="Cambria" w:hAnsi="Cambria"/>
          <w:color w:val="000000" w:themeColor="text1"/>
        </w:rPr>
        <w:t>po</w:t>
      </w:r>
      <w:r w:rsidRPr="00221C50">
        <w:rPr>
          <w:rFonts w:ascii="Cambria" w:hAnsi="Cambria"/>
          <w:color w:val="000000" w:themeColor="text1"/>
        </w:rPr>
        <w:t>winien dołączyć</w:t>
      </w:r>
      <w:r w:rsidR="005F74F8" w:rsidRPr="00221C50">
        <w:rPr>
          <w:rFonts w:ascii="Cambria" w:hAnsi="Cambria"/>
          <w:color w:val="000000" w:themeColor="text1"/>
        </w:rPr>
        <w:t xml:space="preserve"> </w:t>
      </w:r>
      <w:r w:rsidRPr="00221C50">
        <w:rPr>
          <w:rFonts w:ascii="Cambria" w:hAnsi="Cambria"/>
          <w:color w:val="000000" w:themeColor="text1"/>
        </w:rPr>
        <w:t>do oferty</w:t>
      </w:r>
      <w:r w:rsidR="005F74F8" w:rsidRPr="00221C50">
        <w:rPr>
          <w:rFonts w:ascii="Cambria" w:hAnsi="Cambria"/>
          <w:color w:val="000000" w:themeColor="text1"/>
        </w:rPr>
        <w:t xml:space="preserve"> </w:t>
      </w:r>
      <w:r w:rsidRPr="00221C50">
        <w:rPr>
          <w:rFonts w:ascii="Cambria" w:hAnsi="Cambria"/>
          <w:color w:val="000000" w:themeColor="text1"/>
        </w:rPr>
        <w:t xml:space="preserve">dokument pełnomocnictwa obejmujący swym zakresem umocowanie do złożenia oferty lub do złożenia oferty i podpisania umowy. </w:t>
      </w:r>
    </w:p>
    <w:p w14:paraId="5DAEB109" w14:textId="50146D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W przypadku wykonawców ubiegających się wsp</w:t>
      </w:r>
      <w:r w:rsidR="005A7BEC" w:rsidRPr="00221C50">
        <w:rPr>
          <w:rFonts w:ascii="Cambria" w:hAnsi="Cambria"/>
          <w:color w:val="000000" w:themeColor="text1"/>
        </w:rPr>
        <w:t>ólnie o udzielenie zamówienia w</w:t>
      </w:r>
      <w:r w:rsidRPr="00221C50">
        <w:rPr>
          <w:rFonts w:ascii="Cambria" w:hAnsi="Cambria"/>
          <w:color w:val="000000" w:themeColor="text1"/>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221C50" w:rsidRDefault="00E72E22" w:rsidP="009670A0">
      <w:pPr>
        <w:spacing w:after="200" w:line="252" w:lineRule="auto"/>
        <w:ind w:left="360"/>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Pełnomocnictwo powinno być załączone do oferty i powinno zawierać w szczególności wskazanie:</w:t>
      </w:r>
    </w:p>
    <w:p w14:paraId="45A4F0CB"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postępowania o zamówienie publiczne, którego dotyczy,</w:t>
      </w:r>
    </w:p>
    <w:p w14:paraId="63B6701D"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lastRenderedPageBreak/>
        <w:t>wszystkich wykonawców ubiegających się wspólnie o udzielenie zamówienia wymienionych z nazwy z określeniem adresu siedziby,</w:t>
      </w:r>
    </w:p>
    <w:p w14:paraId="7B0F676B" w14:textId="36EB067C" w:rsidR="00E72E22" w:rsidRPr="00221C50" w:rsidRDefault="005A7BEC"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ustanowionego p</w:t>
      </w:r>
      <w:r w:rsidR="00E72E22" w:rsidRPr="00221C50">
        <w:rPr>
          <w:rFonts w:asciiTheme="majorHAnsi" w:eastAsiaTheme="majorEastAsia" w:hAnsiTheme="majorHAnsi" w:cstheme="majorBidi"/>
          <w:bCs/>
          <w:color w:val="000000" w:themeColor="text1"/>
          <w:lang w:eastAsia="en-US"/>
        </w:rPr>
        <w:t>ełnomocnika oraz zakresu jego umocowania.</w:t>
      </w:r>
    </w:p>
    <w:p w14:paraId="22CBD93A" w14:textId="77777777" w:rsidR="005A7BEC"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A638A73" w14:textId="63AB13E7" w:rsidR="005A7BEC" w:rsidRPr="00221C50" w:rsidRDefault="004835A1" w:rsidP="009670A0">
      <w:pPr>
        <w:pStyle w:val="Tekstpodstawowy"/>
        <w:spacing w:after="0" w:line="252" w:lineRule="auto"/>
        <w:ind w:right="20"/>
        <w:jc w:val="both"/>
        <w:rPr>
          <w:rFonts w:ascii="Cambria" w:hAnsi="Cambria" w:cs="Arial"/>
          <w:color w:val="000000" w:themeColor="text1"/>
        </w:rPr>
      </w:pPr>
      <w:r w:rsidRPr="00221C50">
        <w:rPr>
          <w:rFonts w:ascii="Cambria" w:hAnsi="Cambria" w:cs="Arial"/>
          <w:color w:val="000000" w:themeColor="text1"/>
        </w:rPr>
        <w:t xml:space="preserve">Pełnomocnictwo powinno zostać złożone </w:t>
      </w:r>
      <w:r w:rsidR="005A7BEC" w:rsidRPr="00221C50">
        <w:rPr>
          <w:rFonts w:ascii="Cambria" w:hAnsi="Cambria" w:cs="Arial"/>
          <w:color w:val="000000" w:themeColor="text1"/>
        </w:rPr>
        <w:t xml:space="preserve">w formie elektronicznej lub w postaci elektronicznej opatrzonej podpisem zaufanym, lub podpisem osobistym. </w:t>
      </w:r>
    </w:p>
    <w:p w14:paraId="3F4C37D0" w14:textId="77777777" w:rsidR="00543BA3" w:rsidRDefault="00DC3711" w:rsidP="00543BA3">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Dopuszcza się również przedłożenie elektronicznej kopii dokumentu poświadczonej</w:t>
      </w:r>
      <w:r w:rsidR="005A7BEC" w:rsidRPr="00221C50">
        <w:rPr>
          <w:rFonts w:ascii="Cambria" w:hAnsi="Cambria"/>
          <w:color w:val="000000" w:themeColor="text1"/>
        </w:rPr>
        <w:t xml:space="preserve"> za zgodność z oryginałem</w:t>
      </w:r>
      <w:r w:rsidRPr="00221C50">
        <w:rPr>
          <w:rFonts w:ascii="Cambria" w:hAnsi="Cambria"/>
          <w:color w:val="000000" w:themeColor="text1"/>
        </w:rPr>
        <w:t xml:space="preserve"> przez notariusza, tj. podpisanej</w:t>
      </w:r>
      <w:r w:rsidR="005A7BEC" w:rsidRPr="00221C50">
        <w:rPr>
          <w:rFonts w:ascii="Cambria" w:hAnsi="Cambria"/>
          <w:color w:val="000000" w:themeColor="text1"/>
        </w:rPr>
        <w:t xml:space="preserve"> kwalifikowanym podpisem elektronicznym osoby posiadającej uprawnienia notariusza</w:t>
      </w:r>
      <w:r w:rsidR="005F74F8" w:rsidRPr="00221C50">
        <w:rPr>
          <w:rFonts w:ascii="Cambria" w:hAnsi="Cambria"/>
          <w:color w:val="000000" w:themeColor="text1"/>
        </w:rPr>
        <w:t>.</w:t>
      </w:r>
      <w:r w:rsidR="00543BA3">
        <w:rPr>
          <w:rFonts w:ascii="Cambria" w:hAnsi="Cambria"/>
          <w:color w:val="000000" w:themeColor="text1"/>
        </w:rPr>
        <w:t xml:space="preserve"> </w:t>
      </w:r>
    </w:p>
    <w:p w14:paraId="0189D545" w14:textId="77777777" w:rsidR="00543BA3" w:rsidRDefault="00543BA3" w:rsidP="00543BA3">
      <w:pPr>
        <w:pStyle w:val="Tekstpodstawowy"/>
        <w:spacing w:after="0" w:line="252" w:lineRule="auto"/>
        <w:ind w:right="20"/>
        <w:jc w:val="both"/>
        <w:rPr>
          <w:rFonts w:ascii="Cambria" w:hAnsi="Cambria"/>
          <w:b/>
          <w:color w:val="000000" w:themeColor="text1"/>
        </w:rPr>
      </w:pPr>
    </w:p>
    <w:p w14:paraId="53F3EA09" w14:textId="6A05F4B6" w:rsidR="00887365" w:rsidRPr="00543BA3" w:rsidRDefault="00934A2A" w:rsidP="00543BA3">
      <w:pPr>
        <w:pStyle w:val="Tekstpodstawowy"/>
        <w:spacing w:after="0" w:line="252" w:lineRule="auto"/>
        <w:ind w:right="20"/>
        <w:jc w:val="both"/>
        <w:rPr>
          <w:rFonts w:ascii="Cambria" w:hAnsi="Cambria"/>
          <w:color w:val="000000" w:themeColor="text1"/>
        </w:rPr>
      </w:pPr>
      <w:r w:rsidRPr="00221C50">
        <w:rPr>
          <w:rFonts w:ascii="Cambria" w:hAnsi="Cambria"/>
          <w:b/>
          <w:color w:val="000000" w:themeColor="text1"/>
        </w:rPr>
        <w:t xml:space="preserve">Wzór pełnomocnictwa stanowi załącznik nr </w:t>
      </w:r>
      <w:r w:rsidR="00D241A0" w:rsidRPr="00221C50">
        <w:rPr>
          <w:rFonts w:ascii="Cambria" w:hAnsi="Cambria"/>
          <w:b/>
          <w:color w:val="000000" w:themeColor="text1"/>
        </w:rPr>
        <w:t>8</w:t>
      </w:r>
      <w:r w:rsidRPr="00221C50">
        <w:rPr>
          <w:rFonts w:ascii="Cambria" w:hAnsi="Cambria"/>
          <w:b/>
          <w:color w:val="000000" w:themeColor="text1"/>
        </w:rPr>
        <w:t xml:space="preserve"> do SWZ.</w:t>
      </w:r>
    </w:p>
    <w:p w14:paraId="4D2BC3F1" w14:textId="77777777" w:rsidR="00934A2A" w:rsidRPr="00221C50" w:rsidRDefault="00934A2A" w:rsidP="009670A0">
      <w:pPr>
        <w:spacing w:after="200" w:line="252" w:lineRule="auto"/>
        <w:ind w:left="360"/>
        <w:contextualSpacing/>
        <w:jc w:val="both"/>
        <w:rPr>
          <w:rFonts w:ascii="Cambria" w:hAnsi="Cambria"/>
          <w:b/>
          <w:color w:val="000000" w:themeColor="text1"/>
          <w:highlight w:val="yellow"/>
        </w:rPr>
      </w:pPr>
    </w:p>
    <w:p w14:paraId="15302794" w14:textId="0FC2BD6D"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Oświadczenie wykonawców wspólnie ubiegających się o udzielenie zamówienia</w:t>
      </w:r>
      <w:r w:rsidR="0061283E" w:rsidRPr="00221C50">
        <w:rPr>
          <w:rFonts w:ascii="Cambria" w:hAnsi="Cambria"/>
          <w:b/>
          <w:color w:val="000000" w:themeColor="text1"/>
        </w:rPr>
        <w:t xml:space="preserve"> (jeśli wystąpi) </w:t>
      </w:r>
    </w:p>
    <w:p w14:paraId="736B1ED2" w14:textId="490022E0"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FC761CE" w14:textId="77777777" w:rsidR="00543BA3" w:rsidRDefault="00543BA3" w:rsidP="00543BA3">
      <w:pPr>
        <w:pStyle w:val="Tekstpodstawowy"/>
        <w:spacing w:after="0" w:line="252" w:lineRule="auto"/>
        <w:ind w:left="360" w:right="20" w:hanging="360"/>
        <w:jc w:val="both"/>
        <w:rPr>
          <w:rFonts w:ascii="Cambria" w:hAnsi="Cambria"/>
          <w:b/>
          <w:color w:val="000000" w:themeColor="text1"/>
        </w:rPr>
      </w:pPr>
    </w:p>
    <w:p w14:paraId="71BFD992" w14:textId="7453BAD5" w:rsidR="00E4137D" w:rsidRPr="00221C50" w:rsidRDefault="00E4137D" w:rsidP="00543BA3">
      <w:pPr>
        <w:pStyle w:val="Tekstpodstawowy"/>
        <w:spacing w:after="0" w:line="252" w:lineRule="auto"/>
        <w:ind w:left="360" w:right="20" w:hanging="360"/>
        <w:jc w:val="both"/>
        <w:rPr>
          <w:rFonts w:ascii="Cambria" w:hAnsi="Cambria"/>
          <w:b/>
          <w:color w:val="000000" w:themeColor="text1"/>
        </w:rPr>
      </w:pPr>
      <w:r w:rsidRPr="00221C50">
        <w:rPr>
          <w:rFonts w:ascii="Cambria" w:hAnsi="Cambria"/>
          <w:b/>
          <w:color w:val="000000" w:themeColor="text1"/>
        </w:rPr>
        <w:t>Wzór ośw</w:t>
      </w:r>
      <w:r w:rsidR="0061283E" w:rsidRPr="00221C50">
        <w:rPr>
          <w:rFonts w:ascii="Cambria" w:hAnsi="Cambria"/>
          <w:b/>
          <w:color w:val="000000" w:themeColor="text1"/>
        </w:rPr>
        <w:t>iadczenia stanowi załącznik nr 3</w:t>
      </w:r>
      <w:r w:rsidRPr="00221C50">
        <w:rPr>
          <w:rFonts w:ascii="Cambria" w:hAnsi="Cambria"/>
          <w:b/>
          <w:color w:val="000000" w:themeColor="text1"/>
        </w:rPr>
        <w:t xml:space="preserve"> do SWZ. </w:t>
      </w:r>
    </w:p>
    <w:p w14:paraId="254554F5" w14:textId="77777777" w:rsidR="005F74F8" w:rsidRPr="00221C50" w:rsidRDefault="005F74F8" w:rsidP="009670A0">
      <w:pPr>
        <w:pStyle w:val="Tekstpodstawowy"/>
        <w:spacing w:after="0" w:line="252" w:lineRule="auto"/>
        <w:ind w:right="20"/>
        <w:jc w:val="both"/>
        <w:rPr>
          <w:rFonts w:ascii="Cambria" w:hAnsi="Cambria"/>
          <w:b/>
          <w:color w:val="000000" w:themeColor="text1"/>
        </w:rPr>
      </w:pPr>
    </w:p>
    <w:p w14:paraId="5F58E5B1" w14:textId="2546B974" w:rsidR="00887365" w:rsidRPr="00221C50" w:rsidRDefault="00887365"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5D713285" w14:textId="69391D18" w:rsidR="00887365" w:rsidRPr="00221C50" w:rsidRDefault="005F74F8"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w:t>
      </w:r>
      <w:r w:rsidR="00887365" w:rsidRPr="00221C50">
        <w:rPr>
          <w:rFonts w:ascii="Cambria" w:hAnsi="Cambria"/>
          <w:color w:val="000000" w:themeColor="text1"/>
        </w:rPr>
        <w:t xml:space="preserve">ykonawcy składają </w:t>
      </w:r>
      <w:r w:rsidRPr="00221C50">
        <w:rPr>
          <w:rFonts w:ascii="Cambria" w:hAnsi="Cambria"/>
          <w:color w:val="000000" w:themeColor="text1"/>
        </w:rPr>
        <w:t xml:space="preserve">oświadczenia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22A9F184"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Fo</w:t>
      </w:r>
      <w:r w:rsidR="007A41C9" w:rsidRPr="00221C50">
        <w:rPr>
          <w:rFonts w:ascii="Cambria" w:hAnsi="Cambria"/>
          <w:b/>
          <w:color w:val="000000" w:themeColor="text1"/>
        </w:rPr>
        <w:t xml:space="preserve">rmularz </w:t>
      </w:r>
      <w:r w:rsidR="0028553A" w:rsidRPr="00221C50">
        <w:rPr>
          <w:rFonts w:ascii="Cambria" w:hAnsi="Cambria"/>
          <w:b/>
          <w:color w:val="000000" w:themeColor="text1"/>
        </w:rPr>
        <w:t>ofertowy (załącznik nr 1</w:t>
      </w:r>
      <w:r w:rsidRPr="00221C50">
        <w:rPr>
          <w:rFonts w:ascii="Cambria" w:hAnsi="Cambria"/>
          <w:b/>
          <w:color w:val="000000" w:themeColor="text1"/>
        </w:rPr>
        <w:t xml:space="preserve"> do SWZ) </w:t>
      </w:r>
    </w:p>
    <w:p w14:paraId="4AC84659" w14:textId="77777777" w:rsidR="0078519A" w:rsidRPr="00221C50" w:rsidRDefault="0078519A" w:rsidP="009670A0">
      <w:pPr>
        <w:pStyle w:val="Tekstpodstawowy"/>
        <w:spacing w:after="0" w:line="252" w:lineRule="auto"/>
        <w:ind w:left="360" w:right="20"/>
        <w:jc w:val="both"/>
        <w:rPr>
          <w:rFonts w:ascii="Cambria" w:hAnsi="Cambria"/>
          <w:b/>
          <w:color w:val="000000" w:themeColor="text1"/>
        </w:rPr>
      </w:pPr>
    </w:p>
    <w:p w14:paraId="003FA7B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7809E981"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Formularz musi być złożony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50C18A" w14:textId="133BCBE6" w:rsidR="0078519A" w:rsidRPr="00221C50" w:rsidRDefault="0078519A" w:rsidP="009670A0">
      <w:pPr>
        <w:pStyle w:val="Tekstpodstawowy"/>
        <w:spacing w:after="0" w:line="252" w:lineRule="auto"/>
        <w:ind w:right="20"/>
        <w:jc w:val="both"/>
        <w:rPr>
          <w:rFonts w:ascii="Cambria" w:hAnsi="Cambria"/>
          <w:color w:val="000000" w:themeColor="text1"/>
        </w:rPr>
      </w:pPr>
    </w:p>
    <w:p w14:paraId="345AE3A7" w14:textId="561CEADC"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Zobowiązanie podmiotu trzeciego</w:t>
      </w:r>
      <w:r w:rsidR="00E4137D" w:rsidRPr="00221C50">
        <w:rPr>
          <w:rFonts w:ascii="Cambria" w:hAnsi="Cambria"/>
          <w:b/>
          <w:color w:val="000000" w:themeColor="text1"/>
        </w:rPr>
        <w:t xml:space="preserve"> (jeżeli wystąpi)</w:t>
      </w:r>
    </w:p>
    <w:p w14:paraId="1DDC4FDE" w14:textId="3A928D9E" w:rsidR="0078519A" w:rsidRPr="00221C50" w:rsidRDefault="0078519A" w:rsidP="0069216D">
      <w:pPr>
        <w:pStyle w:val="Tekstpodstawowy"/>
        <w:numPr>
          <w:ilvl w:val="0"/>
          <w:numId w:val="13"/>
        </w:numPr>
        <w:spacing w:line="252" w:lineRule="auto"/>
        <w:ind w:right="20"/>
        <w:jc w:val="both"/>
        <w:rPr>
          <w:rFonts w:ascii="Cambria" w:hAnsi="Cambria"/>
          <w:color w:val="000000" w:themeColor="text1"/>
        </w:rPr>
      </w:pPr>
      <w:r w:rsidRPr="00221C50">
        <w:rPr>
          <w:rFonts w:ascii="Cambria" w:hAnsi="Cambria"/>
          <w:color w:val="000000" w:themeColor="text1"/>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lastRenderedPageBreak/>
        <w:t>zakres dostępnych wykonawcy zasobów podmiotu udostępniającego zasoby;</w:t>
      </w:r>
    </w:p>
    <w:p w14:paraId="58600B18"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sposób i okres udostępnienia wykonawcy i wykorzystania przez niego zasobów podmiotu udostępniającego te zasoby przy wykonywaniu zamówienia;</w:t>
      </w:r>
    </w:p>
    <w:p w14:paraId="77968C74"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1AB9BC36"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Zobowiązanie musi być złożone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66A385" w14:textId="77777777" w:rsidR="004A514B" w:rsidRPr="00221C50" w:rsidRDefault="004A514B" w:rsidP="009670A0">
      <w:pPr>
        <w:pStyle w:val="Tekstpodstawowy"/>
        <w:spacing w:after="0" w:line="252" w:lineRule="auto"/>
        <w:ind w:right="20"/>
        <w:jc w:val="both"/>
        <w:rPr>
          <w:rFonts w:ascii="Cambria" w:hAnsi="Cambria"/>
          <w:color w:val="000000" w:themeColor="text1"/>
        </w:rPr>
      </w:pPr>
    </w:p>
    <w:p w14:paraId="0A9C0D18" w14:textId="29E7612C" w:rsidR="004A514B" w:rsidRPr="00221C50" w:rsidRDefault="004A514B"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 xml:space="preserve">Wzór oświadczenia- zobowiązania stanowi załącznik nr 4 do SWZ. </w:t>
      </w:r>
    </w:p>
    <w:p w14:paraId="62761D89" w14:textId="77777777" w:rsidR="00887365" w:rsidRPr="00221C50" w:rsidRDefault="00887365" w:rsidP="009670A0">
      <w:pPr>
        <w:pStyle w:val="Tekstpodstawowy"/>
        <w:spacing w:after="0" w:line="252" w:lineRule="auto"/>
        <w:ind w:right="20"/>
        <w:jc w:val="both"/>
        <w:rPr>
          <w:rFonts w:ascii="Cambria" w:hAnsi="Cambria"/>
          <w:b/>
          <w:color w:val="000000" w:themeColor="text1"/>
          <w:highlight w:val="yellow"/>
        </w:rPr>
      </w:pPr>
    </w:p>
    <w:p w14:paraId="650BFCCD" w14:textId="0262BB6E" w:rsidR="0078519A" w:rsidRPr="00221C50" w:rsidRDefault="0078519A" w:rsidP="0069216D">
      <w:pPr>
        <w:pStyle w:val="Tekstpodstawowy"/>
        <w:numPr>
          <w:ilvl w:val="0"/>
          <w:numId w:val="27"/>
        </w:numPr>
        <w:spacing w:after="0" w:line="252" w:lineRule="auto"/>
        <w:ind w:right="20"/>
        <w:jc w:val="both"/>
        <w:rPr>
          <w:rFonts w:ascii="Cambria" w:hAnsi="Cambria"/>
          <w:b/>
          <w:color w:val="000000" w:themeColor="text1"/>
        </w:rPr>
      </w:pPr>
      <w:r w:rsidRPr="00221C50">
        <w:rPr>
          <w:rFonts w:ascii="Cambria" w:hAnsi="Cambria"/>
          <w:b/>
          <w:color w:val="000000" w:themeColor="text1"/>
        </w:rPr>
        <w:t>Wadium</w:t>
      </w:r>
    </w:p>
    <w:p w14:paraId="17EE3E02" w14:textId="77777777" w:rsidR="0078519A" w:rsidRPr="00221C50" w:rsidRDefault="0078519A" w:rsidP="009670A0">
      <w:pPr>
        <w:spacing w:before="24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29CD9E08" w14:textId="6B096F74" w:rsidR="0078519A" w:rsidRPr="00221C50" w:rsidRDefault="00DC6E39"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Wniesienie w</w:t>
      </w:r>
      <w:r w:rsidR="0078519A" w:rsidRPr="00221C50">
        <w:rPr>
          <w:rFonts w:ascii="Cambria" w:hAnsi="Cambria"/>
          <w:color w:val="000000" w:themeColor="text1"/>
        </w:rPr>
        <w:t xml:space="preserve">adium w poręczeniach lub gwarancjach </w:t>
      </w:r>
      <w:r w:rsidRPr="00221C50">
        <w:rPr>
          <w:rFonts w:ascii="Cambria" w:hAnsi="Cambria"/>
          <w:color w:val="000000" w:themeColor="text1"/>
        </w:rPr>
        <w:t>powinno obejmować przekazanie tego dokumentu w takiej formie</w:t>
      </w:r>
      <w:r w:rsidR="009F01BF" w:rsidRPr="00221C50">
        <w:rPr>
          <w:rFonts w:ascii="Cambria" w:hAnsi="Cambria"/>
          <w:color w:val="000000" w:themeColor="text1"/>
        </w:rPr>
        <w:t>,</w:t>
      </w:r>
      <w:r w:rsidRPr="00221C50">
        <w:rPr>
          <w:rFonts w:ascii="Cambria" w:hAnsi="Cambria"/>
          <w:color w:val="000000" w:themeColor="text1"/>
        </w:rPr>
        <w:t xml:space="preserve"> w jakiej został on ustanowiony przez gwaranta, tj. oryginału dokumentu podpisan</w:t>
      </w:r>
      <w:r w:rsidR="009F01BF" w:rsidRPr="00221C50">
        <w:rPr>
          <w:rFonts w:ascii="Cambria" w:hAnsi="Cambria"/>
          <w:color w:val="000000" w:themeColor="text1"/>
        </w:rPr>
        <w:t>ego</w:t>
      </w:r>
      <w:r w:rsidR="0078519A" w:rsidRPr="00221C50">
        <w:rPr>
          <w:rFonts w:ascii="Cambria" w:hAnsi="Cambria"/>
          <w:color w:val="000000" w:themeColor="text1"/>
        </w:rPr>
        <w:t xml:space="preserve"> kwalifikowanym podpisem elektronicznym przez </w:t>
      </w:r>
      <w:r w:rsidR="009F01BF" w:rsidRPr="00221C50">
        <w:rPr>
          <w:rFonts w:ascii="Cambria" w:hAnsi="Cambria"/>
          <w:color w:val="000000" w:themeColor="text1"/>
        </w:rPr>
        <w:t xml:space="preserve">jego </w:t>
      </w:r>
      <w:r w:rsidR="0078519A" w:rsidRPr="00221C50">
        <w:rPr>
          <w:rFonts w:ascii="Cambria" w:hAnsi="Cambria"/>
          <w:color w:val="000000" w:themeColor="text1"/>
        </w:rPr>
        <w:t xml:space="preserve">wystawcę. </w:t>
      </w:r>
    </w:p>
    <w:p w14:paraId="6857FA44" w14:textId="45FA3188" w:rsidR="00887365"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 xml:space="preserve">Zamawiający zaleca załączenie do oferty dokumentu potwierdzającego wniesienie wadium w pieniądzu na rachunek bankowy </w:t>
      </w:r>
      <w:r w:rsidR="009F01BF" w:rsidRPr="00221C50">
        <w:rPr>
          <w:rFonts w:ascii="Cambria" w:hAnsi="Cambria"/>
          <w:color w:val="000000" w:themeColor="text1"/>
        </w:rPr>
        <w:t>z</w:t>
      </w:r>
      <w:r w:rsidRPr="00221C50">
        <w:rPr>
          <w:rFonts w:ascii="Cambria" w:hAnsi="Cambria"/>
          <w:color w:val="000000" w:themeColor="text1"/>
        </w:rPr>
        <w:t>amawiającego. Czynność ta skróci czas badania ofert.</w:t>
      </w:r>
    </w:p>
    <w:p w14:paraId="2022AC63" w14:textId="637C3A3A" w:rsidR="004835A1" w:rsidRPr="00221C50" w:rsidRDefault="004835A1"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Wykaz rozwiązań równoważnych </w:t>
      </w:r>
      <w:r w:rsidR="009F01BF" w:rsidRPr="00221C50">
        <w:rPr>
          <w:rFonts w:ascii="Cambria" w:hAnsi="Cambria"/>
          <w:b/>
          <w:color w:val="000000" w:themeColor="text1"/>
        </w:rPr>
        <w:t>–</w:t>
      </w:r>
      <w:r w:rsidRPr="00221C50">
        <w:rPr>
          <w:rFonts w:ascii="Cambria" w:hAnsi="Cambria"/>
          <w:b/>
          <w:color w:val="000000" w:themeColor="text1"/>
        </w:rPr>
        <w:t xml:space="preserve"> </w:t>
      </w:r>
      <w:r w:rsidRPr="00221C50">
        <w:rPr>
          <w:rFonts w:ascii="Cambria" w:hAnsi="Cambria"/>
          <w:color w:val="000000" w:themeColor="text1"/>
        </w:rPr>
        <w:t xml:space="preserve">wykonawca, który powołuje się na rozwiązania równoważne, jest </w:t>
      </w:r>
      <w:r w:rsidR="009F01BF" w:rsidRPr="00221C50">
        <w:rPr>
          <w:rFonts w:ascii="Cambria" w:hAnsi="Cambria"/>
          <w:color w:val="000000" w:themeColor="text1"/>
        </w:rPr>
        <w:t>z</w:t>
      </w:r>
      <w:r w:rsidRPr="00221C50">
        <w:rPr>
          <w:rFonts w:ascii="Cambria" w:hAnsi="Cambria"/>
          <w:color w:val="000000" w:themeColor="text1"/>
        </w:rPr>
        <w:t>obowiązany wykazać, że oferowane przez niego rozwiązanie spełnia wymagania określone przez zamawiającego. W takim przypadku</w:t>
      </w:r>
      <w:r w:rsidR="009F01BF" w:rsidRPr="00221C50">
        <w:rPr>
          <w:rFonts w:ascii="Cambria" w:hAnsi="Cambria"/>
          <w:color w:val="000000" w:themeColor="text1"/>
        </w:rPr>
        <w:t xml:space="preserve"> </w:t>
      </w:r>
      <w:r w:rsidRPr="00221C50">
        <w:rPr>
          <w:rFonts w:ascii="Cambria" w:hAnsi="Cambria"/>
          <w:color w:val="000000" w:themeColor="text1"/>
        </w:rPr>
        <w:t>wykonawca załącza do oferty wykaz rozwiązań równoważnych</w:t>
      </w:r>
      <w:r w:rsidR="009F01BF" w:rsidRPr="00221C50">
        <w:rPr>
          <w:rFonts w:ascii="Cambria" w:hAnsi="Cambria"/>
          <w:color w:val="000000" w:themeColor="text1"/>
        </w:rPr>
        <w:t xml:space="preserve"> </w:t>
      </w:r>
      <w:r w:rsidRPr="00221C50">
        <w:rPr>
          <w:rFonts w:ascii="Cambria" w:hAnsi="Cambria"/>
          <w:color w:val="000000" w:themeColor="text1"/>
        </w:rPr>
        <w:t>z jego opisem lub normami.</w:t>
      </w:r>
    </w:p>
    <w:p w14:paraId="1682641B"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7685A755"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CCBBFC3" w14:textId="4D815A66"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221C50" w:rsidRDefault="00887365" w:rsidP="0069216D">
      <w:pPr>
        <w:numPr>
          <w:ilvl w:val="0"/>
          <w:numId w:val="27"/>
        </w:numPr>
        <w:spacing w:before="240" w:line="252" w:lineRule="auto"/>
        <w:ind w:right="-108"/>
        <w:jc w:val="both"/>
        <w:rPr>
          <w:rFonts w:ascii="Cambria" w:hAnsi="Cambria"/>
          <w:color w:val="000000" w:themeColor="text1"/>
        </w:rPr>
      </w:pPr>
      <w:r w:rsidRPr="00221C50">
        <w:rPr>
          <w:rFonts w:ascii="Cambria" w:hAnsi="Cambria"/>
          <w:b/>
          <w:color w:val="000000" w:themeColor="text1"/>
        </w:rPr>
        <w:t>Zastrzeżenie tajemnicy przedsiębiorstwa</w:t>
      </w:r>
      <w:r w:rsidRPr="00221C50">
        <w:rPr>
          <w:rFonts w:ascii="Cambria" w:hAnsi="Cambria"/>
          <w:color w:val="000000" w:themeColor="text1"/>
        </w:rPr>
        <w:t xml:space="preserve"> </w:t>
      </w:r>
      <w:r w:rsidR="009F01BF" w:rsidRPr="00221C50">
        <w:rPr>
          <w:rFonts w:ascii="Cambria" w:hAnsi="Cambria"/>
          <w:color w:val="000000" w:themeColor="text1"/>
        </w:rPr>
        <w:t>–</w:t>
      </w:r>
      <w:r w:rsidRPr="00221C50">
        <w:rPr>
          <w:rFonts w:ascii="Cambria" w:hAnsi="Cambria"/>
          <w:color w:val="000000" w:themeColor="text1"/>
        </w:rPr>
        <w:t xml:space="preserve"> w sytuacji, gdy oferta lub inne dokumenty składane w toku postępowania będą zawierały tajemnicę przedsiębiorstwa, wykonawca, wraz z przekazaniem takich informacji, zastrzega, że nie mogą być one udostępniane</w:t>
      </w:r>
      <w:r w:rsidR="00065D2D" w:rsidRPr="00221C50">
        <w:rPr>
          <w:rFonts w:ascii="Cambria" w:hAnsi="Cambria"/>
          <w:color w:val="000000" w:themeColor="text1"/>
        </w:rPr>
        <w:t>,</w:t>
      </w:r>
      <w:r w:rsidRPr="00221C50">
        <w:rPr>
          <w:rFonts w:ascii="Cambria" w:hAnsi="Cambria"/>
          <w:color w:val="000000" w:themeColor="text1"/>
        </w:rPr>
        <w:t xml:space="preserve"> oraz wykazuje, że zastrzeżone informacje stanowią tajemnicę przedsiębiorstwa w rozumieniu przepisów ustawy z 16 kwietnia 1993 r. o zwalczaniu nieuczciwej konkurencji</w:t>
      </w:r>
      <w:r w:rsidR="009F01BF" w:rsidRPr="00221C50">
        <w:rPr>
          <w:rFonts w:ascii="Cambria" w:hAnsi="Cambria"/>
          <w:color w:val="000000" w:themeColor="text1"/>
        </w:rPr>
        <w:t>.</w:t>
      </w:r>
    </w:p>
    <w:p w14:paraId="4B943043"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0D694A56"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30217436" w14:textId="0F0C5E13"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lastRenderedPageBreak/>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9D76FC" w14:textId="77777777" w:rsidR="005705CA" w:rsidRPr="00773D17" w:rsidRDefault="005705CA" w:rsidP="00AB7DAF">
      <w:pPr>
        <w:pStyle w:val="Tekstpodstawowy"/>
        <w:spacing w:after="0"/>
        <w:ind w:right="20"/>
        <w:jc w:val="both"/>
        <w:rPr>
          <w:rFonts w:ascii="Cambria" w:hAnsi="Cambria"/>
        </w:rPr>
      </w:pPr>
    </w:p>
    <w:p w14:paraId="725E88EE" w14:textId="77777777" w:rsidR="009F01BF" w:rsidRDefault="009F01BF" w:rsidP="0069216D">
      <w:pPr>
        <w:numPr>
          <w:ilvl w:val="0"/>
          <w:numId w:val="51"/>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1FC8EAB6" w14:textId="77777777" w:rsidR="00F62A0D" w:rsidRPr="00773D17" w:rsidRDefault="00F62A0D" w:rsidP="00F62A0D">
      <w:pPr>
        <w:pStyle w:val="Tekstpodstawowy"/>
        <w:spacing w:after="0"/>
        <w:ind w:right="20"/>
        <w:jc w:val="both"/>
        <w:rPr>
          <w:rFonts w:ascii="Cambria" w:hAnsi="Cambria"/>
        </w:rPr>
      </w:pPr>
    </w:p>
    <w:p w14:paraId="79E1069B" w14:textId="77777777" w:rsidR="00F62A0D" w:rsidRPr="00773D17" w:rsidRDefault="00F62A0D" w:rsidP="00F62A0D">
      <w:pPr>
        <w:pStyle w:val="Tekstpodstawowy"/>
        <w:spacing w:after="0"/>
        <w:ind w:right="20"/>
        <w:jc w:val="both"/>
        <w:rPr>
          <w:rFonts w:ascii="Cambria" w:hAnsi="Cambria"/>
        </w:rPr>
      </w:pPr>
      <w:r w:rsidRPr="00773D17">
        <w:rPr>
          <w:rFonts w:ascii="Cambria" w:hAnsi="Cambria"/>
        </w:rPr>
        <w:t xml:space="preserve">Zgodnie z art. 274 ust. 1 ustawy </w:t>
      </w:r>
      <w:proofErr w:type="spellStart"/>
      <w:r w:rsidRPr="00773D17">
        <w:rPr>
          <w:rFonts w:ascii="Cambria" w:hAnsi="Cambria"/>
        </w:rPr>
        <w:t>Pzp</w:t>
      </w:r>
      <w:proofErr w:type="spellEnd"/>
      <w:r w:rsidRPr="00773D17">
        <w:rPr>
          <w:rFonts w:ascii="Cambria" w:hAnsi="Cambria"/>
        </w:rPr>
        <w:t xml:space="preserve">, zamawiający przed wyborem najkorzystniejszej oferty wezwie wykonawcę, którego oferta została najwyżej oceniona, do złożenia w wyznaczonym terminie, nie krótszym niż 5 dni, aktualnych na dzień złożenia, następujących podmiotowych środków </w:t>
      </w:r>
      <w:r>
        <w:rPr>
          <w:rFonts w:ascii="Cambria" w:hAnsi="Cambria"/>
        </w:rPr>
        <w:t>dowodowych dotyczących:</w:t>
      </w:r>
    </w:p>
    <w:p w14:paraId="48C754E1" w14:textId="77777777" w:rsidR="00F62A0D" w:rsidRDefault="00F62A0D" w:rsidP="00F62A0D">
      <w:pPr>
        <w:ind w:left="-142"/>
        <w:jc w:val="both"/>
        <w:rPr>
          <w:rFonts w:asciiTheme="majorHAnsi" w:hAnsiTheme="majorHAnsi"/>
        </w:rPr>
      </w:pPr>
      <w:r>
        <w:rPr>
          <w:rFonts w:asciiTheme="majorHAnsi" w:hAnsiTheme="majorHAnsi"/>
        </w:rPr>
        <w:tab/>
      </w:r>
    </w:p>
    <w:p w14:paraId="22101D39" w14:textId="77777777" w:rsidR="00F62A0D" w:rsidRDefault="00F62A0D" w:rsidP="00F62A0D">
      <w:pPr>
        <w:ind w:left="-142"/>
        <w:jc w:val="both"/>
        <w:rPr>
          <w:rFonts w:asciiTheme="majorHAnsi" w:hAnsiTheme="majorHAnsi"/>
          <w:b/>
        </w:rPr>
      </w:pPr>
      <w:r w:rsidRPr="009749A9">
        <w:rPr>
          <w:rFonts w:asciiTheme="majorHAnsi" w:hAnsiTheme="majorHAnsi"/>
          <w:b/>
        </w:rPr>
        <w:tab/>
        <w:t>1. Potwierdzenia spełnienia warunków udziału w postępowaniu:</w:t>
      </w:r>
    </w:p>
    <w:p w14:paraId="761FE5BF" w14:textId="3A9245A6" w:rsidR="00543BA3" w:rsidRDefault="00543BA3" w:rsidP="008C094C">
      <w:pPr>
        <w:pStyle w:val="Akapitzlist"/>
        <w:numPr>
          <w:ilvl w:val="0"/>
          <w:numId w:val="56"/>
        </w:numPr>
        <w:jc w:val="both"/>
        <w:rPr>
          <w:rFonts w:asciiTheme="majorHAnsi" w:hAnsiTheme="majorHAnsi"/>
        </w:rPr>
      </w:pPr>
      <w:r w:rsidRPr="00543BA3">
        <w:rPr>
          <w:rFonts w:asciiTheme="majorHAnsi" w:hAnsiTheme="majorHAnsi"/>
        </w:rPr>
        <w:t xml:space="preserve">informację </w:t>
      </w:r>
      <w:r w:rsidR="008C094C">
        <w:rPr>
          <w:rFonts w:asciiTheme="majorHAnsi" w:hAnsiTheme="majorHAnsi"/>
        </w:rPr>
        <w:t xml:space="preserve">z banku </w:t>
      </w:r>
      <w:r w:rsidR="008C094C" w:rsidRPr="008C094C">
        <w:rPr>
          <w:rFonts w:asciiTheme="majorHAnsi" w:hAnsiTheme="majorHAnsi"/>
        </w:rPr>
        <w:t>lub spółdzielczej kasy oszczędnościowo- kredytowej potwierdzającej wysokość posiadanych środków finansowych lub zdolność kredytową Wykonawcy, w okresie nie wcześniejszym niż 3 miesiące przed jego złożeniem;</w:t>
      </w:r>
    </w:p>
    <w:p w14:paraId="38996EEC" w14:textId="71F09E6E" w:rsidR="008F5B10" w:rsidRPr="008F5B10" w:rsidRDefault="008C094C" w:rsidP="008F5B10">
      <w:pPr>
        <w:pStyle w:val="Akapitzlist"/>
        <w:numPr>
          <w:ilvl w:val="0"/>
          <w:numId w:val="56"/>
        </w:numPr>
        <w:jc w:val="both"/>
        <w:rPr>
          <w:rFonts w:asciiTheme="majorHAnsi" w:hAnsiTheme="majorHAnsi"/>
        </w:rPr>
      </w:pPr>
      <w:r>
        <w:rPr>
          <w:rFonts w:asciiTheme="majorHAnsi" w:hAnsiTheme="majorHAnsi"/>
        </w:rPr>
        <w:t>wykaz robót budowlanych</w:t>
      </w:r>
      <w:r w:rsidR="008F5B10">
        <w:rPr>
          <w:rFonts w:asciiTheme="majorHAnsi" w:hAnsiTheme="majorHAnsi"/>
        </w:rPr>
        <w:t xml:space="preserve"> </w:t>
      </w:r>
      <w:r w:rsidR="008F5B10" w:rsidRPr="008F5B10">
        <w:rPr>
          <w:rFonts w:asciiTheme="majorHAnsi" w:hAnsiTheme="majorHAnsi"/>
        </w:rPr>
        <w:t xml:space="preserve">wykonanych nie wcześniej niż w okresie ostatnich 5 lat, a jeżeli okres prowadzenia działalności jest krótszy– w tym okresie, wraz z podaniem ich rodzaju, wartości, daty, miejsca wykonania i podmiotów, na rzecz których roboty te zostały wykonane, </w:t>
      </w:r>
      <w:r w:rsidR="008F5B10" w:rsidRPr="008F5B10">
        <w:rPr>
          <w:rFonts w:asciiTheme="majorHAnsi" w:hAnsiTheme="majorHAnsi"/>
          <w:u w:val="single"/>
        </w:rPr>
        <w:t>oraz załączeniem dowodów określających czy te roboty budowlane zostały wykonane należycie</w:t>
      </w:r>
      <w:r w:rsidR="008F5B10" w:rsidRPr="008F5B10">
        <w:rPr>
          <w:rFonts w:asciiTheme="majorHAnsi" w:hAnsiTheme="majorHAnsi"/>
        </w:rPr>
        <w:t xml:space="preserv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(wzór wykazu zostanie przesłany wraz z wezwaniem do jego złożenia), </w:t>
      </w:r>
    </w:p>
    <w:p w14:paraId="30AE618E" w14:textId="3FEE08AF" w:rsidR="008F5B10" w:rsidRPr="008F5B10" w:rsidRDefault="008C094C" w:rsidP="008F5B10">
      <w:pPr>
        <w:pStyle w:val="Akapitzlist"/>
        <w:numPr>
          <w:ilvl w:val="0"/>
          <w:numId w:val="56"/>
        </w:numPr>
        <w:jc w:val="both"/>
        <w:rPr>
          <w:rFonts w:asciiTheme="majorHAnsi" w:hAnsiTheme="majorHAnsi"/>
        </w:rPr>
      </w:pPr>
      <w:r w:rsidRPr="008F5B10">
        <w:rPr>
          <w:rFonts w:asciiTheme="majorHAnsi" w:hAnsiTheme="majorHAnsi"/>
        </w:rPr>
        <w:t>wykaz osób</w:t>
      </w:r>
      <w:r w:rsidR="008F5B10">
        <w:rPr>
          <w:rFonts w:asciiTheme="majorHAnsi" w:hAnsiTheme="majorHAnsi"/>
        </w:rPr>
        <w:t xml:space="preserve"> </w:t>
      </w:r>
      <w:r w:rsidR="008F5B10" w:rsidRPr="008F5B10">
        <w:rPr>
          <w:rFonts w:asciiTheme="majorHAnsi" w:hAnsiTheme="majorHAnsi"/>
        </w:rPr>
        <w:t>skierowanych przez Wykonawcę do realizacji zamówienia publicznego, w szczególności odpowiedzialnych za świadczenie usług, kontrolę jakości lub kierowanie robotami, wraz z informacjami na temat ich kwalifikacji zawodowych, uprawnień, doświadczenia i wykształcenia niezbędnych do wykonania zamówienia publicznego, a także zakresu wykonywanych przez nie czynności oraz informację o podstawie do dysponowania tymi osobami; (wzór wykazu zostanie przesłany wraz</w:t>
      </w:r>
      <w:r w:rsidR="008F5B10">
        <w:rPr>
          <w:rFonts w:asciiTheme="majorHAnsi" w:hAnsiTheme="majorHAnsi"/>
        </w:rPr>
        <w:t xml:space="preserve"> z wezwaniem do jego złożenia).</w:t>
      </w:r>
    </w:p>
    <w:p w14:paraId="18B10C67" w14:textId="160543FD" w:rsidR="00F62A0D" w:rsidRPr="008F5B10" w:rsidRDefault="00F62A0D" w:rsidP="008F5B10">
      <w:pPr>
        <w:pStyle w:val="Akapitzlist"/>
        <w:ind w:left="360"/>
        <w:jc w:val="both"/>
        <w:rPr>
          <w:rFonts w:asciiTheme="majorHAnsi" w:hAnsiTheme="majorHAnsi"/>
        </w:rPr>
      </w:pPr>
    </w:p>
    <w:p w14:paraId="5B358AA8" w14:textId="77777777" w:rsidR="00F62A0D" w:rsidRDefault="00F62A0D" w:rsidP="00F62A0D">
      <w:pPr>
        <w:ind w:left="-142"/>
        <w:jc w:val="both"/>
        <w:rPr>
          <w:rFonts w:asciiTheme="majorHAnsi" w:hAnsiTheme="majorHAnsi"/>
          <w:b/>
        </w:rPr>
      </w:pPr>
      <w:r>
        <w:rPr>
          <w:rFonts w:asciiTheme="majorHAnsi" w:hAnsiTheme="majorHAnsi"/>
          <w:b/>
        </w:rPr>
        <w:t>2. Potwierdzenia braku podstaw wykluczenia:</w:t>
      </w:r>
    </w:p>
    <w:p w14:paraId="2FB99942" w14:textId="47C6527D" w:rsidR="00413CE9" w:rsidRDefault="00413CE9" w:rsidP="00413CE9">
      <w:pPr>
        <w:pStyle w:val="Akapitzlist"/>
        <w:numPr>
          <w:ilvl w:val="0"/>
          <w:numId w:val="57"/>
        </w:numPr>
        <w:jc w:val="both"/>
        <w:rPr>
          <w:rFonts w:ascii="Cambria" w:hAnsi="Cambria"/>
          <w:color w:val="000000" w:themeColor="text1"/>
        </w:rPr>
      </w:pPr>
      <w:r w:rsidRPr="00413CE9">
        <w:rPr>
          <w:rFonts w:ascii="Cambria" w:hAnsi="Cambria"/>
          <w:color w:val="000000" w:themeColor="text1"/>
        </w:rPr>
        <w:t xml:space="preserve">oświadczenie </w:t>
      </w:r>
      <w:r w:rsidRPr="00413CE9">
        <w:rPr>
          <w:rFonts w:ascii="Cambria" w:hAnsi="Cambria"/>
          <w:b/>
          <w:bCs/>
          <w:color w:val="000000" w:themeColor="text1"/>
        </w:rPr>
        <w:t xml:space="preserve">o aktualności informacji zawartych w oświadczeniu, o którym mowa w art. 125 ust. 1 ustawy </w:t>
      </w:r>
      <w:proofErr w:type="spellStart"/>
      <w:r w:rsidRPr="00413CE9">
        <w:rPr>
          <w:rFonts w:ascii="Cambria" w:hAnsi="Cambria"/>
          <w:b/>
          <w:bCs/>
          <w:color w:val="000000" w:themeColor="text1"/>
        </w:rPr>
        <w:t>Pzp</w:t>
      </w:r>
      <w:proofErr w:type="spellEnd"/>
      <w:r w:rsidRPr="00413CE9">
        <w:rPr>
          <w:rFonts w:ascii="Cambria" w:hAnsi="Cambria"/>
          <w:b/>
          <w:bCs/>
          <w:color w:val="000000" w:themeColor="text1"/>
        </w:rPr>
        <w:t xml:space="preserve"> </w:t>
      </w:r>
      <w:r w:rsidRPr="00413CE9">
        <w:rPr>
          <w:rFonts w:ascii="Cambria" w:hAnsi="Cambria"/>
          <w:color w:val="000000" w:themeColor="text1"/>
        </w:rPr>
        <w:t>w zakresie podstaw wykluczenia wskazanych przez Zamawiającego, czyli art. 108 ust. 1</w:t>
      </w:r>
      <w:r w:rsidR="00065D0C">
        <w:rPr>
          <w:rFonts w:ascii="Cambria" w:hAnsi="Cambria"/>
          <w:color w:val="000000" w:themeColor="text1"/>
        </w:rPr>
        <w:t xml:space="preserve"> pkt 3, pkt 4, pkt 5, pkt 6</w:t>
      </w:r>
      <w:r w:rsidR="00DB3811">
        <w:rPr>
          <w:rFonts w:ascii="Cambria" w:hAnsi="Cambria"/>
          <w:color w:val="000000" w:themeColor="text1"/>
        </w:rPr>
        <w:t xml:space="preserve"> oraz art. 109 ust. 1 pkt </w:t>
      </w:r>
      <w:r w:rsidRPr="00413CE9">
        <w:rPr>
          <w:rFonts w:ascii="Cambria" w:hAnsi="Cambria"/>
          <w:color w:val="000000" w:themeColor="text1"/>
        </w:rPr>
        <w:t>5, 7, 8, 10</w:t>
      </w:r>
      <w:r>
        <w:rPr>
          <w:rFonts w:ascii="Cambria" w:hAnsi="Cambria"/>
          <w:color w:val="000000" w:themeColor="text1"/>
        </w:rPr>
        <w:t xml:space="preserve"> </w:t>
      </w:r>
      <w:r w:rsidRPr="00413CE9">
        <w:rPr>
          <w:rFonts w:ascii="Cambria" w:hAnsi="Cambria"/>
          <w:color w:val="000000" w:themeColor="text1"/>
        </w:rPr>
        <w:t xml:space="preserve">ustawy </w:t>
      </w:r>
      <w:proofErr w:type="spellStart"/>
      <w:r w:rsidRPr="00413CE9">
        <w:rPr>
          <w:rFonts w:ascii="Cambria" w:hAnsi="Cambria"/>
          <w:color w:val="000000" w:themeColor="text1"/>
        </w:rPr>
        <w:t>Pzp</w:t>
      </w:r>
      <w:proofErr w:type="spellEnd"/>
      <w:r w:rsidRPr="00413CE9">
        <w:rPr>
          <w:rFonts w:ascii="Cambria" w:hAnsi="Cambria"/>
          <w:color w:val="000000" w:themeColor="text1"/>
        </w:rPr>
        <w:t xml:space="preserve">; (wzór oświadczenia zostanie przesłany wraz z wezwaniem do jego złożenia), </w:t>
      </w:r>
    </w:p>
    <w:p w14:paraId="2D091412" w14:textId="5053BB53" w:rsidR="00413CE9" w:rsidRDefault="00413CE9" w:rsidP="00413CE9">
      <w:pPr>
        <w:pStyle w:val="Akapitzlist"/>
        <w:ind w:left="360"/>
        <w:jc w:val="both"/>
        <w:rPr>
          <w:rFonts w:ascii="Cambria" w:hAnsi="Cambria"/>
          <w:color w:val="000000" w:themeColor="text1"/>
        </w:rPr>
      </w:pPr>
    </w:p>
    <w:p w14:paraId="7B479466" w14:textId="6754CA06" w:rsidR="00413CE9" w:rsidRDefault="00413CE9" w:rsidP="00413CE9">
      <w:pPr>
        <w:pStyle w:val="Akapitzlist"/>
        <w:ind w:left="360"/>
        <w:jc w:val="both"/>
        <w:rPr>
          <w:rFonts w:ascii="Cambria" w:hAnsi="Cambria"/>
          <w:color w:val="000000" w:themeColor="text1"/>
        </w:rPr>
      </w:pPr>
      <w:r w:rsidRPr="00413CE9">
        <w:rPr>
          <w:rFonts w:ascii="Cambria" w:hAnsi="Cambria"/>
          <w:color w:val="000000" w:themeColor="text1"/>
        </w:rPr>
        <w:t>Uwaga: Zamawiający żąda od Wykonawcy, który polega na zdolnościach technicznych</w:t>
      </w:r>
      <w:r>
        <w:rPr>
          <w:rFonts w:ascii="Cambria" w:hAnsi="Cambria"/>
          <w:color w:val="000000" w:themeColor="text1"/>
        </w:rPr>
        <w:t xml:space="preserve"> lub zawodowych</w:t>
      </w:r>
      <w:r w:rsidRPr="00413CE9">
        <w:rPr>
          <w:rFonts w:ascii="Cambria" w:hAnsi="Cambria"/>
          <w:color w:val="000000" w:themeColor="text1"/>
        </w:rPr>
        <w:t xml:space="preserve"> lub sytuacji </w:t>
      </w:r>
      <w:r>
        <w:rPr>
          <w:rFonts w:ascii="Cambria" w:hAnsi="Cambria"/>
          <w:color w:val="000000" w:themeColor="text1"/>
        </w:rPr>
        <w:t>finansowej lub ekonomicznej</w:t>
      </w:r>
      <w:r w:rsidRPr="00413CE9">
        <w:rPr>
          <w:rFonts w:ascii="Cambria" w:hAnsi="Cambria"/>
          <w:color w:val="000000" w:themeColor="text1"/>
        </w:rPr>
        <w:t xml:space="preserve"> podmiotów udostępniających zasoby, na zasadach określonych w art. 118, przedstawienia podmiotowych środków dowodowych, o których mowa </w:t>
      </w:r>
      <w:r>
        <w:rPr>
          <w:rFonts w:ascii="Cambria" w:hAnsi="Cambria"/>
          <w:color w:val="000000" w:themeColor="text1"/>
        </w:rPr>
        <w:t>powyżej</w:t>
      </w:r>
      <w:r w:rsidRPr="00413CE9">
        <w:rPr>
          <w:rFonts w:ascii="Cambria" w:hAnsi="Cambria"/>
          <w:color w:val="000000" w:themeColor="text1"/>
        </w:rPr>
        <w:t>, dotyczących tych podmiotów, potwierdzających, że nie zachodzą wobec tych podmiotów podstawy wykluczenia z postępowania.</w:t>
      </w:r>
    </w:p>
    <w:p w14:paraId="3AD72A69" w14:textId="77777777" w:rsidR="00413CE9" w:rsidRDefault="00413CE9" w:rsidP="00413CE9">
      <w:pPr>
        <w:pStyle w:val="Akapitzlist"/>
        <w:ind w:left="360"/>
        <w:jc w:val="both"/>
        <w:rPr>
          <w:rFonts w:ascii="Cambria" w:hAnsi="Cambria"/>
          <w:color w:val="000000" w:themeColor="text1"/>
        </w:rPr>
      </w:pPr>
    </w:p>
    <w:p w14:paraId="0BFF80E9" w14:textId="1663F6D7" w:rsidR="002F0950" w:rsidRPr="00450446" w:rsidRDefault="00413CE9" w:rsidP="002F0950">
      <w:pPr>
        <w:pStyle w:val="Akapitzlist"/>
        <w:numPr>
          <w:ilvl w:val="0"/>
          <w:numId w:val="58"/>
        </w:numPr>
        <w:ind w:left="142" w:hanging="284"/>
        <w:jc w:val="both"/>
        <w:rPr>
          <w:rFonts w:ascii="Cambria" w:hAnsi="Cambria"/>
          <w:color w:val="000000" w:themeColor="text1"/>
        </w:rPr>
      </w:pPr>
      <w:r w:rsidRPr="00450446">
        <w:rPr>
          <w:rFonts w:ascii="Cambria" w:hAnsi="Cambria"/>
          <w:b/>
          <w:color w:val="000000" w:themeColor="text1"/>
        </w:rPr>
        <w:t>Forma dokumentów:</w:t>
      </w:r>
      <w:r w:rsidRPr="00450446">
        <w:rPr>
          <w:rFonts w:ascii="Cambria" w:hAnsi="Cambria"/>
          <w:color w:val="000000" w:themeColor="text1"/>
        </w:rPr>
        <w:t xml:space="preserve"> </w:t>
      </w:r>
      <w:r w:rsidR="002F0950" w:rsidRPr="00450446">
        <w:rPr>
          <w:rFonts w:ascii="Cambria" w:hAnsi="Cambria"/>
          <w:color w:val="000000" w:themeColor="text1"/>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450446" w:rsidRPr="00450446">
        <w:rPr>
          <w:rFonts w:ascii="Cambria" w:hAnsi="Cambria"/>
          <w:color w:val="000000" w:themeColor="text1"/>
        </w:rPr>
        <w:t xml:space="preserve"> (Dz.U. 2020 poz. 2452).</w:t>
      </w:r>
    </w:p>
    <w:p w14:paraId="6B82DD00" w14:textId="0CB704AA" w:rsidR="00413CE9" w:rsidRPr="00413CE9" w:rsidRDefault="00413CE9" w:rsidP="00450446">
      <w:pPr>
        <w:pStyle w:val="Akapitzlist"/>
        <w:ind w:left="142"/>
        <w:jc w:val="both"/>
        <w:rPr>
          <w:rFonts w:ascii="Cambria" w:hAnsi="Cambria"/>
          <w:b/>
          <w:color w:val="000000" w:themeColor="text1"/>
        </w:rPr>
      </w:pPr>
    </w:p>
    <w:p w14:paraId="2709F2E7" w14:textId="77777777" w:rsidR="00563BB9" w:rsidRPr="00773D17" w:rsidRDefault="00563BB9" w:rsidP="00E1023A">
      <w:pPr>
        <w:jc w:val="both"/>
        <w:rPr>
          <w:rFonts w:asciiTheme="majorHAnsi" w:hAnsiTheme="majorHAnsi"/>
        </w:rPr>
      </w:pPr>
    </w:p>
    <w:p w14:paraId="487EB656" w14:textId="77777777" w:rsidR="00587F52" w:rsidRPr="00773D17"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0647BE08" w14:textId="2DF572F2" w:rsidR="005219DE" w:rsidRPr="00577B99" w:rsidRDefault="00796BA3" w:rsidP="0069216D">
      <w:pPr>
        <w:numPr>
          <w:ilvl w:val="0"/>
          <w:numId w:val="11"/>
        </w:numPr>
        <w:autoSpaceDE w:val="0"/>
        <w:autoSpaceDN w:val="0"/>
        <w:spacing w:before="120" w:after="120"/>
        <w:jc w:val="both"/>
        <w:rPr>
          <w:rFonts w:ascii="Cambria" w:hAnsi="Cambria" w:cs="Arial"/>
          <w:b/>
          <w:bCs/>
        </w:rPr>
      </w:pPr>
      <w:r w:rsidRPr="00577B99">
        <w:rPr>
          <w:rFonts w:ascii="Cambria" w:hAnsi="Cambria" w:cs="Arial"/>
          <w:b/>
        </w:rPr>
        <w:t xml:space="preserve">Wykonawca przystępujący do postępowania jest zobowiązany, przed upływem terminu składania ofert,  wnieść wadium w </w:t>
      </w:r>
      <w:r w:rsidR="00A51533">
        <w:rPr>
          <w:rFonts w:ascii="Cambria" w:hAnsi="Cambria" w:cs="Arial"/>
          <w:b/>
          <w:bCs/>
        </w:rPr>
        <w:t>kwocie 5</w:t>
      </w:r>
      <w:r w:rsidR="00FB2F6E">
        <w:rPr>
          <w:rFonts w:ascii="Cambria" w:hAnsi="Cambria" w:cs="Arial"/>
          <w:b/>
          <w:bCs/>
        </w:rPr>
        <w:t>0</w:t>
      </w:r>
      <w:r w:rsidR="0083791D">
        <w:rPr>
          <w:rFonts w:ascii="Cambria" w:hAnsi="Cambria" w:cs="Arial"/>
          <w:b/>
          <w:bCs/>
        </w:rPr>
        <w:t>.000,00</w:t>
      </w:r>
      <w:r w:rsidR="00577B99" w:rsidRPr="00577B99">
        <w:rPr>
          <w:rFonts w:ascii="Cambria" w:hAnsi="Cambria" w:cs="Arial"/>
          <w:b/>
          <w:bCs/>
        </w:rPr>
        <w:t xml:space="preserve"> zł.</w:t>
      </w:r>
    </w:p>
    <w:p w14:paraId="00F0CF7A" w14:textId="6EFEA391" w:rsidR="00587F52" w:rsidRPr="00773D17" w:rsidRDefault="00587F52" w:rsidP="0069216D">
      <w:pPr>
        <w:numPr>
          <w:ilvl w:val="0"/>
          <w:numId w:val="11"/>
        </w:numPr>
        <w:autoSpaceDE w:val="0"/>
        <w:autoSpaceDN w:val="0"/>
        <w:spacing w:before="120" w:after="120"/>
        <w:jc w:val="both"/>
        <w:rPr>
          <w:rFonts w:ascii="Cambria" w:hAnsi="Cambria"/>
          <w:b/>
        </w:rPr>
      </w:pPr>
      <w:r w:rsidRPr="00773D17">
        <w:rPr>
          <w:rFonts w:ascii="Cambria" w:hAnsi="Cambria"/>
        </w:rPr>
        <w:t xml:space="preserve">Wadium musi obejmować </w:t>
      </w:r>
      <w:r w:rsidR="00796BA3" w:rsidRPr="00773D17">
        <w:rPr>
          <w:rFonts w:ascii="Cambria" w:hAnsi="Cambria"/>
        </w:rPr>
        <w:t xml:space="preserve">pełen </w:t>
      </w:r>
      <w:r w:rsidRPr="00773D17">
        <w:rPr>
          <w:rFonts w:ascii="Cambria" w:hAnsi="Cambria"/>
        </w:rPr>
        <w:t xml:space="preserve">okres związania ofertą tj. </w:t>
      </w:r>
      <w:r w:rsidR="00B142B3" w:rsidRPr="00773D17">
        <w:rPr>
          <w:rFonts w:ascii="Cambria" w:hAnsi="Cambria"/>
        </w:rPr>
        <w:t>do dnia</w:t>
      </w:r>
      <w:r w:rsidR="009E73E2">
        <w:rPr>
          <w:rFonts w:ascii="Cambria" w:hAnsi="Cambria"/>
        </w:rPr>
        <w:t xml:space="preserve"> </w:t>
      </w:r>
      <w:r w:rsidR="002264B0">
        <w:rPr>
          <w:rFonts w:ascii="Cambria" w:hAnsi="Cambria"/>
        </w:rPr>
        <w:t>13.04</w:t>
      </w:r>
      <w:r w:rsidR="008C10D8">
        <w:rPr>
          <w:rFonts w:ascii="Cambria" w:hAnsi="Cambria"/>
        </w:rPr>
        <w:t>.2022</w:t>
      </w:r>
      <w:r w:rsidR="00417C01">
        <w:rPr>
          <w:rFonts w:ascii="Cambria" w:hAnsi="Cambria"/>
        </w:rPr>
        <w:t xml:space="preserve"> r. </w:t>
      </w:r>
    </w:p>
    <w:p w14:paraId="26C75EE5" w14:textId="77777777" w:rsidR="00DC6E39"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 xml:space="preserve">formach wskazanych w art. 97 ust. 7 ustawy </w:t>
      </w:r>
      <w:proofErr w:type="spellStart"/>
      <w:r w:rsidR="00DC6E39" w:rsidRPr="00773D17">
        <w:rPr>
          <w:rFonts w:ascii="Cambria" w:hAnsi="Cambria"/>
        </w:rPr>
        <w:t>Pzp</w:t>
      </w:r>
      <w:proofErr w:type="spellEnd"/>
      <w:r w:rsidR="00DC6E39" w:rsidRPr="00773D17">
        <w:rPr>
          <w:rFonts w:ascii="Cambria" w:hAnsi="Cambria"/>
        </w:rPr>
        <w:t>.</w:t>
      </w:r>
    </w:p>
    <w:p w14:paraId="6F5E9704" w14:textId="01F56B9F" w:rsidR="00DC6E39" w:rsidRPr="00773D17" w:rsidRDefault="00DC6E39" w:rsidP="0069216D">
      <w:pPr>
        <w:numPr>
          <w:ilvl w:val="0"/>
          <w:numId w:val="11"/>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pieniądzu należy wpłacić przelewem na rachunek bankowy w </w:t>
      </w:r>
      <w:r w:rsidR="009E73E2">
        <w:rPr>
          <w:rFonts w:ascii="Cambria" w:hAnsi="Cambria"/>
        </w:rPr>
        <w:t>b</w:t>
      </w:r>
      <w:r w:rsidR="00796BA3" w:rsidRPr="00773D17">
        <w:rPr>
          <w:rFonts w:ascii="Cambria" w:hAnsi="Cambria"/>
        </w:rPr>
        <w:t xml:space="preserve">anku </w:t>
      </w:r>
      <w:r w:rsidR="000A6903" w:rsidRPr="000A6903">
        <w:rPr>
          <w:rFonts w:ascii="Cambria" w:hAnsi="Cambria"/>
          <w:b/>
        </w:rPr>
        <w:t>Piastowski Bank Spółdzielczy w Janikowie o/ Gniewkowo</w:t>
      </w:r>
      <w:r w:rsidR="000A6903">
        <w:rPr>
          <w:rFonts w:ascii="Cambria" w:hAnsi="Cambria"/>
        </w:rPr>
        <w:t xml:space="preserve">, </w:t>
      </w:r>
      <w:r w:rsidR="000A6903" w:rsidRPr="000A6903">
        <w:rPr>
          <w:rFonts w:ascii="Cambria" w:hAnsi="Cambria"/>
          <w:b/>
        </w:rPr>
        <w:t>numer rachunku 47 8185 0006 0200 0172 2000 0005</w:t>
      </w:r>
      <w:r w:rsidR="000A6903">
        <w:rPr>
          <w:rFonts w:ascii="Cambria" w:hAnsi="Cambria"/>
          <w:b/>
        </w:rPr>
        <w:t xml:space="preserve">. </w:t>
      </w:r>
      <w:r w:rsidR="00796BA3" w:rsidRPr="00773D17">
        <w:rPr>
          <w:rFonts w:ascii="Cambria" w:hAnsi="Cambria"/>
        </w:rPr>
        <w:t>Wadium musi wpłyną</w:t>
      </w:r>
      <w:r w:rsidRPr="00773D17">
        <w:rPr>
          <w:rFonts w:ascii="Cambria" w:hAnsi="Cambria"/>
        </w:rPr>
        <w:t>ć na wskazany rachunek bankowy z</w:t>
      </w:r>
      <w:r w:rsidR="00796BA3" w:rsidRPr="00773D17">
        <w:rPr>
          <w:rFonts w:ascii="Cambria" w:hAnsi="Cambria"/>
        </w:rPr>
        <w:t>amawiającego najpóźniej przed upływem terminu składania ofert (decyduje d</w:t>
      </w:r>
      <w:r w:rsidRPr="00773D17">
        <w:rPr>
          <w:rFonts w:ascii="Cambria" w:hAnsi="Cambria"/>
        </w:rPr>
        <w:t>ata wpływu na rachunek bankowy z</w:t>
      </w:r>
      <w:r w:rsidR="00796BA3" w:rsidRPr="00773D17">
        <w:rPr>
          <w:rFonts w:ascii="Cambria" w:hAnsi="Cambria"/>
        </w:rPr>
        <w:t>amawiającego).</w:t>
      </w:r>
    </w:p>
    <w:p w14:paraId="679D8421" w14:textId="1DD8EFD8" w:rsidR="00796BA3" w:rsidRPr="00773D17" w:rsidRDefault="00A622D6" w:rsidP="0069216D">
      <w:pPr>
        <w:numPr>
          <w:ilvl w:val="0"/>
          <w:numId w:val="11"/>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w:t>
      </w:r>
      <w:r w:rsidR="00C0337E">
        <w:rPr>
          <w:rFonts w:ascii="Cambria" w:hAnsi="Cambria"/>
        </w:rPr>
        <w:t>elektronicznej. Dokument powinien</w:t>
      </w:r>
      <w:r w:rsidR="00796BA3" w:rsidRPr="00773D17">
        <w:rPr>
          <w:rFonts w:ascii="Cambria" w:hAnsi="Cambria"/>
        </w:rPr>
        <w:t xml:space="preserve"> zawierać następujące elementy:</w:t>
      </w:r>
    </w:p>
    <w:p w14:paraId="20E2D569" w14:textId="19D70C58"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F11532" w:rsidRPr="00F11532">
        <w:rPr>
          <w:rFonts w:ascii="Cambria" w:hAnsi="Cambria"/>
          <w:b/>
        </w:rPr>
        <w:t>Gmina Gniewkowo, ul. 17- stycznia 11, 88-140 Gniewkowo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545B10A5" w14:textId="369DE499" w:rsidR="00B142B3" w:rsidRPr="00773D17" w:rsidRDefault="00796BA3" w:rsidP="000741E0">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0" w:name="_Toc42045495"/>
      <w:r w:rsidR="00B142B3" w:rsidRPr="00773D17">
        <w:rPr>
          <w:rFonts w:ascii="Cambria" w:hAnsi="Cambria"/>
        </w:rPr>
        <w:t xml:space="preserve">. 98 ust. 6 ustawy </w:t>
      </w:r>
      <w:proofErr w:type="spellStart"/>
      <w:r w:rsidR="00B142B3" w:rsidRPr="00773D17">
        <w:rPr>
          <w:rFonts w:ascii="Cambria" w:hAnsi="Cambria"/>
        </w:rPr>
        <w:t>Pzp</w:t>
      </w:r>
      <w:proofErr w:type="spellEnd"/>
      <w:r w:rsidR="00B142B3" w:rsidRPr="00773D17">
        <w:rPr>
          <w:rFonts w:ascii="Cambria" w:hAnsi="Cambria"/>
        </w:rPr>
        <w:t>.</w:t>
      </w:r>
    </w:p>
    <w:p w14:paraId="6CCDB0B1" w14:textId="09E6D2BD" w:rsidR="00796BA3"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w:t>
      </w:r>
      <w:proofErr w:type="spellStart"/>
      <w:r w:rsidR="00B142B3" w:rsidRPr="00773D17">
        <w:rPr>
          <w:rFonts w:ascii="Cambria" w:hAnsi="Cambria"/>
        </w:rPr>
        <w:t>Pzp</w:t>
      </w:r>
      <w:proofErr w:type="spellEnd"/>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 xml:space="preserve">226 ust. 1 pkt 14 ustawy </w:t>
      </w:r>
      <w:proofErr w:type="spellStart"/>
      <w:r w:rsidR="00B142B3" w:rsidRPr="00773D17">
        <w:rPr>
          <w:rFonts w:ascii="Cambria" w:hAnsi="Cambria"/>
        </w:rPr>
        <w:t>Pzp</w:t>
      </w:r>
      <w:proofErr w:type="spellEnd"/>
      <w:r w:rsidR="00B142B3" w:rsidRPr="00773D17">
        <w:rPr>
          <w:rFonts w:ascii="Cambria" w:hAnsi="Cambria"/>
        </w:rPr>
        <w:t>.</w:t>
      </w:r>
    </w:p>
    <w:p w14:paraId="194D85D5" w14:textId="7046FC2C" w:rsidR="00796BA3" w:rsidRPr="00773D17" w:rsidRDefault="00796BA3" w:rsidP="0069216D">
      <w:pPr>
        <w:numPr>
          <w:ilvl w:val="0"/>
          <w:numId w:val="11"/>
        </w:numPr>
        <w:autoSpaceDE w:val="0"/>
        <w:autoSpaceDN w:val="0"/>
        <w:spacing w:before="120" w:after="120"/>
        <w:jc w:val="both"/>
        <w:rPr>
          <w:rFonts w:ascii="Cambria" w:hAnsi="Cambria"/>
        </w:rPr>
      </w:pPr>
      <w:bookmarkStart w:id="1" w:name="_Toc42045496"/>
      <w:bookmarkEnd w:id="0"/>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 xml:space="preserve">ustawy </w:t>
      </w:r>
      <w:proofErr w:type="spellStart"/>
      <w:r w:rsidRPr="00773D17">
        <w:rPr>
          <w:rFonts w:ascii="Cambria" w:hAnsi="Cambria"/>
        </w:rPr>
        <w:t>Pzp</w:t>
      </w:r>
      <w:proofErr w:type="spellEnd"/>
      <w:r w:rsidRPr="00773D17">
        <w:rPr>
          <w:rFonts w:ascii="Cambria" w:hAnsi="Cambria"/>
        </w:rPr>
        <w:t>.</w:t>
      </w:r>
      <w:bookmarkEnd w:id="1"/>
    </w:p>
    <w:p w14:paraId="0BB23180" w14:textId="6643E7EE" w:rsidR="006929D6"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w:t>
      </w:r>
      <w:proofErr w:type="spellStart"/>
      <w:r w:rsidRPr="00773D17">
        <w:rPr>
          <w:rFonts w:ascii="Cambria" w:hAnsi="Cambria"/>
        </w:rPr>
        <w:t>Pzp</w:t>
      </w:r>
      <w:proofErr w:type="spellEnd"/>
      <w:r w:rsidRPr="00773D17">
        <w:rPr>
          <w:rFonts w:ascii="Cambria" w:hAnsi="Cambria"/>
        </w:rPr>
        <w:t>.</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0D404AF0" w:rsidR="00884A69" w:rsidRPr="00DE535E" w:rsidRDefault="00DA5BE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027A76D7" w14:textId="633B9FC1" w:rsidR="00C911EA" w:rsidRPr="00C911EA" w:rsidRDefault="00C911EA" w:rsidP="0069216D">
      <w:pPr>
        <w:numPr>
          <w:ilvl w:val="0"/>
          <w:numId w:val="10"/>
        </w:numPr>
        <w:spacing w:before="120"/>
        <w:jc w:val="both"/>
        <w:rPr>
          <w:rFonts w:ascii="Cambria" w:hAnsi="Cambria"/>
          <w:bCs/>
          <w:lang w:val="pl"/>
        </w:rPr>
      </w:pPr>
      <w:r w:rsidRPr="00C911EA">
        <w:rPr>
          <w:rFonts w:ascii="Cambria" w:hAnsi="Cambria"/>
          <w:bCs/>
          <w:lang w:val="pl"/>
        </w:rPr>
        <w:lastRenderedPageBreak/>
        <w:t xml:space="preserve">Oferta, wniosek oraz przedmiotowe środki dowodowe (jeżeli były wymagane) składane elektronicznie muszą zostać podpisane </w:t>
      </w:r>
      <w:r w:rsidRPr="00C911EA">
        <w:rPr>
          <w:rFonts w:ascii="Cambria" w:hAnsi="Cambria"/>
          <w:b/>
          <w:bCs/>
          <w:lang w:val="pl"/>
        </w:rPr>
        <w:t>elektronicznym kwalifikowanym podpisem</w:t>
      </w:r>
      <w:r w:rsidRPr="00C911EA">
        <w:rPr>
          <w:rFonts w:ascii="Cambria" w:hAnsi="Cambria"/>
          <w:bCs/>
          <w:lang w:val="pl"/>
        </w:rPr>
        <w:t xml:space="preserve"> lub </w:t>
      </w:r>
      <w:r w:rsidRPr="00C911EA">
        <w:rPr>
          <w:rFonts w:ascii="Cambria" w:hAnsi="Cambria"/>
          <w:b/>
          <w:bCs/>
          <w:lang w:val="pl"/>
        </w:rPr>
        <w:t>podpisem zaufanym</w:t>
      </w:r>
      <w:r w:rsidRPr="00C911EA">
        <w:rPr>
          <w:rFonts w:ascii="Cambria" w:hAnsi="Cambria"/>
          <w:bCs/>
          <w:lang w:val="pl"/>
        </w:rPr>
        <w:t xml:space="preserve"> lub </w:t>
      </w:r>
      <w:r w:rsidRPr="00C911EA">
        <w:rPr>
          <w:rFonts w:ascii="Cambria" w:hAnsi="Cambria"/>
          <w:b/>
          <w:bCs/>
          <w:lang w:val="pl"/>
        </w:rPr>
        <w:t>podpisem osobistym</w:t>
      </w:r>
      <w:r w:rsidRPr="00C911EA">
        <w:rPr>
          <w:rFonts w:ascii="Cambria" w:hAnsi="Cambria"/>
          <w:bCs/>
          <w:lang w:val="pl"/>
        </w:rPr>
        <w:t xml:space="preserve">. W procesie składania oferty, wniosku w tym przedmiotowych środków dowodowych na platformie, </w:t>
      </w:r>
      <w:r w:rsidRPr="00C911EA">
        <w:rPr>
          <w:rFonts w:ascii="Cambria" w:hAnsi="Cambria"/>
          <w:b/>
          <w:bCs/>
          <w:lang w:val="pl"/>
        </w:rPr>
        <w:t>kwalifikowany podpis elektroniczny</w:t>
      </w:r>
      <w:r w:rsidRPr="00C911EA">
        <w:rPr>
          <w:rFonts w:ascii="Cambria" w:hAnsi="Cambria"/>
          <w:bCs/>
          <w:lang w:val="pl"/>
        </w:rPr>
        <w:t xml:space="preserve"> lub </w:t>
      </w:r>
      <w:r w:rsidRPr="00C911EA">
        <w:rPr>
          <w:rFonts w:ascii="Cambria" w:hAnsi="Cambria"/>
          <w:b/>
          <w:bCs/>
          <w:lang w:val="pl"/>
        </w:rPr>
        <w:t>podpis zaufany</w:t>
      </w:r>
      <w:r w:rsidRPr="00C911EA">
        <w:rPr>
          <w:rFonts w:ascii="Cambria" w:hAnsi="Cambria"/>
          <w:bCs/>
          <w:lang w:val="pl"/>
        </w:rPr>
        <w:t xml:space="preserve"> lub </w:t>
      </w:r>
      <w:r w:rsidRPr="00C911EA">
        <w:rPr>
          <w:rFonts w:ascii="Cambria" w:hAnsi="Cambria"/>
          <w:b/>
          <w:bCs/>
          <w:lang w:val="pl"/>
        </w:rPr>
        <w:t>podpis osobisty</w:t>
      </w:r>
      <w:r w:rsidRPr="00C911EA">
        <w:rPr>
          <w:rFonts w:ascii="Cambria" w:hAnsi="Cambria"/>
          <w:bCs/>
          <w:lang w:val="pl"/>
        </w:rPr>
        <w:t xml:space="preserve"> Wykonawca składa bezpośrednio na dokumencie, który następnie przesyła do systemu.</w:t>
      </w:r>
    </w:p>
    <w:p w14:paraId="585B1D49" w14:textId="70918DB1" w:rsidR="00C911EA" w:rsidRPr="00C911EA" w:rsidRDefault="00C911EA" w:rsidP="0069216D">
      <w:pPr>
        <w:numPr>
          <w:ilvl w:val="0"/>
          <w:numId w:val="10"/>
        </w:numPr>
        <w:spacing w:before="120"/>
        <w:jc w:val="both"/>
        <w:rPr>
          <w:rFonts w:ascii="Cambria" w:hAnsi="Cambria"/>
          <w:lang w:val="pl"/>
        </w:rPr>
      </w:pPr>
      <w:r w:rsidRPr="00C911EA">
        <w:rPr>
          <w:rFonts w:ascii="Cambria" w:hAnsi="Cambria"/>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D742B96" w14:textId="3B213213" w:rsidR="00C911EA" w:rsidRDefault="00C911EA" w:rsidP="0069216D">
      <w:pPr>
        <w:numPr>
          <w:ilvl w:val="0"/>
          <w:numId w:val="10"/>
        </w:numPr>
        <w:spacing w:before="120"/>
        <w:jc w:val="both"/>
        <w:rPr>
          <w:rFonts w:ascii="Cambria" w:hAnsi="Cambria"/>
        </w:rPr>
      </w:pPr>
      <w:r>
        <w:rPr>
          <w:rFonts w:ascii="Cambria" w:hAnsi="Cambria"/>
        </w:rPr>
        <w:t>Oferta powinna być:</w:t>
      </w:r>
    </w:p>
    <w:p w14:paraId="5D0F623B" w14:textId="77777777" w:rsidR="00C911EA" w:rsidRPr="00C911EA" w:rsidRDefault="00C911EA" w:rsidP="00C911EA">
      <w:pPr>
        <w:spacing w:before="120"/>
        <w:ind w:left="360"/>
        <w:jc w:val="both"/>
        <w:rPr>
          <w:rFonts w:ascii="Cambria" w:hAnsi="Cambria"/>
        </w:rPr>
      </w:pPr>
      <w:r w:rsidRPr="00C911EA">
        <w:rPr>
          <w:rFonts w:ascii="Cambria" w:hAnsi="Cambria"/>
        </w:rPr>
        <w:t>a)</w:t>
      </w:r>
      <w:r w:rsidRPr="00C911EA">
        <w:rPr>
          <w:rFonts w:ascii="Cambria" w:hAnsi="Cambria"/>
        </w:rPr>
        <w:tab/>
        <w:t>sporządzona na podstawie załączników niniejszej SWZ w języku polskim,</w:t>
      </w:r>
    </w:p>
    <w:p w14:paraId="32385B4F" w14:textId="03B38671" w:rsidR="00C911EA" w:rsidRPr="00C911EA" w:rsidRDefault="00C911EA" w:rsidP="00C911EA">
      <w:pPr>
        <w:spacing w:before="120"/>
        <w:ind w:left="360"/>
        <w:jc w:val="both"/>
        <w:rPr>
          <w:rFonts w:ascii="Cambria" w:hAnsi="Cambria"/>
        </w:rPr>
      </w:pPr>
      <w:r w:rsidRPr="00C911EA">
        <w:rPr>
          <w:rFonts w:ascii="Cambria" w:hAnsi="Cambria"/>
        </w:rPr>
        <w:t>b)</w:t>
      </w:r>
      <w:r w:rsidRPr="00C911EA">
        <w:rPr>
          <w:rFonts w:ascii="Cambria" w:hAnsi="Cambria"/>
        </w:rPr>
        <w:tab/>
        <w:t xml:space="preserve">złożona przy użyciu środków komunikacji elektronicznej tzn. za pośrednictwem </w:t>
      </w:r>
      <w:hyperlink r:id="rId10" w:history="1">
        <w:r w:rsidR="009C5F6E" w:rsidRPr="006D6F23">
          <w:rPr>
            <w:rStyle w:val="Hipercze"/>
            <w:rFonts w:ascii="Cambria" w:hAnsi="Cambria"/>
          </w:rPr>
          <w:t>https://platformazakupowa.pl/pn/ug_gniewkowo</w:t>
        </w:r>
      </w:hyperlink>
      <w:r w:rsidR="009C5F6E">
        <w:rPr>
          <w:rFonts w:ascii="Cambria" w:hAnsi="Cambria"/>
        </w:rPr>
        <w:t xml:space="preserve"> </w:t>
      </w:r>
    </w:p>
    <w:p w14:paraId="134AE433" w14:textId="3713B26D" w:rsidR="00C911EA" w:rsidRDefault="00C911EA" w:rsidP="00C911EA">
      <w:pPr>
        <w:spacing w:before="120"/>
        <w:ind w:left="360"/>
        <w:jc w:val="both"/>
        <w:rPr>
          <w:rFonts w:ascii="Cambria" w:hAnsi="Cambria"/>
        </w:rPr>
      </w:pPr>
      <w:r w:rsidRPr="00C911EA">
        <w:rPr>
          <w:rFonts w:ascii="Cambria" w:hAnsi="Cambria"/>
        </w:rPr>
        <w:t>c)</w:t>
      </w:r>
      <w:r w:rsidRPr="00C911EA">
        <w:rPr>
          <w:rFonts w:ascii="Cambria" w:hAnsi="Cambria"/>
        </w:rPr>
        <w:tab/>
        <w:t>podpisana kwalifikowanym podpisem elektronicznym lub podpisem zaufanym lub podpisem osobistym przez osobę/osoby upoważnioną/upoważnione.</w:t>
      </w:r>
    </w:p>
    <w:p w14:paraId="6B96E743" w14:textId="77777777"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Podpisy </w:t>
      </w:r>
      <w:r w:rsidRPr="00C911EA">
        <w:rPr>
          <w:rFonts w:ascii="Cambria" w:hAnsi="Cambria"/>
          <w:lang w:val="pl"/>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911EA">
        <w:rPr>
          <w:rFonts w:ascii="Cambria" w:hAnsi="Cambria"/>
          <w:lang w:val="pl"/>
        </w:rPr>
        <w:t>eIDAS</w:t>
      </w:r>
      <w:proofErr w:type="spellEnd"/>
      <w:r w:rsidRPr="00C911EA">
        <w:rPr>
          <w:rFonts w:ascii="Cambria" w:hAnsi="Cambria"/>
          <w:lang w:val="pl"/>
        </w:rPr>
        <w:t>) (UE) nr 910/2014 - od 1 lipca 2016 roku”.</w:t>
      </w:r>
    </w:p>
    <w:p w14:paraId="5CB8F787" w14:textId="2768B6B7" w:rsidR="00C911EA" w:rsidRPr="00C911EA" w:rsidRDefault="00C911EA" w:rsidP="0069216D">
      <w:pPr>
        <w:numPr>
          <w:ilvl w:val="0"/>
          <w:numId w:val="10"/>
        </w:numPr>
        <w:spacing w:before="120" w:line="252" w:lineRule="auto"/>
        <w:ind w:left="357"/>
        <w:jc w:val="both"/>
        <w:rPr>
          <w:rFonts w:ascii="Cambria" w:hAnsi="Cambria"/>
        </w:rPr>
      </w:pPr>
      <w:r>
        <w:rPr>
          <w:rFonts w:ascii="Cambria" w:hAnsi="Cambria"/>
        </w:rPr>
        <w:t xml:space="preserve">W </w:t>
      </w:r>
      <w:r w:rsidRPr="00C911EA">
        <w:rPr>
          <w:rFonts w:ascii="Cambria" w:hAnsi="Cambria"/>
          <w:lang w:val="pl"/>
        </w:rPr>
        <w:t xml:space="preserve">przypadku wykorzystania formatu podpisu </w:t>
      </w:r>
      <w:proofErr w:type="spellStart"/>
      <w:r w:rsidRPr="00C911EA">
        <w:rPr>
          <w:rFonts w:ascii="Cambria" w:hAnsi="Cambria"/>
          <w:lang w:val="pl"/>
        </w:rPr>
        <w:t>XAdES</w:t>
      </w:r>
      <w:proofErr w:type="spellEnd"/>
      <w:r w:rsidRPr="00C911EA">
        <w:rPr>
          <w:rFonts w:ascii="Cambria" w:hAnsi="Cambria"/>
          <w:lang w:val="pl"/>
        </w:rPr>
        <w:t xml:space="preserve"> zewnętrzny. Zamawiający wymaga dołączenia odpowiedniej ilości plików tj. podpisywanych plików z danymi oraz plików podpisu w formacie </w:t>
      </w:r>
      <w:proofErr w:type="spellStart"/>
      <w:r w:rsidRPr="00C911EA">
        <w:rPr>
          <w:rFonts w:ascii="Cambria" w:hAnsi="Cambria"/>
          <w:lang w:val="pl"/>
        </w:rPr>
        <w:t>XAdES</w:t>
      </w:r>
      <w:proofErr w:type="spellEnd"/>
      <w:r w:rsidRPr="00C911EA">
        <w:rPr>
          <w:rFonts w:ascii="Cambria" w:hAnsi="Cambria"/>
          <w:lang w:val="pl"/>
        </w:rPr>
        <w:t>.</w:t>
      </w:r>
    </w:p>
    <w:p w14:paraId="5AF1788A" w14:textId="4BB60A9B"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Zgodnie </w:t>
      </w:r>
      <w:r w:rsidRPr="00C911EA">
        <w:rPr>
          <w:rFonts w:ascii="Cambria" w:hAnsi="Cambria"/>
          <w:lang w:val="pl"/>
        </w:rPr>
        <w:t xml:space="preserve">z art. 18 ust. 3 ustawy </w:t>
      </w:r>
      <w:proofErr w:type="spellStart"/>
      <w:r w:rsidRPr="00C911EA">
        <w:rPr>
          <w:rFonts w:ascii="Cambria" w:hAnsi="Cambria"/>
          <w:lang w:val="pl"/>
        </w:rPr>
        <w:t>Pzp</w:t>
      </w:r>
      <w:proofErr w:type="spellEnd"/>
      <w:r w:rsidRPr="00C911EA">
        <w:rPr>
          <w:rFonts w:ascii="Cambria" w:hAnsi="Cambria"/>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FE74737" w14:textId="2DCBD408" w:rsidR="00CE4D89" w:rsidRPr="00CE4D89" w:rsidRDefault="00CE4D89" w:rsidP="0069216D">
      <w:pPr>
        <w:numPr>
          <w:ilvl w:val="0"/>
          <w:numId w:val="10"/>
        </w:numPr>
        <w:spacing w:before="120" w:line="252" w:lineRule="auto"/>
        <w:ind w:left="357"/>
        <w:jc w:val="both"/>
        <w:rPr>
          <w:rFonts w:ascii="Cambria" w:hAnsi="Cambria"/>
          <w:lang w:val="pl"/>
        </w:rPr>
      </w:pPr>
      <w:r w:rsidRPr="00CE4D89">
        <w:rPr>
          <w:rFonts w:ascii="Cambria" w:hAnsi="Cambria"/>
          <w:lang w:val="pl"/>
        </w:rPr>
        <w:t xml:space="preserve">Wykonawca, za pośrednictwem </w:t>
      </w:r>
      <w:hyperlink r:id="rId11">
        <w:r w:rsidRPr="00CE4D89">
          <w:rPr>
            <w:rStyle w:val="Hipercze"/>
            <w:rFonts w:ascii="Cambria" w:hAnsi="Cambria"/>
            <w:lang w:val="pl"/>
          </w:rPr>
          <w:t>platformazakupowa.pl</w:t>
        </w:r>
      </w:hyperlink>
      <w:r w:rsidRPr="00CE4D89">
        <w:rPr>
          <w:rFonts w:ascii="Cambria" w:hAnsi="Cambria"/>
          <w:lang w:val="pl"/>
        </w:rPr>
        <w:t xml:space="preserve"> może przed upływem terminu składania ofert wycofać ofertę. Sposób dokonywania wycofania oferty zamieszczono w instrukcji zamieszczonej na stronie internetowej pod adresem:</w:t>
      </w:r>
    </w:p>
    <w:p w14:paraId="26A3E1FF" w14:textId="77777777" w:rsidR="00CE4D89" w:rsidRPr="00CE4D89" w:rsidRDefault="00810D70" w:rsidP="00CE4D89">
      <w:pPr>
        <w:spacing w:before="120" w:line="252" w:lineRule="auto"/>
        <w:ind w:left="357"/>
        <w:jc w:val="both"/>
        <w:rPr>
          <w:rFonts w:ascii="Cambria" w:hAnsi="Cambria"/>
          <w:lang w:val="pl"/>
        </w:rPr>
      </w:pPr>
      <w:hyperlink r:id="rId12">
        <w:r w:rsidR="00CE4D89" w:rsidRPr="00CE4D89">
          <w:rPr>
            <w:rStyle w:val="Hipercze"/>
            <w:rFonts w:ascii="Cambria" w:hAnsi="Cambria"/>
            <w:lang w:val="pl"/>
          </w:rPr>
          <w:t>https://platformazakupowa.pl/strona/45-instrukcje</w:t>
        </w:r>
      </w:hyperlink>
    </w:p>
    <w:p w14:paraId="739AED8D" w14:textId="1697A67C" w:rsidR="00C911EA" w:rsidRPr="00CE4D89" w:rsidRDefault="00CE4D89" w:rsidP="0069216D">
      <w:pPr>
        <w:numPr>
          <w:ilvl w:val="0"/>
          <w:numId w:val="10"/>
        </w:numPr>
        <w:spacing w:before="120"/>
        <w:jc w:val="both"/>
        <w:rPr>
          <w:rFonts w:ascii="Cambria" w:hAnsi="Cambria"/>
        </w:rPr>
      </w:pPr>
      <w:r>
        <w:rPr>
          <w:rFonts w:ascii="Cambria" w:hAnsi="Cambria"/>
        </w:rPr>
        <w:t xml:space="preserve">Każdy </w:t>
      </w:r>
      <w:r w:rsidRPr="00CE4D89">
        <w:rPr>
          <w:rFonts w:ascii="Cambria" w:hAnsi="Cambria"/>
          <w:lang w:val="pl"/>
        </w:rPr>
        <w:t>z wykonawców może złożyć tylko jedną ofertę. Złożenie większej liczby ofert lub oferty zawierającej propozycje wariantowe podlegać będą odrzuceniu.</w:t>
      </w:r>
    </w:p>
    <w:p w14:paraId="194E20BB" w14:textId="47C82B00" w:rsidR="00CE4D89" w:rsidRPr="00CE4D89" w:rsidRDefault="00CE4D89" w:rsidP="0069216D">
      <w:pPr>
        <w:numPr>
          <w:ilvl w:val="0"/>
          <w:numId w:val="10"/>
        </w:numPr>
        <w:spacing w:before="120"/>
        <w:jc w:val="both"/>
        <w:rPr>
          <w:rFonts w:ascii="Cambria" w:hAnsi="Cambria"/>
          <w:lang w:val="pl"/>
        </w:rPr>
      </w:pPr>
      <w:r w:rsidRPr="00CE4D89">
        <w:rPr>
          <w:rFonts w:ascii="Cambria" w:hAnsi="Cambria"/>
          <w:lang w:val="pl"/>
        </w:rPr>
        <w:lastRenderedPageBreak/>
        <w:t>Ceny oferty muszą zawierać wszystkie koszty, jakie musi ponieść wykonawca, aby zrealizować zamówienie z najwyższą starannością oraz ewentualne rabaty.</w:t>
      </w:r>
    </w:p>
    <w:p w14:paraId="118F4321" w14:textId="77777777" w:rsidR="00CE4D89" w:rsidRPr="00CE4D89" w:rsidRDefault="00CE4D89" w:rsidP="0069216D">
      <w:pPr>
        <w:numPr>
          <w:ilvl w:val="0"/>
          <w:numId w:val="10"/>
        </w:numPr>
        <w:spacing w:before="120"/>
        <w:jc w:val="both"/>
        <w:rPr>
          <w:rFonts w:ascii="Cambria" w:hAnsi="Cambria"/>
          <w:lang w:val="pl"/>
        </w:rPr>
      </w:pPr>
      <w:r>
        <w:rPr>
          <w:rFonts w:ascii="Cambria" w:hAnsi="Cambria"/>
        </w:rPr>
        <w:t xml:space="preserve"> Dokumenty </w:t>
      </w:r>
      <w:r w:rsidRPr="00CE4D89">
        <w:rPr>
          <w:rFonts w:ascii="Cambria" w:hAnsi="Cambria"/>
          <w:lang w:val="pl"/>
        </w:rPr>
        <w:t>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975EA2" w14:textId="0AF14229" w:rsidR="00CE4D89" w:rsidRDefault="00CE4D89" w:rsidP="0069216D">
      <w:pPr>
        <w:numPr>
          <w:ilvl w:val="0"/>
          <w:numId w:val="10"/>
        </w:numPr>
        <w:spacing w:before="120"/>
        <w:ind w:left="357" w:hanging="357"/>
        <w:jc w:val="both"/>
        <w:rPr>
          <w:rFonts w:ascii="Cambria" w:hAnsi="Cambria"/>
        </w:rPr>
      </w:pPr>
      <w:r>
        <w:rPr>
          <w:rFonts w:ascii="Cambria" w:hAnsi="Cambria"/>
        </w:rPr>
        <w:t xml:space="preserve">Zgodnie z </w:t>
      </w:r>
      <w:r w:rsidRPr="00CE4D89">
        <w:rPr>
          <w:rFonts w:ascii="Cambria" w:hAnsi="Cambria"/>
          <w:lang w:val="pl"/>
        </w:rPr>
        <w:t>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68C9E94" w14:textId="4F855D1D" w:rsidR="00CE4D89" w:rsidRPr="00CE4D89" w:rsidRDefault="00CE4D89" w:rsidP="0069216D">
      <w:pPr>
        <w:numPr>
          <w:ilvl w:val="0"/>
          <w:numId w:val="10"/>
        </w:numPr>
        <w:spacing w:before="120"/>
        <w:ind w:left="357" w:hanging="357"/>
        <w:jc w:val="both"/>
        <w:rPr>
          <w:rFonts w:ascii="Cambria" w:hAnsi="Cambria"/>
          <w:lang w:val="pl"/>
        </w:rPr>
      </w:pPr>
      <w:r>
        <w:rPr>
          <w:rFonts w:ascii="Cambria" w:hAnsi="Cambria"/>
        </w:rPr>
        <w:t>Maksymalny</w:t>
      </w:r>
      <w:r w:rsidRPr="00CE4D89">
        <w:rPr>
          <w:rFonts w:ascii="Cambria" w:hAnsi="Cambria"/>
          <w:lang w:val="pl"/>
        </w:rPr>
        <w:t xml:space="preserve"> rozmiar jednego pliku przesyłanego za pośrednictwem dedykowanych formularzy do: złożenia, zmiany, wycofania oferty wynosi 150 MB natomiast przy komunikacji wielkość pliku to maksymalnie 500 MB.</w:t>
      </w:r>
    </w:p>
    <w:p w14:paraId="6483DE95" w14:textId="0A67B1D3" w:rsidR="00CE4D89" w:rsidRDefault="009C5F6E" w:rsidP="0069216D">
      <w:pPr>
        <w:numPr>
          <w:ilvl w:val="0"/>
          <w:numId w:val="10"/>
        </w:numPr>
        <w:spacing w:before="120"/>
        <w:ind w:left="0" w:firstLine="0"/>
        <w:jc w:val="both"/>
        <w:rPr>
          <w:rFonts w:ascii="Cambria" w:hAnsi="Cambria"/>
          <w:lang w:val="pl"/>
        </w:rPr>
      </w:pPr>
      <w:r w:rsidRPr="009C5F6E">
        <w:rPr>
          <w:rFonts w:ascii="Cambria" w:hAnsi="Cambria"/>
          <w:b/>
          <w:lang w:val="pl"/>
        </w:rPr>
        <w:t>Formaty plików wykorzystywanych przez wykonawców powinny być zgodne z</w:t>
      </w:r>
      <w:r w:rsidRPr="009C5F6E">
        <w:rPr>
          <w:rFonts w:ascii="Cambria" w:hAnsi="Cambria"/>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71D9217" w14:textId="563EF9FF" w:rsidR="009C5F6E" w:rsidRPr="00CC6F9F" w:rsidRDefault="009C5F6E" w:rsidP="0069216D">
      <w:pPr>
        <w:numPr>
          <w:ilvl w:val="0"/>
          <w:numId w:val="10"/>
        </w:numPr>
        <w:spacing w:before="120"/>
        <w:ind w:left="0" w:firstLine="0"/>
        <w:jc w:val="both"/>
        <w:rPr>
          <w:rFonts w:ascii="Cambria" w:hAnsi="Cambria"/>
          <w:lang w:val="pl"/>
        </w:rPr>
      </w:pPr>
      <w:r w:rsidRPr="009C5F6E">
        <w:rPr>
          <w:rFonts w:ascii="Cambria" w:hAnsi="Cambria"/>
          <w:lang w:val="pl"/>
        </w:rPr>
        <w:t>Zamawiający</w:t>
      </w:r>
      <w:r w:rsidR="00CC6F9F">
        <w:rPr>
          <w:rFonts w:ascii="Cambria" w:hAnsi="Cambria"/>
          <w:lang w:val="pl"/>
        </w:rPr>
        <w:t xml:space="preserve"> </w:t>
      </w:r>
      <w:r w:rsidR="00CC6F9F" w:rsidRPr="00CC6F9F">
        <w:rPr>
          <w:rFonts w:ascii="Cambria" w:hAnsi="Cambria"/>
          <w:lang w:val="pl"/>
        </w:rPr>
        <w:t>rekomenduje wykorzystanie formatów: .pdf .</w:t>
      </w:r>
      <w:proofErr w:type="spellStart"/>
      <w:r w:rsidR="00CC6F9F" w:rsidRPr="00CC6F9F">
        <w:rPr>
          <w:rFonts w:ascii="Cambria" w:hAnsi="Cambria"/>
          <w:lang w:val="pl"/>
        </w:rPr>
        <w:t>doc</w:t>
      </w:r>
      <w:proofErr w:type="spellEnd"/>
      <w:r w:rsidR="00CC6F9F" w:rsidRPr="00CC6F9F">
        <w:rPr>
          <w:rFonts w:ascii="Cambria" w:hAnsi="Cambria"/>
          <w:lang w:val="pl"/>
        </w:rPr>
        <w:t xml:space="preserve"> .xls .jpg (.</w:t>
      </w:r>
      <w:proofErr w:type="spellStart"/>
      <w:r w:rsidR="00CC6F9F" w:rsidRPr="00CC6F9F">
        <w:rPr>
          <w:rFonts w:ascii="Cambria" w:hAnsi="Cambria"/>
          <w:lang w:val="pl"/>
        </w:rPr>
        <w:t>jpeg</w:t>
      </w:r>
      <w:proofErr w:type="spellEnd"/>
      <w:r w:rsidR="00CC6F9F" w:rsidRPr="00CC6F9F">
        <w:rPr>
          <w:rFonts w:ascii="Cambria" w:hAnsi="Cambria"/>
          <w:lang w:val="pl"/>
        </w:rPr>
        <w:t xml:space="preserve">) </w:t>
      </w:r>
      <w:r w:rsidR="00CC6F9F" w:rsidRPr="00CC6F9F">
        <w:rPr>
          <w:rFonts w:ascii="Cambria" w:hAnsi="Cambria"/>
          <w:b/>
          <w:lang w:val="pl"/>
        </w:rPr>
        <w:t>ze szczególnym wskazaniem na .pdf</w:t>
      </w:r>
    </w:p>
    <w:p w14:paraId="199BD54D" w14:textId="77777777" w:rsidR="00CC6F9F" w:rsidRDefault="00CC6F9F" w:rsidP="0069216D">
      <w:pPr>
        <w:numPr>
          <w:ilvl w:val="0"/>
          <w:numId w:val="10"/>
        </w:numPr>
        <w:spacing w:before="120"/>
        <w:ind w:left="0" w:firstLine="0"/>
        <w:jc w:val="both"/>
        <w:rPr>
          <w:rFonts w:ascii="Cambria" w:hAnsi="Cambria"/>
          <w:lang w:val="pl"/>
        </w:rPr>
      </w:pPr>
      <w:r>
        <w:rPr>
          <w:rFonts w:ascii="Cambria" w:hAnsi="Cambria"/>
          <w:lang w:val="pl"/>
        </w:rPr>
        <w:t xml:space="preserve">W celu </w:t>
      </w:r>
      <w:r w:rsidRPr="00CC6F9F">
        <w:rPr>
          <w:rFonts w:ascii="Cambria" w:hAnsi="Cambria"/>
          <w:lang w:val="pl"/>
        </w:rPr>
        <w:t>ewentualnej kompresji danych Zamawiający rekomenduje wykorzystanie jednego z formatów:</w:t>
      </w:r>
    </w:p>
    <w:p w14:paraId="22CE42D3" w14:textId="3C172ACE" w:rsidR="00CC6F9F" w:rsidRDefault="00CC6F9F" w:rsidP="0069216D">
      <w:pPr>
        <w:pStyle w:val="Akapitzlist"/>
        <w:numPr>
          <w:ilvl w:val="0"/>
          <w:numId w:val="42"/>
        </w:numPr>
        <w:spacing w:before="120"/>
        <w:jc w:val="both"/>
        <w:rPr>
          <w:rFonts w:ascii="Cambria" w:hAnsi="Cambria"/>
          <w:lang w:val="pl"/>
        </w:rPr>
      </w:pPr>
      <w:r>
        <w:rPr>
          <w:rFonts w:ascii="Cambria" w:hAnsi="Cambria"/>
          <w:lang w:val="pl"/>
        </w:rPr>
        <w:t>.zip</w:t>
      </w:r>
    </w:p>
    <w:p w14:paraId="65384E0D" w14:textId="14347FEA" w:rsidR="00CC6F9F" w:rsidRPr="00CC6F9F" w:rsidRDefault="00CC6F9F" w:rsidP="0069216D">
      <w:pPr>
        <w:pStyle w:val="Akapitzlist"/>
        <w:numPr>
          <w:ilvl w:val="0"/>
          <w:numId w:val="42"/>
        </w:numPr>
        <w:spacing w:before="120"/>
        <w:jc w:val="both"/>
        <w:rPr>
          <w:rFonts w:ascii="Cambria" w:hAnsi="Cambria"/>
          <w:lang w:val="pl"/>
        </w:rPr>
      </w:pPr>
      <w:r>
        <w:rPr>
          <w:rFonts w:ascii="Cambria" w:hAnsi="Cambria"/>
          <w:lang w:val="pl"/>
        </w:rPr>
        <w:t>.7Z</w:t>
      </w:r>
    </w:p>
    <w:p w14:paraId="023097A2" w14:textId="60722D84" w:rsidR="00CC6F9F" w:rsidRPr="000A2B96" w:rsidRDefault="009C5899" w:rsidP="0069216D">
      <w:pPr>
        <w:numPr>
          <w:ilvl w:val="0"/>
          <w:numId w:val="10"/>
        </w:numPr>
        <w:spacing w:before="120"/>
        <w:ind w:left="0" w:firstLine="0"/>
        <w:jc w:val="both"/>
        <w:rPr>
          <w:rFonts w:ascii="Cambria" w:hAnsi="Cambria"/>
          <w:lang w:val="pl"/>
        </w:rPr>
      </w:pPr>
      <w:r>
        <w:rPr>
          <w:rFonts w:ascii="Cambria" w:hAnsi="Cambria"/>
          <w:lang w:val="pl"/>
        </w:rPr>
        <w:t xml:space="preserve">Wśród </w:t>
      </w:r>
      <w:r w:rsidR="000A2B96" w:rsidRPr="000A2B96">
        <w:rPr>
          <w:rFonts w:ascii="Cambria" w:hAnsi="Cambria"/>
          <w:lang w:val="pl"/>
        </w:rPr>
        <w:t xml:space="preserve">formatów powszechnych a </w:t>
      </w:r>
      <w:r w:rsidR="000A2B96">
        <w:rPr>
          <w:rFonts w:ascii="Cambria" w:hAnsi="Cambria"/>
          <w:b/>
          <w:lang w:val="pl"/>
        </w:rPr>
        <w:t>nie</w:t>
      </w:r>
      <w:r w:rsidR="000A2B96" w:rsidRPr="000A2B96">
        <w:rPr>
          <w:rFonts w:ascii="Cambria" w:hAnsi="Cambria"/>
          <w:b/>
          <w:lang w:val="pl"/>
        </w:rPr>
        <w:t>występujących</w:t>
      </w:r>
      <w:r w:rsidR="000A2B96" w:rsidRPr="000A2B96">
        <w:rPr>
          <w:rFonts w:ascii="Cambria" w:hAnsi="Cambria"/>
          <w:lang w:val="pl"/>
        </w:rPr>
        <w:t xml:space="preserve"> w rozporządzeniu występują: .</w:t>
      </w:r>
      <w:proofErr w:type="spellStart"/>
      <w:r w:rsidR="000A2B96" w:rsidRPr="000A2B96">
        <w:rPr>
          <w:rFonts w:ascii="Cambria" w:hAnsi="Cambria"/>
          <w:lang w:val="pl"/>
        </w:rPr>
        <w:t>rar</w:t>
      </w:r>
      <w:proofErr w:type="spellEnd"/>
      <w:r w:rsidR="000A2B96" w:rsidRPr="000A2B96">
        <w:rPr>
          <w:rFonts w:ascii="Cambria" w:hAnsi="Cambria"/>
          <w:lang w:val="pl"/>
        </w:rPr>
        <w:t xml:space="preserve"> .gif .</w:t>
      </w:r>
      <w:proofErr w:type="spellStart"/>
      <w:r w:rsidR="000A2B96" w:rsidRPr="000A2B96">
        <w:rPr>
          <w:rFonts w:ascii="Cambria" w:hAnsi="Cambria"/>
          <w:lang w:val="pl"/>
        </w:rPr>
        <w:t>bmp</w:t>
      </w:r>
      <w:proofErr w:type="spellEnd"/>
      <w:r w:rsidR="000A2B96" w:rsidRPr="000A2B96">
        <w:rPr>
          <w:rFonts w:ascii="Cambria" w:hAnsi="Cambria"/>
          <w:lang w:val="pl"/>
        </w:rPr>
        <w:t xml:space="preserve"> .</w:t>
      </w:r>
      <w:proofErr w:type="spellStart"/>
      <w:r w:rsidR="000A2B96" w:rsidRPr="000A2B96">
        <w:rPr>
          <w:rFonts w:ascii="Cambria" w:hAnsi="Cambria"/>
          <w:lang w:val="pl"/>
        </w:rPr>
        <w:t>numbers</w:t>
      </w:r>
      <w:proofErr w:type="spellEnd"/>
      <w:r w:rsidR="000A2B96" w:rsidRPr="000A2B96">
        <w:rPr>
          <w:rFonts w:ascii="Cambria" w:hAnsi="Cambria"/>
          <w:lang w:val="pl"/>
        </w:rPr>
        <w:t xml:space="preserve"> .</w:t>
      </w:r>
      <w:proofErr w:type="spellStart"/>
      <w:r w:rsidR="000A2B96" w:rsidRPr="000A2B96">
        <w:rPr>
          <w:rFonts w:ascii="Cambria" w:hAnsi="Cambria"/>
          <w:lang w:val="pl"/>
        </w:rPr>
        <w:t>pages</w:t>
      </w:r>
      <w:proofErr w:type="spellEnd"/>
      <w:r w:rsidR="000A2B96" w:rsidRPr="000A2B96">
        <w:rPr>
          <w:rFonts w:ascii="Cambria" w:hAnsi="Cambria"/>
          <w:lang w:val="pl"/>
        </w:rPr>
        <w:t xml:space="preserve">. </w:t>
      </w:r>
      <w:r w:rsidR="000A2B96" w:rsidRPr="000A2B96">
        <w:rPr>
          <w:rFonts w:ascii="Cambria" w:hAnsi="Cambria"/>
          <w:b/>
          <w:lang w:val="pl"/>
        </w:rPr>
        <w:t>Dokumenty złożone w takich plikach zostaną uznane za złożone nieskutecznie.</w:t>
      </w:r>
    </w:p>
    <w:p w14:paraId="0F07991F"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 xml:space="preserve">zwraca uwagę na ograniczenia wielkości plików podpisywanych profilem zaufanym, który wynosi max 10MB, oraz na ograniczenie wielkości plików podpisywanych w aplikacji </w:t>
      </w:r>
      <w:proofErr w:type="spellStart"/>
      <w:r w:rsidRPr="000A2B96">
        <w:rPr>
          <w:rFonts w:ascii="Cambria" w:hAnsi="Cambria"/>
          <w:lang w:val="pl"/>
        </w:rPr>
        <w:t>eDoApp</w:t>
      </w:r>
      <w:proofErr w:type="spellEnd"/>
      <w:r w:rsidRPr="000A2B96">
        <w:rPr>
          <w:rFonts w:ascii="Cambria" w:hAnsi="Cambria"/>
          <w:lang w:val="pl"/>
        </w:rPr>
        <w:t xml:space="preserve"> służącej do składania podpisu osobistego, który wynosi max 5MB.</w:t>
      </w:r>
    </w:p>
    <w:p w14:paraId="17490403" w14:textId="38477185"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Ze </w:t>
      </w:r>
      <w:r w:rsidRPr="000A2B96">
        <w:rPr>
          <w:rFonts w:ascii="Cambria" w:hAnsi="Cambria"/>
          <w:lang w:val="pl"/>
        </w:rPr>
        <w:t xml:space="preserve">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2B96">
        <w:rPr>
          <w:rFonts w:ascii="Cambria" w:hAnsi="Cambria"/>
          <w:lang w:val="pl"/>
        </w:rPr>
        <w:t>PAdES</w:t>
      </w:r>
      <w:proofErr w:type="spellEnd"/>
      <w:r w:rsidRPr="000A2B96">
        <w:rPr>
          <w:rFonts w:ascii="Cambria" w:hAnsi="Cambria"/>
          <w:lang w:val="pl"/>
        </w:rPr>
        <w:t>.</w:t>
      </w:r>
    </w:p>
    <w:p w14:paraId="2C6BED83" w14:textId="2369A6E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Pliki </w:t>
      </w:r>
      <w:r w:rsidRPr="000A2B96">
        <w:rPr>
          <w:rFonts w:ascii="Cambria" w:hAnsi="Cambria"/>
          <w:lang w:val="pl"/>
        </w:rPr>
        <w:t xml:space="preserve">w innych formatach niż PDF zaleca się opatrzyć zewnętrznym podpisem </w:t>
      </w:r>
      <w:proofErr w:type="spellStart"/>
      <w:r w:rsidRPr="000A2B96">
        <w:rPr>
          <w:rFonts w:ascii="Cambria" w:hAnsi="Cambria"/>
          <w:lang w:val="pl"/>
        </w:rPr>
        <w:t>XAdES</w:t>
      </w:r>
      <w:proofErr w:type="spellEnd"/>
      <w:r w:rsidRPr="000A2B96">
        <w:rPr>
          <w:rFonts w:ascii="Cambria" w:hAnsi="Cambria"/>
          <w:lang w:val="pl"/>
        </w:rPr>
        <w:t>. Wykonawca powinien pamiętać, aby plik z podpisem przekazywać łącznie z dokumentem podpisywanym.</w:t>
      </w:r>
    </w:p>
    <w:p w14:paraId="47C2FCFA" w14:textId="0D37EDA8"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lastRenderedPageBreak/>
        <w:t xml:space="preserve">Zamawiający </w:t>
      </w:r>
      <w:r w:rsidRPr="000A2B96">
        <w:rPr>
          <w:rFonts w:ascii="Cambria" w:hAnsi="Cambria"/>
          <w:lang w:val="pl"/>
        </w:rPr>
        <w:t>zaleca aby w przypadku podpisywania pliku przez kilka osób, stosować podpisy tego samego rodzaju. Podpisywanie różnymi rodzajami podpisów np. osobistym i kwalifikowanym może doprowadzić do problemów w weryfikacji plików.</w:t>
      </w:r>
    </w:p>
    <w:p w14:paraId="53B5026A"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Wykonawca z odpowiednim wyprzedzeniem przetestował możliwość prawidłowego wykorzystania wybranej metody podpisania plików oferty.</w:t>
      </w:r>
    </w:p>
    <w:p w14:paraId="4EB4A7E5" w14:textId="5EAB8CCB"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Zaleca się, </w:t>
      </w:r>
      <w:r w:rsidRPr="000A2B96">
        <w:rPr>
          <w:rFonts w:ascii="Cambria" w:hAnsi="Cambria"/>
          <w:lang w:val="pl"/>
        </w:rPr>
        <w:t>aby komunikacja z wykonawcami odbywała się tylko na Platformie za pośrednictwem formularza “Wyślij wiadomość do zamawiającego”, nie za pośrednictwem adresu email.</w:t>
      </w:r>
    </w:p>
    <w:p w14:paraId="1D12E741" w14:textId="218AF5BA"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Ofertę </w:t>
      </w:r>
      <w:r w:rsidRPr="000A2B96">
        <w:rPr>
          <w:rFonts w:ascii="Cambria" w:hAnsi="Cambria"/>
          <w:lang w:val="pl"/>
        </w:rPr>
        <w:t>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A9F337" w14:textId="33EB8C8E"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Podczas </w:t>
      </w:r>
      <w:r w:rsidRPr="000A2B96">
        <w:rPr>
          <w:rFonts w:ascii="Cambria" w:hAnsi="Cambria"/>
          <w:lang w:val="pl"/>
        </w:rPr>
        <w:t xml:space="preserve">podpisywania plików zaleca się stosowanie algorytmu skrótu SHA2 zamiast SHA1.  </w:t>
      </w:r>
    </w:p>
    <w:p w14:paraId="061917EB" w14:textId="5D0A8EED"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Jeśli </w:t>
      </w:r>
      <w:r w:rsidRPr="000A2B96">
        <w:rPr>
          <w:rFonts w:ascii="Cambria" w:hAnsi="Cambria"/>
          <w:lang w:val="pl"/>
        </w:rPr>
        <w:t>wykonawca pakuje dokumenty np. w plik ZIP zalecamy wcześniejsze podpisanie każdego ze skompresowanych plików.</w:t>
      </w:r>
    </w:p>
    <w:p w14:paraId="5FF6A635" w14:textId="3521E5FC"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rekomenduje wykorzystanie podpisu z kwalifikowanym znacznikiem czasu.</w:t>
      </w:r>
    </w:p>
    <w:p w14:paraId="582C4362" w14:textId="3B712F6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6ACF586D" w14:textId="77777777" w:rsidR="00C911EA" w:rsidRPr="00C911EA" w:rsidRDefault="00C911EA" w:rsidP="00C911EA">
      <w:pPr>
        <w:spacing w:before="120"/>
        <w:ind w:left="360"/>
        <w:jc w:val="both"/>
        <w:rPr>
          <w:rFonts w:ascii="Cambria" w:hAnsi="Cambria"/>
        </w:rPr>
      </w:pPr>
    </w:p>
    <w:p w14:paraId="37619615" w14:textId="412ECBAE" w:rsidR="00884A69" w:rsidRPr="00DE535E" w:rsidRDefault="00884A69"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57EBEAA9" w14:textId="77777777" w:rsidR="009E15DA" w:rsidRDefault="009E15DA" w:rsidP="009E15DA">
      <w:pPr>
        <w:spacing w:after="200" w:line="252" w:lineRule="auto"/>
        <w:ind w:left="284"/>
        <w:contextualSpacing/>
        <w:jc w:val="both"/>
        <w:rPr>
          <w:rFonts w:asciiTheme="majorHAnsi" w:eastAsiaTheme="majorEastAsia" w:hAnsiTheme="majorHAnsi"/>
          <w:lang w:eastAsia="en-US"/>
        </w:rPr>
      </w:pPr>
    </w:p>
    <w:p w14:paraId="540998EA" w14:textId="6D474852"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cenowy, stanowiący załącznik nr </w:t>
      </w:r>
      <w:r w:rsidR="000757D1">
        <w:rPr>
          <w:rFonts w:asciiTheme="majorHAnsi" w:eastAsiaTheme="majorEastAsia" w:hAnsiTheme="majorHAnsi"/>
          <w:lang w:eastAsia="en-US"/>
        </w:rPr>
        <w:t xml:space="preserve">1 </w:t>
      </w:r>
      <w:r w:rsidR="00F22244">
        <w:rPr>
          <w:rFonts w:asciiTheme="majorHAnsi" w:eastAsiaTheme="majorEastAsia" w:hAnsiTheme="majorHAnsi"/>
          <w:lang w:eastAsia="en-US"/>
        </w:rPr>
        <w:t>do SWZ.</w:t>
      </w:r>
    </w:p>
    <w:p w14:paraId="01965A46" w14:textId="30AF3932" w:rsidR="002F797D" w:rsidRDefault="002F797D"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należy podać w </w:t>
      </w:r>
      <w:r w:rsidR="00BA101C">
        <w:rPr>
          <w:rFonts w:asciiTheme="majorHAnsi" w:eastAsiaTheme="majorEastAsia" w:hAnsiTheme="majorHAnsi"/>
          <w:lang w:eastAsia="en-US"/>
        </w:rPr>
        <w:t xml:space="preserve">złotych polskich (PLN) podając </w:t>
      </w:r>
      <w:r>
        <w:rPr>
          <w:rFonts w:asciiTheme="majorHAnsi" w:eastAsiaTheme="majorEastAsia" w:hAnsiTheme="majorHAnsi"/>
          <w:lang w:eastAsia="en-US"/>
        </w:rPr>
        <w:t>cenę brutto, z dokładnością do dwóch miejsc po przecinku.</w:t>
      </w:r>
    </w:p>
    <w:p w14:paraId="6F5C4A15" w14:textId="1A55772D" w:rsidR="00C31C67" w:rsidRPr="00773D17" w:rsidRDefault="00C31C67"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Zamawiający będzie brał pod uwagę cenę brutto za wykonanie całości przedmiotu zamówienia.</w:t>
      </w:r>
    </w:p>
    <w:p w14:paraId="3DFACA2B" w14:textId="77777777" w:rsidR="00C31C67" w:rsidRDefault="00C31C67" w:rsidP="00065D2D">
      <w:pPr>
        <w:spacing w:after="200" w:line="252" w:lineRule="auto"/>
        <w:ind w:left="-76"/>
        <w:contextualSpacing/>
        <w:jc w:val="both"/>
        <w:rPr>
          <w:rFonts w:asciiTheme="majorHAnsi" w:eastAsiaTheme="majorEastAsia" w:hAnsiTheme="majorHAnsi"/>
          <w:lang w:eastAsia="en-US"/>
        </w:rPr>
      </w:pPr>
    </w:p>
    <w:p w14:paraId="03CC61A4" w14:textId="56FF5E74"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52CA8600" w14:textId="741214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3E839B65" w14:textId="6BBF8161"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w:t>
      </w:r>
      <w:r w:rsidR="003247A5" w:rsidRPr="003247A5">
        <w:rPr>
          <w:rFonts w:asciiTheme="majorHAnsi" w:eastAsiaTheme="majorEastAsia" w:hAnsiTheme="majorHAnsi" w:cstheme="majorBidi"/>
          <w:b/>
          <w:lang w:eastAsia="en-US"/>
        </w:rPr>
        <w:lastRenderedPageBreak/>
        <w:t xml:space="preserve">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0096E526" w14:textId="6BCF97C6"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38D4F721" w14:textId="5D198960" w:rsidR="00F22244" w:rsidRDefault="00F22244"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ma charakter ryczałtowy. </w:t>
      </w:r>
    </w:p>
    <w:p w14:paraId="23F3F9C5" w14:textId="4931D4F0" w:rsidR="00D45C88" w:rsidRPr="001C7F4B" w:rsidRDefault="00482C9E" w:rsidP="0069216D">
      <w:pPr>
        <w:numPr>
          <w:ilvl w:val="3"/>
          <w:numId w:val="28"/>
        </w:numPr>
        <w:spacing w:after="200" w:line="252" w:lineRule="auto"/>
        <w:ind w:left="284"/>
        <w:contextualSpacing/>
        <w:jc w:val="both"/>
        <w:rPr>
          <w:rFonts w:asciiTheme="majorHAnsi" w:eastAsiaTheme="majorEastAsia" w:hAnsiTheme="majorHAnsi"/>
          <w:lang w:eastAsia="en-US"/>
        </w:rPr>
      </w:pPr>
      <w:r w:rsidRPr="00482C9E">
        <w:rPr>
          <w:rFonts w:asciiTheme="majorHAnsi" w:eastAsiaTheme="majorEastAsia" w:hAnsiTheme="majorHAnsi"/>
          <w:lang w:eastAsia="en-US"/>
        </w:rPr>
        <w:t>Oferowana cena za wykonanie przedmiotu zamówienia musi zawierać ewentualne upusty, dodatki i ryzyko wynikające z przyjętej formy wynagrodzenia, a także inne koszty związane z organizacją robót, pracami przygotowawczymi, pomocniczymi etc.</w:t>
      </w:r>
    </w:p>
    <w:p w14:paraId="37E19FB9" w14:textId="23478A35" w:rsidR="00B00FE9" w:rsidRPr="00773D17"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w:t>
      </w:r>
      <w:r w:rsidR="00B00FE9" w:rsidRPr="00773D17">
        <w:rPr>
          <w:rFonts w:asciiTheme="majorHAnsi" w:eastAsiaTheme="majorEastAsia" w:hAnsiTheme="majorHAnsi"/>
          <w:lang w:eastAsia="en-US"/>
        </w:rPr>
        <w:t>należy obliczyć</w:t>
      </w:r>
      <w:r w:rsidR="003247A5">
        <w:rPr>
          <w:rFonts w:asciiTheme="majorHAnsi" w:eastAsiaTheme="majorEastAsia" w:hAnsiTheme="majorHAnsi"/>
          <w:lang w:eastAsia="en-US"/>
        </w:rPr>
        <w:t>,</w:t>
      </w:r>
      <w:r w:rsidR="00B00FE9"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00B00FE9"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związanych z realizacją zamówienia</w:t>
      </w:r>
      <w:r w:rsidR="00F22244">
        <w:rPr>
          <w:rFonts w:asciiTheme="majorHAnsi" w:eastAsiaTheme="majorEastAsia" w:hAnsiTheme="majorHAnsi"/>
          <w:lang w:eastAsia="en-US"/>
        </w:rPr>
        <w:t>.</w:t>
      </w:r>
    </w:p>
    <w:p w14:paraId="65B94988" w14:textId="4EB23931" w:rsidR="00B00FE9"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ofertowa </w:t>
      </w:r>
      <w:r w:rsidR="00B00FE9" w:rsidRPr="00773D17">
        <w:rPr>
          <w:rFonts w:asciiTheme="majorHAnsi" w:eastAsiaTheme="majorEastAsia" w:hAnsiTheme="majorHAnsi"/>
          <w:lang w:eastAsia="en-US"/>
        </w:rPr>
        <w:t>mus</w:t>
      </w:r>
      <w:r>
        <w:rPr>
          <w:rFonts w:asciiTheme="majorHAnsi" w:eastAsiaTheme="majorEastAsia" w:hAnsiTheme="majorHAnsi"/>
          <w:lang w:eastAsia="en-US"/>
        </w:rPr>
        <w:t>i</w:t>
      </w:r>
      <w:r w:rsidR="00B00FE9" w:rsidRPr="00773D17">
        <w:rPr>
          <w:rFonts w:asciiTheme="majorHAnsi" w:eastAsiaTheme="majorEastAsia" w:hAnsiTheme="majorHAnsi"/>
          <w:lang w:eastAsia="en-US"/>
        </w:rPr>
        <w:t xml:space="preserve"> obejmować wszystkie koszty związane z realizacją przedmiotu zamówienia, wszystkie inne koszty</w:t>
      </w:r>
      <w:r w:rsidR="00806097">
        <w:rPr>
          <w:rFonts w:asciiTheme="majorHAnsi" w:eastAsiaTheme="majorEastAsia" w:hAnsiTheme="majorHAnsi"/>
          <w:lang w:eastAsia="en-US"/>
        </w:rPr>
        <w:t xml:space="preserve"> (roboty przygotowawcze, porządkowe, zagospodarowanie placu budowy, koszty utrzymania zaplecza budow</w:t>
      </w:r>
      <w:r w:rsidR="0083791D">
        <w:rPr>
          <w:rFonts w:asciiTheme="majorHAnsi" w:eastAsiaTheme="majorEastAsia" w:hAnsiTheme="majorHAnsi"/>
          <w:lang w:eastAsia="en-US"/>
        </w:rPr>
        <w:t>y</w:t>
      </w:r>
      <w:r w:rsidR="00806097">
        <w:rPr>
          <w:rFonts w:asciiTheme="majorHAnsi" w:eastAsiaTheme="majorEastAsia" w:hAnsiTheme="majorHAnsi"/>
          <w:lang w:eastAsia="en-US"/>
        </w:rPr>
        <w:t>, itp.),</w:t>
      </w:r>
      <w:r w:rsidR="00B00FE9" w:rsidRPr="00773D17">
        <w:rPr>
          <w:rFonts w:asciiTheme="majorHAnsi" w:eastAsiaTheme="majorEastAsia" w:hAnsiTheme="majorHAnsi"/>
          <w:lang w:eastAsia="en-US"/>
        </w:rPr>
        <w:t xml:space="preserve"> oraz ewentualne upusty i rabaty </w:t>
      </w:r>
      <w:r w:rsidR="003247A5">
        <w:rPr>
          <w:rFonts w:asciiTheme="majorHAnsi" w:eastAsiaTheme="majorEastAsia" w:hAnsiTheme="majorHAnsi"/>
          <w:lang w:eastAsia="en-US"/>
        </w:rPr>
        <w:t>a także</w:t>
      </w:r>
      <w:r w:rsidR="00B00FE9"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3430EE58" w14:textId="3F9AAEA0" w:rsidR="005F7023" w:rsidRPr="00773D17" w:rsidRDefault="005F7023"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Wykonawca winien przewidzieć wszelkie okoliczności mogące wpłynąć na kształtowanie się ceny zamówienia. W związku z powyższym zaleca się Wykonawcy aby dokonał w terenie wizji mającej na celu zapoznanie się z naturalnymi warunkami miejsca wykonywania roboty budowlanej stanowiącej przedmiot zamówienia. </w:t>
      </w:r>
    </w:p>
    <w:p w14:paraId="5B7FE00A" w14:textId="02C8ECF8" w:rsidR="00937209" w:rsidRDefault="00937209"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Przedmiary są dokumentem pomocniczym, informacyjnym dla Wykonawcy- ze względy na formę wynagrodzenia ryczałtowego nie stanowią podstawy obliczenia ceny oferty.</w:t>
      </w:r>
    </w:p>
    <w:p w14:paraId="5A29BFE8" w14:textId="77777777" w:rsidR="00B2342A" w:rsidRPr="00773D17"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40071273" w:rsidR="00B2342A"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44526626" w14:textId="014644D2" w:rsidR="00712C2F" w:rsidRDefault="00712C2F"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Błąd w obliczeniu ceny, którego nie można poprawić na podstawie art. 223 ust. 2 pkt 2 ustawy PZP spowoduje odrzucenie oferty.</w:t>
      </w:r>
    </w:p>
    <w:p w14:paraId="6BD7BA9E" w14:textId="093956CD" w:rsidR="00C54BC6"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3F82086B"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0DFDB140"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1388DE5"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wartości towaru lub usługi objętego obowiązkiem podatkowym zamawiającego, bez kwoty podatku;</w:t>
      </w:r>
    </w:p>
    <w:p w14:paraId="5CC5F445" w14:textId="0948704F"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stawki podatku od towarów i usług, która zgodnie z wiedzą wykonawcy, będzie miała zastosowanie.</w:t>
      </w:r>
    </w:p>
    <w:p w14:paraId="475821FB" w14:textId="31BF78D4" w:rsidR="00EB7EB9" w:rsidRPr="00773D17" w:rsidRDefault="00FF5F28"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lastRenderedPageBreak/>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00891235">
        <w:rPr>
          <w:rFonts w:asciiTheme="majorHAnsi" w:eastAsiaTheme="majorEastAsia" w:hAnsiTheme="majorHAnsi"/>
          <w:lang w:eastAsia="en-US"/>
        </w:rPr>
        <w:t xml:space="preserve">formularzu ofertowym, </w:t>
      </w:r>
      <w:r w:rsidRPr="00773D17">
        <w:rPr>
          <w:rFonts w:asciiTheme="majorHAnsi" w:eastAsiaTheme="majorEastAsia" w:hAnsiTheme="majorHAnsi"/>
          <w:lang w:eastAsia="en-US"/>
        </w:rPr>
        <w:t>załącznik</w:t>
      </w:r>
      <w:r w:rsidR="005E574E" w:rsidRPr="00773D17">
        <w:rPr>
          <w:rFonts w:asciiTheme="majorHAnsi" w:eastAsiaTheme="majorEastAsia" w:hAnsiTheme="majorHAnsi"/>
          <w:lang w:eastAsia="en-US"/>
        </w:rPr>
        <w:t>u</w:t>
      </w:r>
      <w:r w:rsidR="00891235">
        <w:rPr>
          <w:rFonts w:asciiTheme="majorHAnsi" w:eastAsiaTheme="majorEastAsia" w:hAnsiTheme="majorHAnsi"/>
          <w:lang w:eastAsia="en-US"/>
        </w:rPr>
        <w:t xml:space="preserve"> nr 1</w:t>
      </w:r>
      <w:r w:rsidR="000778FB" w:rsidRPr="00773D17">
        <w:rPr>
          <w:rFonts w:asciiTheme="majorHAnsi" w:eastAsiaTheme="majorEastAsia" w:hAnsiTheme="majorHAnsi"/>
          <w:lang w:eastAsia="en-US"/>
        </w:rPr>
        <w:t xml:space="preserve"> do S</w:t>
      </w:r>
      <w:r w:rsidRPr="00773D17">
        <w:rPr>
          <w:rFonts w:asciiTheme="majorHAnsi" w:eastAsiaTheme="majorEastAsia" w:hAnsiTheme="majorHAnsi"/>
          <w:lang w:eastAsia="en-US"/>
        </w:rPr>
        <w:t>WZ</w:t>
      </w:r>
      <w:r w:rsidR="00891235">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2" w:name="bookmark28"/>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2"/>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683A67A0" w14:textId="73BBC36D" w:rsidR="006B5378" w:rsidRPr="00116BE2" w:rsidRDefault="00B2342A"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1A6EB489" w14:textId="422358C9" w:rsidR="006B5378" w:rsidRPr="00EC7D54" w:rsidRDefault="00116BE2" w:rsidP="0069216D">
      <w:pPr>
        <w:pStyle w:val="Akapitzlist"/>
        <w:numPr>
          <w:ilvl w:val="0"/>
          <w:numId w:val="30"/>
        </w:numPr>
        <w:spacing w:line="252" w:lineRule="auto"/>
        <w:ind w:left="425" w:hanging="425"/>
        <w:jc w:val="both"/>
        <w:rPr>
          <w:rFonts w:asciiTheme="majorHAnsi" w:hAnsiTheme="majorHAnsi"/>
        </w:rPr>
      </w:pPr>
      <w:r w:rsidRPr="00EC7D54">
        <w:rPr>
          <w:rFonts w:asciiTheme="majorHAnsi" w:hAnsiTheme="majorHAnsi" w:cs="Arial"/>
        </w:rPr>
        <w:t>Postępowanie prowadzone jest w języku polskim za pośrednictwem platformy platformazakupowa.pl pod adresem</w:t>
      </w:r>
      <w:r w:rsidR="00A760C1" w:rsidRPr="00EC7D54">
        <w:rPr>
          <w:rFonts w:asciiTheme="majorHAnsi" w:hAnsiTheme="majorHAnsi" w:cs="Arial"/>
        </w:rPr>
        <w:t xml:space="preserve"> </w:t>
      </w:r>
      <w:hyperlink r:id="rId13" w:history="1">
        <w:r w:rsidR="00732BC0" w:rsidRPr="003123E6">
          <w:rPr>
            <w:rStyle w:val="Hipercze"/>
            <w:rFonts w:asciiTheme="majorHAnsi" w:hAnsiTheme="majorHAnsi" w:cs="Arial"/>
            <w:color w:val="0070C0"/>
          </w:rPr>
          <w:t>https://platformazakupowa.pl/pn/ug_gniewkowo</w:t>
        </w:r>
      </w:hyperlink>
      <w:r w:rsidR="00732BC0" w:rsidRPr="003123E6">
        <w:rPr>
          <w:rFonts w:asciiTheme="majorHAnsi" w:hAnsiTheme="majorHAnsi" w:cs="Arial"/>
          <w:color w:val="0070C0"/>
        </w:rPr>
        <w:t xml:space="preserve"> </w:t>
      </w:r>
    </w:p>
    <w:p w14:paraId="2C2191B7" w14:textId="665B9EE0" w:rsidR="00732BC0" w:rsidRPr="003D1BBA" w:rsidRDefault="00732BC0" w:rsidP="0069216D">
      <w:pPr>
        <w:numPr>
          <w:ilvl w:val="0"/>
          <w:numId w:val="30"/>
        </w:numPr>
        <w:spacing w:line="252" w:lineRule="auto"/>
        <w:jc w:val="both"/>
        <w:rPr>
          <w:rFonts w:asciiTheme="majorHAnsi" w:eastAsia="Calibri" w:hAnsiTheme="majorHAnsi" w:cs="Calibri"/>
        </w:rPr>
      </w:pPr>
      <w:r w:rsidRPr="00EC7D54">
        <w:rPr>
          <w:rFonts w:asciiTheme="majorHAnsi" w:eastAsia="Calibri" w:hAnsiTheme="majorHAnsi" w:cs="Calibri"/>
        </w:rPr>
        <w:t>W celu skrócenia czasu udzielenia odpowiedzi na pytania komunikacja mi</w:t>
      </w:r>
      <w:r w:rsidR="003D1BBA">
        <w:rPr>
          <w:rFonts w:asciiTheme="majorHAnsi" w:eastAsia="Calibri" w:hAnsiTheme="majorHAnsi" w:cs="Calibri"/>
        </w:rPr>
        <w:t xml:space="preserve">ędzy zamawiającym a wykonawcami, w tym wszelkie oświadczenia, wnioski, zawiadomienia oraz informacje przekazywane były za pośrednictwem </w:t>
      </w:r>
      <w:hyperlink r:id="rId14">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i formularza „Wyślij wiadomość do zamawiającego”. </w:t>
      </w:r>
      <w:r w:rsidR="003D1BBA">
        <w:rPr>
          <w:rFonts w:asciiTheme="majorHAnsi" w:eastAsia="Calibri" w:hAnsiTheme="majorHAnsi" w:cs="Calibri"/>
        </w:rPr>
        <w:t xml:space="preserve"> </w:t>
      </w:r>
      <w:r w:rsidRPr="003D1BBA">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58C84B31" w14:textId="77777777" w:rsidR="00732BC0" w:rsidRPr="00EC7D54" w:rsidRDefault="00732BC0" w:rsidP="0069216D">
      <w:pPr>
        <w:pStyle w:val="Akapitzlist"/>
        <w:numPr>
          <w:ilvl w:val="0"/>
          <w:numId w:val="30"/>
        </w:numPr>
        <w:spacing w:line="252" w:lineRule="auto"/>
        <w:ind w:left="499" w:hanging="357"/>
        <w:jc w:val="both"/>
        <w:rPr>
          <w:rFonts w:asciiTheme="majorHAnsi" w:hAnsiTheme="majorHAnsi"/>
        </w:rPr>
      </w:pPr>
      <w:r w:rsidRPr="00EC7D54">
        <w:rPr>
          <w:rFonts w:asciiTheme="majorHAnsi" w:hAnsiTheme="maj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BD3E7F1" w14:textId="77777777"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hAnsi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636AD6" w14:textId="2668F552"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eastAsia="Calibri" w:hAnsiTheme="majorHAns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określa niezbędne wymagania sprzętowo - aplikacyjne umożliwiające pracę na </w:t>
      </w:r>
      <w:hyperlink r:id="rId16">
        <w:r w:rsidRPr="003123E6">
          <w:rPr>
            <w:rFonts w:asciiTheme="majorHAnsi" w:eastAsia="Calibri" w:hAnsiTheme="majorHAnsi" w:cs="Calibri"/>
            <w:color w:val="0070C0"/>
            <w:u w:val="single"/>
          </w:rPr>
          <w:t>platformazakupowa.pl</w:t>
        </w:r>
      </w:hyperlink>
      <w:r w:rsidRPr="003123E6">
        <w:rPr>
          <w:rFonts w:asciiTheme="majorHAnsi" w:eastAsia="Calibri" w:hAnsiTheme="majorHAnsi" w:cs="Calibri"/>
          <w:color w:val="0070C0"/>
        </w:rPr>
        <w:t xml:space="preserve">, </w:t>
      </w:r>
      <w:r w:rsidRPr="00EC7D54">
        <w:rPr>
          <w:rFonts w:asciiTheme="majorHAnsi" w:eastAsia="Calibri" w:hAnsiTheme="majorHAnsi" w:cs="Calibri"/>
        </w:rPr>
        <w:t>tj.:</w:t>
      </w:r>
    </w:p>
    <w:p w14:paraId="54067C6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stały dostęp do sieci Internet o gwarantowanej przepustowości nie mniejszej niż 512 </w:t>
      </w:r>
      <w:proofErr w:type="spellStart"/>
      <w:r w:rsidRPr="00EC7D54">
        <w:rPr>
          <w:rFonts w:asciiTheme="majorHAnsi" w:eastAsia="Calibri" w:hAnsiTheme="majorHAnsi" w:cs="Calibri"/>
        </w:rPr>
        <w:t>kb</w:t>
      </w:r>
      <w:proofErr w:type="spellEnd"/>
      <w:r w:rsidRPr="00EC7D54">
        <w:rPr>
          <w:rFonts w:asciiTheme="majorHAnsi" w:eastAsia="Calibri" w:hAnsiTheme="majorHAnsi" w:cs="Calibri"/>
        </w:rPr>
        <w:t>/s,</w:t>
      </w:r>
    </w:p>
    <w:p w14:paraId="17DFE546"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036B5E17"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zainstalowana dowolna, inna przeglądarka internetowa niż Internet Explorer,</w:t>
      </w:r>
    </w:p>
    <w:p w14:paraId="4905398C"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włączona obsługa JavaScript,</w:t>
      </w:r>
    </w:p>
    <w:p w14:paraId="687D9B9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lastRenderedPageBreak/>
        <w:t xml:space="preserve">zainstalowany program Adobe </w:t>
      </w:r>
      <w:proofErr w:type="spellStart"/>
      <w:r w:rsidRPr="00EC7D54">
        <w:rPr>
          <w:rFonts w:asciiTheme="majorHAnsi" w:eastAsia="Calibri" w:hAnsiTheme="majorHAnsi" w:cs="Calibri"/>
        </w:rPr>
        <w:t>Acrobat</w:t>
      </w:r>
      <w:proofErr w:type="spellEnd"/>
      <w:r w:rsidRPr="00EC7D54">
        <w:rPr>
          <w:rFonts w:asciiTheme="majorHAnsi" w:eastAsia="Calibri" w:hAnsiTheme="majorHAnsi" w:cs="Calibri"/>
        </w:rPr>
        <w:t xml:space="preserve"> Reader lub inny obsługujący format plików .pdf,</w:t>
      </w:r>
    </w:p>
    <w:p w14:paraId="35C76AC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Szyfrowanie na platformazakupowa.pl odbywa się za pomocą protokołu TLS 1.3.</w:t>
      </w:r>
    </w:p>
    <w:p w14:paraId="3E58AD49"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Oznaczenie czasu odbioru danych przez platformę zakupową stanowi datę oraz dokładny czas (</w:t>
      </w:r>
      <w:proofErr w:type="spellStart"/>
      <w:r w:rsidRPr="00EC7D54">
        <w:rPr>
          <w:rFonts w:asciiTheme="majorHAnsi" w:eastAsia="Calibri" w:hAnsiTheme="majorHAnsi" w:cs="Calibri"/>
        </w:rPr>
        <w:t>hh:mm:ss</w:t>
      </w:r>
      <w:proofErr w:type="spellEnd"/>
      <w:r w:rsidRPr="00EC7D54">
        <w:rPr>
          <w:rFonts w:asciiTheme="majorHAnsi" w:eastAsia="Calibri" w:hAnsiTheme="majorHAnsi" w:cs="Calibri"/>
        </w:rPr>
        <w:t>) generowany wg. czasu lokalnego serwera synchronizowanego z zegarem Głównego Urzędu Miar.</w:t>
      </w:r>
    </w:p>
    <w:p w14:paraId="2E65D7BF" w14:textId="77777777" w:rsidR="00EC7D54" w:rsidRPr="00EC7D54" w:rsidRDefault="00EC7D54" w:rsidP="0069216D">
      <w:pPr>
        <w:numPr>
          <w:ilvl w:val="0"/>
          <w:numId w:val="40"/>
        </w:numPr>
        <w:spacing w:line="252" w:lineRule="auto"/>
        <w:ind w:left="426" w:hanging="284"/>
        <w:jc w:val="both"/>
        <w:rPr>
          <w:rFonts w:asciiTheme="majorHAnsi" w:eastAsia="Calibri" w:hAnsiTheme="majorHAnsi" w:cs="Calibri"/>
        </w:rPr>
      </w:pPr>
      <w:r w:rsidRPr="00EC7D54">
        <w:rPr>
          <w:rFonts w:asciiTheme="majorHAnsi" w:eastAsia="Calibri" w:hAnsiTheme="majorHAnsi" w:cs="Calibri"/>
        </w:rPr>
        <w:t>Wykonawca, przystępując do niniejszego postępowania o udzielenie zamówienia publicznego:</w:t>
      </w:r>
    </w:p>
    <w:p w14:paraId="14127E0D" w14:textId="69B4B37F" w:rsidR="00EC7D54" w:rsidRPr="00EC7D54" w:rsidRDefault="00EC7D54" w:rsidP="0069216D">
      <w:pPr>
        <w:numPr>
          <w:ilvl w:val="1"/>
          <w:numId w:val="40"/>
        </w:numPr>
        <w:spacing w:line="252" w:lineRule="auto"/>
        <w:jc w:val="both"/>
        <w:rPr>
          <w:rFonts w:asciiTheme="majorHAnsi" w:eastAsia="Calibri" w:hAnsiTheme="majorHAnsi" w:cs="Calibri"/>
        </w:rPr>
      </w:pPr>
      <w:r w:rsidRPr="00EC7D54">
        <w:rPr>
          <w:rFonts w:asciiTheme="majorHAnsi" w:eastAsia="Calibri" w:hAnsiTheme="majorHAnsi" w:cs="Calibri"/>
        </w:rPr>
        <w:t xml:space="preserve">akceptuje warunki korzystania z </w:t>
      </w:r>
      <w:hyperlink r:id="rId17">
        <w:r w:rsidRPr="003123E6">
          <w:rPr>
            <w:rFonts w:asciiTheme="majorHAnsi" w:eastAsia="Calibri" w:hAnsiTheme="majorHAnsi" w:cs="Calibri"/>
            <w:color w:val="0070C0"/>
            <w:u w:val="single"/>
          </w:rPr>
          <w:t>platformazakupowa.pl</w:t>
        </w:r>
      </w:hyperlink>
      <w:r w:rsidRPr="00EC7D54">
        <w:rPr>
          <w:rFonts w:asciiTheme="majorHAnsi" w:eastAsia="Calibri" w:hAnsiTheme="majorHAnsi" w:cs="Calibri"/>
        </w:rPr>
        <w:t xml:space="preserve"> określone w Regulaminie zamieszczonym na stronie internetowej </w:t>
      </w:r>
      <w:hyperlink r:id="rId18">
        <w:r w:rsidRPr="00EC7D54">
          <w:rPr>
            <w:rFonts w:asciiTheme="majorHAnsi" w:eastAsia="Calibri" w:hAnsiTheme="majorHAnsi" w:cs="Calibri"/>
          </w:rPr>
          <w:t>pod linkiem</w:t>
        </w:r>
      </w:hyperlink>
      <w:r w:rsidRPr="00EC7D54">
        <w:rPr>
          <w:rFonts w:asciiTheme="majorHAnsi" w:eastAsia="Calibri" w:hAnsiTheme="majorHAnsi" w:cs="Calibri"/>
        </w:rPr>
        <w:t xml:space="preserve"> </w:t>
      </w:r>
      <w:hyperlink r:id="rId19" w:history="1">
        <w:r w:rsidRPr="003123E6">
          <w:rPr>
            <w:rStyle w:val="Hipercze"/>
            <w:rFonts w:asciiTheme="majorHAnsi" w:eastAsia="Calibri" w:hAnsiTheme="majorHAnsi" w:cs="Calibri"/>
            <w:color w:val="0070C0"/>
          </w:rPr>
          <w:t>https://platformazakupowa.pl/strona/1-regulamin</w:t>
        </w:r>
      </w:hyperlink>
      <w:r>
        <w:rPr>
          <w:rFonts w:asciiTheme="majorHAnsi" w:eastAsia="Calibri" w:hAnsiTheme="majorHAnsi" w:cs="Calibri"/>
        </w:rPr>
        <w:t xml:space="preserve"> </w:t>
      </w:r>
      <w:r w:rsidRPr="00EC7D54">
        <w:rPr>
          <w:rFonts w:asciiTheme="majorHAnsi" w:eastAsia="Calibri" w:hAnsiTheme="majorHAnsi" w:cs="Calibri"/>
        </w:rPr>
        <w:t>w zakładce „Regulamin" oraz uznaje go za wiążący,</w:t>
      </w:r>
    </w:p>
    <w:p w14:paraId="247A6D06" w14:textId="66CBD80C" w:rsidR="00EC7D54" w:rsidRPr="00EC7D54" w:rsidRDefault="00EC7D54" w:rsidP="0069216D">
      <w:pPr>
        <w:numPr>
          <w:ilvl w:val="1"/>
          <w:numId w:val="40"/>
        </w:numPr>
        <w:spacing w:line="252" w:lineRule="auto"/>
        <w:jc w:val="both"/>
        <w:rPr>
          <w:rFonts w:asciiTheme="majorHAnsi" w:eastAsia="Calibri" w:hAnsiTheme="majorHAnsi" w:cs="Calibri"/>
        </w:rPr>
      </w:pPr>
      <w:r>
        <w:rPr>
          <w:rFonts w:asciiTheme="majorHAnsi" w:eastAsia="Calibri" w:hAnsiTheme="majorHAnsi" w:cs="Calibri"/>
        </w:rPr>
        <w:t>zapoznał się i stosuje się do Instrukcji składania ofert/wniosków dostępnej</w:t>
      </w:r>
      <w:r w:rsidR="001021F5">
        <w:rPr>
          <w:rFonts w:asciiTheme="majorHAnsi" w:eastAsia="Calibri" w:hAnsiTheme="majorHAnsi" w:cs="Calibri"/>
        </w:rPr>
        <w:t xml:space="preserve"> </w:t>
      </w:r>
      <w:hyperlink r:id="rId20">
        <w:r w:rsidRPr="00465784">
          <w:rPr>
            <w:rStyle w:val="Hipercze"/>
            <w:rFonts w:asciiTheme="majorHAnsi" w:eastAsia="Calibri" w:hAnsiTheme="majorHAnsi" w:cs="Calibri"/>
            <w:color w:val="0070C0"/>
            <w:lang w:val="pl"/>
          </w:rPr>
          <w:t>pod linkiem</w:t>
        </w:r>
      </w:hyperlink>
      <w:r w:rsidRPr="00465784">
        <w:rPr>
          <w:rFonts w:asciiTheme="majorHAnsi" w:eastAsia="Calibri" w:hAnsiTheme="majorHAnsi" w:cs="Calibri"/>
          <w:color w:val="0070C0"/>
        </w:rPr>
        <w:t xml:space="preserve"> </w:t>
      </w:r>
      <w:hyperlink r:id="rId21" w:history="1">
        <w:r w:rsidRPr="003123E6">
          <w:rPr>
            <w:rStyle w:val="Hipercze"/>
            <w:rFonts w:asciiTheme="majorHAnsi" w:eastAsia="Calibri" w:hAnsiTheme="majorHAnsi" w:cs="Calibri"/>
            <w:color w:val="0070C0"/>
          </w:rPr>
          <w:t>https://drive.google.com/file/d/1Kd1DttbBeiNWt4q4slS4t76lZVKPbkyD/view</w:t>
        </w:r>
      </w:hyperlink>
      <w:r w:rsidRPr="003123E6">
        <w:rPr>
          <w:rFonts w:asciiTheme="majorHAnsi" w:eastAsia="Calibri" w:hAnsiTheme="majorHAnsi" w:cs="Calibri"/>
          <w:color w:val="0070C0"/>
        </w:rPr>
        <w:t xml:space="preserve"> </w:t>
      </w:r>
    </w:p>
    <w:p w14:paraId="05C23BBC" w14:textId="77777777" w:rsidR="00E27D02" w:rsidRP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77A4C27" w14:textId="77777777" w:rsidR="00E27D02" w:rsidRPr="00E27D02" w:rsidRDefault="00E27D02" w:rsidP="003123E6">
      <w:pPr>
        <w:pStyle w:val="Akapitzlist"/>
        <w:spacing w:line="252" w:lineRule="auto"/>
        <w:ind w:left="505"/>
        <w:jc w:val="both"/>
        <w:rPr>
          <w:rFonts w:ascii="Cambria" w:hAnsi="Cambria"/>
        </w:rPr>
      </w:pPr>
      <w:r w:rsidRPr="00E27D02">
        <w:rPr>
          <w:rFonts w:ascii="Cambria" w:hAnsi="Cambria"/>
        </w:rPr>
        <w:t>Taka oferta zostanie uznana przez Zamawiającego za ofertę handlową i nie będzie brana pod uwagę w przedmiotowym postępowaniu ponieważ nie został spełniony obowiązek narzucony w art. 221 Ustawy Prawo Zamówień Publicznych.</w:t>
      </w:r>
    </w:p>
    <w:p w14:paraId="15C7FFF9" w14:textId="47A97CF1" w:rsid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003123E6" w:rsidRPr="003123E6">
          <w:rPr>
            <w:rStyle w:val="Hipercze"/>
            <w:rFonts w:ascii="Cambria" w:hAnsi="Cambria"/>
            <w:color w:val="0070C0"/>
          </w:rPr>
          <w:t>https://platformazakupowa.pl/strona/45-instrukcje</w:t>
        </w:r>
      </w:hyperlink>
    </w:p>
    <w:p w14:paraId="39887908" w14:textId="37EC9C9E" w:rsidR="003123E6" w:rsidRDefault="003123E6" w:rsidP="0069216D">
      <w:pPr>
        <w:pStyle w:val="Akapitzlist"/>
        <w:numPr>
          <w:ilvl w:val="0"/>
          <w:numId w:val="41"/>
        </w:numPr>
        <w:spacing w:line="252" w:lineRule="auto"/>
        <w:jc w:val="both"/>
        <w:rPr>
          <w:rFonts w:ascii="Cambria" w:hAnsi="Cambria"/>
        </w:rPr>
      </w:pPr>
      <w:r w:rsidRPr="003123E6">
        <w:rPr>
          <w:rFonts w:ascii="Cambria" w:hAnsi="Cambria"/>
        </w:rPr>
        <w:t>Wykonawca może zwrócić się do Zamawiającego z wnioskiem o wyjaśnienie treści SWZ.</w:t>
      </w:r>
    </w:p>
    <w:p w14:paraId="0B41393C" w14:textId="23224F4E"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Zamawiający jest obowiązany udzielić wyjaśnień niezwłocznie, jednak nie później niż na 2 dni przed upływem terminu składnia ofert, pod warunkiem, że wniosek o wyjaśnienie treści SWZ wpłynął do Zamawiającego nie później niż na 4 dni przed upływem terminu składania ofert.</w:t>
      </w:r>
    </w:p>
    <w:p w14:paraId="76492412" w14:textId="3C0E4842"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Jeśli Zamawiający nie udzieli wyjaśnień w terminie, o którym mowa w ust. 10 przedłuża termin składania ofert o czas niezbędny do zapoznania się wszystkich zainteresowanych Wykonawców z wyjaśnieniami niezbędnymi do należytego przygotowania i złożenia ofert.</w:t>
      </w:r>
    </w:p>
    <w:p w14:paraId="0AF6E778" w14:textId="02600D8F"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W przypadku, gdy wniosek o wyjaśnienie treści SWZ nie wpłynął w terminie, o którym mowa w ust. 10, Zamawiający nie ma obowiązku udzielania wyjaśnień SWZ, oraz obowiązku przedłużania terminu składania ofert.</w:t>
      </w:r>
    </w:p>
    <w:p w14:paraId="39F4D9AD" w14:textId="7DBA474B"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Przedłużanie terminu składania ofert, o którym mowa w ust. 11, nie wpływa na bieg terminu składania wniosku o wyjaśnienie treści SWZ.</w:t>
      </w:r>
    </w:p>
    <w:p w14:paraId="1FF54A92" w14:textId="2582768D" w:rsidR="0011460F" w:rsidRPr="003123E6" w:rsidRDefault="0011460F" w:rsidP="0069216D">
      <w:pPr>
        <w:pStyle w:val="Akapitzlist"/>
        <w:numPr>
          <w:ilvl w:val="0"/>
          <w:numId w:val="41"/>
        </w:numPr>
        <w:spacing w:line="252" w:lineRule="auto"/>
        <w:ind w:left="505"/>
        <w:jc w:val="both"/>
        <w:rPr>
          <w:rFonts w:ascii="Cambria" w:hAnsi="Cambria"/>
        </w:rPr>
      </w:pPr>
      <w:r w:rsidRPr="003123E6">
        <w:rPr>
          <w:rFonts w:ascii="Cambria" w:hAnsi="Cambria"/>
        </w:rPr>
        <w:t>Osoby ws</w:t>
      </w:r>
      <w:r w:rsidR="000521B3" w:rsidRPr="003123E6">
        <w:rPr>
          <w:rFonts w:ascii="Cambria" w:hAnsi="Cambria"/>
        </w:rPr>
        <w:t>kazane do porozumiewania się z w</w:t>
      </w:r>
      <w:r w:rsidRPr="003123E6">
        <w:rPr>
          <w:rFonts w:ascii="Cambria" w:hAnsi="Cambria"/>
        </w:rPr>
        <w:t xml:space="preserve">ykonawcami </w:t>
      </w:r>
    </w:p>
    <w:p w14:paraId="203A8DAB" w14:textId="7777777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lastRenderedPageBreak/>
        <w:t>w zakresie dotyczącym przedmiotu zamówienia:</w:t>
      </w:r>
    </w:p>
    <w:p w14:paraId="0159AFAB" w14:textId="57B35D01" w:rsidR="0011460F" w:rsidRPr="00773D17" w:rsidRDefault="0083791D" w:rsidP="003123E6">
      <w:pPr>
        <w:pStyle w:val="Tekstpodstawowy"/>
        <w:tabs>
          <w:tab w:val="left" w:pos="762"/>
        </w:tabs>
        <w:spacing w:before="120" w:after="0" w:line="252" w:lineRule="auto"/>
        <w:ind w:left="786" w:right="20"/>
        <w:jc w:val="both"/>
        <w:rPr>
          <w:rFonts w:ascii="Cambria" w:hAnsi="Cambria"/>
        </w:rPr>
      </w:pPr>
      <w:r>
        <w:rPr>
          <w:rFonts w:ascii="Cambria" w:hAnsi="Cambria"/>
        </w:rPr>
        <w:t>Magdalena Arczyńska</w:t>
      </w:r>
    </w:p>
    <w:p w14:paraId="55BF85D0" w14:textId="0A3BBFAF"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 xml:space="preserve">e-mail: </w:t>
      </w:r>
      <w:r w:rsidR="0083791D">
        <w:rPr>
          <w:rFonts w:ascii="Cambria" w:hAnsi="Cambria"/>
        </w:rPr>
        <w:t>arczynska</w:t>
      </w:r>
      <w:r w:rsidRPr="00727C00">
        <w:rPr>
          <w:rFonts w:ascii="Cambria" w:hAnsi="Cambria"/>
        </w:rPr>
        <w:t>@gniewkowo.com.pl</w:t>
      </w:r>
    </w:p>
    <w:p w14:paraId="7DD17AD5" w14:textId="09F34C3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zagadnień proceduralnych:</w:t>
      </w:r>
    </w:p>
    <w:p w14:paraId="70AB0EBA" w14:textId="57257304" w:rsidR="003247A5" w:rsidRPr="00773D17" w:rsidRDefault="00AE28F2" w:rsidP="003123E6">
      <w:pPr>
        <w:pStyle w:val="Tekstpodstawowy"/>
        <w:tabs>
          <w:tab w:val="left" w:pos="762"/>
        </w:tabs>
        <w:spacing w:before="120" w:after="0" w:line="252" w:lineRule="auto"/>
        <w:ind w:left="786" w:right="20"/>
        <w:jc w:val="both"/>
        <w:rPr>
          <w:rFonts w:ascii="Cambria" w:hAnsi="Cambria"/>
        </w:rPr>
      </w:pPr>
      <w:r>
        <w:rPr>
          <w:rFonts w:ascii="Cambria" w:hAnsi="Cambria"/>
        </w:rPr>
        <w:t>Agnieszka Piasecka</w:t>
      </w:r>
    </w:p>
    <w:p w14:paraId="6D60EDAE" w14:textId="2C35437C"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e-mail: zamowienia@gniewkowo.com.pl</w:t>
      </w:r>
    </w:p>
    <w:p w14:paraId="131D4765" w14:textId="77777777" w:rsidR="003C7B82" w:rsidRPr="00773D17" w:rsidRDefault="003C7B82" w:rsidP="003C7B82">
      <w:pPr>
        <w:tabs>
          <w:tab w:val="left" w:pos="284"/>
        </w:tabs>
        <w:jc w:val="both"/>
        <w:rPr>
          <w:rFonts w:asciiTheme="majorHAnsi" w:hAnsiTheme="majorHAnsi"/>
        </w:rPr>
      </w:pPr>
    </w:p>
    <w:p w14:paraId="3714706E" w14:textId="447F3E4B" w:rsidR="000778FB" w:rsidRPr="003247A5" w:rsidRDefault="00545239"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672664A7" w:rsidR="006929D6" w:rsidRPr="00CE662E" w:rsidRDefault="00CE662E" w:rsidP="0069216D">
      <w:pPr>
        <w:numPr>
          <w:ilvl w:val="1"/>
          <w:numId w:val="15"/>
        </w:numPr>
        <w:ind w:left="431" w:right="-108"/>
        <w:jc w:val="both"/>
        <w:rPr>
          <w:rFonts w:ascii="Cambria" w:hAnsi="Cambria"/>
        </w:rPr>
      </w:pPr>
      <w:r>
        <w:rPr>
          <w:rFonts w:ascii="Cambria" w:hAnsi="Cambria"/>
        </w:rPr>
        <w:t xml:space="preserve">Ofertę wraz z wymaganymi dokumentami należy umieścić na </w:t>
      </w:r>
      <w:hyperlink r:id="rId23">
        <w:r w:rsidRPr="003123E6">
          <w:rPr>
            <w:rStyle w:val="Hipercze"/>
            <w:rFonts w:ascii="Cambria" w:hAnsi="Cambria"/>
            <w:color w:val="0070C0"/>
            <w:lang w:val="pl"/>
          </w:rPr>
          <w:t>platformazakupowa.pl</w:t>
        </w:r>
      </w:hyperlink>
      <w:r w:rsidRPr="003123E6">
        <w:rPr>
          <w:rFonts w:ascii="Cambria" w:hAnsi="Cambria"/>
          <w:color w:val="0070C0"/>
        </w:rPr>
        <w:t xml:space="preserve"> </w:t>
      </w:r>
      <w:r>
        <w:rPr>
          <w:rFonts w:ascii="Cambria" w:hAnsi="Cambria"/>
        </w:rPr>
        <w:t xml:space="preserve">pod adresem </w:t>
      </w:r>
      <w:hyperlink r:id="rId24" w:history="1">
        <w:r w:rsidRPr="003123E6">
          <w:rPr>
            <w:rStyle w:val="Hipercze"/>
            <w:rFonts w:ascii="Cambria" w:hAnsi="Cambria"/>
            <w:color w:val="0070C0"/>
          </w:rPr>
          <w:t>https://platformazakupowa.pl/pn/ug_gniewkowo</w:t>
        </w:r>
      </w:hyperlink>
      <w:r w:rsidR="002F388E" w:rsidRPr="002F388E">
        <w:rPr>
          <w:rFonts w:ascii="Cambria" w:hAnsi="Cambria"/>
          <w:color w:val="548DD4" w:themeColor="text2" w:themeTint="99"/>
        </w:rPr>
        <w:t xml:space="preserve"> </w:t>
      </w:r>
      <w:r>
        <w:rPr>
          <w:rFonts w:ascii="Cambria" w:hAnsi="Cambria"/>
        </w:rPr>
        <w:t>w myśl ustawy na stronie internetowej prowadzonego</w:t>
      </w:r>
      <w:r w:rsidR="002264B0">
        <w:rPr>
          <w:rFonts w:ascii="Cambria" w:hAnsi="Cambria"/>
        </w:rPr>
        <w:t xml:space="preserve"> postępowania do dnia 15.03</w:t>
      </w:r>
      <w:r>
        <w:rPr>
          <w:rFonts w:ascii="Cambria" w:hAnsi="Cambria"/>
        </w:rPr>
        <w:t>.2022 r. do godziny 10:00.</w:t>
      </w:r>
    </w:p>
    <w:p w14:paraId="194B087D" w14:textId="6685DB7F" w:rsidR="006929D6" w:rsidRDefault="00CE662E" w:rsidP="0069216D">
      <w:pPr>
        <w:numPr>
          <w:ilvl w:val="1"/>
          <w:numId w:val="15"/>
        </w:numPr>
        <w:ind w:left="431" w:right="-108"/>
        <w:jc w:val="both"/>
        <w:rPr>
          <w:rFonts w:ascii="Cambria" w:hAnsi="Cambria"/>
        </w:rPr>
      </w:pPr>
      <w:r>
        <w:rPr>
          <w:rFonts w:ascii="Cambria" w:hAnsi="Cambria"/>
        </w:rPr>
        <w:t>Do oferty należy dołączyć wszystkie wymagane w SWZ dokumenty.</w:t>
      </w:r>
    </w:p>
    <w:p w14:paraId="0AFEA829" w14:textId="354961F0" w:rsidR="00CE662E" w:rsidRPr="00773D17" w:rsidRDefault="00CE662E" w:rsidP="0069216D">
      <w:pPr>
        <w:numPr>
          <w:ilvl w:val="1"/>
          <w:numId w:val="15"/>
        </w:numPr>
        <w:ind w:left="431" w:right="-108"/>
        <w:jc w:val="both"/>
        <w:rPr>
          <w:rFonts w:ascii="Cambria" w:hAnsi="Cambria"/>
        </w:rPr>
      </w:pPr>
      <w:r>
        <w:rPr>
          <w:rFonts w:ascii="Cambria" w:hAnsi="Cambria"/>
        </w:rPr>
        <w:t>Po wypełnieniu Formularza składania oferty lub wniosku i dołączenia wszystkich wymaganych załączników należy kliknąć przycisk „Przejdź do podsumowania”.</w:t>
      </w:r>
    </w:p>
    <w:p w14:paraId="4CE66EEB"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14292">
        <w:rPr>
          <w:rFonts w:ascii="Cambria" w:hAnsi="Cambria"/>
        </w:rPr>
        <w:t>Pzp</w:t>
      </w:r>
      <w:proofErr w:type="spellEnd"/>
      <w:r w:rsidRPr="00714292">
        <w:rPr>
          <w:rFonts w:ascii="Cambria" w:hAnsi="Cambri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E4A15D"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Za datę złożenia oferty przyjmuje się datę jej przekazania w systemie (platformie) w drugim kroku składania oferty poprzez kliknięcie przycisku “Złóż ofertę” i wyświetlenie się komunikatu, że oferta została zaszyfrowana i złożona.</w:t>
      </w:r>
    </w:p>
    <w:p w14:paraId="453E6A15" w14:textId="77777777" w:rsidR="002F388E" w:rsidRPr="002F388E" w:rsidRDefault="002F388E" w:rsidP="0069216D">
      <w:pPr>
        <w:pStyle w:val="Akapitzlist"/>
        <w:numPr>
          <w:ilvl w:val="1"/>
          <w:numId w:val="15"/>
        </w:numPr>
        <w:jc w:val="both"/>
        <w:rPr>
          <w:rFonts w:ascii="Cambria" w:hAnsi="Cambria"/>
        </w:rPr>
      </w:pPr>
      <w:r w:rsidRPr="002F388E">
        <w:rPr>
          <w:rFonts w:ascii="Cambria" w:hAnsi="Cambria"/>
        </w:rPr>
        <w:t xml:space="preserve">Szczegółowa instrukcja dla Wykonawców dotycząca złożenia, zmiany i wycofania oferty znajduje się na stronie internetowej pod adresem:  </w:t>
      </w:r>
      <w:r w:rsidRPr="002F388E">
        <w:rPr>
          <w:rFonts w:ascii="Cambria" w:hAnsi="Cambria"/>
          <w:color w:val="4F81BD" w:themeColor="accent1"/>
          <w:u w:val="single"/>
        </w:rPr>
        <w:t>https://platformazakupowa.pl/strona/45-instrukcje</w:t>
      </w:r>
    </w:p>
    <w:p w14:paraId="45A04D58" w14:textId="77777777" w:rsidR="00545239" w:rsidRDefault="00545239" w:rsidP="002F388E">
      <w:pPr>
        <w:ind w:left="432" w:right="-108"/>
        <w:jc w:val="both"/>
        <w:rPr>
          <w:rFonts w:ascii="Cambria" w:hAnsi="Cambria"/>
        </w:rPr>
      </w:pPr>
    </w:p>
    <w:p w14:paraId="3EE72A13" w14:textId="179A1D50" w:rsidR="005534CC" w:rsidRPr="00773D17" w:rsidRDefault="005534CC"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Termin otwarcia ofert</w:t>
      </w:r>
    </w:p>
    <w:p w14:paraId="13CF73E3" w14:textId="77777777" w:rsidR="00D76005" w:rsidRDefault="00D76005" w:rsidP="00D76005">
      <w:pPr>
        <w:ind w:left="432" w:right="-108"/>
        <w:jc w:val="both"/>
        <w:rPr>
          <w:rFonts w:ascii="Cambria" w:hAnsi="Cambria"/>
        </w:rPr>
      </w:pPr>
    </w:p>
    <w:p w14:paraId="0C0A3B7D" w14:textId="719ACC58" w:rsidR="00D76005" w:rsidRDefault="002264B0" w:rsidP="0069216D">
      <w:pPr>
        <w:numPr>
          <w:ilvl w:val="1"/>
          <w:numId w:val="37"/>
        </w:numPr>
        <w:ind w:right="-108"/>
        <w:jc w:val="both"/>
        <w:rPr>
          <w:rFonts w:ascii="Cambria" w:hAnsi="Cambria"/>
        </w:rPr>
      </w:pPr>
      <w:r>
        <w:rPr>
          <w:rFonts w:ascii="Cambria" w:hAnsi="Cambria"/>
        </w:rPr>
        <w:t>Otwarcie ofert nastąpi 15.03.2022 r. o godz. 10:05</w:t>
      </w:r>
      <w:r w:rsidR="00D76005">
        <w:rPr>
          <w:rFonts w:ascii="Cambria" w:hAnsi="Cambria"/>
        </w:rPr>
        <w:t>.</w:t>
      </w:r>
    </w:p>
    <w:p w14:paraId="48BD6439" w14:textId="612262AD" w:rsidR="00D76005" w:rsidRPr="00CE662E" w:rsidRDefault="00D76005" w:rsidP="0069216D">
      <w:pPr>
        <w:numPr>
          <w:ilvl w:val="1"/>
          <w:numId w:val="37"/>
        </w:numPr>
        <w:ind w:right="-108"/>
        <w:jc w:val="both"/>
        <w:rPr>
          <w:rFonts w:ascii="Cambria" w:hAnsi="Cambria"/>
        </w:rPr>
      </w:pPr>
      <w:r w:rsidRPr="00D76005">
        <w:rPr>
          <w:rFonts w:ascii="Cambria" w:hAnsi="Cambri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825114" w14:textId="08F3FBC2" w:rsidR="00D76005" w:rsidRDefault="00D76005" w:rsidP="0069216D">
      <w:pPr>
        <w:pStyle w:val="Akapitzlist"/>
        <w:numPr>
          <w:ilvl w:val="1"/>
          <w:numId w:val="37"/>
        </w:numPr>
        <w:jc w:val="both"/>
        <w:rPr>
          <w:rFonts w:ascii="Cambria" w:hAnsi="Cambria"/>
        </w:rPr>
      </w:pPr>
      <w:r w:rsidRPr="00D76005">
        <w:rPr>
          <w:rFonts w:ascii="Cambria" w:hAnsi="Cambria"/>
        </w:rPr>
        <w:t>Zamawiający poinformuje o zmianie terminu otwarcia ofert na stronie internetowej prowadzonego postępowania.</w:t>
      </w:r>
    </w:p>
    <w:p w14:paraId="130DF76E" w14:textId="2C3D69E8" w:rsidR="00D76005" w:rsidRDefault="00D76005" w:rsidP="0069216D">
      <w:pPr>
        <w:pStyle w:val="Akapitzlist"/>
        <w:numPr>
          <w:ilvl w:val="1"/>
          <w:numId w:val="37"/>
        </w:numPr>
        <w:jc w:val="both"/>
        <w:rPr>
          <w:rFonts w:ascii="Cambria" w:hAnsi="Cambria"/>
        </w:rPr>
      </w:pPr>
      <w:r w:rsidRPr="00D76005">
        <w:rPr>
          <w:rFonts w:ascii="Cambria" w:hAnsi="Cambria"/>
        </w:rPr>
        <w:t>Zamawiający, najpóźniej przed otwarciem ofert, udostępnia na stronie internetowej prowadzonego postępowania informację o kwocie, jaką zamierza przeznaczyć na sfinansowanie zamówienia.</w:t>
      </w:r>
    </w:p>
    <w:p w14:paraId="4B14A3E0" w14:textId="0534B3B3" w:rsidR="00D76005" w:rsidRDefault="00D76005" w:rsidP="0069216D">
      <w:pPr>
        <w:pStyle w:val="Akapitzlist"/>
        <w:numPr>
          <w:ilvl w:val="1"/>
          <w:numId w:val="37"/>
        </w:numPr>
        <w:jc w:val="both"/>
        <w:rPr>
          <w:rFonts w:ascii="Cambria" w:hAnsi="Cambria"/>
        </w:rPr>
      </w:pPr>
      <w:r w:rsidRPr="00D76005">
        <w:rPr>
          <w:rFonts w:ascii="Cambria" w:hAnsi="Cambria"/>
        </w:rPr>
        <w:lastRenderedPageBreak/>
        <w:t>Zamawiający, niezwłocznie po otwarciu ofert, udostępnia na stronie internetowej prowadzonego postępowania informacje o:</w:t>
      </w:r>
    </w:p>
    <w:p w14:paraId="51DE7F1E" w14:textId="389B3157" w:rsidR="00D76005" w:rsidRDefault="00D5539A" w:rsidP="0069216D">
      <w:pPr>
        <w:pStyle w:val="Akapitzlist"/>
        <w:numPr>
          <w:ilvl w:val="0"/>
          <w:numId w:val="38"/>
        </w:numPr>
        <w:jc w:val="both"/>
        <w:rPr>
          <w:rFonts w:ascii="Cambria" w:hAnsi="Cambria"/>
        </w:rPr>
      </w:pPr>
      <w:r w:rsidRPr="00D5539A">
        <w:rPr>
          <w:rFonts w:ascii="Cambria" w:hAnsi="Cambria"/>
        </w:rPr>
        <w:t>nazwach albo imionach i nazwiskach oraz siedzibach lub miejscach prowadzonej działalności gospodarczej albo miejscach zamieszkania wykonawców, których oferty zostały otwarte;</w:t>
      </w:r>
    </w:p>
    <w:p w14:paraId="34C0B22B" w14:textId="2D87CE71" w:rsidR="00D5539A" w:rsidRDefault="00D5539A" w:rsidP="0069216D">
      <w:pPr>
        <w:pStyle w:val="Akapitzlist"/>
        <w:numPr>
          <w:ilvl w:val="0"/>
          <w:numId w:val="38"/>
        </w:numPr>
        <w:jc w:val="both"/>
        <w:rPr>
          <w:rFonts w:ascii="Cambria" w:hAnsi="Cambria"/>
        </w:rPr>
      </w:pPr>
      <w:r w:rsidRPr="00D5539A">
        <w:rPr>
          <w:rFonts w:ascii="Cambria" w:hAnsi="Cambria"/>
        </w:rPr>
        <w:t>cenach lub kosztach zawartych w ofertach.</w:t>
      </w:r>
    </w:p>
    <w:p w14:paraId="121488C9" w14:textId="58B7E466" w:rsidR="00D5539A" w:rsidRDefault="00D5539A" w:rsidP="00D5539A">
      <w:pPr>
        <w:pStyle w:val="Akapitzlist"/>
        <w:ind w:left="426"/>
        <w:jc w:val="both"/>
        <w:rPr>
          <w:rFonts w:ascii="Cambria" w:hAnsi="Cambria"/>
        </w:rPr>
      </w:pPr>
      <w:r w:rsidRPr="00D5539A">
        <w:rPr>
          <w:rFonts w:ascii="Cambria" w:hAnsi="Cambria"/>
        </w:rPr>
        <w:t xml:space="preserve">Informacja zostanie opublikowana na stronie postępowania na </w:t>
      </w:r>
      <w:r w:rsidRPr="008E45F0">
        <w:rPr>
          <w:rFonts w:ascii="Cambria" w:hAnsi="Cambria"/>
          <w:color w:val="4F81BD" w:themeColor="accent1"/>
          <w:u w:val="single"/>
        </w:rPr>
        <w:t>platformazakupowa.pl</w:t>
      </w:r>
      <w:r w:rsidRPr="00D5539A">
        <w:rPr>
          <w:rFonts w:ascii="Cambria" w:hAnsi="Cambria"/>
        </w:rPr>
        <w:t xml:space="preserve"> w sekcji ,,Komunikaty” .</w:t>
      </w:r>
    </w:p>
    <w:p w14:paraId="1158E2AE" w14:textId="77777777" w:rsidR="005534CC" w:rsidRDefault="005534CC" w:rsidP="005534CC">
      <w:pPr>
        <w:pStyle w:val="Akapitzlist"/>
        <w:ind w:left="360"/>
        <w:rPr>
          <w:rFonts w:asciiTheme="majorHAnsi" w:hAnsiTheme="majorHAnsi" w:cstheme="majorBidi"/>
          <w:b/>
          <w:lang w:eastAsia="en-US"/>
        </w:rPr>
      </w:pPr>
    </w:p>
    <w:p w14:paraId="61A37963" w14:textId="77777777" w:rsidR="00D76005" w:rsidRPr="005534CC" w:rsidRDefault="00D76005" w:rsidP="005534CC">
      <w:pPr>
        <w:pStyle w:val="Akapitzlist"/>
        <w:ind w:left="360"/>
        <w:rPr>
          <w:rFonts w:asciiTheme="majorHAnsi" w:hAnsiTheme="majorHAnsi" w:cstheme="majorBidi"/>
          <w:b/>
          <w:lang w:eastAsia="en-US"/>
        </w:rPr>
      </w:pPr>
    </w:p>
    <w:p w14:paraId="24930077" w14:textId="77777777" w:rsidR="00DB1A25" w:rsidRPr="00773D17" w:rsidRDefault="00DB1A2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7155C3A5"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2264B0">
        <w:rPr>
          <w:rFonts w:ascii="Cambria" w:hAnsi="Cambria"/>
          <w:b/>
          <w:bCs/>
        </w:rPr>
        <w:t>13.04</w:t>
      </w:r>
      <w:bookmarkStart w:id="3" w:name="_GoBack"/>
      <w:bookmarkEnd w:id="3"/>
      <w:r w:rsidR="00381C4B">
        <w:rPr>
          <w:rFonts w:ascii="Cambria" w:hAnsi="Cambria"/>
          <w:b/>
          <w:bCs/>
        </w:rPr>
        <w:t>.2022</w:t>
      </w:r>
      <w:r w:rsidR="00763CDF">
        <w:rPr>
          <w:rFonts w:ascii="Cambria" w:hAnsi="Cambria"/>
          <w:b/>
          <w:bCs/>
        </w:rPr>
        <w:t xml:space="preserve"> r.</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7EA0E77B" w:rsidR="003C7B82" w:rsidRDefault="003C7B82" w:rsidP="0069216D">
      <w:pPr>
        <w:pStyle w:val="Akapitzlist"/>
        <w:numPr>
          <w:ilvl w:val="0"/>
          <w:numId w:val="33"/>
        </w:numPr>
        <w:spacing w:before="240"/>
        <w:ind w:left="426" w:right="-108" w:hanging="426"/>
        <w:jc w:val="both"/>
        <w:rPr>
          <w:rFonts w:ascii="Cambria" w:hAnsi="Cambria"/>
        </w:rPr>
      </w:pPr>
      <w:r w:rsidRPr="0017001F">
        <w:rPr>
          <w:rFonts w:ascii="Cambria" w:hAnsi="Cambria"/>
        </w:rPr>
        <w:t>Przy wyb</w:t>
      </w:r>
      <w:r w:rsidR="000778FB" w:rsidRPr="0017001F">
        <w:rPr>
          <w:rFonts w:ascii="Cambria" w:hAnsi="Cambria"/>
        </w:rPr>
        <w:t>orze najkorzystniejszej oferty z</w:t>
      </w:r>
      <w:r w:rsidRPr="0017001F">
        <w:rPr>
          <w:rFonts w:ascii="Cambria" w:hAnsi="Cambria"/>
        </w:rPr>
        <w:t>amawiający będzie kierował się następującymi kryteriami i odpowiadającymi im znaczeniami oraz w następujący sposób będzie oceniał spełnienie kryteriów:</w:t>
      </w:r>
    </w:p>
    <w:p w14:paraId="7DDD6439" w14:textId="77777777" w:rsidR="0017001F" w:rsidRPr="0017001F" w:rsidRDefault="0017001F" w:rsidP="0017001F">
      <w:pPr>
        <w:pStyle w:val="Akapitzlist"/>
        <w:spacing w:before="240"/>
        <w:ind w:left="720"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562CC2A2" w:rsidR="003C7B82" w:rsidRPr="00773D17" w:rsidRDefault="0090125C" w:rsidP="0060777F">
            <w:pPr>
              <w:jc w:val="both"/>
              <w:rPr>
                <w:rFonts w:asciiTheme="majorHAnsi" w:hAnsiTheme="majorHAnsi"/>
              </w:rPr>
            </w:pPr>
            <w:r>
              <w:rPr>
                <w:rFonts w:asciiTheme="majorHAnsi" w:hAnsiTheme="majorHAnsi"/>
              </w:rPr>
              <w:t xml:space="preserve">Okres </w:t>
            </w:r>
            <w:r w:rsidR="0060777F">
              <w:rPr>
                <w:rFonts w:asciiTheme="majorHAnsi" w:hAnsiTheme="majorHAnsi"/>
              </w:rPr>
              <w:t>gwarancji i rękojmi</w:t>
            </w:r>
            <w:r>
              <w:rPr>
                <w:rFonts w:asciiTheme="majorHAnsi" w:hAnsiTheme="majorHAnsi"/>
              </w:rPr>
              <w:t xml:space="preserve"> za wady</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935E687" w14:textId="0397FDCC"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53DCDDC7" w14:textId="77777777" w:rsidR="00D46066" w:rsidRPr="00773D17" w:rsidRDefault="00D46066" w:rsidP="00D46066">
      <w:pPr>
        <w:ind w:right="-108"/>
        <w:jc w:val="both"/>
        <w:rPr>
          <w:rFonts w:asciiTheme="majorHAnsi" w:eastAsiaTheme="majorEastAsia" w:hAnsiTheme="majorHAnsi" w:cstheme="majorBidi"/>
          <w:i/>
          <w:color w:val="002060"/>
          <w:lang w:eastAsia="en-US"/>
        </w:rPr>
      </w:pPr>
    </w:p>
    <w:p w14:paraId="50C5F8B4" w14:textId="4D1E8175" w:rsidR="003C7B82" w:rsidRPr="00773D17" w:rsidRDefault="003C7B82" w:rsidP="003C7B82">
      <w:pPr>
        <w:tabs>
          <w:tab w:val="left" w:pos="284"/>
        </w:tabs>
        <w:jc w:val="both"/>
        <w:rPr>
          <w:rFonts w:asciiTheme="majorHAnsi" w:hAnsiTheme="majorHAnsi"/>
          <w:b/>
        </w:rPr>
      </w:pPr>
      <w:r w:rsidRPr="00773D17">
        <w:rPr>
          <w:rFonts w:asciiTheme="majorHAnsi" w:hAnsiTheme="majorHAnsi"/>
          <w:b/>
        </w:rPr>
        <w:t>CENA</w:t>
      </w:r>
      <w:r w:rsidR="00263B56">
        <w:rPr>
          <w:rFonts w:asciiTheme="majorHAnsi" w:hAnsiTheme="majorHAnsi"/>
          <w:b/>
        </w:rPr>
        <w:t xml:space="preserve"> – 60%</w:t>
      </w:r>
    </w:p>
    <w:p w14:paraId="55E2E3E3"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7C4D54C7" w14:textId="0F9FE6A6"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sidRPr="00773D17">
        <w:rPr>
          <w:rFonts w:asciiTheme="majorHAnsi" w:hAnsiTheme="majorHAnsi"/>
          <w:u w:val="single"/>
        </w:rPr>
        <w:t xml:space="preserve"> Znaczenie kryterium 60%</w:t>
      </w:r>
    </w:p>
    <w:p w14:paraId="3DBA43EA"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14:paraId="5BC9CF3E" w14:textId="77777777" w:rsidR="001572CD" w:rsidRDefault="001572CD" w:rsidP="003C7B82">
      <w:pPr>
        <w:tabs>
          <w:tab w:val="left" w:pos="284"/>
        </w:tabs>
        <w:jc w:val="both"/>
        <w:rPr>
          <w:rFonts w:asciiTheme="majorHAnsi" w:hAnsiTheme="majorHAnsi"/>
          <w:b/>
        </w:rPr>
      </w:pPr>
    </w:p>
    <w:p w14:paraId="2DCC37F5" w14:textId="5EB264B6" w:rsidR="003C7B82" w:rsidRPr="00773D17" w:rsidRDefault="003C7B82" w:rsidP="003C7B82">
      <w:pPr>
        <w:tabs>
          <w:tab w:val="left" w:pos="284"/>
        </w:tabs>
        <w:jc w:val="both"/>
        <w:rPr>
          <w:rFonts w:asciiTheme="majorHAnsi" w:hAnsiTheme="majorHAnsi"/>
          <w:b/>
        </w:rPr>
      </w:pPr>
      <w:r w:rsidRPr="00773D17">
        <w:rPr>
          <w:rFonts w:asciiTheme="majorHAnsi" w:hAnsiTheme="majorHAnsi"/>
          <w:b/>
        </w:rPr>
        <w:t>Oferta może otrzymać maksymalnie 60 pkt (1%</w:t>
      </w:r>
      <w:r w:rsidR="00024AF6">
        <w:rPr>
          <w:rFonts w:asciiTheme="majorHAnsi" w:hAnsiTheme="majorHAnsi"/>
          <w:b/>
        </w:rPr>
        <w:t xml:space="preserve"> </w:t>
      </w:r>
      <w:r w:rsidRPr="00773D17">
        <w:rPr>
          <w:rFonts w:asciiTheme="majorHAnsi" w:hAnsiTheme="majorHAnsi"/>
          <w:b/>
        </w:rPr>
        <w:t>=</w:t>
      </w:r>
      <w:r w:rsidR="00024AF6">
        <w:rPr>
          <w:rFonts w:asciiTheme="majorHAnsi" w:hAnsiTheme="majorHAnsi"/>
          <w:b/>
        </w:rPr>
        <w:t xml:space="preserve"> </w:t>
      </w:r>
      <w:r w:rsidRPr="00773D17">
        <w:rPr>
          <w:rFonts w:asciiTheme="majorHAnsi" w:hAnsiTheme="majorHAnsi"/>
          <w:b/>
        </w:rPr>
        <w:t>1</w:t>
      </w:r>
      <w:r w:rsidR="00024AF6">
        <w:rPr>
          <w:rFonts w:asciiTheme="majorHAnsi" w:hAnsiTheme="majorHAnsi"/>
          <w:b/>
        </w:rPr>
        <w:t xml:space="preserve"> </w:t>
      </w:r>
      <w:r w:rsidRPr="00773D17">
        <w:rPr>
          <w:rFonts w:asciiTheme="majorHAnsi" w:hAnsiTheme="majorHAnsi"/>
          <w:b/>
        </w:rPr>
        <w:t>pkt) w zakresie kryterium ceny.</w:t>
      </w:r>
    </w:p>
    <w:p w14:paraId="0E8B8494" w14:textId="77777777" w:rsidR="003C7B82" w:rsidRPr="00773D17" w:rsidRDefault="003C7B82" w:rsidP="003C7B82">
      <w:pPr>
        <w:tabs>
          <w:tab w:val="left" w:pos="284"/>
        </w:tabs>
        <w:jc w:val="both"/>
        <w:rPr>
          <w:rFonts w:asciiTheme="majorHAnsi" w:hAnsiTheme="majorHAnsi"/>
          <w:b/>
        </w:rPr>
      </w:pPr>
    </w:p>
    <w:p w14:paraId="6054B2CE" w14:textId="4DF0FDC3" w:rsidR="000521B3" w:rsidRDefault="0090125C" w:rsidP="000521B3">
      <w:pPr>
        <w:tabs>
          <w:tab w:val="left" w:pos="284"/>
        </w:tabs>
        <w:jc w:val="both"/>
        <w:rPr>
          <w:rFonts w:asciiTheme="majorHAnsi" w:hAnsiTheme="majorHAnsi"/>
          <w:b/>
        </w:rPr>
      </w:pPr>
      <w:r>
        <w:rPr>
          <w:rFonts w:asciiTheme="majorHAnsi" w:hAnsiTheme="majorHAnsi"/>
          <w:b/>
        </w:rPr>
        <w:t xml:space="preserve">OKRES GWARANCJI I RĘKOJMI ZA WADY- </w:t>
      </w:r>
      <w:r w:rsidR="000521B3" w:rsidRPr="00773D17">
        <w:rPr>
          <w:rFonts w:asciiTheme="majorHAnsi" w:hAnsiTheme="majorHAnsi"/>
          <w:b/>
        </w:rPr>
        <w:t xml:space="preserve"> 40%</w:t>
      </w:r>
      <w:r w:rsidR="00B2342A" w:rsidRPr="00773D17">
        <w:rPr>
          <w:rFonts w:asciiTheme="majorHAnsi" w:hAnsiTheme="majorHAnsi"/>
          <w:b/>
        </w:rPr>
        <w:t xml:space="preserve"> </w:t>
      </w:r>
    </w:p>
    <w:p w14:paraId="03C44650" w14:textId="0E339AFE" w:rsidR="00CE1B1E" w:rsidRDefault="00CE1B1E" w:rsidP="000521B3">
      <w:pPr>
        <w:tabs>
          <w:tab w:val="left" w:pos="284"/>
        </w:tabs>
        <w:jc w:val="both"/>
        <w:rPr>
          <w:rFonts w:asciiTheme="majorHAnsi" w:hAnsiTheme="majorHAnsi"/>
        </w:rPr>
      </w:pPr>
      <w:r>
        <w:rPr>
          <w:rFonts w:asciiTheme="majorHAnsi" w:hAnsiTheme="majorHAnsi"/>
        </w:rPr>
        <w:t xml:space="preserve">Zamawiający dokona oceny złożonych ofert w kryterium </w:t>
      </w:r>
      <w:r w:rsidR="0060777F">
        <w:rPr>
          <w:rFonts w:asciiTheme="majorHAnsi" w:hAnsiTheme="majorHAnsi"/>
        </w:rPr>
        <w:t xml:space="preserve">okres gwarancji i rękojmi za wady </w:t>
      </w:r>
      <w:r>
        <w:rPr>
          <w:rFonts w:asciiTheme="majorHAnsi" w:hAnsiTheme="majorHAnsi"/>
        </w:rPr>
        <w:t>w następujący sposób:</w:t>
      </w:r>
    </w:p>
    <w:p w14:paraId="33DF9D22" w14:textId="77777777" w:rsidR="00382B92" w:rsidRDefault="00382B92" w:rsidP="000521B3">
      <w:pPr>
        <w:tabs>
          <w:tab w:val="left" w:pos="284"/>
        </w:tabs>
        <w:jc w:val="both"/>
        <w:rPr>
          <w:rFonts w:asciiTheme="majorHAnsi" w:hAnsiTheme="majorHAnsi"/>
        </w:rPr>
      </w:pPr>
    </w:p>
    <w:p w14:paraId="75F8B67F" w14:textId="2B66527F" w:rsidR="00382B92" w:rsidRPr="00773D17" w:rsidRDefault="00382B92" w:rsidP="00382B9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Pr>
          <w:rFonts w:asciiTheme="majorHAnsi" w:hAnsiTheme="majorHAnsi"/>
          <w:b/>
        </w:rPr>
        <w:t>Okres gwarancji i rękojmi za wady</w:t>
      </w:r>
      <w:r w:rsidRPr="00773D17">
        <w:rPr>
          <w:rFonts w:asciiTheme="majorHAnsi" w:hAnsiTheme="majorHAnsi"/>
          <w:b/>
        </w:rPr>
        <w:t xml:space="preserve"> b</w:t>
      </w:r>
      <w:r w:rsidRPr="00773D17">
        <w:rPr>
          <w:rFonts w:asciiTheme="majorHAnsi" w:hAnsiTheme="majorHAnsi" w:cs="Calibri"/>
          <w:b/>
        </w:rPr>
        <w:t>ę</w:t>
      </w:r>
      <w:r w:rsidRPr="00773D17">
        <w:rPr>
          <w:rFonts w:asciiTheme="majorHAnsi" w:hAnsiTheme="majorHAnsi"/>
          <w:b/>
        </w:rPr>
        <w:t>dzie ocenian</w:t>
      </w:r>
      <w:r>
        <w:rPr>
          <w:rFonts w:asciiTheme="majorHAnsi" w:hAnsiTheme="majorHAnsi"/>
          <w:b/>
        </w:rPr>
        <w:t>y</w:t>
      </w:r>
      <w:r w:rsidRPr="00773D17">
        <w:rPr>
          <w:rFonts w:asciiTheme="majorHAnsi" w:hAnsiTheme="majorHAnsi"/>
          <w:b/>
        </w:rPr>
        <w:t xml:space="preserve">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617E1375" w14:textId="7483903D"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Pr>
          <w:rFonts w:asciiTheme="majorHAnsi" w:hAnsiTheme="majorHAnsi"/>
          <w:u w:val="single"/>
        </w:rPr>
        <w:t>Okres gwarancji</w:t>
      </w:r>
      <w:r w:rsidR="003437D4">
        <w:rPr>
          <w:rFonts w:asciiTheme="majorHAnsi" w:hAnsiTheme="majorHAnsi"/>
          <w:u w:val="single"/>
        </w:rPr>
        <w:t xml:space="preserve"> i rękojmi za wady</w:t>
      </w:r>
      <w:r>
        <w:rPr>
          <w:rFonts w:asciiTheme="majorHAnsi" w:hAnsiTheme="majorHAnsi"/>
          <w:u w:val="single"/>
        </w:rPr>
        <w:t xml:space="preserve"> oferty badanej*100 pkt * znaczenie kryterium 40%</w:t>
      </w:r>
    </w:p>
    <w:p w14:paraId="3CBD49F1" w14:textId="4430CBD4"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Pr>
          <w:rFonts w:asciiTheme="majorHAnsi" w:hAnsiTheme="majorHAnsi"/>
        </w:rPr>
        <w:t>Najdłuższy oferowany okres gwarancji i rękojmi za wady</w:t>
      </w:r>
    </w:p>
    <w:p w14:paraId="249BF6D9" w14:textId="77777777" w:rsidR="00382B92" w:rsidRDefault="00382B92" w:rsidP="000521B3">
      <w:pPr>
        <w:tabs>
          <w:tab w:val="left" w:pos="284"/>
        </w:tabs>
        <w:jc w:val="both"/>
        <w:rPr>
          <w:rFonts w:asciiTheme="majorHAnsi" w:hAnsiTheme="majorHAnsi"/>
        </w:rPr>
      </w:pPr>
    </w:p>
    <w:p w14:paraId="56D41733" w14:textId="77777777" w:rsidR="008E770C" w:rsidRDefault="008E770C" w:rsidP="000521B3">
      <w:pPr>
        <w:tabs>
          <w:tab w:val="left" w:pos="284"/>
        </w:tabs>
        <w:jc w:val="both"/>
        <w:rPr>
          <w:rFonts w:asciiTheme="majorHAnsi" w:hAnsiTheme="majorHAnsi"/>
        </w:rPr>
      </w:pPr>
    </w:p>
    <w:p w14:paraId="218AF372" w14:textId="03EBF101" w:rsidR="008E770C" w:rsidRDefault="008E770C" w:rsidP="000521B3">
      <w:pPr>
        <w:tabs>
          <w:tab w:val="left" w:pos="284"/>
        </w:tabs>
        <w:jc w:val="both"/>
        <w:rPr>
          <w:rFonts w:asciiTheme="majorHAnsi" w:hAnsiTheme="majorHAnsi"/>
        </w:rPr>
      </w:pPr>
      <w:r>
        <w:rPr>
          <w:rFonts w:asciiTheme="majorHAnsi" w:hAnsiTheme="majorHAnsi"/>
        </w:rPr>
        <w:lastRenderedPageBreak/>
        <w:t>Okres gwarancji i rękojmi za wady należy podać w miesiącach w formularzu ofertowym. Jeżeli Wykonawca poda okres gwarancji w latach, Zamawiający przeliczy go na miesiące zgodnie z zasadą 1 rok= 12 miesięcy.</w:t>
      </w:r>
    </w:p>
    <w:p w14:paraId="192D8FA2" w14:textId="0ECF4740" w:rsidR="008E770C" w:rsidRDefault="00057914" w:rsidP="000521B3">
      <w:pPr>
        <w:tabs>
          <w:tab w:val="left" w:pos="284"/>
        </w:tabs>
        <w:jc w:val="both"/>
        <w:rPr>
          <w:rFonts w:asciiTheme="majorHAnsi" w:hAnsiTheme="majorHAnsi"/>
        </w:rPr>
      </w:pPr>
      <w:r>
        <w:rPr>
          <w:rFonts w:asciiTheme="majorHAnsi" w:hAnsiTheme="majorHAnsi"/>
        </w:rPr>
        <w:t>Minimalny wymagany przez Zamawiającego okres gwarancji i rękojmi za wady wynosi 60 miesięcy. W przypadku podania przez Wykonawcę krótszego niż wymagany okres gwarancji i rękojmi za wady, oferta Wykonawcy zostanie odrzucona na podstawie art.  226 ust. 1 pkt 5, jako niezgodną z warunkami zamówienia. Jeśli Wykonawca nie poda okresu gwarancji i rękojmi za wady, Zamawiający przyjmie, że Wykonawca oferuje minimalny okres gwarancji i rękojmi za wady</w:t>
      </w:r>
      <w:r w:rsidR="00994976">
        <w:rPr>
          <w:rFonts w:asciiTheme="majorHAnsi" w:hAnsiTheme="majorHAnsi"/>
        </w:rPr>
        <w:t>.</w:t>
      </w:r>
    </w:p>
    <w:p w14:paraId="66E58940" w14:textId="6DA81698" w:rsidR="00994976" w:rsidRDefault="00994976" w:rsidP="000521B3">
      <w:pPr>
        <w:tabs>
          <w:tab w:val="left" w:pos="284"/>
        </w:tabs>
        <w:jc w:val="both"/>
        <w:rPr>
          <w:rFonts w:asciiTheme="majorHAnsi" w:hAnsiTheme="majorHAnsi"/>
        </w:rPr>
      </w:pPr>
      <w:r>
        <w:rPr>
          <w:rFonts w:asciiTheme="majorHAnsi" w:hAnsiTheme="majorHAnsi"/>
        </w:rPr>
        <w:t>Maksymalny okres gwarancji i rękojmi za wady wynosi uwzględniony do oceny ofert wynosi 72 miesiące. Jeżeli Wykonawca zaoferuje okres gwarancji i rękojmi za wady dłuższy niż 72 miesiące do oceny ofert zostanie przyjęty okres 72 miesięcy. Wykonawca, który zaoferuje najkorzystniejszy okres (72 miesiące) otrzymuje maksymalną liczbę punktów w ramach kryterium okres gwarancji i rękojmi za wady.</w:t>
      </w:r>
    </w:p>
    <w:p w14:paraId="57DE22C1" w14:textId="77777777" w:rsidR="00AB7DAF" w:rsidRPr="00773D17" w:rsidRDefault="00AB7DAF" w:rsidP="00F77A1B">
      <w:pPr>
        <w:tabs>
          <w:tab w:val="left" w:pos="284"/>
        </w:tabs>
        <w:jc w:val="both"/>
        <w:rPr>
          <w:rFonts w:asciiTheme="majorHAnsi" w:hAnsiTheme="majorHAnsi"/>
          <w:b/>
        </w:rPr>
      </w:pPr>
    </w:p>
    <w:p w14:paraId="135CB382" w14:textId="6EC6CF81" w:rsidR="003C7B82" w:rsidRPr="00773D17" w:rsidRDefault="003C7B82" w:rsidP="009F77E2">
      <w:pPr>
        <w:tabs>
          <w:tab w:val="left" w:pos="284"/>
        </w:tabs>
        <w:ind w:left="-142"/>
        <w:jc w:val="center"/>
        <w:rPr>
          <w:rFonts w:asciiTheme="majorHAnsi" w:hAnsiTheme="majorHAnsi"/>
          <w:b/>
        </w:rPr>
      </w:pPr>
      <w:r w:rsidRPr="00773D17">
        <w:rPr>
          <w:rFonts w:asciiTheme="majorHAnsi" w:hAnsiTheme="majorHAnsi"/>
          <w:b/>
        </w:rPr>
        <w:t xml:space="preserve">Łączna liczba punktów za ofertę = liczba punktów za cenę brutto </w:t>
      </w:r>
      <w:r w:rsidR="00C5791B" w:rsidRPr="00773D17">
        <w:rPr>
          <w:rFonts w:asciiTheme="majorHAnsi" w:hAnsiTheme="majorHAnsi"/>
          <w:b/>
        </w:rPr>
        <w:t xml:space="preserve">(maks. 60) + liczba punktów za </w:t>
      </w:r>
      <w:r w:rsidR="009F77E2">
        <w:rPr>
          <w:rFonts w:asciiTheme="majorHAnsi" w:hAnsiTheme="majorHAnsi"/>
          <w:b/>
        </w:rPr>
        <w:t>okres gwarancji i rękojmi za wady</w:t>
      </w:r>
      <w:r w:rsidR="000521B3" w:rsidRPr="00773D17">
        <w:rPr>
          <w:rFonts w:asciiTheme="majorHAnsi" w:hAnsiTheme="majorHAnsi"/>
          <w:b/>
        </w:rPr>
        <w:t xml:space="preserve"> (maks. 40)                                       </w:t>
      </w:r>
    </w:p>
    <w:p w14:paraId="061B303B" w14:textId="2B7EF459" w:rsidR="00884302" w:rsidRDefault="00884302" w:rsidP="00F77A1B">
      <w:pPr>
        <w:ind w:right="-108"/>
        <w:rPr>
          <w:rFonts w:ascii="Cambria" w:hAnsi="Cambria"/>
          <w:b/>
        </w:rPr>
      </w:pPr>
    </w:p>
    <w:p w14:paraId="04359BB6" w14:textId="2B65606F" w:rsidR="000E28D2" w:rsidRDefault="000E28D2" w:rsidP="0069216D">
      <w:pPr>
        <w:pStyle w:val="Akapitzlist"/>
        <w:numPr>
          <w:ilvl w:val="0"/>
          <w:numId w:val="33"/>
        </w:numPr>
        <w:ind w:left="426" w:right="-108" w:hanging="426"/>
        <w:jc w:val="both"/>
        <w:rPr>
          <w:rFonts w:ascii="Cambria" w:hAnsi="Cambria"/>
        </w:rPr>
      </w:pPr>
      <w:r>
        <w:rPr>
          <w:rFonts w:ascii="Cambria" w:hAnsi="Cambria"/>
        </w:rPr>
        <w:t>Za ofertę najkorzystniejszą uznana zostanie oferta, która spełnia wszystkie warunki określone w SWZ oraz otrzyma łącznie największą liczbę punktów (suma punktów uzyskanych w kryterium cena, okres gwarancji i rękojmi za wady) spośród wszystkich ofert niepodlegających odrzuceniu.</w:t>
      </w:r>
    </w:p>
    <w:p w14:paraId="17A35063" w14:textId="60990E78" w:rsidR="000E28D2" w:rsidRDefault="009C21C1" w:rsidP="0069216D">
      <w:pPr>
        <w:pStyle w:val="Akapitzlist"/>
        <w:numPr>
          <w:ilvl w:val="0"/>
          <w:numId w:val="33"/>
        </w:numPr>
        <w:ind w:left="426" w:right="-108" w:hanging="426"/>
        <w:jc w:val="both"/>
        <w:rPr>
          <w:rFonts w:ascii="Cambria" w:hAnsi="Cambria"/>
        </w:rPr>
      </w:pPr>
      <w:r>
        <w:rPr>
          <w:rFonts w:ascii="Cambria" w:hAnsi="Cambria"/>
        </w:rPr>
        <w:t>Jeżeli nie można wybrać oferty najkorzystniejszej z uwagi na to, że dwie lub więcej ofert przedstawia taki sam bilans ceny i innych kryteriów oceny ofert, Zamawiający spośród tych ofert wybiera ofertę z niższą ceną.</w:t>
      </w:r>
    </w:p>
    <w:p w14:paraId="28C8C591" w14:textId="7CC41025" w:rsidR="0017001F" w:rsidRPr="000E28D2" w:rsidRDefault="006363BD" w:rsidP="0069216D">
      <w:pPr>
        <w:pStyle w:val="Akapitzlist"/>
        <w:numPr>
          <w:ilvl w:val="0"/>
          <w:numId w:val="33"/>
        </w:numPr>
        <w:ind w:left="426" w:right="-108" w:hanging="426"/>
        <w:jc w:val="both"/>
        <w:rPr>
          <w:rFonts w:ascii="Cambria" w:hAnsi="Cambria"/>
        </w:rPr>
      </w:pPr>
      <w:r>
        <w:rPr>
          <w:rFonts w:ascii="Cambria" w:hAnsi="Cambria"/>
        </w:rPr>
        <w:t xml:space="preserve">Zamawiający poprawia w ofercie oczywiste omyłki zgodnie z art. 223 ust. 2 ustawy </w:t>
      </w:r>
      <w:proofErr w:type="spellStart"/>
      <w:r>
        <w:rPr>
          <w:rFonts w:ascii="Cambria" w:hAnsi="Cambria"/>
        </w:rPr>
        <w:t>Pzp</w:t>
      </w:r>
      <w:proofErr w:type="spellEnd"/>
      <w:r>
        <w:rPr>
          <w:rFonts w:ascii="Cambria" w:hAnsi="Cambria"/>
        </w:rPr>
        <w:t xml:space="preserve">, niezwłocznie zawiadamiając o tym wykonawcę, którego oferta została poprawiona. Jednocześnie Zamawiający informuje, iż w przypadku poprawienia innych omyłek, polegających na niezgodności oferty z dokumentami zamówienia, niepowodujących istotnych zmian w treści oferty, o których mowa w art. 223 ust. 2 pkt 3 ustawy </w:t>
      </w:r>
      <w:proofErr w:type="spellStart"/>
      <w:r>
        <w:rPr>
          <w:rFonts w:ascii="Cambria" w:hAnsi="Cambria"/>
        </w:rPr>
        <w:t>Pzp</w:t>
      </w:r>
      <w:proofErr w:type="spellEnd"/>
      <w:r>
        <w:rPr>
          <w:rFonts w:ascii="Cambria" w:hAnsi="Cambria"/>
        </w:rPr>
        <w:t xml:space="preserve">- jeżeli Wykonawca w terminie 3 dni od powiadomienia o poprawce nie zgłosi sprzeciwu, będzie to równoznaczne z wyrażeniem zgody na zmianę. </w:t>
      </w:r>
    </w:p>
    <w:p w14:paraId="301CEEA5" w14:textId="77777777" w:rsidR="00F03965" w:rsidRPr="00773D17" w:rsidRDefault="00F03965" w:rsidP="00BE21CB">
      <w:pPr>
        <w:ind w:right="-108"/>
        <w:rPr>
          <w:rFonts w:ascii="Cambria" w:hAnsi="Cambria"/>
          <w:b/>
        </w:rPr>
      </w:pPr>
    </w:p>
    <w:p w14:paraId="7A1AB5CD" w14:textId="131E21A3" w:rsidR="009615B1" w:rsidRPr="00773D17" w:rsidRDefault="006F1EA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0C5E8CD4"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5F2D30">
        <w:rPr>
          <w:rFonts w:ascii="Cambria" w:hAnsi="Cambria"/>
        </w:rPr>
        <w:t>9</w:t>
      </w:r>
      <w:r w:rsidR="00545239" w:rsidRPr="00773D17">
        <w:rPr>
          <w:rFonts w:ascii="Cambria" w:hAnsi="Cambria"/>
        </w:rPr>
        <w:t xml:space="preserve"> do S</w:t>
      </w:r>
      <w:r w:rsidR="00660A68" w:rsidRPr="00773D17">
        <w:rPr>
          <w:rFonts w:ascii="Cambria" w:hAnsi="Cambria"/>
        </w:rPr>
        <w:t xml:space="preserve">WZ.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60FC0881" w14:textId="77777777" w:rsidR="00F03965" w:rsidRPr="00773D17" w:rsidRDefault="00F03965" w:rsidP="00660A68">
      <w:pPr>
        <w:ind w:right="-108"/>
        <w:jc w:val="both"/>
        <w:rPr>
          <w:rFonts w:ascii="Cambria" w:hAnsi="Cambria"/>
          <w:b/>
        </w:rPr>
      </w:pP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0865A645" w:rsidR="00DB1923" w:rsidRPr="00E27F62" w:rsidRDefault="00660A68" w:rsidP="0069216D">
      <w:pPr>
        <w:numPr>
          <w:ilvl w:val="0"/>
          <w:numId w:val="18"/>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E27F62">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w:t>
      </w:r>
      <w:proofErr w:type="spellStart"/>
      <w:r w:rsidRPr="00773D17">
        <w:rPr>
          <w:rFonts w:ascii="Cambria" w:hAnsi="Cambria"/>
        </w:rPr>
        <w:t>Pzp</w:t>
      </w:r>
      <w:proofErr w:type="spellEnd"/>
      <w:r w:rsidRPr="00773D17">
        <w:rPr>
          <w:rFonts w:ascii="Cambria" w:hAnsi="Cambria"/>
        </w:rPr>
        <w:t xml:space="preserve"> tj.:</w:t>
      </w:r>
    </w:p>
    <w:p w14:paraId="6F944097" w14:textId="384EDCA8" w:rsidR="00A23B70" w:rsidRPr="00773D17" w:rsidRDefault="00A23B70" w:rsidP="00A23B70">
      <w:pPr>
        <w:ind w:right="-108" w:firstLine="360"/>
        <w:jc w:val="both"/>
        <w:rPr>
          <w:rFonts w:ascii="Cambria" w:hAnsi="Cambria"/>
        </w:rPr>
      </w:pPr>
      <w:r w:rsidRPr="00773D17">
        <w:rPr>
          <w:rFonts w:ascii="Cambria" w:hAnsi="Cambria"/>
        </w:rPr>
        <w:lastRenderedPageBreak/>
        <w:t>- pieniądzu;</w:t>
      </w:r>
    </w:p>
    <w:p w14:paraId="257EE122" w14:textId="6326BD5E"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w:t>
      </w:r>
      <w:r w:rsidR="008A0851">
        <w:rPr>
          <w:rFonts w:ascii="Cambria" w:hAnsi="Cambria"/>
        </w:rPr>
        <w:tab/>
      </w:r>
      <w:r w:rsidRPr="00773D17">
        <w:rPr>
          <w:rFonts w:ascii="Cambria" w:hAnsi="Cambria"/>
        </w:rPr>
        <w:t>kredytowej, z tym że zobowiązanie kasy jest zawsze zobowiązaniem pieniężnym;</w:t>
      </w:r>
    </w:p>
    <w:p w14:paraId="0F8FADFF" w14:textId="5482C4D9" w:rsidR="00A23B70" w:rsidRPr="00773D17" w:rsidRDefault="00A23B70" w:rsidP="00A23B70">
      <w:pPr>
        <w:ind w:left="360" w:right="-108"/>
        <w:jc w:val="both"/>
        <w:rPr>
          <w:rFonts w:ascii="Cambria" w:hAnsi="Cambria"/>
        </w:rPr>
      </w:pPr>
      <w:r w:rsidRPr="00773D17">
        <w:rPr>
          <w:rFonts w:ascii="Cambria" w:hAnsi="Cambria"/>
        </w:rPr>
        <w:t>- gwarancjach bankowych;</w:t>
      </w:r>
    </w:p>
    <w:p w14:paraId="1612BE8B" w14:textId="65B9A722"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6177EC50" w14:textId="2FE15F8E"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5D9D87CD" w14:textId="7FDB6A76" w:rsidR="00660A68" w:rsidRPr="00773D17" w:rsidRDefault="00660A68" w:rsidP="0069216D">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proofErr w:type="spellStart"/>
      <w:r w:rsidR="00A23B70" w:rsidRPr="00773D17">
        <w:rPr>
          <w:rFonts w:ascii="Cambria" w:hAnsi="Cambria"/>
        </w:rPr>
        <w:t>Pzp</w:t>
      </w:r>
      <w:proofErr w:type="spellEnd"/>
      <w:r w:rsidR="002C37E6">
        <w:rPr>
          <w:rFonts w:ascii="Cambria" w:hAnsi="Cambria"/>
        </w:rPr>
        <w:t>.</w:t>
      </w:r>
    </w:p>
    <w:p w14:paraId="7F6FB3B6" w14:textId="7B01E27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7B4E5110" w14:textId="55DD2B6D" w:rsidR="00660A68" w:rsidRPr="00773D17" w:rsidRDefault="00660A68" w:rsidP="0069216D">
      <w:pPr>
        <w:numPr>
          <w:ilvl w:val="1"/>
          <w:numId w:val="16"/>
        </w:numPr>
        <w:ind w:right="-108"/>
        <w:jc w:val="both"/>
        <w:rPr>
          <w:rFonts w:ascii="Cambria" w:hAnsi="Cambria"/>
        </w:rPr>
      </w:pPr>
      <w:r w:rsidRPr="00773D17">
        <w:rPr>
          <w:rFonts w:ascii="Cambria" w:hAnsi="Cambria"/>
        </w:rPr>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05A891E3" w14:textId="58EBD502" w:rsidR="00DB1923" w:rsidRPr="00E27F62" w:rsidRDefault="00660A68" w:rsidP="0069216D">
      <w:pPr>
        <w:numPr>
          <w:ilvl w:val="1"/>
          <w:numId w:val="16"/>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DB1923" w:rsidRPr="00773D17">
        <w:rPr>
          <w:rFonts w:ascii="Cambria" w:hAnsi="Cambria"/>
        </w:rPr>
        <w:t>gwarancji/</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49565ABC" w14:textId="5762606B" w:rsidR="00660A68" w:rsidRPr="00420519" w:rsidRDefault="00660A68" w:rsidP="00DB3824">
      <w:pPr>
        <w:numPr>
          <w:ilvl w:val="0"/>
          <w:numId w:val="18"/>
        </w:numPr>
        <w:ind w:right="-108"/>
        <w:jc w:val="both"/>
        <w:rPr>
          <w:rFonts w:ascii="Cambria" w:hAnsi="Cambria"/>
          <w:b/>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 w</w:t>
      </w:r>
      <w:r w:rsidR="002C37E6">
        <w:rPr>
          <w:rFonts w:ascii="Cambria" w:hAnsi="Cambria"/>
        </w:rPr>
        <w:t xml:space="preserve"> b</w:t>
      </w:r>
      <w:r w:rsidRPr="00773D17">
        <w:rPr>
          <w:rFonts w:ascii="Cambria" w:hAnsi="Cambria"/>
        </w:rPr>
        <w:t xml:space="preserve">anku </w:t>
      </w:r>
      <w:r w:rsidR="002E771D">
        <w:rPr>
          <w:rFonts w:ascii="Cambria" w:hAnsi="Cambria"/>
        </w:rPr>
        <w:t>Piastowski Bank Spółdzielczy w Janikowie o/ Gniewkowo</w:t>
      </w:r>
      <w:r w:rsidR="002C37E6">
        <w:rPr>
          <w:rFonts w:ascii="Cambria" w:hAnsi="Cambria"/>
        </w:rPr>
        <w:t xml:space="preserve"> </w:t>
      </w:r>
      <w:r w:rsidR="00A23B70" w:rsidRPr="00773D17">
        <w:rPr>
          <w:rFonts w:ascii="Cambria" w:hAnsi="Cambria"/>
        </w:rPr>
        <w:t xml:space="preserve">numer rachunku </w:t>
      </w:r>
      <w:r w:rsidR="00641381">
        <w:rPr>
          <w:rFonts w:ascii="Cambria" w:hAnsi="Cambria"/>
        </w:rPr>
        <w:t>47 8185 0006 0200 0172 2000 0005</w:t>
      </w:r>
      <w:r w:rsidR="00A23B70" w:rsidRPr="00773D17">
        <w:rPr>
          <w:rFonts w:ascii="Cambria" w:hAnsi="Cambria"/>
        </w:rPr>
        <w:t xml:space="preserve"> tytuł przelewu</w:t>
      </w:r>
      <w:r w:rsidR="002C37E6">
        <w:rPr>
          <w:rFonts w:ascii="Cambria" w:hAnsi="Cambria"/>
        </w:rPr>
        <w:t xml:space="preserve"> </w:t>
      </w:r>
      <w:r w:rsidR="002E771D">
        <w:rPr>
          <w:rFonts w:ascii="Cambria" w:hAnsi="Cambria"/>
        </w:rPr>
        <w:t>Zabezpieczenie należyteg</w:t>
      </w:r>
      <w:r w:rsidR="007B5FD2">
        <w:rPr>
          <w:rFonts w:ascii="Cambria" w:hAnsi="Cambria"/>
        </w:rPr>
        <w:t>o wykonania umowy „</w:t>
      </w:r>
      <w:r w:rsidR="00DB3824" w:rsidRPr="00DB3824">
        <w:rPr>
          <w:rFonts w:ascii="Cambria" w:hAnsi="Cambria"/>
          <w:b/>
        </w:rPr>
        <w:t>BUDOWA KOMPLEKSU BASENÓW LETNICH WRAZ Z ZABUDOWĄ I INFRASTRUKTURĄ TOWARZYSZĄCĄ W PARKU WOLNOŚCI NA DZIAŁCE NR 19/3, OBRĘB 0169 W GNIEWKOWIE</w:t>
      </w:r>
      <w:r w:rsidR="00DB3824">
        <w:rPr>
          <w:rFonts w:ascii="Cambria" w:hAnsi="Cambria"/>
          <w:b/>
        </w:rPr>
        <w:t>”.</w:t>
      </w:r>
    </w:p>
    <w:p w14:paraId="36E7014E" w14:textId="530298AB" w:rsidR="007D7898" w:rsidRPr="002E771D" w:rsidRDefault="00660A68" w:rsidP="0069216D">
      <w:pPr>
        <w:numPr>
          <w:ilvl w:val="0"/>
          <w:numId w:val="18"/>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69216D">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243DEE2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 xml:space="preserve">Wypłata, o której mowa w pkt </w:t>
      </w:r>
      <w:r w:rsidR="000B64A3">
        <w:rPr>
          <w:rFonts w:ascii="Cambria" w:hAnsi="Cambria"/>
        </w:rPr>
        <w:t>9</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69216D">
      <w:pPr>
        <w:numPr>
          <w:ilvl w:val="1"/>
          <w:numId w:val="16"/>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kwota gwarancji lub poręczenia,</w:t>
      </w:r>
    </w:p>
    <w:p w14:paraId="12964100" w14:textId="17D97EA5" w:rsidR="00660A68" w:rsidRPr="00773D17" w:rsidRDefault="00660A68" w:rsidP="0069216D">
      <w:pPr>
        <w:numPr>
          <w:ilvl w:val="1"/>
          <w:numId w:val="16"/>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w:t>
      </w:r>
    </w:p>
    <w:p w14:paraId="29484803" w14:textId="131D4542" w:rsidR="00660A68" w:rsidRPr="00773D17" w:rsidRDefault="00660A68" w:rsidP="0069216D">
      <w:pPr>
        <w:numPr>
          <w:ilvl w:val="1"/>
          <w:numId w:val="16"/>
        </w:numPr>
        <w:ind w:right="-108"/>
        <w:jc w:val="both"/>
        <w:rPr>
          <w:rFonts w:ascii="Cambria" w:hAnsi="Cambria"/>
        </w:rPr>
      </w:pPr>
      <w:r w:rsidRPr="00773D17">
        <w:rPr>
          <w:rFonts w:ascii="Cambria" w:hAnsi="Cambria"/>
        </w:rPr>
        <w:lastRenderedPageBreak/>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15161157" w:rsidR="00660A68" w:rsidRPr="00773D17" w:rsidRDefault="00660A68" w:rsidP="0069216D">
      <w:pPr>
        <w:numPr>
          <w:ilvl w:val="1"/>
          <w:numId w:val="16"/>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w:t>
      </w:r>
      <w:r w:rsidR="00794C4A">
        <w:rPr>
          <w:rFonts w:ascii="Cambria" w:hAnsi="Cambria"/>
        </w:rPr>
        <w:t xml:space="preserve">emu pełnej kwoty zabezpieczenia </w:t>
      </w:r>
      <w:r w:rsidRPr="00773D17">
        <w:rPr>
          <w:rFonts w:ascii="Cambria" w:hAnsi="Cambria"/>
        </w:rPr>
        <w:t>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69216D">
      <w:pPr>
        <w:numPr>
          <w:ilvl w:val="0"/>
          <w:numId w:val="17"/>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4" w:name="_Toc42045493"/>
    </w:p>
    <w:p w14:paraId="2B8E0CC7" w14:textId="6FF01093" w:rsidR="008A0851" w:rsidRDefault="008A0851" w:rsidP="0069216D">
      <w:pPr>
        <w:numPr>
          <w:ilvl w:val="0"/>
          <w:numId w:val="17"/>
        </w:numPr>
        <w:ind w:right="-108"/>
        <w:jc w:val="both"/>
        <w:rPr>
          <w:rFonts w:ascii="Cambria" w:hAnsi="Cambria"/>
        </w:rPr>
      </w:pPr>
      <w:r>
        <w:rPr>
          <w:rFonts w:ascii="Cambria" w:hAnsi="Cambria"/>
        </w:rPr>
        <w:t xml:space="preserve">Wykonawca przed zawarciem umowy </w:t>
      </w:r>
      <w:r w:rsidR="00DB1A25" w:rsidRPr="008A0851">
        <w:rPr>
          <w:rFonts w:ascii="Cambria" w:hAnsi="Cambria"/>
        </w:rPr>
        <w:t>poda wszelkie informacje niezbędne do wypełn</w:t>
      </w:r>
      <w:r w:rsidR="00A23B70" w:rsidRPr="008A0851">
        <w:rPr>
          <w:rFonts w:ascii="Cambria" w:hAnsi="Cambria"/>
        </w:rPr>
        <w:t>ienia treści umowy na wezwanie z</w:t>
      </w:r>
      <w:r w:rsidR="00DB1A25" w:rsidRPr="008A0851">
        <w:rPr>
          <w:rFonts w:ascii="Cambria" w:hAnsi="Cambria"/>
        </w:rPr>
        <w:t>amawiającego</w:t>
      </w:r>
      <w:r>
        <w:rPr>
          <w:rFonts w:ascii="Cambria" w:hAnsi="Cambria"/>
        </w:rPr>
        <w:t xml:space="preserve"> oraz złoży następujące dokumenty:</w:t>
      </w:r>
    </w:p>
    <w:p w14:paraId="67B8DC40" w14:textId="0C90274B" w:rsidR="008A0851" w:rsidRDefault="008A0851" w:rsidP="008A0851">
      <w:pPr>
        <w:ind w:left="360" w:right="-108"/>
        <w:jc w:val="both"/>
        <w:rPr>
          <w:rFonts w:ascii="Cambria" w:hAnsi="Cambria"/>
        </w:rPr>
      </w:pPr>
      <w:r>
        <w:rPr>
          <w:rFonts w:ascii="Cambria" w:hAnsi="Cambria"/>
        </w:rPr>
        <w:t>- pełnomocnictwo, jeżeli umowę podpisuje pełnomocnik,</w:t>
      </w:r>
    </w:p>
    <w:p w14:paraId="1B07929C" w14:textId="603BBB14" w:rsidR="008A0851" w:rsidRDefault="008A0851" w:rsidP="008A0851">
      <w:pPr>
        <w:ind w:left="360" w:right="-108"/>
        <w:jc w:val="both"/>
        <w:rPr>
          <w:rFonts w:ascii="Cambria" w:hAnsi="Cambria"/>
        </w:rPr>
      </w:pPr>
      <w:r>
        <w:rPr>
          <w:rFonts w:ascii="Cambria" w:hAnsi="Cambria"/>
        </w:rPr>
        <w:t>- oryginał zabezpieczenia należytego wykonania umowy jeżeli zabezpieczenie to zostaje wniesione w formie innej niż pieniężna,</w:t>
      </w:r>
    </w:p>
    <w:p w14:paraId="6E84D8BC" w14:textId="4173646D" w:rsidR="008A0851" w:rsidRDefault="008A0851" w:rsidP="008A0851">
      <w:pPr>
        <w:ind w:left="360" w:right="-108"/>
        <w:jc w:val="both"/>
        <w:rPr>
          <w:rFonts w:ascii="Cambria" w:hAnsi="Cambria"/>
        </w:rPr>
      </w:pPr>
      <w:r>
        <w:rPr>
          <w:rFonts w:ascii="Cambria" w:hAnsi="Cambria"/>
        </w:rPr>
        <w:t>- kopię (potwierdzoną za zgodność z oryginałem przez Wykonawcę) uprawnień budowlanych wskazanego przez Wykonawcę do realizacji zamówienia kierownika budowy</w:t>
      </w:r>
      <w:r w:rsidR="00F42970">
        <w:rPr>
          <w:rFonts w:ascii="Cambria" w:hAnsi="Cambria"/>
        </w:rPr>
        <w:t>/ robót</w:t>
      </w:r>
      <w:r>
        <w:rPr>
          <w:rFonts w:ascii="Cambria" w:hAnsi="Cambria"/>
        </w:rPr>
        <w:t xml:space="preserve"> wraz z aktualnym zaświadczeniem o przynależności do właściw</w:t>
      </w:r>
      <w:r w:rsidR="00926CA6">
        <w:rPr>
          <w:rFonts w:ascii="Cambria" w:hAnsi="Cambria"/>
        </w:rPr>
        <w:t>ej Izby Inżynierów Budownictwa</w:t>
      </w:r>
    </w:p>
    <w:p w14:paraId="273C9D69" w14:textId="60DD41A0" w:rsidR="00926CA6" w:rsidRDefault="00926CA6" w:rsidP="008A0851">
      <w:pPr>
        <w:ind w:left="360" w:right="-108"/>
        <w:jc w:val="both"/>
        <w:rPr>
          <w:rFonts w:ascii="Cambria" w:hAnsi="Cambria"/>
        </w:rPr>
      </w:pPr>
      <w:r>
        <w:rPr>
          <w:rFonts w:ascii="Cambria" w:hAnsi="Cambria"/>
        </w:rPr>
        <w:t>- oryginał oświadczenia o pełnieniu funkcji kierownika budowy złożonego przez kierownika budowy wskazanego przez Wykonawcę do realizacji niniejszego zamówienia,</w:t>
      </w:r>
    </w:p>
    <w:p w14:paraId="6C5419EB" w14:textId="4799D381" w:rsidR="00254478" w:rsidRDefault="00254478" w:rsidP="008A0851">
      <w:pPr>
        <w:ind w:left="360" w:right="-108"/>
        <w:jc w:val="both"/>
        <w:rPr>
          <w:rFonts w:ascii="Cambria" w:hAnsi="Cambria"/>
        </w:rPr>
      </w:pPr>
      <w:r>
        <w:rPr>
          <w:rFonts w:ascii="Cambria" w:hAnsi="Cambria"/>
        </w:rPr>
        <w:t xml:space="preserve">- kopię </w:t>
      </w:r>
      <w:r w:rsidRPr="00254478">
        <w:rPr>
          <w:rFonts w:ascii="Cambria" w:hAnsi="Cambria"/>
        </w:rPr>
        <w:t>aktualnej polisy OC w zakresie prowadzonej działalności gospodarczej zwi</w:t>
      </w:r>
      <w:r w:rsidR="00DD3D59">
        <w:rPr>
          <w:rFonts w:ascii="Cambria" w:hAnsi="Cambria"/>
        </w:rPr>
        <w:t>ązanej z przedmiotem zamówienia,</w:t>
      </w:r>
    </w:p>
    <w:p w14:paraId="7042FE17" w14:textId="1AEAACC1" w:rsidR="008C3F42" w:rsidRPr="008C3F42" w:rsidRDefault="008C3F42" w:rsidP="008C3F42">
      <w:pPr>
        <w:ind w:left="360" w:right="-108"/>
        <w:jc w:val="both"/>
        <w:rPr>
          <w:rFonts w:ascii="Cambria" w:hAnsi="Cambria"/>
        </w:rPr>
      </w:pPr>
      <w:r w:rsidRPr="008C3F42">
        <w:rPr>
          <w:rFonts w:ascii="Cambria" w:hAnsi="Cambria"/>
        </w:rPr>
        <w:t>- kosztorys ofertowy. Kosztorys ma być sporządzony metodą szczegółową (</w:t>
      </w:r>
      <w:r w:rsidR="00513EFC" w:rsidRPr="00513EFC">
        <w:rPr>
          <w:rFonts w:ascii="Cambria" w:hAnsi="Cambria"/>
        </w:rPr>
        <w:t>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w:t>
      </w:r>
      <w:r w:rsidRPr="008C3F42">
        <w:rPr>
          <w:rFonts w:ascii="Cambria" w:hAnsi="Cambria"/>
        </w:rPr>
        <w:t>) wraz z tabelą elementów scalonych lub sporządzony metodą uproszczoną z zestawieniem robocizny, materiałów, sprzętu, wyszczególnieniem narzutów oraz tabelą elementów scalonych. Zamawiający nie będzie sprawdzał ani poprawiał kosztorysu Wykonawcy przyjmując, że prawidłowo podano cenę ryczałtową ogółem w formularzu ofertowym.</w:t>
      </w:r>
    </w:p>
    <w:p w14:paraId="4C78E1D6" w14:textId="64878110" w:rsidR="00DB1A25" w:rsidRPr="00773D17" w:rsidRDefault="008A0851" w:rsidP="008A0851">
      <w:pPr>
        <w:ind w:left="360" w:right="-108"/>
        <w:jc w:val="both"/>
        <w:rPr>
          <w:rFonts w:ascii="Cambria" w:hAnsi="Cambria"/>
        </w:rPr>
      </w:pPr>
      <w:r>
        <w:rPr>
          <w:rFonts w:ascii="Cambria" w:hAnsi="Cambria"/>
        </w:rPr>
        <w:t>- j</w:t>
      </w:r>
      <w:r w:rsidR="00A23B70" w:rsidRPr="00773D17">
        <w:rPr>
          <w:rFonts w:ascii="Cambria" w:hAnsi="Cambria"/>
        </w:rPr>
        <w:t xml:space="preserve">eżeli zostanie wybrana oferta wykonawców wspólnie ubiegających się o udzielenie zamówienia, zamawiający </w:t>
      </w:r>
      <w:r w:rsidR="00F42970">
        <w:rPr>
          <w:rFonts w:ascii="Cambria" w:hAnsi="Cambria"/>
        </w:rPr>
        <w:t xml:space="preserve">zastrzega sobie prawo żądania </w:t>
      </w:r>
      <w:r w:rsidR="00A23B70" w:rsidRPr="00773D17">
        <w:rPr>
          <w:rFonts w:ascii="Cambria" w:hAnsi="Cambria"/>
        </w:rPr>
        <w:t>przed zawarciem umowy w sprawie zamówienia publicznego kopii umowy regulującej współpracę tych wykonawców</w:t>
      </w:r>
      <w:bookmarkEnd w:id="4"/>
      <w:r w:rsidR="00F42970">
        <w:rPr>
          <w:rFonts w:ascii="Cambria" w:hAnsi="Cambria"/>
        </w:rPr>
        <w:t>.</w:t>
      </w:r>
    </w:p>
    <w:p w14:paraId="284C13BD" w14:textId="77777777" w:rsidR="00DB1A25" w:rsidRPr="00773D17" w:rsidRDefault="00DB1A25" w:rsidP="00660A68">
      <w:pPr>
        <w:ind w:right="-108"/>
        <w:jc w:val="both"/>
        <w:rPr>
          <w:rFonts w:ascii="Cambria" w:hAnsi="Cambria"/>
          <w:b/>
        </w:rPr>
      </w:pPr>
    </w:p>
    <w:p w14:paraId="60FD0647" w14:textId="3EE72536"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 xml:space="preserve">98 </w:t>
      </w:r>
      <w:r w:rsidR="006C3F4D" w:rsidRPr="00773D17">
        <w:rPr>
          <w:rFonts w:ascii="Cambria" w:hAnsi="Cambria"/>
        </w:rPr>
        <w:lastRenderedPageBreak/>
        <w:t>ust. 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13B15865" w14:textId="77777777" w:rsidR="00D4155E" w:rsidRPr="00773D17" w:rsidRDefault="00D4155E" w:rsidP="00067B80">
      <w:pPr>
        <w:ind w:right="-108"/>
        <w:jc w:val="both"/>
        <w:rPr>
          <w:rFonts w:ascii="Cambria" w:hAnsi="Cambria"/>
          <w:b/>
        </w:rPr>
      </w:pPr>
    </w:p>
    <w:p w14:paraId="495A6D14" w14:textId="2A37D7F8" w:rsidR="00C5791B" w:rsidRPr="002D28EF" w:rsidRDefault="00C5791B" w:rsidP="00C5791B">
      <w:pPr>
        <w:widowControl w:val="0"/>
        <w:snapToGrid w:val="0"/>
        <w:jc w:val="both"/>
        <w:rPr>
          <w:rFonts w:asciiTheme="majorHAnsi" w:hAnsiTheme="majorHAnsi"/>
          <w:b/>
        </w:rPr>
      </w:pPr>
      <w:r w:rsidRPr="002D28EF">
        <w:rPr>
          <w:rFonts w:asciiTheme="majorHAnsi" w:hAnsiTheme="majorHAnsi"/>
          <w:b/>
        </w:rPr>
        <w:t>Zał</w:t>
      </w:r>
      <w:r w:rsidRPr="002D28EF">
        <w:rPr>
          <w:rFonts w:asciiTheme="majorHAnsi" w:hAnsiTheme="majorHAnsi" w:cs="Calibri"/>
          <w:b/>
        </w:rPr>
        <w:t>ą</w:t>
      </w:r>
      <w:r w:rsidR="008508D5" w:rsidRPr="002D28EF">
        <w:rPr>
          <w:rFonts w:asciiTheme="majorHAnsi" w:hAnsiTheme="majorHAnsi"/>
          <w:b/>
        </w:rPr>
        <w:t>czniki do S</w:t>
      </w:r>
      <w:r w:rsidRPr="002D28EF">
        <w:rPr>
          <w:rFonts w:asciiTheme="majorHAnsi" w:hAnsiTheme="majorHAnsi"/>
          <w:b/>
        </w:rPr>
        <w:t>WZ:</w:t>
      </w:r>
    </w:p>
    <w:p w14:paraId="5011902C" w14:textId="5485FE2D" w:rsidR="00660A6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 Formularz ofertowy</w:t>
      </w:r>
    </w:p>
    <w:p w14:paraId="14FD4D2A" w14:textId="05714FF2"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2. Oświadczenie o niepodleganiu wykluczeniu i spełnieniu warunków udziału </w:t>
      </w:r>
      <w:r w:rsidR="00F07DCB" w:rsidRPr="002D28EF">
        <w:rPr>
          <w:rFonts w:asciiTheme="majorHAnsi" w:hAnsiTheme="majorHAnsi" w:cs="Arial"/>
          <w:szCs w:val="24"/>
        </w:rPr>
        <w:br/>
      </w:r>
      <w:r w:rsidRPr="002D28EF">
        <w:rPr>
          <w:rFonts w:asciiTheme="majorHAnsi" w:hAnsiTheme="majorHAnsi" w:cs="Arial"/>
          <w:szCs w:val="24"/>
        </w:rPr>
        <w:t>w postępowaniu</w:t>
      </w:r>
      <w:r w:rsidR="00F07DCB" w:rsidRPr="002D28EF">
        <w:rPr>
          <w:rFonts w:asciiTheme="majorHAnsi" w:hAnsiTheme="majorHAnsi" w:cs="Arial"/>
          <w:szCs w:val="24"/>
        </w:rPr>
        <w:t xml:space="preserve">- art. 125 ust. 1 </w:t>
      </w:r>
      <w:proofErr w:type="spellStart"/>
      <w:r w:rsidR="00F07DCB" w:rsidRPr="002D28EF">
        <w:rPr>
          <w:rFonts w:asciiTheme="majorHAnsi" w:hAnsiTheme="majorHAnsi" w:cs="Arial"/>
          <w:szCs w:val="24"/>
        </w:rPr>
        <w:t>Pzp</w:t>
      </w:r>
      <w:proofErr w:type="spellEnd"/>
      <w:r w:rsidR="00F07DCB" w:rsidRPr="002D28EF">
        <w:rPr>
          <w:rFonts w:asciiTheme="majorHAnsi" w:hAnsiTheme="majorHAnsi" w:cs="Arial"/>
          <w:szCs w:val="24"/>
        </w:rPr>
        <w:t xml:space="preserve"> </w:t>
      </w:r>
      <w:r w:rsidR="00F07DCB" w:rsidRPr="002D28EF">
        <w:rPr>
          <w:rFonts w:asciiTheme="majorHAnsi" w:hAnsiTheme="majorHAnsi" w:cs="Arial"/>
          <w:i/>
          <w:szCs w:val="24"/>
        </w:rPr>
        <w:t>(złożyć wraz z ofertą)</w:t>
      </w:r>
    </w:p>
    <w:p w14:paraId="298EAA31" w14:textId="6097CB67"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3. Oświadczenie wykonawców wspólnie ubiegających się o zamówienie</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0CB9E98E" w14:textId="3A631033" w:rsidR="008459CA" w:rsidRPr="002D28EF" w:rsidRDefault="008459CA" w:rsidP="00135E48">
      <w:pPr>
        <w:pStyle w:val="pkt"/>
        <w:spacing w:before="0" w:after="0" w:line="240" w:lineRule="auto"/>
        <w:ind w:left="0" w:firstLine="0"/>
        <w:rPr>
          <w:rFonts w:asciiTheme="majorHAnsi" w:hAnsiTheme="majorHAnsi" w:cs="Arial"/>
          <w:i/>
          <w:szCs w:val="24"/>
        </w:rPr>
      </w:pPr>
      <w:r w:rsidRPr="002D28EF">
        <w:rPr>
          <w:rFonts w:asciiTheme="majorHAnsi" w:hAnsiTheme="majorHAnsi" w:cs="Arial"/>
          <w:szCs w:val="24"/>
        </w:rPr>
        <w:t>4. Oświadczenie- zobowiązanie podmiotu udostępniającego zasoby</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65368C95" w14:textId="79B3A1AB" w:rsidR="00F07DCB" w:rsidRPr="002D28EF" w:rsidRDefault="00F07DCB"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5. Oświadczenie o niepodleganiu wykluczeniu i spełnieniu warunków udziału w postępowaniu dla podmiotu udostępniającego zasoby- art. 125 ust. 5 </w:t>
      </w:r>
      <w:proofErr w:type="spellStart"/>
      <w:r w:rsidRPr="002D28EF">
        <w:rPr>
          <w:rFonts w:asciiTheme="majorHAnsi" w:hAnsiTheme="majorHAnsi" w:cs="Arial"/>
          <w:szCs w:val="24"/>
        </w:rPr>
        <w:t>Pzp</w:t>
      </w:r>
      <w:proofErr w:type="spellEnd"/>
      <w:r w:rsidRPr="002D28EF">
        <w:rPr>
          <w:rFonts w:asciiTheme="majorHAnsi" w:hAnsiTheme="majorHAnsi" w:cs="Arial"/>
          <w:szCs w:val="24"/>
        </w:rPr>
        <w:t xml:space="preserve"> </w:t>
      </w:r>
      <w:r w:rsidRPr="002D28EF">
        <w:rPr>
          <w:rFonts w:asciiTheme="majorHAnsi" w:hAnsiTheme="majorHAnsi" w:cs="Arial"/>
          <w:i/>
          <w:szCs w:val="24"/>
        </w:rPr>
        <w:t>(jeżeli dotyczy złożyć wraz z ofertą)</w:t>
      </w:r>
    </w:p>
    <w:p w14:paraId="1AE878A2" w14:textId="74EBD6E1" w:rsidR="00660A68"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6</w:t>
      </w:r>
      <w:r w:rsidR="008459CA" w:rsidRPr="002D28EF">
        <w:rPr>
          <w:rFonts w:asciiTheme="majorHAnsi" w:hAnsiTheme="majorHAnsi" w:cs="Arial"/>
          <w:szCs w:val="24"/>
        </w:rPr>
        <w:t xml:space="preserve">. </w:t>
      </w:r>
      <w:r w:rsidR="00537301" w:rsidRPr="002D28EF">
        <w:rPr>
          <w:rFonts w:asciiTheme="majorHAnsi" w:hAnsiTheme="majorHAnsi" w:cs="Arial"/>
          <w:szCs w:val="24"/>
        </w:rPr>
        <w:t xml:space="preserve">Wzór oświadczenia gwarancyjnego </w:t>
      </w:r>
    </w:p>
    <w:p w14:paraId="255D3280" w14:textId="0963673F"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7</w:t>
      </w:r>
      <w:r w:rsidR="008459CA" w:rsidRPr="002D28EF">
        <w:rPr>
          <w:rFonts w:asciiTheme="majorHAnsi" w:hAnsiTheme="majorHAnsi" w:cs="Arial"/>
          <w:szCs w:val="24"/>
        </w:rPr>
        <w:t>. Klauzula informacyjna</w:t>
      </w:r>
      <w:r w:rsidR="00A71275">
        <w:rPr>
          <w:rFonts w:asciiTheme="majorHAnsi" w:hAnsiTheme="majorHAnsi" w:cs="Arial"/>
          <w:szCs w:val="24"/>
        </w:rPr>
        <w:t xml:space="preserve"> RODO</w:t>
      </w:r>
    </w:p>
    <w:p w14:paraId="03670ED4" w14:textId="5387BCE5"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8</w:t>
      </w:r>
      <w:r w:rsidR="008459CA" w:rsidRPr="002D28EF">
        <w:rPr>
          <w:rFonts w:asciiTheme="majorHAnsi" w:hAnsiTheme="majorHAnsi" w:cs="Arial"/>
          <w:szCs w:val="24"/>
        </w:rPr>
        <w:t xml:space="preserve">. Wzór </w:t>
      </w:r>
      <w:r w:rsidR="00E233AD" w:rsidRPr="002D28EF">
        <w:rPr>
          <w:rFonts w:asciiTheme="majorHAnsi" w:hAnsiTheme="majorHAnsi" w:cs="Arial"/>
          <w:szCs w:val="24"/>
        </w:rPr>
        <w:t xml:space="preserve">pełnomocnictwa </w:t>
      </w:r>
      <w:r w:rsidR="00E233AD" w:rsidRPr="002D28EF">
        <w:rPr>
          <w:rFonts w:asciiTheme="majorHAnsi" w:hAnsiTheme="majorHAnsi" w:cs="Arial"/>
          <w:i/>
          <w:szCs w:val="24"/>
        </w:rPr>
        <w:t>(</w:t>
      </w:r>
      <w:r w:rsidR="007B3210" w:rsidRPr="002D28EF">
        <w:rPr>
          <w:rFonts w:asciiTheme="majorHAnsi" w:hAnsiTheme="majorHAnsi" w:cs="Arial"/>
          <w:i/>
          <w:szCs w:val="24"/>
        </w:rPr>
        <w:t>jeżeli dotyczy złożyć wraz z ofertą)</w:t>
      </w:r>
    </w:p>
    <w:p w14:paraId="5C41EEB3" w14:textId="35649BC1" w:rsidR="00FD7208" w:rsidRPr="002D28EF"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9</w:t>
      </w:r>
      <w:r w:rsidR="00537301" w:rsidRPr="002D28EF">
        <w:rPr>
          <w:rFonts w:asciiTheme="majorHAnsi" w:hAnsiTheme="majorHAnsi" w:cs="Arial"/>
          <w:szCs w:val="24"/>
        </w:rPr>
        <w:t xml:space="preserve">. </w:t>
      </w:r>
      <w:r w:rsidR="00E233AD" w:rsidRPr="002D28EF">
        <w:rPr>
          <w:rFonts w:asciiTheme="majorHAnsi" w:hAnsiTheme="majorHAnsi" w:cs="Arial"/>
          <w:szCs w:val="24"/>
        </w:rPr>
        <w:t>Wzór umowy</w:t>
      </w:r>
    </w:p>
    <w:p w14:paraId="2FF019AD" w14:textId="79532C0B" w:rsidR="001C7F4B" w:rsidRPr="002D28EF"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10</w:t>
      </w:r>
      <w:r w:rsidR="001C7F4B" w:rsidRPr="002D28EF">
        <w:rPr>
          <w:rFonts w:asciiTheme="majorHAnsi" w:hAnsiTheme="majorHAnsi" w:cs="Arial"/>
          <w:szCs w:val="24"/>
        </w:rPr>
        <w:t xml:space="preserve">. </w:t>
      </w:r>
      <w:r w:rsidR="00FF2F24">
        <w:rPr>
          <w:rFonts w:asciiTheme="majorHAnsi" w:hAnsiTheme="majorHAnsi" w:cs="Arial"/>
          <w:szCs w:val="24"/>
        </w:rPr>
        <w:t>Decyzja- pozwolenie na budowę</w:t>
      </w:r>
    </w:p>
    <w:p w14:paraId="5DCE689E" w14:textId="19152D70" w:rsidR="00543BA3" w:rsidRDefault="002D28EF" w:rsidP="00DD7DDA">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11</w:t>
      </w:r>
      <w:r w:rsidR="0054578B" w:rsidRPr="002D28EF">
        <w:rPr>
          <w:rFonts w:asciiTheme="majorHAnsi" w:hAnsiTheme="majorHAnsi" w:cs="Arial"/>
          <w:szCs w:val="24"/>
        </w:rPr>
        <w:t xml:space="preserve">. </w:t>
      </w:r>
      <w:r w:rsidR="003F4CCC">
        <w:rPr>
          <w:rFonts w:asciiTheme="majorHAnsi" w:hAnsiTheme="majorHAnsi" w:cs="Arial"/>
          <w:szCs w:val="24"/>
        </w:rPr>
        <w:t>Promesa wstępna</w:t>
      </w:r>
    </w:p>
    <w:p w14:paraId="67FC1B42" w14:textId="3FDBD1F6" w:rsidR="00DD7DDA" w:rsidRDefault="00DD7DDA" w:rsidP="00DD7DDA">
      <w:pPr>
        <w:pStyle w:val="pkt"/>
        <w:spacing w:before="0" w:after="0" w:line="240" w:lineRule="auto"/>
        <w:ind w:left="0" w:firstLine="0"/>
        <w:rPr>
          <w:rFonts w:asciiTheme="majorHAnsi" w:hAnsiTheme="majorHAnsi" w:cs="Arial"/>
          <w:szCs w:val="24"/>
        </w:rPr>
      </w:pPr>
      <w:r>
        <w:rPr>
          <w:rFonts w:asciiTheme="majorHAnsi" w:hAnsiTheme="majorHAnsi" w:cs="Arial"/>
          <w:szCs w:val="24"/>
        </w:rPr>
        <w:t xml:space="preserve">12. </w:t>
      </w:r>
      <w:r w:rsidR="003F4CCC">
        <w:rPr>
          <w:rFonts w:asciiTheme="majorHAnsi" w:hAnsiTheme="majorHAnsi" w:cs="Arial"/>
          <w:szCs w:val="24"/>
        </w:rPr>
        <w:t>Opinia geotechniczna</w:t>
      </w:r>
    </w:p>
    <w:p w14:paraId="10B0F721" w14:textId="704FA547" w:rsidR="00DD7DDA" w:rsidRDefault="00DD7DDA" w:rsidP="00DD7DDA">
      <w:pPr>
        <w:pStyle w:val="pkt"/>
        <w:spacing w:before="0" w:after="0" w:line="240" w:lineRule="auto"/>
        <w:ind w:left="0" w:firstLine="0"/>
        <w:rPr>
          <w:rFonts w:asciiTheme="majorHAnsi" w:hAnsiTheme="majorHAnsi" w:cs="Arial"/>
          <w:szCs w:val="24"/>
        </w:rPr>
      </w:pPr>
      <w:r>
        <w:rPr>
          <w:rFonts w:asciiTheme="majorHAnsi" w:hAnsiTheme="majorHAnsi" w:cs="Arial"/>
          <w:szCs w:val="24"/>
        </w:rPr>
        <w:t>13. Projekt zagospodarowania terenu</w:t>
      </w:r>
    </w:p>
    <w:p w14:paraId="1A8EB8AE" w14:textId="6906269F" w:rsidR="00DD7DDA" w:rsidRDefault="00DD7DDA" w:rsidP="00DD7DDA">
      <w:pPr>
        <w:pStyle w:val="pkt"/>
        <w:spacing w:before="0" w:after="0" w:line="240" w:lineRule="auto"/>
        <w:ind w:left="0" w:firstLine="0"/>
        <w:rPr>
          <w:rFonts w:asciiTheme="majorHAnsi" w:hAnsiTheme="majorHAnsi" w:cs="Arial"/>
          <w:szCs w:val="24"/>
        </w:rPr>
      </w:pPr>
      <w:r>
        <w:rPr>
          <w:rFonts w:asciiTheme="majorHAnsi" w:hAnsiTheme="majorHAnsi" w:cs="Arial"/>
          <w:szCs w:val="24"/>
        </w:rPr>
        <w:t>14. Projekt techniczno- wykonawczy- część architektoniczna</w:t>
      </w:r>
    </w:p>
    <w:p w14:paraId="2C0488A4" w14:textId="554043D1" w:rsidR="00DD7DDA" w:rsidRDefault="00DD7DDA" w:rsidP="00DD7DDA">
      <w:pPr>
        <w:pStyle w:val="pkt"/>
        <w:spacing w:before="0" w:after="0" w:line="240" w:lineRule="auto"/>
        <w:ind w:left="0" w:firstLine="0"/>
        <w:rPr>
          <w:rFonts w:asciiTheme="majorHAnsi" w:hAnsiTheme="majorHAnsi" w:cs="Arial"/>
          <w:szCs w:val="24"/>
        </w:rPr>
      </w:pPr>
      <w:r>
        <w:rPr>
          <w:rFonts w:asciiTheme="majorHAnsi" w:hAnsiTheme="majorHAnsi" w:cs="Arial"/>
          <w:szCs w:val="24"/>
        </w:rPr>
        <w:t xml:space="preserve">15. Projekt </w:t>
      </w:r>
      <w:r w:rsidR="00D40235">
        <w:rPr>
          <w:rFonts w:asciiTheme="majorHAnsi" w:hAnsiTheme="majorHAnsi" w:cs="Arial"/>
          <w:szCs w:val="24"/>
        </w:rPr>
        <w:t>techniczno- wykonawczy- konstrukcje</w:t>
      </w:r>
    </w:p>
    <w:p w14:paraId="4A23AA12" w14:textId="2C26BBB3" w:rsidR="00D40235" w:rsidRDefault="00D40235" w:rsidP="00DD7DDA">
      <w:pPr>
        <w:pStyle w:val="pkt"/>
        <w:spacing w:before="0" w:after="0" w:line="240" w:lineRule="auto"/>
        <w:ind w:left="0" w:firstLine="0"/>
        <w:rPr>
          <w:rFonts w:asciiTheme="majorHAnsi" w:hAnsiTheme="majorHAnsi" w:cs="Arial"/>
          <w:szCs w:val="24"/>
        </w:rPr>
      </w:pPr>
      <w:r>
        <w:rPr>
          <w:rFonts w:asciiTheme="majorHAnsi" w:hAnsiTheme="majorHAnsi" w:cs="Arial"/>
          <w:szCs w:val="24"/>
        </w:rPr>
        <w:t>16. Projekt techniczno- wykonawczy- branża sanitarna</w:t>
      </w:r>
    </w:p>
    <w:p w14:paraId="6538D9BF" w14:textId="2B9C03E9" w:rsidR="00D40235" w:rsidRDefault="00D40235" w:rsidP="00DD7DDA">
      <w:pPr>
        <w:pStyle w:val="pkt"/>
        <w:spacing w:before="0" w:after="0" w:line="240" w:lineRule="auto"/>
        <w:ind w:left="0" w:firstLine="0"/>
        <w:rPr>
          <w:rFonts w:asciiTheme="majorHAnsi" w:hAnsiTheme="majorHAnsi" w:cs="Arial"/>
          <w:szCs w:val="24"/>
        </w:rPr>
      </w:pPr>
      <w:r>
        <w:rPr>
          <w:rFonts w:asciiTheme="majorHAnsi" w:hAnsiTheme="majorHAnsi" w:cs="Arial"/>
          <w:szCs w:val="24"/>
        </w:rPr>
        <w:t>17. Projekt techniczno- wykonawczy- branża elektryczna</w:t>
      </w:r>
    </w:p>
    <w:p w14:paraId="229790D5" w14:textId="3A4A011A" w:rsidR="00D40235" w:rsidRDefault="00D40235" w:rsidP="00DD7DDA">
      <w:pPr>
        <w:pStyle w:val="pkt"/>
        <w:spacing w:before="0" w:after="0" w:line="240" w:lineRule="auto"/>
        <w:ind w:left="0" w:firstLine="0"/>
        <w:rPr>
          <w:rFonts w:asciiTheme="majorHAnsi" w:hAnsiTheme="majorHAnsi" w:cs="Arial"/>
          <w:szCs w:val="24"/>
        </w:rPr>
      </w:pPr>
      <w:r>
        <w:rPr>
          <w:rFonts w:asciiTheme="majorHAnsi" w:hAnsiTheme="majorHAnsi" w:cs="Arial"/>
          <w:szCs w:val="24"/>
        </w:rPr>
        <w:t>18. Projekt techniczno- wykonawczy- technologia basenowa</w:t>
      </w:r>
    </w:p>
    <w:p w14:paraId="1B4ED4E4" w14:textId="2C3A5A76" w:rsidR="00D40235" w:rsidRDefault="00D40235" w:rsidP="00DD7DDA">
      <w:pPr>
        <w:pStyle w:val="pkt"/>
        <w:spacing w:before="0" w:after="0" w:line="240" w:lineRule="auto"/>
        <w:ind w:left="0" w:firstLine="0"/>
        <w:rPr>
          <w:rFonts w:asciiTheme="majorHAnsi" w:hAnsiTheme="majorHAnsi" w:cs="Arial"/>
          <w:szCs w:val="24"/>
        </w:rPr>
      </w:pPr>
      <w:r>
        <w:rPr>
          <w:rFonts w:asciiTheme="majorHAnsi" w:hAnsiTheme="majorHAnsi" w:cs="Arial"/>
          <w:szCs w:val="24"/>
        </w:rPr>
        <w:t>19. Projekt techniczno- wykonawczy- branża drogowa</w:t>
      </w:r>
    </w:p>
    <w:p w14:paraId="0F28D32F" w14:textId="712529C3" w:rsidR="00D40235" w:rsidRDefault="00D40235" w:rsidP="00DD7DDA">
      <w:pPr>
        <w:pStyle w:val="pkt"/>
        <w:spacing w:before="0" w:after="0" w:line="240" w:lineRule="auto"/>
        <w:ind w:left="0" w:firstLine="0"/>
        <w:rPr>
          <w:rFonts w:asciiTheme="majorHAnsi" w:hAnsiTheme="majorHAnsi" w:cs="Arial"/>
          <w:szCs w:val="24"/>
        </w:rPr>
      </w:pPr>
      <w:r>
        <w:rPr>
          <w:rFonts w:asciiTheme="majorHAnsi" w:hAnsiTheme="majorHAnsi" w:cs="Arial"/>
          <w:szCs w:val="24"/>
        </w:rPr>
        <w:t xml:space="preserve">20. </w:t>
      </w:r>
      <w:proofErr w:type="spellStart"/>
      <w:r>
        <w:rPr>
          <w:rFonts w:asciiTheme="majorHAnsi" w:hAnsiTheme="majorHAnsi" w:cs="Arial"/>
          <w:szCs w:val="24"/>
        </w:rPr>
        <w:t>STWiOR</w:t>
      </w:r>
      <w:proofErr w:type="spellEnd"/>
    </w:p>
    <w:p w14:paraId="1BAA89E9" w14:textId="18D098E2" w:rsidR="00A3775D" w:rsidRDefault="00A3775D" w:rsidP="00DD7DDA">
      <w:pPr>
        <w:pStyle w:val="pkt"/>
        <w:spacing w:before="0" w:after="0" w:line="240" w:lineRule="auto"/>
        <w:ind w:left="0" w:firstLine="0"/>
        <w:rPr>
          <w:rFonts w:asciiTheme="majorHAnsi" w:hAnsiTheme="majorHAnsi" w:cs="Arial"/>
          <w:szCs w:val="24"/>
        </w:rPr>
      </w:pPr>
      <w:r>
        <w:rPr>
          <w:rFonts w:asciiTheme="majorHAnsi" w:hAnsiTheme="majorHAnsi" w:cs="Arial"/>
          <w:szCs w:val="24"/>
        </w:rPr>
        <w:t xml:space="preserve">21.  </w:t>
      </w:r>
      <w:proofErr w:type="spellStart"/>
      <w:r>
        <w:rPr>
          <w:rFonts w:asciiTheme="majorHAnsi" w:hAnsiTheme="majorHAnsi" w:cs="Arial"/>
          <w:szCs w:val="24"/>
        </w:rPr>
        <w:t>STWiOR</w:t>
      </w:r>
      <w:proofErr w:type="spellEnd"/>
      <w:r>
        <w:rPr>
          <w:rFonts w:asciiTheme="majorHAnsi" w:hAnsiTheme="majorHAnsi" w:cs="Arial"/>
          <w:szCs w:val="24"/>
        </w:rPr>
        <w:t xml:space="preserve"> zamienny- niecki panelowe</w:t>
      </w:r>
    </w:p>
    <w:p w14:paraId="7879704E" w14:textId="1B60BE97" w:rsidR="00A3775D" w:rsidRPr="002D28EF" w:rsidRDefault="00A3775D" w:rsidP="00DD7DDA">
      <w:pPr>
        <w:pStyle w:val="pkt"/>
        <w:spacing w:before="0" w:after="0" w:line="240" w:lineRule="auto"/>
        <w:ind w:left="0" w:firstLine="0"/>
        <w:rPr>
          <w:rFonts w:asciiTheme="majorHAnsi" w:hAnsiTheme="majorHAnsi" w:cs="Arial"/>
          <w:szCs w:val="24"/>
        </w:rPr>
      </w:pPr>
      <w:r>
        <w:rPr>
          <w:rFonts w:asciiTheme="majorHAnsi" w:hAnsiTheme="majorHAnsi" w:cs="Arial"/>
          <w:szCs w:val="24"/>
        </w:rPr>
        <w:t>22. Przedmiary</w:t>
      </w:r>
    </w:p>
    <w:p w14:paraId="6AE7E20A" w14:textId="77777777" w:rsidR="008459CA" w:rsidRPr="002D28EF" w:rsidRDefault="008459CA" w:rsidP="00135E48">
      <w:pPr>
        <w:pStyle w:val="pkt"/>
        <w:spacing w:before="0" w:after="0" w:line="240" w:lineRule="auto"/>
        <w:ind w:left="0" w:firstLine="0"/>
        <w:rPr>
          <w:rFonts w:asciiTheme="majorHAnsi" w:hAnsiTheme="majorHAnsi" w:cs="Arial"/>
          <w:iCs/>
          <w:szCs w:val="24"/>
        </w:rPr>
      </w:pPr>
    </w:p>
    <w:p w14:paraId="0D7E8F86" w14:textId="38DAE9BF" w:rsidR="00135E4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iCs/>
          <w:szCs w:val="24"/>
        </w:rPr>
        <w:t>Gniewkowo</w:t>
      </w:r>
      <w:r w:rsidR="00A3775D">
        <w:rPr>
          <w:rFonts w:asciiTheme="majorHAnsi" w:hAnsiTheme="majorHAnsi" w:cs="Arial"/>
          <w:szCs w:val="24"/>
        </w:rPr>
        <w:t>, dnia 28.02</w:t>
      </w:r>
      <w:r w:rsidR="00FE4BB7" w:rsidRPr="002D28EF">
        <w:rPr>
          <w:rFonts w:asciiTheme="majorHAnsi" w:hAnsiTheme="majorHAnsi" w:cs="Arial"/>
          <w:szCs w:val="24"/>
        </w:rPr>
        <w:t>.</w:t>
      </w:r>
      <w:r w:rsidR="00AE0890">
        <w:rPr>
          <w:rFonts w:asciiTheme="majorHAnsi" w:hAnsiTheme="majorHAnsi" w:cs="Arial"/>
          <w:szCs w:val="24"/>
        </w:rPr>
        <w:t>2022</w:t>
      </w:r>
      <w:r w:rsidR="00135E48" w:rsidRPr="002D28EF">
        <w:rPr>
          <w:rFonts w:asciiTheme="majorHAnsi" w:hAnsiTheme="majorHAnsi" w:cs="Arial"/>
          <w:szCs w:val="24"/>
        </w:rPr>
        <w:t xml:space="preserve"> r.                                                           </w:t>
      </w:r>
    </w:p>
    <w:p w14:paraId="4B54CB57" w14:textId="77777777" w:rsidR="00135E48"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14:paraId="582867FE" w14:textId="77777777" w:rsidR="002D28EF" w:rsidRDefault="002D28EF"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245FDF36" w14:textId="76011183" w:rsidR="008508D5" w:rsidRPr="008776A5" w:rsidRDefault="008776A5" w:rsidP="008508D5">
      <w:pPr>
        <w:pStyle w:val="pkt"/>
        <w:spacing w:before="0" w:after="0" w:line="240" w:lineRule="auto"/>
        <w:ind w:left="2124" w:firstLine="708"/>
        <w:rPr>
          <w:rFonts w:cs="Arial"/>
          <w:b/>
          <w:snapToGrid w:val="0"/>
          <w:sz w:val="20"/>
          <w:szCs w:val="24"/>
        </w:rPr>
      </w:pPr>
      <w:r>
        <w:rPr>
          <w:rFonts w:asciiTheme="majorHAnsi" w:hAnsiTheme="majorHAnsi" w:cs="Arial"/>
          <w:sz w:val="20"/>
          <w:szCs w:val="24"/>
        </w:rPr>
        <w:t xml:space="preserve">                     </w:t>
      </w:r>
      <w:r w:rsidR="000521B3" w:rsidRPr="008776A5">
        <w:rPr>
          <w:rFonts w:asciiTheme="majorHAnsi" w:hAnsiTheme="majorHAnsi" w:cs="Arial"/>
          <w:sz w:val="20"/>
          <w:szCs w:val="24"/>
        </w:rPr>
        <w:t>Podpis k</w:t>
      </w:r>
      <w:r w:rsidR="008508D5" w:rsidRPr="008776A5">
        <w:rPr>
          <w:rFonts w:asciiTheme="majorHAnsi" w:hAnsiTheme="majorHAnsi" w:cs="Arial"/>
          <w:sz w:val="20"/>
          <w:szCs w:val="24"/>
        </w:rPr>
        <w:t xml:space="preserve">ierownika zamawiającego lub osoby upoważnionej </w:t>
      </w:r>
    </w:p>
    <w:p w14:paraId="5476D062" w14:textId="77777777" w:rsidR="00135E48" w:rsidRPr="00773D17" w:rsidRDefault="00135E48" w:rsidP="00135E48">
      <w:pPr>
        <w:widowControl w:val="0"/>
        <w:tabs>
          <w:tab w:val="left" w:pos="0"/>
        </w:tabs>
        <w:jc w:val="both"/>
        <w:rPr>
          <w:rFonts w:cs="Arial"/>
          <w:b/>
          <w:snapToGrid w:val="0"/>
        </w:rPr>
      </w:pPr>
    </w:p>
    <w:p w14:paraId="79DD77E1" w14:textId="2E6AD2A3" w:rsidR="00412BC8" w:rsidRPr="002C37E6"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sectPr w:rsidR="00412BC8" w:rsidRPr="002C3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22952" w14:textId="77777777" w:rsidR="00810D70" w:rsidRDefault="00810D70" w:rsidP="000F1DCF">
      <w:r>
        <w:separator/>
      </w:r>
    </w:p>
  </w:endnote>
  <w:endnote w:type="continuationSeparator" w:id="0">
    <w:p w14:paraId="1806C893" w14:textId="77777777" w:rsidR="00810D70" w:rsidRDefault="00810D70" w:rsidP="000F1DCF">
      <w:r>
        <w:continuationSeparator/>
      </w:r>
    </w:p>
  </w:endnote>
  <w:endnote w:type="continuationNotice" w:id="1">
    <w:p w14:paraId="37968A10" w14:textId="77777777" w:rsidR="00810D70" w:rsidRDefault="00810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02470" w14:textId="77777777" w:rsidR="00810D70" w:rsidRDefault="00810D70" w:rsidP="000F1DCF">
      <w:r>
        <w:separator/>
      </w:r>
    </w:p>
  </w:footnote>
  <w:footnote w:type="continuationSeparator" w:id="0">
    <w:p w14:paraId="33823A2E" w14:textId="77777777" w:rsidR="00810D70" w:rsidRDefault="00810D70" w:rsidP="000F1DCF">
      <w:r>
        <w:continuationSeparator/>
      </w:r>
    </w:p>
  </w:footnote>
  <w:footnote w:type="continuationNotice" w:id="1">
    <w:p w14:paraId="383249D3" w14:textId="77777777" w:rsidR="00810D70" w:rsidRDefault="00810D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F8429D14"/>
    <w:lvl w:ilvl="0" w:tplc="B0620ABA">
      <w:start w:val="1"/>
      <w:numFmt w:val="decimal"/>
      <w:lvlText w:val="%1)"/>
      <w:lvlJc w:val="left"/>
      <w:pPr>
        <w:ind w:left="360" w:hanging="360"/>
      </w:pPr>
      <w:rPr>
        <w:rFonts w:asciiTheme="majorHAnsi" w:hAnsiTheme="majorHAnsi"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761125"/>
    <w:multiLevelType w:val="multilevel"/>
    <w:tmpl w:val="592C4DC0"/>
    <w:lvl w:ilvl="0">
      <w:start w:val="6"/>
      <w:numFmt w:val="decimal"/>
      <w:lvlText w:val="%1)"/>
      <w:lvlJc w:val="left"/>
      <w:pPr>
        <w:ind w:left="720" w:hanging="360"/>
      </w:pPr>
      <w:rPr>
        <w:rFonts w:asciiTheme="majorHAnsi" w:hAnsiTheme="majorHAnsi" w:hint="default"/>
        <w:u w:val="none"/>
      </w:rPr>
    </w:lvl>
    <w:lvl w:ilvl="1">
      <w:start w:val="1"/>
      <w:numFmt w:val="lowerLetter"/>
      <w:lvlText w:val="%2)"/>
      <w:lvlJc w:val="left"/>
      <w:pPr>
        <w:ind w:left="1440" w:hanging="360"/>
      </w:pPr>
      <w:rPr>
        <w:rFonts w:asciiTheme="majorHAnsi" w:hAnsiTheme="majorHAnsi"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nsid w:val="02FD5FF3"/>
    <w:multiLevelType w:val="hybridMultilevel"/>
    <w:tmpl w:val="B1B8811A"/>
    <w:lvl w:ilvl="0" w:tplc="2BF495A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D0D589D"/>
    <w:multiLevelType w:val="hybridMultilevel"/>
    <w:tmpl w:val="C69A829E"/>
    <w:lvl w:ilvl="0" w:tplc="5B3A50C4">
      <w:start w:val="1"/>
      <w:numFmt w:val="upperLetter"/>
      <w:lvlText w:val="%1)"/>
      <w:lvlJc w:val="left"/>
      <w:pPr>
        <w:ind w:left="353" w:hanging="360"/>
      </w:pPr>
      <w:rPr>
        <w:rFonts w:hint="default"/>
        <w:b/>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4">
    <w:nsid w:val="0EFD3314"/>
    <w:multiLevelType w:val="hybridMultilevel"/>
    <w:tmpl w:val="F10C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DB757E"/>
    <w:multiLevelType w:val="hybridMultilevel"/>
    <w:tmpl w:val="7082922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A86C24">
      <w:start w:val="1"/>
      <w:numFmt w:val="decimal"/>
      <w:lvlText w:val="%4)"/>
      <w:lvlJc w:val="left"/>
      <w:pPr>
        <w:ind w:left="2880" w:hanging="360"/>
      </w:pPr>
      <w:rPr>
        <w:rFonts w:asciiTheme="majorHAnsi" w:hAnsiTheme="majorHAnsi" w:cs="Arial"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031"/>
    <w:multiLevelType w:val="hybridMultilevel"/>
    <w:tmpl w:val="C00AC7F0"/>
    <w:lvl w:ilvl="0" w:tplc="CB1EE3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520EB5"/>
    <w:multiLevelType w:val="multilevel"/>
    <w:tmpl w:val="C908E94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8">
    <w:nsid w:val="19160463"/>
    <w:multiLevelType w:val="hybridMultilevel"/>
    <w:tmpl w:val="5CD6E3F4"/>
    <w:lvl w:ilvl="0" w:tplc="8D5C902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9FE60F7"/>
    <w:multiLevelType w:val="hybridMultilevel"/>
    <w:tmpl w:val="7A14D592"/>
    <w:lvl w:ilvl="0" w:tplc="DC509D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3DC561A"/>
    <w:multiLevelType w:val="multilevel"/>
    <w:tmpl w:val="E52690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9321440"/>
    <w:multiLevelType w:val="hybridMultilevel"/>
    <w:tmpl w:val="31C499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2825DAB"/>
    <w:multiLevelType w:val="hybridMultilevel"/>
    <w:tmpl w:val="BC580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6B4D1B"/>
    <w:multiLevelType w:val="hybridMultilevel"/>
    <w:tmpl w:val="9F3C62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37C012D3"/>
    <w:multiLevelType w:val="hybridMultilevel"/>
    <w:tmpl w:val="CA8ABF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nsid w:val="3DEA0AB4"/>
    <w:multiLevelType w:val="hybridMultilevel"/>
    <w:tmpl w:val="2FB0D944"/>
    <w:lvl w:ilvl="0" w:tplc="04150011">
      <w:start w:val="1"/>
      <w:numFmt w:val="decimal"/>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3F96951"/>
    <w:multiLevelType w:val="multilevel"/>
    <w:tmpl w:val="3B6AB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41F22DE"/>
    <w:multiLevelType w:val="hybridMultilevel"/>
    <w:tmpl w:val="D660D11A"/>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5C54A40"/>
    <w:multiLevelType w:val="hybridMultilevel"/>
    <w:tmpl w:val="769CA34C"/>
    <w:lvl w:ilvl="0" w:tplc="44049DC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5EE07A8"/>
    <w:multiLevelType w:val="hybridMultilevel"/>
    <w:tmpl w:val="DACED1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46E92732"/>
    <w:multiLevelType w:val="hybridMultilevel"/>
    <w:tmpl w:val="E990C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75E23D0"/>
    <w:multiLevelType w:val="hybridMultilevel"/>
    <w:tmpl w:val="9B023586"/>
    <w:lvl w:ilvl="0" w:tplc="CF22EE7E">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BD57435"/>
    <w:multiLevelType w:val="hybridMultilevel"/>
    <w:tmpl w:val="28E8CDE6"/>
    <w:lvl w:ilvl="0" w:tplc="6F684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EFE3280"/>
    <w:multiLevelType w:val="hybridMultilevel"/>
    <w:tmpl w:val="3D487584"/>
    <w:lvl w:ilvl="0" w:tplc="04150017">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4F8617F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00475DE"/>
    <w:multiLevelType w:val="hybridMultilevel"/>
    <w:tmpl w:val="E6B8D156"/>
    <w:lvl w:ilvl="0" w:tplc="6666DA9C">
      <w:start w:val="1"/>
      <w:numFmt w:val="lowerLetter"/>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D06FE7"/>
    <w:multiLevelType w:val="hybridMultilevel"/>
    <w:tmpl w:val="72D0F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33A0E1E"/>
    <w:multiLevelType w:val="hybridMultilevel"/>
    <w:tmpl w:val="C25850F4"/>
    <w:lvl w:ilvl="0" w:tplc="04150017">
      <w:start w:val="1"/>
      <w:numFmt w:val="lowerLetter"/>
      <w:lvlText w:val="%1)"/>
      <w:lvlJc w:val="left"/>
      <w:pPr>
        <w:ind w:left="360" w:hanging="360"/>
      </w:pPr>
      <w:rPr>
        <w:rFonts w:hint="default"/>
      </w:rPr>
    </w:lvl>
    <w:lvl w:ilvl="1" w:tplc="2700B966">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53D26791"/>
    <w:multiLevelType w:val="hybridMultilevel"/>
    <w:tmpl w:val="28022570"/>
    <w:lvl w:ilvl="0" w:tplc="7E54F602">
      <w:start w:val="3"/>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58FC7E93"/>
    <w:multiLevelType w:val="multilevel"/>
    <w:tmpl w:val="505092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59A72A07"/>
    <w:multiLevelType w:val="hybridMultilevel"/>
    <w:tmpl w:val="DC927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9405CD"/>
    <w:multiLevelType w:val="hybridMultilevel"/>
    <w:tmpl w:val="7A4C4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0056A0A"/>
    <w:multiLevelType w:val="multilevel"/>
    <w:tmpl w:val="3B140218"/>
    <w:lvl w:ilvl="0">
      <w:start w:val="7"/>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51">
    <w:nsid w:val="61096C73"/>
    <w:multiLevelType w:val="hybridMultilevel"/>
    <w:tmpl w:val="8F8A1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40E3A90"/>
    <w:multiLevelType w:val="hybridMultilevel"/>
    <w:tmpl w:val="937C9A98"/>
    <w:lvl w:ilvl="0" w:tplc="DF1828C0">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6860082A"/>
    <w:multiLevelType w:val="hybridMultilevel"/>
    <w:tmpl w:val="DA26A226"/>
    <w:lvl w:ilvl="0" w:tplc="33BE565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6C2C2566"/>
    <w:multiLevelType w:val="hybridMultilevel"/>
    <w:tmpl w:val="39F611B6"/>
    <w:lvl w:ilvl="0" w:tplc="B0288E2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6FC226AF"/>
    <w:multiLevelType w:val="hybridMultilevel"/>
    <w:tmpl w:val="82903B0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8">
    <w:nsid w:val="711A4301"/>
    <w:multiLevelType w:val="hybridMultilevel"/>
    <w:tmpl w:val="60DC4F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nsid w:val="737A53CA"/>
    <w:multiLevelType w:val="hybridMultilevel"/>
    <w:tmpl w:val="123CC95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8"/>
  </w:num>
  <w:num w:numId="2">
    <w:abstractNumId w:val="38"/>
  </w:num>
  <w:num w:numId="3">
    <w:abstractNumId w:val="59"/>
  </w:num>
  <w:num w:numId="4">
    <w:abstractNumId w:val="61"/>
  </w:num>
  <w:num w:numId="5">
    <w:abstractNumId w:val="27"/>
  </w:num>
  <w:num w:numId="6">
    <w:abstractNumId w:val="60"/>
  </w:num>
  <w:num w:numId="7">
    <w:abstractNumId w:val="19"/>
  </w:num>
  <w:num w:numId="8">
    <w:abstractNumId w:val="36"/>
  </w:num>
  <w:num w:numId="9">
    <w:abstractNumId w:val="16"/>
  </w:num>
  <w:num w:numId="10">
    <w:abstractNumId w:val="0"/>
  </w:num>
  <w:num w:numId="11">
    <w:abstractNumId w:val="30"/>
  </w:num>
  <w:num w:numId="12">
    <w:abstractNumId w:val="23"/>
  </w:num>
  <w:num w:numId="13">
    <w:abstractNumId w:val="56"/>
  </w:num>
  <w:num w:numId="14">
    <w:abstractNumId w:val="45"/>
  </w:num>
  <w:num w:numId="15">
    <w:abstractNumId w:val="49"/>
  </w:num>
  <w:num w:numId="16">
    <w:abstractNumId w:val="21"/>
  </w:num>
  <w:num w:numId="17">
    <w:abstractNumId w:val="35"/>
  </w:num>
  <w:num w:numId="18">
    <w:abstractNumId w:val="37"/>
  </w:num>
  <w:num w:numId="19">
    <w:abstractNumId w:val="13"/>
  </w:num>
  <w:num w:numId="20">
    <w:abstractNumId w:val="53"/>
  </w:num>
  <w:num w:numId="21">
    <w:abstractNumId w:val="20"/>
  </w:num>
  <w:num w:numId="22">
    <w:abstractNumId w:val="10"/>
  </w:num>
  <w:num w:numId="23">
    <w:abstractNumId w:val="11"/>
  </w:num>
  <w:num w:numId="24">
    <w:abstractNumId w:val="26"/>
  </w:num>
  <w:num w:numId="25">
    <w:abstractNumId w:val="52"/>
  </w:num>
  <w:num w:numId="26">
    <w:abstractNumId w:val="15"/>
  </w:num>
  <w:num w:numId="27">
    <w:abstractNumId w:val="25"/>
  </w:num>
  <w:num w:numId="28">
    <w:abstractNumId w:val="5"/>
  </w:num>
  <w:num w:numId="29">
    <w:abstractNumId w:val="24"/>
  </w:num>
  <w:num w:numId="30">
    <w:abstractNumId w:val="7"/>
  </w:num>
  <w:num w:numId="31">
    <w:abstractNumId w:val="47"/>
  </w:num>
  <w:num w:numId="32">
    <w:abstractNumId w:val="43"/>
  </w:num>
  <w:num w:numId="33">
    <w:abstractNumId w:val="4"/>
  </w:num>
  <w:num w:numId="34">
    <w:abstractNumId w:val="54"/>
  </w:num>
  <w:num w:numId="35">
    <w:abstractNumId w:val="31"/>
  </w:num>
  <w:num w:numId="36">
    <w:abstractNumId w:val="29"/>
  </w:num>
  <w:num w:numId="37">
    <w:abstractNumId w:val="40"/>
  </w:num>
  <w:num w:numId="38">
    <w:abstractNumId w:val="57"/>
  </w:num>
  <w:num w:numId="39">
    <w:abstractNumId w:val="28"/>
  </w:num>
  <w:num w:numId="40">
    <w:abstractNumId w:val="1"/>
  </w:num>
  <w:num w:numId="41">
    <w:abstractNumId w:val="50"/>
  </w:num>
  <w:num w:numId="42">
    <w:abstractNumId w:val="51"/>
  </w:num>
  <w:num w:numId="43">
    <w:abstractNumId w:val="41"/>
  </w:num>
  <w:num w:numId="44">
    <w:abstractNumId w:val="55"/>
  </w:num>
  <w:num w:numId="45">
    <w:abstractNumId w:val="2"/>
  </w:num>
  <w:num w:numId="46">
    <w:abstractNumId w:val="39"/>
  </w:num>
  <w:num w:numId="47">
    <w:abstractNumId w:val="32"/>
  </w:num>
  <w:num w:numId="48">
    <w:abstractNumId w:val="14"/>
  </w:num>
  <w:num w:numId="49">
    <w:abstractNumId w:val="9"/>
  </w:num>
  <w:num w:numId="50">
    <w:abstractNumId w:val="8"/>
  </w:num>
  <w:num w:numId="51">
    <w:abstractNumId w:val="48"/>
  </w:num>
  <w:num w:numId="52">
    <w:abstractNumId w:val="22"/>
  </w:num>
  <w:num w:numId="53">
    <w:abstractNumId w:val="17"/>
  </w:num>
  <w:num w:numId="54">
    <w:abstractNumId w:val="3"/>
  </w:num>
  <w:num w:numId="55">
    <w:abstractNumId w:val="42"/>
  </w:num>
  <w:num w:numId="56">
    <w:abstractNumId w:val="6"/>
  </w:num>
  <w:num w:numId="57">
    <w:abstractNumId w:val="34"/>
  </w:num>
  <w:num w:numId="58">
    <w:abstractNumId w:val="44"/>
  </w:num>
  <w:num w:numId="59">
    <w:abstractNumId w:val="58"/>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num>
  <w:num w:numId="62">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4C8"/>
    <w:rsid w:val="000042A4"/>
    <w:rsid w:val="00007B28"/>
    <w:rsid w:val="00007B84"/>
    <w:rsid w:val="00007E72"/>
    <w:rsid w:val="0001016A"/>
    <w:rsid w:val="00011439"/>
    <w:rsid w:val="00012548"/>
    <w:rsid w:val="00014A8A"/>
    <w:rsid w:val="000151F9"/>
    <w:rsid w:val="00015B95"/>
    <w:rsid w:val="00016F35"/>
    <w:rsid w:val="000171C5"/>
    <w:rsid w:val="000179DD"/>
    <w:rsid w:val="00020FD9"/>
    <w:rsid w:val="00021C10"/>
    <w:rsid w:val="00021F08"/>
    <w:rsid w:val="0002409D"/>
    <w:rsid w:val="0002409E"/>
    <w:rsid w:val="00024159"/>
    <w:rsid w:val="00024441"/>
    <w:rsid w:val="00024494"/>
    <w:rsid w:val="00024889"/>
    <w:rsid w:val="00024AF6"/>
    <w:rsid w:val="000254C7"/>
    <w:rsid w:val="000255BE"/>
    <w:rsid w:val="000262FC"/>
    <w:rsid w:val="0002636F"/>
    <w:rsid w:val="000278ED"/>
    <w:rsid w:val="0003224C"/>
    <w:rsid w:val="00033FF9"/>
    <w:rsid w:val="00035C62"/>
    <w:rsid w:val="00036A89"/>
    <w:rsid w:val="00042179"/>
    <w:rsid w:val="000436EE"/>
    <w:rsid w:val="0004373B"/>
    <w:rsid w:val="00043BCE"/>
    <w:rsid w:val="000450C6"/>
    <w:rsid w:val="00045936"/>
    <w:rsid w:val="00046CE9"/>
    <w:rsid w:val="000521B3"/>
    <w:rsid w:val="000530B3"/>
    <w:rsid w:val="000543E8"/>
    <w:rsid w:val="0005502D"/>
    <w:rsid w:val="0005623C"/>
    <w:rsid w:val="0005768C"/>
    <w:rsid w:val="00057914"/>
    <w:rsid w:val="00061705"/>
    <w:rsid w:val="0006185A"/>
    <w:rsid w:val="0006246E"/>
    <w:rsid w:val="00063DB3"/>
    <w:rsid w:val="00064340"/>
    <w:rsid w:val="00064F52"/>
    <w:rsid w:val="00065D0C"/>
    <w:rsid w:val="00065D2D"/>
    <w:rsid w:val="0006778A"/>
    <w:rsid w:val="00067B80"/>
    <w:rsid w:val="00070355"/>
    <w:rsid w:val="00070A95"/>
    <w:rsid w:val="0007153D"/>
    <w:rsid w:val="00071677"/>
    <w:rsid w:val="00072F3C"/>
    <w:rsid w:val="000741E0"/>
    <w:rsid w:val="00075654"/>
    <w:rsid w:val="000757D1"/>
    <w:rsid w:val="000759ED"/>
    <w:rsid w:val="00075F3E"/>
    <w:rsid w:val="0007618E"/>
    <w:rsid w:val="000778FB"/>
    <w:rsid w:val="00077BA1"/>
    <w:rsid w:val="00077DF6"/>
    <w:rsid w:val="0008280E"/>
    <w:rsid w:val="00082FED"/>
    <w:rsid w:val="0008405C"/>
    <w:rsid w:val="00084B5A"/>
    <w:rsid w:val="00084E5C"/>
    <w:rsid w:val="000850FA"/>
    <w:rsid w:val="00085F06"/>
    <w:rsid w:val="000862E7"/>
    <w:rsid w:val="00086526"/>
    <w:rsid w:val="00087C7A"/>
    <w:rsid w:val="00090FE6"/>
    <w:rsid w:val="000910CE"/>
    <w:rsid w:val="00094B4F"/>
    <w:rsid w:val="00097C94"/>
    <w:rsid w:val="000A027B"/>
    <w:rsid w:val="000A12A1"/>
    <w:rsid w:val="000A13E7"/>
    <w:rsid w:val="000A1E59"/>
    <w:rsid w:val="000A2873"/>
    <w:rsid w:val="000A2B96"/>
    <w:rsid w:val="000A3677"/>
    <w:rsid w:val="000A43B7"/>
    <w:rsid w:val="000A4BC7"/>
    <w:rsid w:val="000A6903"/>
    <w:rsid w:val="000B003C"/>
    <w:rsid w:val="000B1CE6"/>
    <w:rsid w:val="000B2CC2"/>
    <w:rsid w:val="000B391F"/>
    <w:rsid w:val="000B3AD8"/>
    <w:rsid w:val="000B484D"/>
    <w:rsid w:val="000B4D5B"/>
    <w:rsid w:val="000B608D"/>
    <w:rsid w:val="000B64A3"/>
    <w:rsid w:val="000B7C6C"/>
    <w:rsid w:val="000C0411"/>
    <w:rsid w:val="000C08A0"/>
    <w:rsid w:val="000C2BD1"/>
    <w:rsid w:val="000C2C21"/>
    <w:rsid w:val="000C34D6"/>
    <w:rsid w:val="000C3885"/>
    <w:rsid w:val="000C4855"/>
    <w:rsid w:val="000C557A"/>
    <w:rsid w:val="000C57E4"/>
    <w:rsid w:val="000C69C9"/>
    <w:rsid w:val="000C6C44"/>
    <w:rsid w:val="000C6E02"/>
    <w:rsid w:val="000C6F43"/>
    <w:rsid w:val="000C735D"/>
    <w:rsid w:val="000C7629"/>
    <w:rsid w:val="000C79D9"/>
    <w:rsid w:val="000C7F8C"/>
    <w:rsid w:val="000D0DB6"/>
    <w:rsid w:val="000D1E08"/>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8D2"/>
    <w:rsid w:val="000E3188"/>
    <w:rsid w:val="000E3270"/>
    <w:rsid w:val="000E355E"/>
    <w:rsid w:val="000E3907"/>
    <w:rsid w:val="000E456E"/>
    <w:rsid w:val="000E477E"/>
    <w:rsid w:val="000E5015"/>
    <w:rsid w:val="000E5A82"/>
    <w:rsid w:val="000E6A1F"/>
    <w:rsid w:val="000E6BA7"/>
    <w:rsid w:val="000F0283"/>
    <w:rsid w:val="000F0624"/>
    <w:rsid w:val="000F0D02"/>
    <w:rsid w:val="000F12DA"/>
    <w:rsid w:val="000F1657"/>
    <w:rsid w:val="000F1DCF"/>
    <w:rsid w:val="000F3CDB"/>
    <w:rsid w:val="000F41B3"/>
    <w:rsid w:val="000F42FF"/>
    <w:rsid w:val="000F4D96"/>
    <w:rsid w:val="000F51AC"/>
    <w:rsid w:val="000F55BF"/>
    <w:rsid w:val="000F6671"/>
    <w:rsid w:val="000F6750"/>
    <w:rsid w:val="000F7318"/>
    <w:rsid w:val="000F78A0"/>
    <w:rsid w:val="00100AC3"/>
    <w:rsid w:val="001016C6"/>
    <w:rsid w:val="001021F5"/>
    <w:rsid w:val="00104143"/>
    <w:rsid w:val="00104E69"/>
    <w:rsid w:val="0010510E"/>
    <w:rsid w:val="001055BB"/>
    <w:rsid w:val="001063DB"/>
    <w:rsid w:val="00106AA3"/>
    <w:rsid w:val="00110CE6"/>
    <w:rsid w:val="00110D3E"/>
    <w:rsid w:val="00113196"/>
    <w:rsid w:val="001144A7"/>
    <w:rsid w:val="0011460F"/>
    <w:rsid w:val="00114DA5"/>
    <w:rsid w:val="00114E78"/>
    <w:rsid w:val="00115D7F"/>
    <w:rsid w:val="00116BE2"/>
    <w:rsid w:val="00116C5E"/>
    <w:rsid w:val="00116EAA"/>
    <w:rsid w:val="00117109"/>
    <w:rsid w:val="00117227"/>
    <w:rsid w:val="00117E71"/>
    <w:rsid w:val="00121AAD"/>
    <w:rsid w:val="00121ECB"/>
    <w:rsid w:val="00122345"/>
    <w:rsid w:val="001223CB"/>
    <w:rsid w:val="001235BC"/>
    <w:rsid w:val="00123A83"/>
    <w:rsid w:val="00124FA0"/>
    <w:rsid w:val="0012723C"/>
    <w:rsid w:val="001277D5"/>
    <w:rsid w:val="00131911"/>
    <w:rsid w:val="00131B26"/>
    <w:rsid w:val="00131E3A"/>
    <w:rsid w:val="001323B3"/>
    <w:rsid w:val="001331F0"/>
    <w:rsid w:val="001334CF"/>
    <w:rsid w:val="001339C7"/>
    <w:rsid w:val="00135E48"/>
    <w:rsid w:val="001402A0"/>
    <w:rsid w:val="001412E3"/>
    <w:rsid w:val="001413BE"/>
    <w:rsid w:val="00142312"/>
    <w:rsid w:val="00142315"/>
    <w:rsid w:val="00142A1B"/>
    <w:rsid w:val="00142F98"/>
    <w:rsid w:val="001442A4"/>
    <w:rsid w:val="00147FDB"/>
    <w:rsid w:val="00150742"/>
    <w:rsid w:val="001512BA"/>
    <w:rsid w:val="001515DD"/>
    <w:rsid w:val="001537D4"/>
    <w:rsid w:val="0015398B"/>
    <w:rsid w:val="00154D7E"/>
    <w:rsid w:val="00155272"/>
    <w:rsid w:val="00155485"/>
    <w:rsid w:val="001572CD"/>
    <w:rsid w:val="00161CD0"/>
    <w:rsid w:val="00162512"/>
    <w:rsid w:val="001628D0"/>
    <w:rsid w:val="001637DD"/>
    <w:rsid w:val="0016477E"/>
    <w:rsid w:val="001648A5"/>
    <w:rsid w:val="00164971"/>
    <w:rsid w:val="00165E2F"/>
    <w:rsid w:val="0017001F"/>
    <w:rsid w:val="00170449"/>
    <w:rsid w:val="0017194A"/>
    <w:rsid w:val="00171970"/>
    <w:rsid w:val="00173278"/>
    <w:rsid w:val="001734FC"/>
    <w:rsid w:val="001737EE"/>
    <w:rsid w:val="00174FE8"/>
    <w:rsid w:val="00175145"/>
    <w:rsid w:val="00177863"/>
    <w:rsid w:val="00177AAF"/>
    <w:rsid w:val="00180145"/>
    <w:rsid w:val="00180D76"/>
    <w:rsid w:val="001816B2"/>
    <w:rsid w:val="0018257D"/>
    <w:rsid w:val="0018285D"/>
    <w:rsid w:val="00185F41"/>
    <w:rsid w:val="00187357"/>
    <w:rsid w:val="00187847"/>
    <w:rsid w:val="00190571"/>
    <w:rsid w:val="00192868"/>
    <w:rsid w:val="00194316"/>
    <w:rsid w:val="001974AB"/>
    <w:rsid w:val="00197764"/>
    <w:rsid w:val="00197BFB"/>
    <w:rsid w:val="001A009D"/>
    <w:rsid w:val="001A025A"/>
    <w:rsid w:val="001A131C"/>
    <w:rsid w:val="001A14FF"/>
    <w:rsid w:val="001A33C6"/>
    <w:rsid w:val="001A50A7"/>
    <w:rsid w:val="001A5982"/>
    <w:rsid w:val="001A5B3C"/>
    <w:rsid w:val="001A6ED6"/>
    <w:rsid w:val="001A6F87"/>
    <w:rsid w:val="001A7BB1"/>
    <w:rsid w:val="001B01D0"/>
    <w:rsid w:val="001B0533"/>
    <w:rsid w:val="001B069A"/>
    <w:rsid w:val="001B1C4E"/>
    <w:rsid w:val="001B30C5"/>
    <w:rsid w:val="001B42DA"/>
    <w:rsid w:val="001B46AE"/>
    <w:rsid w:val="001B4F32"/>
    <w:rsid w:val="001B543A"/>
    <w:rsid w:val="001B6665"/>
    <w:rsid w:val="001B6DA1"/>
    <w:rsid w:val="001B70C8"/>
    <w:rsid w:val="001B75A2"/>
    <w:rsid w:val="001C1481"/>
    <w:rsid w:val="001C275D"/>
    <w:rsid w:val="001C46B2"/>
    <w:rsid w:val="001C4A2D"/>
    <w:rsid w:val="001C5024"/>
    <w:rsid w:val="001C6784"/>
    <w:rsid w:val="001C6A9E"/>
    <w:rsid w:val="001C7F4B"/>
    <w:rsid w:val="001D001F"/>
    <w:rsid w:val="001D033E"/>
    <w:rsid w:val="001D0340"/>
    <w:rsid w:val="001D0A25"/>
    <w:rsid w:val="001D1728"/>
    <w:rsid w:val="001D1A4E"/>
    <w:rsid w:val="001D1C85"/>
    <w:rsid w:val="001D2D95"/>
    <w:rsid w:val="001D3C29"/>
    <w:rsid w:val="001D4853"/>
    <w:rsid w:val="001D5D85"/>
    <w:rsid w:val="001D6101"/>
    <w:rsid w:val="001D665C"/>
    <w:rsid w:val="001D762C"/>
    <w:rsid w:val="001D7A55"/>
    <w:rsid w:val="001D7A91"/>
    <w:rsid w:val="001D7C30"/>
    <w:rsid w:val="001E0768"/>
    <w:rsid w:val="001E1808"/>
    <w:rsid w:val="001E2CF7"/>
    <w:rsid w:val="001E3B05"/>
    <w:rsid w:val="001E467C"/>
    <w:rsid w:val="001E5801"/>
    <w:rsid w:val="001E5CB9"/>
    <w:rsid w:val="001E5F51"/>
    <w:rsid w:val="001E72B7"/>
    <w:rsid w:val="001F0D7F"/>
    <w:rsid w:val="001F48B2"/>
    <w:rsid w:val="001F665A"/>
    <w:rsid w:val="0020063A"/>
    <w:rsid w:val="002016A0"/>
    <w:rsid w:val="00203AC7"/>
    <w:rsid w:val="00205450"/>
    <w:rsid w:val="00205672"/>
    <w:rsid w:val="00206687"/>
    <w:rsid w:val="00206FC6"/>
    <w:rsid w:val="00207AC9"/>
    <w:rsid w:val="00212D4B"/>
    <w:rsid w:val="002134A8"/>
    <w:rsid w:val="002141F4"/>
    <w:rsid w:val="0021475D"/>
    <w:rsid w:val="00217045"/>
    <w:rsid w:val="00217332"/>
    <w:rsid w:val="00217870"/>
    <w:rsid w:val="00221090"/>
    <w:rsid w:val="00221C50"/>
    <w:rsid w:val="00222203"/>
    <w:rsid w:val="00223FF0"/>
    <w:rsid w:val="002241E4"/>
    <w:rsid w:val="00224931"/>
    <w:rsid w:val="00224E67"/>
    <w:rsid w:val="00226422"/>
    <w:rsid w:val="002264B0"/>
    <w:rsid w:val="00226659"/>
    <w:rsid w:val="00226BDF"/>
    <w:rsid w:val="00226C79"/>
    <w:rsid w:val="00230F21"/>
    <w:rsid w:val="00232A4E"/>
    <w:rsid w:val="0023371F"/>
    <w:rsid w:val="00233A98"/>
    <w:rsid w:val="00233ED3"/>
    <w:rsid w:val="0023658A"/>
    <w:rsid w:val="00236611"/>
    <w:rsid w:val="00236739"/>
    <w:rsid w:val="0024138C"/>
    <w:rsid w:val="00241AFA"/>
    <w:rsid w:val="00242490"/>
    <w:rsid w:val="002431BA"/>
    <w:rsid w:val="00245825"/>
    <w:rsid w:val="00246491"/>
    <w:rsid w:val="002469EF"/>
    <w:rsid w:val="00246F8D"/>
    <w:rsid w:val="002477EA"/>
    <w:rsid w:val="00247911"/>
    <w:rsid w:val="00247D6B"/>
    <w:rsid w:val="00250EE5"/>
    <w:rsid w:val="00251531"/>
    <w:rsid w:val="00253B05"/>
    <w:rsid w:val="00254478"/>
    <w:rsid w:val="00255778"/>
    <w:rsid w:val="00255E85"/>
    <w:rsid w:val="0026342C"/>
    <w:rsid w:val="00263B56"/>
    <w:rsid w:val="0026544F"/>
    <w:rsid w:val="00266790"/>
    <w:rsid w:val="00271475"/>
    <w:rsid w:val="00271AE7"/>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553A"/>
    <w:rsid w:val="00287174"/>
    <w:rsid w:val="002902B6"/>
    <w:rsid w:val="0029119B"/>
    <w:rsid w:val="00291E26"/>
    <w:rsid w:val="002924ED"/>
    <w:rsid w:val="00292E7E"/>
    <w:rsid w:val="002939E9"/>
    <w:rsid w:val="002958B7"/>
    <w:rsid w:val="002958F8"/>
    <w:rsid w:val="00295E81"/>
    <w:rsid w:val="00296DE6"/>
    <w:rsid w:val="00297AEF"/>
    <w:rsid w:val="00297BFA"/>
    <w:rsid w:val="00297FA3"/>
    <w:rsid w:val="002A0F78"/>
    <w:rsid w:val="002A4570"/>
    <w:rsid w:val="002A475E"/>
    <w:rsid w:val="002A58BF"/>
    <w:rsid w:val="002A5E78"/>
    <w:rsid w:val="002B07B9"/>
    <w:rsid w:val="002B0EF1"/>
    <w:rsid w:val="002B0FD0"/>
    <w:rsid w:val="002B132C"/>
    <w:rsid w:val="002B3087"/>
    <w:rsid w:val="002B408A"/>
    <w:rsid w:val="002B582F"/>
    <w:rsid w:val="002B7152"/>
    <w:rsid w:val="002B7FF7"/>
    <w:rsid w:val="002C00DC"/>
    <w:rsid w:val="002C12CC"/>
    <w:rsid w:val="002C149C"/>
    <w:rsid w:val="002C1BC1"/>
    <w:rsid w:val="002C2D40"/>
    <w:rsid w:val="002C37E6"/>
    <w:rsid w:val="002C493B"/>
    <w:rsid w:val="002C4B80"/>
    <w:rsid w:val="002C6573"/>
    <w:rsid w:val="002C7E1C"/>
    <w:rsid w:val="002D0644"/>
    <w:rsid w:val="002D09DD"/>
    <w:rsid w:val="002D0C9C"/>
    <w:rsid w:val="002D0C9E"/>
    <w:rsid w:val="002D18F8"/>
    <w:rsid w:val="002D1B86"/>
    <w:rsid w:val="002D249E"/>
    <w:rsid w:val="002D28EF"/>
    <w:rsid w:val="002D2DBE"/>
    <w:rsid w:val="002D48ED"/>
    <w:rsid w:val="002D51E5"/>
    <w:rsid w:val="002D566D"/>
    <w:rsid w:val="002D6352"/>
    <w:rsid w:val="002E0D5F"/>
    <w:rsid w:val="002E15C9"/>
    <w:rsid w:val="002E18FC"/>
    <w:rsid w:val="002E1D84"/>
    <w:rsid w:val="002E2F67"/>
    <w:rsid w:val="002E3871"/>
    <w:rsid w:val="002E4726"/>
    <w:rsid w:val="002E54C1"/>
    <w:rsid w:val="002E557A"/>
    <w:rsid w:val="002E5BBC"/>
    <w:rsid w:val="002E6D69"/>
    <w:rsid w:val="002E771D"/>
    <w:rsid w:val="002F06D2"/>
    <w:rsid w:val="002F0950"/>
    <w:rsid w:val="002F388E"/>
    <w:rsid w:val="002F4402"/>
    <w:rsid w:val="002F588A"/>
    <w:rsid w:val="002F61DB"/>
    <w:rsid w:val="002F731B"/>
    <w:rsid w:val="002F797D"/>
    <w:rsid w:val="002F7C46"/>
    <w:rsid w:val="00300F65"/>
    <w:rsid w:val="0030178F"/>
    <w:rsid w:val="00301BC1"/>
    <w:rsid w:val="00302D55"/>
    <w:rsid w:val="003035B5"/>
    <w:rsid w:val="00303B2B"/>
    <w:rsid w:val="00303CF4"/>
    <w:rsid w:val="003042BF"/>
    <w:rsid w:val="00306039"/>
    <w:rsid w:val="0030603D"/>
    <w:rsid w:val="003067CE"/>
    <w:rsid w:val="00306E65"/>
    <w:rsid w:val="00306FEE"/>
    <w:rsid w:val="00307399"/>
    <w:rsid w:val="00310306"/>
    <w:rsid w:val="00312238"/>
    <w:rsid w:val="003123E6"/>
    <w:rsid w:val="00312E08"/>
    <w:rsid w:val="003136F9"/>
    <w:rsid w:val="0031399F"/>
    <w:rsid w:val="0031443E"/>
    <w:rsid w:val="0031500A"/>
    <w:rsid w:val="003150F2"/>
    <w:rsid w:val="00315798"/>
    <w:rsid w:val="003159D0"/>
    <w:rsid w:val="00317A25"/>
    <w:rsid w:val="00317C1A"/>
    <w:rsid w:val="00320F91"/>
    <w:rsid w:val="00322252"/>
    <w:rsid w:val="00323B10"/>
    <w:rsid w:val="003247A5"/>
    <w:rsid w:val="00324D72"/>
    <w:rsid w:val="0032556F"/>
    <w:rsid w:val="0032562F"/>
    <w:rsid w:val="00325AC4"/>
    <w:rsid w:val="00325D16"/>
    <w:rsid w:val="0033058E"/>
    <w:rsid w:val="003313EB"/>
    <w:rsid w:val="003320AC"/>
    <w:rsid w:val="0033351C"/>
    <w:rsid w:val="00334054"/>
    <w:rsid w:val="0033510F"/>
    <w:rsid w:val="003356CD"/>
    <w:rsid w:val="003361EA"/>
    <w:rsid w:val="00336D4B"/>
    <w:rsid w:val="00337B48"/>
    <w:rsid w:val="0034067C"/>
    <w:rsid w:val="00340CDF"/>
    <w:rsid w:val="00340DE7"/>
    <w:rsid w:val="00341E11"/>
    <w:rsid w:val="00342227"/>
    <w:rsid w:val="0034323A"/>
    <w:rsid w:val="003437D4"/>
    <w:rsid w:val="0034391A"/>
    <w:rsid w:val="00343BA6"/>
    <w:rsid w:val="00344669"/>
    <w:rsid w:val="00344A5D"/>
    <w:rsid w:val="0035012D"/>
    <w:rsid w:val="00350980"/>
    <w:rsid w:val="00351F67"/>
    <w:rsid w:val="003525C8"/>
    <w:rsid w:val="00352806"/>
    <w:rsid w:val="00353DD4"/>
    <w:rsid w:val="00354033"/>
    <w:rsid w:val="003543BB"/>
    <w:rsid w:val="00354AD9"/>
    <w:rsid w:val="003579D1"/>
    <w:rsid w:val="00362037"/>
    <w:rsid w:val="003621AE"/>
    <w:rsid w:val="00363290"/>
    <w:rsid w:val="00363749"/>
    <w:rsid w:val="00363B8C"/>
    <w:rsid w:val="00363F44"/>
    <w:rsid w:val="003654CE"/>
    <w:rsid w:val="003659F5"/>
    <w:rsid w:val="003673C5"/>
    <w:rsid w:val="00367B8C"/>
    <w:rsid w:val="00370F46"/>
    <w:rsid w:val="00372DF6"/>
    <w:rsid w:val="00373448"/>
    <w:rsid w:val="003744BF"/>
    <w:rsid w:val="00376671"/>
    <w:rsid w:val="00381C4B"/>
    <w:rsid w:val="00382B92"/>
    <w:rsid w:val="0038352A"/>
    <w:rsid w:val="00383625"/>
    <w:rsid w:val="003836FC"/>
    <w:rsid w:val="00384C06"/>
    <w:rsid w:val="00384D62"/>
    <w:rsid w:val="003867FC"/>
    <w:rsid w:val="00386CBE"/>
    <w:rsid w:val="00387C05"/>
    <w:rsid w:val="00387FA1"/>
    <w:rsid w:val="003903B0"/>
    <w:rsid w:val="00390881"/>
    <w:rsid w:val="00391EF0"/>
    <w:rsid w:val="00392401"/>
    <w:rsid w:val="003979FA"/>
    <w:rsid w:val="00397A9A"/>
    <w:rsid w:val="003A11E7"/>
    <w:rsid w:val="003A193C"/>
    <w:rsid w:val="003A1E63"/>
    <w:rsid w:val="003A24FE"/>
    <w:rsid w:val="003A3475"/>
    <w:rsid w:val="003A4F4E"/>
    <w:rsid w:val="003A5304"/>
    <w:rsid w:val="003A708D"/>
    <w:rsid w:val="003A74E9"/>
    <w:rsid w:val="003A7889"/>
    <w:rsid w:val="003B0E8A"/>
    <w:rsid w:val="003B18C6"/>
    <w:rsid w:val="003B36E0"/>
    <w:rsid w:val="003B41A6"/>
    <w:rsid w:val="003B44E5"/>
    <w:rsid w:val="003B4854"/>
    <w:rsid w:val="003B5E66"/>
    <w:rsid w:val="003B6AFB"/>
    <w:rsid w:val="003B6F67"/>
    <w:rsid w:val="003C1501"/>
    <w:rsid w:val="003C359B"/>
    <w:rsid w:val="003C4C49"/>
    <w:rsid w:val="003C5246"/>
    <w:rsid w:val="003C55B9"/>
    <w:rsid w:val="003C6F16"/>
    <w:rsid w:val="003C758B"/>
    <w:rsid w:val="003C7824"/>
    <w:rsid w:val="003C7B82"/>
    <w:rsid w:val="003D11A7"/>
    <w:rsid w:val="003D1BBA"/>
    <w:rsid w:val="003D290D"/>
    <w:rsid w:val="003D39E9"/>
    <w:rsid w:val="003D4025"/>
    <w:rsid w:val="003D4B95"/>
    <w:rsid w:val="003D4F3D"/>
    <w:rsid w:val="003D6846"/>
    <w:rsid w:val="003D79C2"/>
    <w:rsid w:val="003E10B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CCC"/>
    <w:rsid w:val="003F5A7C"/>
    <w:rsid w:val="003F6689"/>
    <w:rsid w:val="003F69D7"/>
    <w:rsid w:val="003F77AD"/>
    <w:rsid w:val="003F7DE9"/>
    <w:rsid w:val="003F7E4E"/>
    <w:rsid w:val="00400436"/>
    <w:rsid w:val="0040117D"/>
    <w:rsid w:val="004017FA"/>
    <w:rsid w:val="00401C5E"/>
    <w:rsid w:val="00402BA7"/>
    <w:rsid w:val="00402D76"/>
    <w:rsid w:val="00403C90"/>
    <w:rsid w:val="00404C5E"/>
    <w:rsid w:val="004057F8"/>
    <w:rsid w:val="0040601A"/>
    <w:rsid w:val="004079F4"/>
    <w:rsid w:val="00410ABC"/>
    <w:rsid w:val="004110DE"/>
    <w:rsid w:val="00411635"/>
    <w:rsid w:val="00412BC8"/>
    <w:rsid w:val="00413776"/>
    <w:rsid w:val="00413CE9"/>
    <w:rsid w:val="00413FFC"/>
    <w:rsid w:val="004143FD"/>
    <w:rsid w:val="0041594B"/>
    <w:rsid w:val="00415B47"/>
    <w:rsid w:val="00415D11"/>
    <w:rsid w:val="004169C5"/>
    <w:rsid w:val="00416A44"/>
    <w:rsid w:val="004171B0"/>
    <w:rsid w:val="00417C01"/>
    <w:rsid w:val="00417C8B"/>
    <w:rsid w:val="00420519"/>
    <w:rsid w:val="00420BAF"/>
    <w:rsid w:val="00421A27"/>
    <w:rsid w:val="00422DB4"/>
    <w:rsid w:val="00423A33"/>
    <w:rsid w:val="00423E9B"/>
    <w:rsid w:val="004253C7"/>
    <w:rsid w:val="004256A9"/>
    <w:rsid w:val="004257AF"/>
    <w:rsid w:val="00425DAA"/>
    <w:rsid w:val="00425E63"/>
    <w:rsid w:val="0042664D"/>
    <w:rsid w:val="00430873"/>
    <w:rsid w:val="00431092"/>
    <w:rsid w:val="00432806"/>
    <w:rsid w:val="00433C75"/>
    <w:rsid w:val="00433E8F"/>
    <w:rsid w:val="00434F4D"/>
    <w:rsid w:val="00435608"/>
    <w:rsid w:val="0044087B"/>
    <w:rsid w:val="00442159"/>
    <w:rsid w:val="00443AFB"/>
    <w:rsid w:val="00443C4D"/>
    <w:rsid w:val="00443F42"/>
    <w:rsid w:val="0044416D"/>
    <w:rsid w:val="00444E99"/>
    <w:rsid w:val="00446599"/>
    <w:rsid w:val="00447382"/>
    <w:rsid w:val="00447396"/>
    <w:rsid w:val="00447C37"/>
    <w:rsid w:val="00447E67"/>
    <w:rsid w:val="00450446"/>
    <w:rsid w:val="0045075C"/>
    <w:rsid w:val="00450D14"/>
    <w:rsid w:val="00451B08"/>
    <w:rsid w:val="00451DEE"/>
    <w:rsid w:val="00451E56"/>
    <w:rsid w:val="004530E9"/>
    <w:rsid w:val="004546B5"/>
    <w:rsid w:val="00460508"/>
    <w:rsid w:val="00460B78"/>
    <w:rsid w:val="00460C17"/>
    <w:rsid w:val="00463C1D"/>
    <w:rsid w:val="00465784"/>
    <w:rsid w:val="00466A45"/>
    <w:rsid w:val="00466DEE"/>
    <w:rsid w:val="004700E6"/>
    <w:rsid w:val="00470661"/>
    <w:rsid w:val="00470903"/>
    <w:rsid w:val="00470F5A"/>
    <w:rsid w:val="00475FFB"/>
    <w:rsid w:val="00476408"/>
    <w:rsid w:val="00477497"/>
    <w:rsid w:val="00477C08"/>
    <w:rsid w:val="00480E8D"/>
    <w:rsid w:val="00480EC1"/>
    <w:rsid w:val="00480FD1"/>
    <w:rsid w:val="0048160F"/>
    <w:rsid w:val="0048246B"/>
    <w:rsid w:val="00482C9E"/>
    <w:rsid w:val="00482F2F"/>
    <w:rsid w:val="00483084"/>
    <w:rsid w:val="004833D6"/>
    <w:rsid w:val="004835A1"/>
    <w:rsid w:val="0048419E"/>
    <w:rsid w:val="00484636"/>
    <w:rsid w:val="004854C4"/>
    <w:rsid w:val="00485C8E"/>
    <w:rsid w:val="0048667A"/>
    <w:rsid w:val="00486B66"/>
    <w:rsid w:val="00487051"/>
    <w:rsid w:val="004870ED"/>
    <w:rsid w:val="004871F0"/>
    <w:rsid w:val="0048792F"/>
    <w:rsid w:val="00487AA1"/>
    <w:rsid w:val="00487FD7"/>
    <w:rsid w:val="0049047F"/>
    <w:rsid w:val="004905F0"/>
    <w:rsid w:val="0049088A"/>
    <w:rsid w:val="00490A16"/>
    <w:rsid w:val="00491072"/>
    <w:rsid w:val="004910E2"/>
    <w:rsid w:val="00491585"/>
    <w:rsid w:val="00492954"/>
    <w:rsid w:val="00493561"/>
    <w:rsid w:val="00493828"/>
    <w:rsid w:val="004939A6"/>
    <w:rsid w:val="00493BC9"/>
    <w:rsid w:val="00494831"/>
    <w:rsid w:val="0049567C"/>
    <w:rsid w:val="004958F7"/>
    <w:rsid w:val="00497145"/>
    <w:rsid w:val="00497C8D"/>
    <w:rsid w:val="004A1CDB"/>
    <w:rsid w:val="004A1D27"/>
    <w:rsid w:val="004A2140"/>
    <w:rsid w:val="004A3755"/>
    <w:rsid w:val="004A4B4A"/>
    <w:rsid w:val="004A514B"/>
    <w:rsid w:val="004A5B68"/>
    <w:rsid w:val="004A65DA"/>
    <w:rsid w:val="004A6CBB"/>
    <w:rsid w:val="004B1BE4"/>
    <w:rsid w:val="004B227D"/>
    <w:rsid w:val="004B37F8"/>
    <w:rsid w:val="004B3BBC"/>
    <w:rsid w:val="004B4168"/>
    <w:rsid w:val="004B52BB"/>
    <w:rsid w:val="004B62DA"/>
    <w:rsid w:val="004B6CE4"/>
    <w:rsid w:val="004B7F25"/>
    <w:rsid w:val="004C01CA"/>
    <w:rsid w:val="004C17CD"/>
    <w:rsid w:val="004C17DA"/>
    <w:rsid w:val="004C3078"/>
    <w:rsid w:val="004C3097"/>
    <w:rsid w:val="004C3E03"/>
    <w:rsid w:val="004C4B45"/>
    <w:rsid w:val="004C4FA9"/>
    <w:rsid w:val="004C5145"/>
    <w:rsid w:val="004C6342"/>
    <w:rsid w:val="004C7C56"/>
    <w:rsid w:val="004D0037"/>
    <w:rsid w:val="004D18E8"/>
    <w:rsid w:val="004D2628"/>
    <w:rsid w:val="004D441C"/>
    <w:rsid w:val="004D4CF6"/>
    <w:rsid w:val="004D5854"/>
    <w:rsid w:val="004D5BEA"/>
    <w:rsid w:val="004D7346"/>
    <w:rsid w:val="004E234C"/>
    <w:rsid w:val="004E35BF"/>
    <w:rsid w:val="004E3B96"/>
    <w:rsid w:val="004E4168"/>
    <w:rsid w:val="004E480A"/>
    <w:rsid w:val="004E54D8"/>
    <w:rsid w:val="004E57B0"/>
    <w:rsid w:val="004E69C7"/>
    <w:rsid w:val="004E6B05"/>
    <w:rsid w:val="004E729E"/>
    <w:rsid w:val="004F0CEC"/>
    <w:rsid w:val="004F13E8"/>
    <w:rsid w:val="004F63EB"/>
    <w:rsid w:val="004F6812"/>
    <w:rsid w:val="004F7D01"/>
    <w:rsid w:val="00500770"/>
    <w:rsid w:val="005025AB"/>
    <w:rsid w:val="00503361"/>
    <w:rsid w:val="00503CDA"/>
    <w:rsid w:val="005057B5"/>
    <w:rsid w:val="00506D4A"/>
    <w:rsid w:val="00507788"/>
    <w:rsid w:val="005110E1"/>
    <w:rsid w:val="00511B8B"/>
    <w:rsid w:val="00512AAF"/>
    <w:rsid w:val="00513159"/>
    <w:rsid w:val="005137AD"/>
    <w:rsid w:val="00513EFC"/>
    <w:rsid w:val="00514BAF"/>
    <w:rsid w:val="00515767"/>
    <w:rsid w:val="00515E02"/>
    <w:rsid w:val="00516A48"/>
    <w:rsid w:val="005179D5"/>
    <w:rsid w:val="00520398"/>
    <w:rsid w:val="005219DE"/>
    <w:rsid w:val="00523418"/>
    <w:rsid w:val="0052346B"/>
    <w:rsid w:val="00524383"/>
    <w:rsid w:val="00524C8F"/>
    <w:rsid w:val="00525323"/>
    <w:rsid w:val="00525A7B"/>
    <w:rsid w:val="0053081A"/>
    <w:rsid w:val="00531EFC"/>
    <w:rsid w:val="0053312B"/>
    <w:rsid w:val="00533E87"/>
    <w:rsid w:val="00534763"/>
    <w:rsid w:val="00534BF9"/>
    <w:rsid w:val="00534CF3"/>
    <w:rsid w:val="00534F77"/>
    <w:rsid w:val="00536C65"/>
    <w:rsid w:val="00537301"/>
    <w:rsid w:val="005375FA"/>
    <w:rsid w:val="00541BD3"/>
    <w:rsid w:val="00541D99"/>
    <w:rsid w:val="00541DD3"/>
    <w:rsid w:val="005436E4"/>
    <w:rsid w:val="00543BA3"/>
    <w:rsid w:val="00544C94"/>
    <w:rsid w:val="00544FE1"/>
    <w:rsid w:val="00545239"/>
    <w:rsid w:val="0054578B"/>
    <w:rsid w:val="0054687E"/>
    <w:rsid w:val="00547C0C"/>
    <w:rsid w:val="0055085B"/>
    <w:rsid w:val="00551622"/>
    <w:rsid w:val="00551C33"/>
    <w:rsid w:val="00552834"/>
    <w:rsid w:val="005528DC"/>
    <w:rsid w:val="005530A3"/>
    <w:rsid w:val="005534CC"/>
    <w:rsid w:val="00554306"/>
    <w:rsid w:val="00557025"/>
    <w:rsid w:val="0055742C"/>
    <w:rsid w:val="00557C7C"/>
    <w:rsid w:val="00563BB9"/>
    <w:rsid w:val="0056489A"/>
    <w:rsid w:val="00564DAA"/>
    <w:rsid w:val="00565529"/>
    <w:rsid w:val="005668AF"/>
    <w:rsid w:val="005705CA"/>
    <w:rsid w:val="00570F42"/>
    <w:rsid w:val="00571D0D"/>
    <w:rsid w:val="00572237"/>
    <w:rsid w:val="0057326D"/>
    <w:rsid w:val="00573810"/>
    <w:rsid w:val="005741A8"/>
    <w:rsid w:val="005745E3"/>
    <w:rsid w:val="00575714"/>
    <w:rsid w:val="00577053"/>
    <w:rsid w:val="00577B99"/>
    <w:rsid w:val="00580367"/>
    <w:rsid w:val="00580658"/>
    <w:rsid w:val="00581F72"/>
    <w:rsid w:val="0058231D"/>
    <w:rsid w:val="00582C43"/>
    <w:rsid w:val="005835C9"/>
    <w:rsid w:val="005837FE"/>
    <w:rsid w:val="00584149"/>
    <w:rsid w:val="0058533D"/>
    <w:rsid w:val="00586515"/>
    <w:rsid w:val="00587187"/>
    <w:rsid w:val="00587F52"/>
    <w:rsid w:val="005910E9"/>
    <w:rsid w:val="00591530"/>
    <w:rsid w:val="0059243B"/>
    <w:rsid w:val="00592F37"/>
    <w:rsid w:val="00594F01"/>
    <w:rsid w:val="00595317"/>
    <w:rsid w:val="00595907"/>
    <w:rsid w:val="0059613E"/>
    <w:rsid w:val="005961F5"/>
    <w:rsid w:val="00597632"/>
    <w:rsid w:val="005A0A0B"/>
    <w:rsid w:val="005A494D"/>
    <w:rsid w:val="005A57E7"/>
    <w:rsid w:val="005A792D"/>
    <w:rsid w:val="005A7BEC"/>
    <w:rsid w:val="005B1E10"/>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CC3"/>
    <w:rsid w:val="005D559C"/>
    <w:rsid w:val="005D5AB7"/>
    <w:rsid w:val="005D5AFD"/>
    <w:rsid w:val="005D5E20"/>
    <w:rsid w:val="005D6371"/>
    <w:rsid w:val="005D7EDC"/>
    <w:rsid w:val="005E3304"/>
    <w:rsid w:val="005E574E"/>
    <w:rsid w:val="005E65E2"/>
    <w:rsid w:val="005F1760"/>
    <w:rsid w:val="005F2D30"/>
    <w:rsid w:val="005F2F1F"/>
    <w:rsid w:val="005F2F41"/>
    <w:rsid w:val="005F621F"/>
    <w:rsid w:val="005F7023"/>
    <w:rsid w:val="005F7442"/>
    <w:rsid w:val="005F74F8"/>
    <w:rsid w:val="00600234"/>
    <w:rsid w:val="00600D37"/>
    <w:rsid w:val="00601087"/>
    <w:rsid w:val="006013BE"/>
    <w:rsid w:val="00601FF8"/>
    <w:rsid w:val="00605A89"/>
    <w:rsid w:val="00606657"/>
    <w:rsid w:val="0060777F"/>
    <w:rsid w:val="00607D4C"/>
    <w:rsid w:val="0061283E"/>
    <w:rsid w:val="0061324C"/>
    <w:rsid w:val="00614B79"/>
    <w:rsid w:val="006169DA"/>
    <w:rsid w:val="00617C7C"/>
    <w:rsid w:val="0062034E"/>
    <w:rsid w:val="00621336"/>
    <w:rsid w:val="00621CEF"/>
    <w:rsid w:val="00624690"/>
    <w:rsid w:val="00625125"/>
    <w:rsid w:val="00625D61"/>
    <w:rsid w:val="006268D9"/>
    <w:rsid w:val="00627998"/>
    <w:rsid w:val="006320D5"/>
    <w:rsid w:val="00632588"/>
    <w:rsid w:val="006359EA"/>
    <w:rsid w:val="006363BD"/>
    <w:rsid w:val="00636719"/>
    <w:rsid w:val="00636E48"/>
    <w:rsid w:val="006374A7"/>
    <w:rsid w:val="00640D74"/>
    <w:rsid w:val="00641381"/>
    <w:rsid w:val="006430FD"/>
    <w:rsid w:val="0064330E"/>
    <w:rsid w:val="0064538F"/>
    <w:rsid w:val="006469BD"/>
    <w:rsid w:val="006470AB"/>
    <w:rsid w:val="00647D03"/>
    <w:rsid w:val="006500EA"/>
    <w:rsid w:val="0065083B"/>
    <w:rsid w:val="00653870"/>
    <w:rsid w:val="00653F27"/>
    <w:rsid w:val="00654B01"/>
    <w:rsid w:val="00655463"/>
    <w:rsid w:val="00660A68"/>
    <w:rsid w:val="00662A29"/>
    <w:rsid w:val="0066344E"/>
    <w:rsid w:val="00666F41"/>
    <w:rsid w:val="00667596"/>
    <w:rsid w:val="00670DB0"/>
    <w:rsid w:val="0067142A"/>
    <w:rsid w:val="0067144D"/>
    <w:rsid w:val="00671598"/>
    <w:rsid w:val="00672F29"/>
    <w:rsid w:val="00673144"/>
    <w:rsid w:val="0067328D"/>
    <w:rsid w:val="00673AD8"/>
    <w:rsid w:val="00673C8F"/>
    <w:rsid w:val="00675246"/>
    <w:rsid w:val="00676A96"/>
    <w:rsid w:val="00677D7B"/>
    <w:rsid w:val="00681924"/>
    <w:rsid w:val="00681F64"/>
    <w:rsid w:val="006823F3"/>
    <w:rsid w:val="00683608"/>
    <w:rsid w:val="00683F59"/>
    <w:rsid w:val="00685640"/>
    <w:rsid w:val="0068680A"/>
    <w:rsid w:val="0068788A"/>
    <w:rsid w:val="00690FA6"/>
    <w:rsid w:val="0069216D"/>
    <w:rsid w:val="006929D6"/>
    <w:rsid w:val="00692B88"/>
    <w:rsid w:val="00692F70"/>
    <w:rsid w:val="00694BE5"/>
    <w:rsid w:val="00695332"/>
    <w:rsid w:val="00695B51"/>
    <w:rsid w:val="006965D1"/>
    <w:rsid w:val="00696ADA"/>
    <w:rsid w:val="006972B8"/>
    <w:rsid w:val="006A0EB1"/>
    <w:rsid w:val="006A1BF4"/>
    <w:rsid w:val="006A4AE4"/>
    <w:rsid w:val="006A4F2A"/>
    <w:rsid w:val="006A7A05"/>
    <w:rsid w:val="006B1ED3"/>
    <w:rsid w:val="006B2C8A"/>
    <w:rsid w:val="006B3DB1"/>
    <w:rsid w:val="006B5378"/>
    <w:rsid w:val="006B7695"/>
    <w:rsid w:val="006B79A3"/>
    <w:rsid w:val="006B7C5D"/>
    <w:rsid w:val="006B7E11"/>
    <w:rsid w:val="006C24DA"/>
    <w:rsid w:val="006C3F4D"/>
    <w:rsid w:val="006C541D"/>
    <w:rsid w:val="006C6E4C"/>
    <w:rsid w:val="006D1BD2"/>
    <w:rsid w:val="006D23CA"/>
    <w:rsid w:val="006D23D2"/>
    <w:rsid w:val="006D2D3A"/>
    <w:rsid w:val="006D3864"/>
    <w:rsid w:val="006D4CF2"/>
    <w:rsid w:val="006D6680"/>
    <w:rsid w:val="006E03AC"/>
    <w:rsid w:val="006E2432"/>
    <w:rsid w:val="006E2A4B"/>
    <w:rsid w:val="006E50F9"/>
    <w:rsid w:val="006E643F"/>
    <w:rsid w:val="006E69E3"/>
    <w:rsid w:val="006E73BC"/>
    <w:rsid w:val="006E7FC4"/>
    <w:rsid w:val="006F0A20"/>
    <w:rsid w:val="006F1689"/>
    <w:rsid w:val="006F1EA5"/>
    <w:rsid w:val="006F38B7"/>
    <w:rsid w:val="006F4D3F"/>
    <w:rsid w:val="006F53DA"/>
    <w:rsid w:val="006F6489"/>
    <w:rsid w:val="006F6744"/>
    <w:rsid w:val="006F69FC"/>
    <w:rsid w:val="006F7196"/>
    <w:rsid w:val="00701C6A"/>
    <w:rsid w:val="00704B6D"/>
    <w:rsid w:val="00704FCD"/>
    <w:rsid w:val="00707D49"/>
    <w:rsid w:val="00712C2F"/>
    <w:rsid w:val="00714292"/>
    <w:rsid w:val="0071485B"/>
    <w:rsid w:val="00714A06"/>
    <w:rsid w:val="007155DA"/>
    <w:rsid w:val="00716461"/>
    <w:rsid w:val="0072017F"/>
    <w:rsid w:val="007212CC"/>
    <w:rsid w:val="007244E6"/>
    <w:rsid w:val="00724A0F"/>
    <w:rsid w:val="007251E4"/>
    <w:rsid w:val="007260C5"/>
    <w:rsid w:val="007264C7"/>
    <w:rsid w:val="00727B78"/>
    <w:rsid w:val="00727C00"/>
    <w:rsid w:val="00727EB4"/>
    <w:rsid w:val="0073028D"/>
    <w:rsid w:val="00730839"/>
    <w:rsid w:val="00732163"/>
    <w:rsid w:val="00732BC0"/>
    <w:rsid w:val="00732CF9"/>
    <w:rsid w:val="00733794"/>
    <w:rsid w:val="007338C9"/>
    <w:rsid w:val="00733A6A"/>
    <w:rsid w:val="007345CA"/>
    <w:rsid w:val="00735855"/>
    <w:rsid w:val="007369A4"/>
    <w:rsid w:val="0074178A"/>
    <w:rsid w:val="0074296A"/>
    <w:rsid w:val="00743C1C"/>
    <w:rsid w:val="00744AEA"/>
    <w:rsid w:val="0074543F"/>
    <w:rsid w:val="00745DA7"/>
    <w:rsid w:val="00745F2F"/>
    <w:rsid w:val="00747543"/>
    <w:rsid w:val="007515D3"/>
    <w:rsid w:val="00751930"/>
    <w:rsid w:val="00752A2D"/>
    <w:rsid w:val="00755614"/>
    <w:rsid w:val="00756680"/>
    <w:rsid w:val="00762198"/>
    <w:rsid w:val="0076375F"/>
    <w:rsid w:val="00763CDF"/>
    <w:rsid w:val="0077047A"/>
    <w:rsid w:val="0077233A"/>
    <w:rsid w:val="00773D17"/>
    <w:rsid w:val="00775196"/>
    <w:rsid w:val="00775E5E"/>
    <w:rsid w:val="00777B35"/>
    <w:rsid w:val="007805F4"/>
    <w:rsid w:val="007838DB"/>
    <w:rsid w:val="00784131"/>
    <w:rsid w:val="0078519A"/>
    <w:rsid w:val="0078693A"/>
    <w:rsid w:val="007872F6"/>
    <w:rsid w:val="00787A08"/>
    <w:rsid w:val="007904AD"/>
    <w:rsid w:val="007908CA"/>
    <w:rsid w:val="00790F53"/>
    <w:rsid w:val="007910A2"/>
    <w:rsid w:val="007912AF"/>
    <w:rsid w:val="0079228E"/>
    <w:rsid w:val="00793FEF"/>
    <w:rsid w:val="00794C4A"/>
    <w:rsid w:val="00795597"/>
    <w:rsid w:val="00795BA8"/>
    <w:rsid w:val="00795EB8"/>
    <w:rsid w:val="00796BA3"/>
    <w:rsid w:val="007A211F"/>
    <w:rsid w:val="007A2E20"/>
    <w:rsid w:val="007A371C"/>
    <w:rsid w:val="007A41C9"/>
    <w:rsid w:val="007A634E"/>
    <w:rsid w:val="007A6614"/>
    <w:rsid w:val="007A6E04"/>
    <w:rsid w:val="007A78E1"/>
    <w:rsid w:val="007B0BE8"/>
    <w:rsid w:val="007B14FE"/>
    <w:rsid w:val="007B184A"/>
    <w:rsid w:val="007B1AB3"/>
    <w:rsid w:val="007B2499"/>
    <w:rsid w:val="007B3210"/>
    <w:rsid w:val="007B34BD"/>
    <w:rsid w:val="007B3676"/>
    <w:rsid w:val="007B3EF8"/>
    <w:rsid w:val="007B459A"/>
    <w:rsid w:val="007B5CEE"/>
    <w:rsid w:val="007B5FD2"/>
    <w:rsid w:val="007B6AA5"/>
    <w:rsid w:val="007B72CA"/>
    <w:rsid w:val="007B779F"/>
    <w:rsid w:val="007B7A08"/>
    <w:rsid w:val="007C0085"/>
    <w:rsid w:val="007C1307"/>
    <w:rsid w:val="007C14F5"/>
    <w:rsid w:val="007C15EA"/>
    <w:rsid w:val="007C1A96"/>
    <w:rsid w:val="007C2AE5"/>
    <w:rsid w:val="007C45F9"/>
    <w:rsid w:val="007C5D05"/>
    <w:rsid w:val="007C5F1D"/>
    <w:rsid w:val="007D0752"/>
    <w:rsid w:val="007D0E07"/>
    <w:rsid w:val="007D103B"/>
    <w:rsid w:val="007D2A6C"/>
    <w:rsid w:val="007D2B17"/>
    <w:rsid w:val="007D4214"/>
    <w:rsid w:val="007D427B"/>
    <w:rsid w:val="007D4F6A"/>
    <w:rsid w:val="007D5CA8"/>
    <w:rsid w:val="007D5E7D"/>
    <w:rsid w:val="007D63B3"/>
    <w:rsid w:val="007D63BA"/>
    <w:rsid w:val="007D67B6"/>
    <w:rsid w:val="007D7898"/>
    <w:rsid w:val="007D7D9D"/>
    <w:rsid w:val="007E049F"/>
    <w:rsid w:val="007E1ABF"/>
    <w:rsid w:val="007E1B2C"/>
    <w:rsid w:val="007E1C3E"/>
    <w:rsid w:val="007E3986"/>
    <w:rsid w:val="007E3F62"/>
    <w:rsid w:val="007E436D"/>
    <w:rsid w:val="007E44B2"/>
    <w:rsid w:val="007E4BE9"/>
    <w:rsid w:val="007E5A8A"/>
    <w:rsid w:val="007F0775"/>
    <w:rsid w:val="007F0DA0"/>
    <w:rsid w:val="007F0FB8"/>
    <w:rsid w:val="007F1448"/>
    <w:rsid w:val="007F1C50"/>
    <w:rsid w:val="007F66D9"/>
    <w:rsid w:val="007F70B8"/>
    <w:rsid w:val="007F7497"/>
    <w:rsid w:val="0080158C"/>
    <w:rsid w:val="008034FB"/>
    <w:rsid w:val="0080396F"/>
    <w:rsid w:val="00803B4C"/>
    <w:rsid w:val="00804111"/>
    <w:rsid w:val="008041F5"/>
    <w:rsid w:val="00804ACA"/>
    <w:rsid w:val="00804EF6"/>
    <w:rsid w:val="008050EE"/>
    <w:rsid w:val="00805A04"/>
    <w:rsid w:val="00806097"/>
    <w:rsid w:val="00807AB5"/>
    <w:rsid w:val="0081096A"/>
    <w:rsid w:val="00810D70"/>
    <w:rsid w:val="008135FB"/>
    <w:rsid w:val="00813913"/>
    <w:rsid w:val="008147AD"/>
    <w:rsid w:val="00814ACA"/>
    <w:rsid w:val="00814EB5"/>
    <w:rsid w:val="0081543D"/>
    <w:rsid w:val="00816456"/>
    <w:rsid w:val="00817FE4"/>
    <w:rsid w:val="008204FC"/>
    <w:rsid w:val="0082105F"/>
    <w:rsid w:val="00821F8E"/>
    <w:rsid w:val="008231AE"/>
    <w:rsid w:val="00823425"/>
    <w:rsid w:val="008242DE"/>
    <w:rsid w:val="0082603D"/>
    <w:rsid w:val="0082627F"/>
    <w:rsid w:val="00826E43"/>
    <w:rsid w:val="00832755"/>
    <w:rsid w:val="0083277D"/>
    <w:rsid w:val="008330F9"/>
    <w:rsid w:val="008334DA"/>
    <w:rsid w:val="00834EA3"/>
    <w:rsid w:val="00835624"/>
    <w:rsid w:val="00835E4A"/>
    <w:rsid w:val="008372B2"/>
    <w:rsid w:val="0083791D"/>
    <w:rsid w:val="00840152"/>
    <w:rsid w:val="00840160"/>
    <w:rsid w:val="0084028C"/>
    <w:rsid w:val="008428DB"/>
    <w:rsid w:val="00842E24"/>
    <w:rsid w:val="00843ADE"/>
    <w:rsid w:val="00843CB9"/>
    <w:rsid w:val="00843F67"/>
    <w:rsid w:val="0084465D"/>
    <w:rsid w:val="00845451"/>
    <w:rsid w:val="008459CA"/>
    <w:rsid w:val="00845F59"/>
    <w:rsid w:val="00846346"/>
    <w:rsid w:val="00846443"/>
    <w:rsid w:val="008466B1"/>
    <w:rsid w:val="008468A9"/>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93A"/>
    <w:rsid w:val="00866B88"/>
    <w:rsid w:val="00867299"/>
    <w:rsid w:val="00867A33"/>
    <w:rsid w:val="00867D98"/>
    <w:rsid w:val="00867EB0"/>
    <w:rsid w:val="0087114F"/>
    <w:rsid w:val="008726C7"/>
    <w:rsid w:val="00875A5E"/>
    <w:rsid w:val="00876F5F"/>
    <w:rsid w:val="008776A5"/>
    <w:rsid w:val="0087787E"/>
    <w:rsid w:val="00877A01"/>
    <w:rsid w:val="00880D99"/>
    <w:rsid w:val="008829F5"/>
    <w:rsid w:val="008839E6"/>
    <w:rsid w:val="00883B4E"/>
    <w:rsid w:val="00884302"/>
    <w:rsid w:val="00884A69"/>
    <w:rsid w:val="00884A94"/>
    <w:rsid w:val="008852F1"/>
    <w:rsid w:val="008855C2"/>
    <w:rsid w:val="008856EB"/>
    <w:rsid w:val="00886BAA"/>
    <w:rsid w:val="00886D63"/>
    <w:rsid w:val="00887365"/>
    <w:rsid w:val="0088739C"/>
    <w:rsid w:val="00887516"/>
    <w:rsid w:val="00891235"/>
    <w:rsid w:val="0089169E"/>
    <w:rsid w:val="00891F55"/>
    <w:rsid w:val="0089263F"/>
    <w:rsid w:val="00893D49"/>
    <w:rsid w:val="00893D97"/>
    <w:rsid w:val="0089501E"/>
    <w:rsid w:val="00895FFD"/>
    <w:rsid w:val="00896A57"/>
    <w:rsid w:val="00897586"/>
    <w:rsid w:val="008A0085"/>
    <w:rsid w:val="008A0851"/>
    <w:rsid w:val="008A0B0D"/>
    <w:rsid w:val="008A20B6"/>
    <w:rsid w:val="008A2895"/>
    <w:rsid w:val="008A3B98"/>
    <w:rsid w:val="008A474B"/>
    <w:rsid w:val="008A5619"/>
    <w:rsid w:val="008A5B98"/>
    <w:rsid w:val="008A61F8"/>
    <w:rsid w:val="008A727D"/>
    <w:rsid w:val="008A77AF"/>
    <w:rsid w:val="008A7D89"/>
    <w:rsid w:val="008B0184"/>
    <w:rsid w:val="008B15FA"/>
    <w:rsid w:val="008B2C6D"/>
    <w:rsid w:val="008B4368"/>
    <w:rsid w:val="008B54D5"/>
    <w:rsid w:val="008B57D5"/>
    <w:rsid w:val="008B58DE"/>
    <w:rsid w:val="008B722E"/>
    <w:rsid w:val="008B7355"/>
    <w:rsid w:val="008B7F69"/>
    <w:rsid w:val="008C094C"/>
    <w:rsid w:val="008C10D8"/>
    <w:rsid w:val="008C110D"/>
    <w:rsid w:val="008C1997"/>
    <w:rsid w:val="008C201C"/>
    <w:rsid w:val="008C3DCA"/>
    <w:rsid w:val="008C3F42"/>
    <w:rsid w:val="008C4E60"/>
    <w:rsid w:val="008C4FDA"/>
    <w:rsid w:val="008C5D97"/>
    <w:rsid w:val="008C72F2"/>
    <w:rsid w:val="008D2764"/>
    <w:rsid w:val="008D45A4"/>
    <w:rsid w:val="008D5B63"/>
    <w:rsid w:val="008D6396"/>
    <w:rsid w:val="008E1190"/>
    <w:rsid w:val="008E24B4"/>
    <w:rsid w:val="008E2912"/>
    <w:rsid w:val="008E2F35"/>
    <w:rsid w:val="008E3763"/>
    <w:rsid w:val="008E45F0"/>
    <w:rsid w:val="008E5A5F"/>
    <w:rsid w:val="008E770C"/>
    <w:rsid w:val="008F092C"/>
    <w:rsid w:val="008F1D84"/>
    <w:rsid w:val="008F28C4"/>
    <w:rsid w:val="008F2D56"/>
    <w:rsid w:val="008F4290"/>
    <w:rsid w:val="008F4580"/>
    <w:rsid w:val="008F4894"/>
    <w:rsid w:val="008F4F4C"/>
    <w:rsid w:val="008F5003"/>
    <w:rsid w:val="008F5882"/>
    <w:rsid w:val="008F5B10"/>
    <w:rsid w:val="008F6463"/>
    <w:rsid w:val="008F6A34"/>
    <w:rsid w:val="008F73F2"/>
    <w:rsid w:val="0090125C"/>
    <w:rsid w:val="009050E2"/>
    <w:rsid w:val="00907000"/>
    <w:rsid w:val="00910EE4"/>
    <w:rsid w:val="00910FBC"/>
    <w:rsid w:val="00913B47"/>
    <w:rsid w:val="00914132"/>
    <w:rsid w:val="00917A5D"/>
    <w:rsid w:val="00920833"/>
    <w:rsid w:val="0092167E"/>
    <w:rsid w:val="009220E3"/>
    <w:rsid w:val="00922E50"/>
    <w:rsid w:val="00925C76"/>
    <w:rsid w:val="0092635C"/>
    <w:rsid w:val="00926CA6"/>
    <w:rsid w:val="009270A7"/>
    <w:rsid w:val="009303A8"/>
    <w:rsid w:val="009312BE"/>
    <w:rsid w:val="00931BE6"/>
    <w:rsid w:val="009321C8"/>
    <w:rsid w:val="00932F6D"/>
    <w:rsid w:val="0093304E"/>
    <w:rsid w:val="009347ED"/>
    <w:rsid w:val="00934A2A"/>
    <w:rsid w:val="00936656"/>
    <w:rsid w:val="0093682D"/>
    <w:rsid w:val="00937209"/>
    <w:rsid w:val="00940E0B"/>
    <w:rsid w:val="009413C4"/>
    <w:rsid w:val="00941CF6"/>
    <w:rsid w:val="0094222C"/>
    <w:rsid w:val="009423F6"/>
    <w:rsid w:val="00942AF8"/>
    <w:rsid w:val="0094313D"/>
    <w:rsid w:val="00943395"/>
    <w:rsid w:val="00943E12"/>
    <w:rsid w:val="00944D8E"/>
    <w:rsid w:val="009450F5"/>
    <w:rsid w:val="00946EFA"/>
    <w:rsid w:val="00950040"/>
    <w:rsid w:val="0095063D"/>
    <w:rsid w:val="0095072D"/>
    <w:rsid w:val="00950778"/>
    <w:rsid w:val="00950B93"/>
    <w:rsid w:val="00952806"/>
    <w:rsid w:val="00953458"/>
    <w:rsid w:val="00954349"/>
    <w:rsid w:val="00956743"/>
    <w:rsid w:val="00956944"/>
    <w:rsid w:val="00956B15"/>
    <w:rsid w:val="00957160"/>
    <w:rsid w:val="00960489"/>
    <w:rsid w:val="00960E59"/>
    <w:rsid w:val="0096132D"/>
    <w:rsid w:val="009613F2"/>
    <w:rsid w:val="009615B1"/>
    <w:rsid w:val="00962CBB"/>
    <w:rsid w:val="00964348"/>
    <w:rsid w:val="0096500D"/>
    <w:rsid w:val="009658FF"/>
    <w:rsid w:val="00966059"/>
    <w:rsid w:val="0096677E"/>
    <w:rsid w:val="009670A0"/>
    <w:rsid w:val="00967C2D"/>
    <w:rsid w:val="00970F9D"/>
    <w:rsid w:val="009724DF"/>
    <w:rsid w:val="009738D0"/>
    <w:rsid w:val="009749A9"/>
    <w:rsid w:val="00974DFE"/>
    <w:rsid w:val="0097614A"/>
    <w:rsid w:val="00976556"/>
    <w:rsid w:val="00980A98"/>
    <w:rsid w:val="00980B88"/>
    <w:rsid w:val="009817EF"/>
    <w:rsid w:val="009832E0"/>
    <w:rsid w:val="009834BE"/>
    <w:rsid w:val="0098416C"/>
    <w:rsid w:val="00984191"/>
    <w:rsid w:val="00986057"/>
    <w:rsid w:val="0098605C"/>
    <w:rsid w:val="00986E9A"/>
    <w:rsid w:val="00987869"/>
    <w:rsid w:val="009878DF"/>
    <w:rsid w:val="00992905"/>
    <w:rsid w:val="0099461B"/>
    <w:rsid w:val="00994976"/>
    <w:rsid w:val="00995A53"/>
    <w:rsid w:val="00996F21"/>
    <w:rsid w:val="009A08F9"/>
    <w:rsid w:val="009A0CEE"/>
    <w:rsid w:val="009A11B8"/>
    <w:rsid w:val="009A1E33"/>
    <w:rsid w:val="009A3625"/>
    <w:rsid w:val="009A3C12"/>
    <w:rsid w:val="009A43F7"/>
    <w:rsid w:val="009A469F"/>
    <w:rsid w:val="009A482A"/>
    <w:rsid w:val="009A51AC"/>
    <w:rsid w:val="009A5B16"/>
    <w:rsid w:val="009A635D"/>
    <w:rsid w:val="009A6477"/>
    <w:rsid w:val="009B00E1"/>
    <w:rsid w:val="009B22E2"/>
    <w:rsid w:val="009B2E71"/>
    <w:rsid w:val="009B3FD1"/>
    <w:rsid w:val="009B5ED5"/>
    <w:rsid w:val="009B62B8"/>
    <w:rsid w:val="009B69E1"/>
    <w:rsid w:val="009B6DA2"/>
    <w:rsid w:val="009C02EA"/>
    <w:rsid w:val="009C0E33"/>
    <w:rsid w:val="009C101A"/>
    <w:rsid w:val="009C14AF"/>
    <w:rsid w:val="009C21C1"/>
    <w:rsid w:val="009C3048"/>
    <w:rsid w:val="009C33D7"/>
    <w:rsid w:val="009C3538"/>
    <w:rsid w:val="009C4529"/>
    <w:rsid w:val="009C477C"/>
    <w:rsid w:val="009C5220"/>
    <w:rsid w:val="009C5346"/>
    <w:rsid w:val="009C55A5"/>
    <w:rsid w:val="009C5899"/>
    <w:rsid w:val="009C5F6E"/>
    <w:rsid w:val="009C6BD5"/>
    <w:rsid w:val="009C7BF7"/>
    <w:rsid w:val="009D0422"/>
    <w:rsid w:val="009D0E77"/>
    <w:rsid w:val="009D470D"/>
    <w:rsid w:val="009D4DAE"/>
    <w:rsid w:val="009D503C"/>
    <w:rsid w:val="009D50A4"/>
    <w:rsid w:val="009D6807"/>
    <w:rsid w:val="009D72F7"/>
    <w:rsid w:val="009E15DA"/>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7E2"/>
    <w:rsid w:val="00A02411"/>
    <w:rsid w:val="00A036EB"/>
    <w:rsid w:val="00A03866"/>
    <w:rsid w:val="00A04311"/>
    <w:rsid w:val="00A0455C"/>
    <w:rsid w:val="00A04E44"/>
    <w:rsid w:val="00A060D1"/>
    <w:rsid w:val="00A0705B"/>
    <w:rsid w:val="00A10382"/>
    <w:rsid w:val="00A11B71"/>
    <w:rsid w:val="00A11F33"/>
    <w:rsid w:val="00A12D92"/>
    <w:rsid w:val="00A16684"/>
    <w:rsid w:val="00A2163E"/>
    <w:rsid w:val="00A22BAB"/>
    <w:rsid w:val="00A23B70"/>
    <w:rsid w:val="00A24493"/>
    <w:rsid w:val="00A24B0D"/>
    <w:rsid w:val="00A24BB4"/>
    <w:rsid w:val="00A24FC8"/>
    <w:rsid w:val="00A2647E"/>
    <w:rsid w:val="00A265F9"/>
    <w:rsid w:val="00A26877"/>
    <w:rsid w:val="00A26F56"/>
    <w:rsid w:val="00A30F76"/>
    <w:rsid w:val="00A33F72"/>
    <w:rsid w:val="00A3473B"/>
    <w:rsid w:val="00A35531"/>
    <w:rsid w:val="00A3775D"/>
    <w:rsid w:val="00A3786A"/>
    <w:rsid w:val="00A37A1A"/>
    <w:rsid w:val="00A37AEB"/>
    <w:rsid w:val="00A407FA"/>
    <w:rsid w:val="00A40C22"/>
    <w:rsid w:val="00A41B55"/>
    <w:rsid w:val="00A421C9"/>
    <w:rsid w:val="00A42474"/>
    <w:rsid w:val="00A430F4"/>
    <w:rsid w:val="00A44241"/>
    <w:rsid w:val="00A4461F"/>
    <w:rsid w:val="00A44726"/>
    <w:rsid w:val="00A46B0B"/>
    <w:rsid w:val="00A476DE"/>
    <w:rsid w:val="00A514B6"/>
    <w:rsid w:val="00A51533"/>
    <w:rsid w:val="00A51B3F"/>
    <w:rsid w:val="00A5234B"/>
    <w:rsid w:val="00A530A7"/>
    <w:rsid w:val="00A53CEE"/>
    <w:rsid w:val="00A5424C"/>
    <w:rsid w:val="00A5717C"/>
    <w:rsid w:val="00A5798B"/>
    <w:rsid w:val="00A60B12"/>
    <w:rsid w:val="00A60EAD"/>
    <w:rsid w:val="00A622D6"/>
    <w:rsid w:val="00A6282E"/>
    <w:rsid w:val="00A63E6C"/>
    <w:rsid w:val="00A655B9"/>
    <w:rsid w:val="00A67961"/>
    <w:rsid w:val="00A71275"/>
    <w:rsid w:val="00A715CD"/>
    <w:rsid w:val="00A71B19"/>
    <w:rsid w:val="00A73B0F"/>
    <w:rsid w:val="00A760C1"/>
    <w:rsid w:val="00A76348"/>
    <w:rsid w:val="00A8003D"/>
    <w:rsid w:val="00A80AEA"/>
    <w:rsid w:val="00A80F8A"/>
    <w:rsid w:val="00A845AE"/>
    <w:rsid w:val="00A85EAD"/>
    <w:rsid w:val="00A87297"/>
    <w:rsid w:val="00A87478"/>
    <w:rsid w:val="00A8759C"/>
    <w:rsid w:val="00A91339"/>
    <w:rsid w:val="00A91907"/>
    <w:rsid w:val="00A9207B"/>
    <w:rsid w:val="00A92117"/>
    <w:rsid w:val="00A9405B"/>
    <w:rsid w:val="00A94BFC"/>
    <w:rsid w:val="00A96D19"/>
    <w:rsid w:val="00A97503"/>
    <w:rsid w:val="00AA1427"/>
    <w:rsid w:val="00AA1932"/>
    <w:rsid w:val="00AA2AD2"/>
    <w:rsid w:val="00AA3FDD"/>
    <w:rsid w:val="00AA4426"/>
    <w:rsid w:val="00AA4970"/>
    <w:rsid w:val="00AA4F20"/>
    <w:rsid w:val="00AA4FDB"/>
    <w:rsid w:val="00AA59A0"/>
    <w:rsid w:val="00AB0104"/>
    <w:rsid w:val="00AB0388"/>
    <w:rsid w:val="00AB1419"/>
    <w:rsid w:val="00AB1854"/>
    <w:rsid w:val="00AB30F8"/>
    <w:rsid w:val="00AB3704"/>
    <w:rsid w:val="00AB37EF"/>
    <w:rsid w:val="00AB3B64"/>
    <w:rsid w:val="00AB491F"/>
    <w:rsid w:val="00AB53D1"/>
    <w:rsid w:val="00AB7DAF"/>
    <w:rsid w:val="00AC0F44"/>
    <w:rsid w:val="00AC1CD8"/>
    <w:rsid w:val="00AC26F5"/>
    <w:rsid w:val="00AC2E99"/>
    <w:rsid w:val="00AC3427"/>
    <w:rsid w:val="00AC3429"/>
    <w:rsid w:val="00AC4CFE"/>
    <w:rsid w:val="00AC671E"/>
    <w:rsid w:val="00AC678E"/>
    <w:rsid w:val="00AD03BE"/>
    <w:rsid w:val="00AD0F4E"/>
    <w:rsid w:val="00AD13F0"/>
    <w:rsid w:val="00AD32BE"/>
    <w:rsid w:val="00AD4375"/>
    <w:rsid w:val="00AD4EA0"/>
    <w:rsid w:val="00AD5CC3"/>
    <w:rsid w:val="00AD7AAC"/>
    <w:rsid w:val="00AD7B9C"/>
    <w:rsid w:val="00AE0410"/>
    <w:rsid w:val="00AE0890"/>
    <w:rsid w:val="00AE0ACB"/>
    <w:rsid w:val="00AE28F2"/>
    <w:rsid w:val="00AE2B21"/>
    <w:rsid w:val="00AE3A7B"/>
    <w:rsid w:val="00AE474B"/>
    <w:rsid w:val="00AE47FA"/>
    <w:rsid w:val="00AE51E1"/>
    <w:rsid w:val="00AE57B1"/>
    <w:rsid w:val="00AE5B52"/>
    <w:rsid w:val="00AE61CC"/>
    <w:rsid w:val="00AE7F10"/>
    <w:rsid w:val="00AF0B91"/>
    <w:rsid w:val="00AF173C"/>
    <w:rsid w:val="00AF180A"/>
    <w:rsid w:val="00AF25E9"/>
    <w:rsid w:val="00AF34E8"/>
    <w:rsid w:val="00AF4E87"/>
    <w:rsid w:val="00AF52F0"/>
    <w:rsid w:val="00AF6134"/>
    <w:rsid w:val="00AF73D2"/>
    <w:rsid w:val="00B001C0"/>
    <w:rsid w:val="00B00FE9"/>
    <w:rsid w:val="00B010FE"/>
    <w:rsid w:val="00B0169E"/>
    <w:rsid w:val="00B01BAC"/>
    <w:rsid w:val="00B023CD"/>
    <w:rsid w:val="00B04DA9"/>
    <w:rsid w:val="00B05193"/>
    <w:rsid w:val="00B07B30"/>
    <w:rsid w:val="00B07F86"/>
    <w:rsid w:val="00B11662"/>
    <w:rsid w:val="00B12042"/>
    <w:rsid w:val="00B13A3D"/>
    <w:rsid w:val="00B142B3"/>
    <w:rsid w:val="00B14C7B"/>
    <w:rsid w:val="00B14D9C"/>
    <w:rsid w:val="00B1578E"/>
    <w:rsid w:val="00B15B5E"/>
    <w:rsid w:val="00B15C88"/>
    <w:rsid w:val="00B16D97"/>
    <w:rsid w:val="00B170B2"/>
    <w:rsid w:val="00B174FF"/>
    <w:rsid w:val="00B2342A"/>
    <w:rsid w:val="00B2574C"/>
    <w:rsid w:val="00B309A3"/>
    <w:rsid w:val="00B30B4C"/>
    <w:rsid w:val="00B31202"/>
    <w:rsid w:val="00B31B45"/>
    <w:rsid w:val="00B32A86"/>
    <w:rsid w:val="00B34300"/>
    <w:rsid w:val="00B36291"/>
    <w:rsid w:val="00B40D1F"/>
    <w:rsid w:val="00B42702"/>
    <w:rsid w:val="00B4354F"/>
    <w:rsid w:val="00B43E83"/>
    <w:rsid w:val="00B446C5"/>
    <w:rsid w:val="00B451F0"/>
    <w:rsid w:val="00B452FE"/>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095"/>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0D28"/>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101C"/>
    <w:rsid w:val="00BA2247"/>
    <w:rsid w:val="00BA303B"/>
    <w:rsid w:val="00BA4FBC"/>
    <w:rsid w:val="00BA6D52"/>
    <w:rsid w:val="00BA7D34"/>
    <w:rsid w:val="00BB063E"/>
    <w:rsid w:val="00BB13AE"/>
    <w:rsid w:val="00BB1698"/>
    <w:rsid w:val="00BB1B42"/>
    <w:rsid w:val="00BB22D5"/>
    <w:rsid w:val="00BB6588"/>
    <w:rsid w:val="00BB76F8"/>
    <w:rsid w:val="00BC1073"/>
    <w:rsid w:val="00BC13B2"/>
    <w:rsid w:val="00BC1EAD"/>
    <w:rsid w:val="00BC303C"/>
    <w:rsid w:val="00BC40C0"/>
    <w:rsid w:val="00BC5875"/>
    <w:rsid w:val="00BC64AB"/>
    <w:rsid w:val="00BD089B"/>
    <w:rsid w:val="00BD0AAA"/>
    <w:rsid w:val="00BD16C3"/>
    <w:rsid w:val="00BD1F23"/>
    <w:rsid w:val="00BD4CB0"/>
    <w:rsid w:val="00BD5669"/>
    <w:rsid w:val="00BD5A6F"/>
    <w:rsid w:val="00BD675C"/>
    <w:rsid w:val="00BD6D61"/>
    <w:rsid w:val="00BE0602"/>
    <w:rsid w:val="00BE21CB"/>
    <w:rsid w:val="00BE2495"/>
    <w:rsid w:val="00BE353D"/>
    <w:rsid w:val="00BE5D23"/>
    <w:rsid w:val="00BE5F33"/>
    <w:rsid w:val="00BE66BE"/>
    <w:rsid w:val="00BE66CE"/>
    <w:rsid w:val="00BE69C2"/>
    <w:rsid w:val="00BF05DB"/>
    <w:rsid w:val="00BF1327"/>
    <w:rsid w:val="00BF14BD"/>
    <w:rsid w:val="00BF1803"/>
    <w:rsid w:val="00BF269D"/>
    <w:rsid w:val="00BF3D6D"/>
    <w:rsid w:val="00BF4397"/>
    <w:rsid w:val="00BF6F5A"/>
    <w:rsid w:val="00BF7AA7"/>
    <w:rsid w:val="00C00803"/>
    <w:rsid w:val="00C00CB1"/>
    <w:rsid w:val="00C00EB1"/>
    <w:rsid w:val="00C00F92"/>
    <w:rsid w:val="00C0153A"/>
    <w:rsid w:val="00C0174D"/>
    <w:rsid w:val="00C024D0"/>
    <w:rsid w:val="00C0337E"/>
    <w:rsid w:val="00C0464F"/>
    <w:rsid w:val="00C04EEE"/>
    <w:rsid w:val="00C05987"/>
    <w:rsid w:val="00C05ABE"/>
    <w:rsid w:val="00C05DBF"/>
    <w:rsid w:val="00C066BA"/>
    <w:rsid w:val="00C0716E"/>
    <w:rsid w:val="00C07677"/>
    <w:rsid w:val="00C108A0"/>
    <w:rsid w:val="00C10AEE"/>
    <w:rsid w:val="00C10EA2"/>
    <w:rsid w:val="00C11069"/>
    <w:rsid w:val="00C11079"/>
    <w:rsid w:val="00C11203"/>
    <w:rsid w:val="00C1121D"/>
    <w:rsid w:val="00C1201C"/>
    <w:rsid w:val="00C12EB2"/>
    <w:rsid w:val="00C13094"/>
    <w:rsid w:val="00C1340B"/>
    <w:rsid w:val="00C15A81"/>
    <w:rsid w:val="00C15A87"/>
    <w:rsid w:val="00C16473"/>
    <w:rsid w:val="00C20446"/>
    <w:rsid w:val="00C24EE2"/>
    <w:rsid w:val="00C260D4"/>
    <w:rsid w:val="00C26557"/>
    <w:rsid w:val="00C269AE"/>
    <w:rsid w:val="00C307C6"/>
    <w:rsid w:val="00C30B87"/>
    <w:rsid w:val="00C31C67"/>
    <w:rsid w:val="00C33183"/>
    <w:rsid w:val="00C34D89"/>
    <w:rsid w:val="00C34FF3"/>
    <w:rsid w:val="00C36405"/>
    <w:rsid w:val="00C36C98"/>
    <w:rsid w:val="00C36FC0"/>
    <w:rsid w:val="00C402BA"/>
    <w:rsid w:val="00C40815"/>
    <w:rsid w:val="00C416C7"/>
    <w:rsid w:val="00C4221C"/>
    <w:rsid w:val="00C427C9"/>
    <w:rsid w:val="00C42A49"/>
    <w:rsid w:val="00C431AD"/>
    <w:rsid w:val="00C43608"/>
    <w:rsid w:val="00C43F6C"/>
    <w:rsid w:val="00C447CB"/>
    <w:rsid w:val="00C4625F"/>
    <w:rsid w:val="00C479DE"/>
    <w:rsid w:val="00C47D0E"/>
    <w:rsid w:val="00C5035C"/>
    <w:rsid w:val="00C510BD"/>
    <w:rsid w:val="00C53E4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9FC"/>
    <w:rsid w:val="00C67A26"/>
    <w:rsid w:val="00C67CB7"/>
    <w:rsid w:val="00C67E4C"/>
    <w:rsid w:val="00C70F4E"/>
    <w:rsid w:val="00C72C78"/>
    <w:rsid w:val="00C72E63"/>
    <w:rsid w:val="00C72FB0"/>
    <w:rsid w:val="00C735B6"/>
    <w:rsid w:val="00C742B8"/>
    <w:rsid w:val="00C74AD1"/>
    <w:rsid w:val="00C75135"/>
    <w:rsid w:val="00C753BF"/>
    <w:rsid w:val="00C754AC"/>
    <w:rsid w:val="00C75797"/>
    <w:rsid w:val="00C75C48"/>
    <w:rsid w:val="00C75CF6"/>
    <w:rsid w:val="00C76D03"/>
    <w:rsid w:val="00C803E7"/>
    <w:rsid w:val="00C82732"/>
    <w:rsid w:val="00C83A21"/>
    <w:rsid w:val="00C8667D"/>
    <w:rsid w:val="00C87AE3"/>
    <w:rsid w:val="00C911EA"/>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012A"/>
    <w:rsid w:val="00CC1C23"/>
    <w:rsid w:val="00CC3F88"/>
    <w:rsid w:val="00CC4EBA"/>
    <w:rsid w:val="00CC64FA"/>
    <w:rsid w:val="00CC6E9B"/>
    <w:rsid w:val="00CC6F9F"/>
    <w:rsid w:val="00CD0F4F"/>
    <w:rsid w:val="00CD1235"/>
    <w:rsid w:val="00CD16F4"/>
    <w:rsid w:val="00CD174A"/>
    <w:rsid w:val="00CD345D"/>
    <w:rsid w:val="00CD5113"/>
    <w:rsid w:val="00CD5F87"/>
    <w:rsid w:val="00CE0FDC"/>
    <w:rsid w:val="00CE1B1E"/>
    <w:rsid w:val="00CE245C"/>
    <w:rsid w:val="00CE4334"/>
    <w:rsid w:val="00CE4D89"/>
    <w:rsid w:val="00CE5112"/>
    <w:rsid w:val="00CE54E0"/>
    <w:rsid w:val="00CE5693"/>
    <w:rsid w:val="00CE5944"/>
    <w:rsid w:val="00CE65DA"/>
    <w:rsid w:val="00CE662E"/>
    <w:rsid w:val="00CE66F3"/>
    <w:rsid w:val="00CE6F5F"/>
    <w:rsid w:val="00CF07EC"/>
    <w:rsid w:val="00CF0B54"/>
    <w:rsid w:val="00CF11B9"/>
    <w:rsid w:val="00CF28A6"/>
    <w:rsid w:val="00CF2987"/>
    <w:rsid w:val="00CF3FB9"/>
    <w:rsid w:val="00CF47B6"/>
    <w:rsid w:val="00CF55D1"/>
    <w:rsid w:val="00CF5944"/>
    <w:rsid w:val="00CF5EF6"/>
    <w:rsid w:val="00D0214A"/>
    <w:rsid w:val="00D0280A"/>
    <w:rsid w:val="00D03518"/>
    <w:rsid w:val="00D03EED"/>
    <w:rsid w:val="00D03FFA"/>
    <w:rsid w:val="00D0442D"/>
    <w:rsid w:val="00D048A0"/>
    <w:rsid w:val="00D04D3F"/>
    <w:rsid w:val="00D04DEB"/>
    <w:rsid w:val="00D06791"/>
    <w:rsid w:val="00D10A57"/>
    <w:rsid w:val="00D11994"/>
    <w:rsid w:val="00D11A21"/>
    <w:rsid w:val="00D12189"/>
    <w:rsid w:val="00D146D8"/>
    <w:rsid w:val="00D161D5"/>
    <w:rsid w:val="00D16B7D"/>
    <w:rsid w:val="00D170B1"/>
    <w:rsid w:val="00D17309"/>
    <w:rsid w:val="00D20F8C"/>
    <w:rsid w:val="00D227EE"/>
    <w:rsid w:val="00D22E4A"/>
    <w:rsid w:val="00D241A0"/>
    <w:rsid w:val="00D25B32"/>
    <w:rsid w:val="00D260CF"/>
    <w:rsid w:val="00D263AD"/>
    <w:rsid w:val="00D27F94"/>
    <w:rsid w:val="00D30BF5"/>
    <w:rsid w:val="00D30E4A"/>
    <w:rsid w:val="00D312A6"/>
    <w:rsid w:val="00D323C2"/>
    <w:rsid w:val="00D34E9E"/>
    <w:rsid w:val="00D34FEF"/>
    <w:rsid w:val="00D355CD"/>
    <w:rsid w:val="00D359FC"/>
    <w:rsid w:val="00D35A3B"/>
    <w:rsid w:val="00D36AA5"/>
    <w:rsid w:val="00D4019A"/>
    <w:rsid w:val="00D40235"/>
    <w:rsid w:val="00D40A96"/>
    <w:rsid w:val="00D4155E"/>
    <w:rsid w:val="00D42815"/>
    <w:rsid w:val="00D43AE1"/>
    <w:rsid w:val="00D44540"/>
    <w:rsid w:val="00D4594A"/>
    <w:rsid w:val="00D45C88"/>
    <w:rsid w:val="00D46066"/>
    <w:rsid w:val="00D46866"/>
    <w:rsid w:val="00D476BC"/>
    <w:rsid w:val="00D47AC4"/>
    <w:rsid w:val="00D50D67"/>
    <w:rsid w:val="00D523D6"/>
    <w:rsid w:val="00D52F4F"/>
    <w:rsid w:val="00D53DC3"/>
    <w:rsid w:val="00D54408"/>
    <w:rsid w:val="00D5479A"/>
    <w:rsid w:val="00D551DB"/>
    <w:rsid w:val="00D5539A"/>
    <w:rsid w:val="00D56A75"/>
    <w:rsid w:val="00D56C04"/>
    <w:rsid w:val="00D60341"/>
    <w:rsid w:val="00D60BD7"/>
    <w:rsid w:val="00D61920"/>
    <w:rsid w:val="00D6261C"/>
    <w:rsid w:val="00D63F94"/>
    <w:rsid w:val="00D67304"/>
    <w:rsid w:val="00D67A20"/>
    <w:rsid w:val="00D70085"/>
    <w:rsid w:val="00D708DA"/>
    <w:rsid w:val="00D7389E"/>
    <w:rsid w:val="00D758C2"/>
    <w:rsid w:val="00D76005"/>
    <w:rsid w:val="00D80D06"/>
    <w:rsid w:val="00D8154D"/>
    <w:rsid w:val="00D81CE5"/>
    <w:rsid w:val="00D8473C"/>
    <w:rsid w:val="00D84AAB"/>
    <w:rsid w:val="00D852E4"/>
    <w:rsid w:val="00D8541D"/>
    <w:rsid w:val="00D90052"/>
    <w:rsid w:val="00D91E00"/>
    <w:rsid w:val="00D93D35"/>
    <w:rsid w:val="00D940FF"/>
    <w:rsid w:val="00D95519"/>
    <w:rsid w:val="00D95CA5"/>
    <w:rsid w:val="00D9771F"/>
    <w:rsid w:val="00D97CDF"/>
    <w:rsid w:val="00DA1908"/>
    <w:rsid w:val="00DA19DC"/>
    <w:rsid w:val="00DA1DDD"/>
    <w:rsid w:val="00DA2BB9"/>
    <w:rsid w:val="00DA3D12"/>
    <w:rsid w:val="00DA5672"/>
    <w:rsid w:val="00DA5BE2"/>
    <w:rsid w:val="00DB181E"/>
    <w:rsid w:val="00DB1923"/>
    <w:rsid w:val="00DB1A25"/>
    <w:rsid w:val="00DB2021"/>
    <w:rsid w:val="00DB22BC"/>
    <w:rsid w:val="00DB3811"/>
    <w:rsid w:val="00DB3824"/>
    <w:rsid w:val="00DB393F"/>
    <w:rsid w:val="00DB3C44"/>
    <w:rsid w:val="00DB4A2F"/>
    <w:rsid w:val="00DB4CFB"/>
    <w:rsid w:val="00DB5266"/>
    <w:rsid w:val="00DB57E4"/>
    <w:rsid w:val="00DB65A7"/>
    <w:rsid w:val="00DB7B17"/>
    <w:rsid w:val="00DC0B3A"/>
    <w:rsid w:val="00DC25DF"/>
    <w:rsid w:val="00DC2A3E"/>
    <w:rsid w:val="00DC3677"/>
    <w:rsid w:val="00DC3711"/>
    <w:rsid w:val="00DC3A5E"/>
    <w:rsid w:val="00DC632D"/>
    <w:rsid w:val="00DC6E39"/>
    <w:rsid w:val="00DC7FE1"/>
    <w:rsid w:val="00DD0276"/>
    <w:rsid w:val="00DD03C1"/>
    <w:rsid w:val="00DD05B2"/>
    <w:rsid w:val="00DD11DE"/>
    <w:rsid w:val="00DD1F6F"/>
    <w:rsid w:val="00DD3394"/>
    <w:rsid w:val="00DD36DB"/>
    <w:rsid w:val="00DD3D59"/>
    <w:rsid w:val="00DD3D80"/>
    <w:rsid w:val="00DD4D87"/>
    <w:rsid w:val="00DD5F8F"/>
    <w:rsid w:val="00DD7DDA"/>
    <w:rsid w:val="00DE2041"/>
    <w:rsid w:val="00DE4567"/>
    <w:rsid w:val="00DE535E"/>
    <w:rsid w:val="00DE6058"/>
    <w:rsid w:val="00DE6BCF"/>
    <w:rsid w:val="00DE7DA9"/>
    <w:rsid w:val="00DF03B4"/>
    <w:rsid w:val="00DF1253"/>
    <w:rsid w:val="00DF1A8D"/>
    <w:rsid w:val="00DF2F56"/>
    <w:rsid w:val="00DF36E8"/>
    <w:rsid w:val="00E0124C"/>
    <w:rsid w:val="00E01355"/>
    <w:rsid w:val="00E02214"/>
    <w:rsid w:val="00E02416"/>
    <w:rsid w:val="00E02451"/>
    <w:rsid w:val="00E0443A"/>
    <w:rsid w:val="00E04C12"/>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3AD"/>
    <w:rsid w:val="00E23757"/>
    <w:rsid w:val="00E2450C"/>
    <w:rsid w:val="00E24B86"/>
    <w:rsid w:val="00E25832"/>
    <w:rsid w:val="00E26763"/>
    <w:rsid w:val="00E27D02"/>
    <w:rsid w:val="00E27D90"/>
    <w:rsid w:val="00E27DE6"/>
    <w:rsid w:val="00E27F62"/>
    <w:rsid w:val="00E310D2"/>
    <w:rsid w:val="00E32808"/>
    <w:rsid w:val="00E32E9E"/>
    <w:rsid w:val="00E33AD9"/>
    <w:rsid w:val="00E341CD"/>
    <w:rsid w:val="00E34C19"/>
    <w:rsid w:val="00E36F3F"/>
    <w:rsid w:val="00E3713E"/>
    <w:rsid w:val="00E4137D"/>
    <w:rsid w:val="00E4164C"/>
    <w:rsid w:val="00E419B8"/>
    <w:rsid w:val="00E4286E"/>
    <w:rsid w:val="00E4394E"/>
    <w:rsid w:val="00E43C0C"/>
    <w:rsid w:val="00E44A42"/>
    <w:rsid w:val="00E450EC"/>
    <w:rsid w:val="00E45FA6"/>
    <w:rsid w:val="00E4619C"/>
    <w:rsid w:val="00E463F7"/>
    <w:rsid w:val="00E4763A"/>
    <w:rsid w:val="00E502BD"/>
    <w:rsid w:val="00E50405"/>
    <w:rsid w:val="00E51F8C"/>
    <w:rsid w:val="00E520AF"/>
    <w:rsid w:val="00E522E9"/>
    <w:rsid w:val="00E52732"/>
    <w:rsid w:val="00E52E86"/>
    <w:rsid w:val="00E539C9"/>
    <w:rsid w:val="00E53FDF"/>
    <w:rsid w:val="00E5449E"/>
    <w:rsid w:val="00E547B9"/>
    <w:rsid w:val="00E5559D"/>
    <w:rsid w:val="00E55A9C"/>
    <w:rsid w:val="00E55F1B"/>
    <w:rsid w:val="00E56A9C"/>
    <w:rsid w:val="00E56D17"/>
    <w:rsid w:val="00E57296"/>
    <w:rsid w:val="00E57723"/>
    <w:rsid w:val="00E57E3A"/>
    <w:rsid w:val="00E60454"/>
    <w:rsid w:val="00E60C1C"/>
    <w:rsid w:val="00E60ED3"/>
    <w:rsid w:val="00E6218F"/>
    <w:rsid w:val="00E676A0"/>
    <w:rsid w:val="00E708E1"/>
    <w:rsid w:val="00E70C5B"/>
    <w:rsid w:val="00E711A3"/>
    <w:rsid w:val="00E72CF4"/>
    <w:rsid w:val="00E72E22"/>
    <w:rsid w:val="00E7318F"/>
    <w:rsid w:val="00E74BAB"/>
    <w:rsid w:val="00E74EA1"/>
    <w:rsid w:val="00E758BD"/>
    <w:rsid w:val="00E75917"/>
    <w:rsid w:val="00E7795A"/>
    <w:rsid w:val="00E77F60"/>
    <w:rsid w:val="00E8091D"/>
    <w:rsid w:val="00E80ABE"/>
    <w:rsid w:val="00E80CBB"/>
    <w:rsid w:val="00E80E20"/>
    <w:rsid w:val="00E81643"/>
    <w:rsid w:val="00E81936"/>
    <w:rsid w:val="00E828F8"/>
    <w:rsid w:val="00E83371"/>
    <w:rsid w:val="00E8422A"/>
    <w:rsid w:val="00E84AB8"/>
    <w:rsid w:val="00E85D10"/>
    <w:rsid w:val="00E9095A"/>
    <w:rsid w:val="00E90B9E"/>
    <w:rsid w:val="00E914EC"/>
    <w:rsid w:val="00E928E4"/>
    <w:rsid w:val="00E92B12"/>
    <w:rsid w:val="00E92E63"/>
    <w:rsid w:val="00E932CA"/>
    <w:rsid w:val="00E9372E"/>
    <w:rsid w:val="00E93BBE"/>
    <w:rsid w:val="00E9419B"/>
    <w:rsid w:val="00E950FE"/>
    <w:rsid w:val="00E951C6"/>
    <w:rsid w:val="00E955AF"/>
    <w:rsid w:val="00E95CB9"/>
    <w:rsid w:val="00E96E26"/>
    <w:rsid w:val="00EA25F4"/>
    <w:rsid w:val="00EA29AF"/>
    <w:rsid w:val="00EA2E93"/>
    <w:rsid w:val="00EA49DF"/>
    <w:rsid w:val="00EA57BD"/>
    <w:rsid w:val="00EA6475"/>
    <w:rsid w:val="00EA7F4C"/>
    <w:rsid w:val="00EB0037"/>
    <w:rsid w:val="00EB0F32"/>
    <w:rsid w:val="00EB2AFB"/>
    <w:rsid w:val="00EB540D"/>
    <w:rsid w:val="00EB5770"/>
    <w:rsid w:val="00EB643D"/>
    <w:rsid w:val="00EB758A"/>
    <w:rsid w:val="00EB7EB9"/>
    <w:rsid w:val="00EC1069"/>
    <w:rsid w:val="00EC1754"/>
    <w:rsid w:val="00EC1C6F"/>
    <w:rsid w:val="00EC1ED7"/>
    <w:rsid w:val="00EC35AD"/>
    <w:rsid w:val="00EC3E68"/>
    <w:rsid w:val="00EC44B2"/>
    <w:rsid w:val="00EC45FB"/>
    <w:rsid w:val="00EC5B65"/>
    <w:rsid w:val="00EC6D36"/>
    <w:rsid w:val="00EC7D54"/>
    <w:rsid w:val="00EC7DFD"/>
    <w:rsid w:val="00ED1285"/>
    <w:rsid w:val="00ED172B"/>
    <w:rsid w:val="00ED2F1B"/>
    <w:rsid w:val="00ED5500"/>
    <w:rsid w:val="00ED6401"/>
    <w:rsid w:val="00EE0259"/>
    <w:rsid w:val="00EE2A32"/>
    <w:rsid w:val="00EE2F1C"/>
    <w:rsid w:val="00EE3FD0"/>
    <w:rsid w:val="00EE4AAE"/>
    <w:rsid w:val="00EE4E2B"/>
    <w:rsid w:val="00EE646D"/>
    <w:rsid w:val="00EE7C15"/>
    <w:rsid w:val="00EF033E"/>
    <w:rsid w:val="00EF0C4E"/>
    <w:rsid w:val="00EF13CE"/>
    <w:rsid w:val="00EF1DF9"/>
    <w:rsid w:val="00EF272A"/>
    <w:rsid w:val="00EF334A"/>
    <w:rsid w:val="00EF36A4"/>
    <w:rsid w:val="00EF556E"/>
    <w:rsid w:val="00EF77F1"/>
    <w:rsid w:val="00EF7CF4"/>
    <w:rsid w:val="00EF7F38"/>
    <w:rsid w:val="00F00218"/>
    <w:rsid w:val="00F00611"/>
    <w:rsid w:val="00F00957"/>
    <w:rsid w:val="00F00A91"/>
    <w:rsid w:val="00F00D5D"/>
    <w:rsid w:val="00F022AA"/>
    <w:rsid w:val="00F02797"/>
    <w:rsid w:val="00F03183"/>
    <w:rsid w:val="00F03965"/>
    <w:rsid w:val="00F04544"/>
    <w:rsid w:val="00F04C1F"/>
    <w:rsid w:val="00F0632C"/>
    <w:rsid w:val="00F075AE"/>
    <w:rsid w:val="00F07DCB"/>
    <w:rsid w:val="00F07EBC"/>
    <w:rsid w:val="00F11018"/>
    <w:rsid w:val="00F11205"/>
    <w:rsid w:val="00F11467"/>
    <w:rsid w:val="00F11532"/>
    <w:rsid w:val="00F128C5"/>
    <w:rsid w:val="00F13375"/>
    <w:rsid w:val="00F13D0E"/>
    <w:rsid w:val="00F14227"/>
    <w:rsid w:val="00F14465"/>
    <w:rsid w:val="00F146CE"/>
    <w:rsid w:val="00F15A6F"/>
    <w:rsid w:val="00F15DE4"/>
    <w:rsid w:val="00F173A6"/>
    <w:rsid w:val="00F22110"/>
    <w:rsid w:val="00F22244"/>
    <w:rsid w:val="00F23E7B"/>
    <w:rsid w:val="00F24045"/>
    <w:rsid w:val="00F241B4"/>
    <w:rsid w:val="00F24B9B"/>
    <w:rsid w:val="00F2599C"/>
    <w:rsid w:val="00F25D2D"/>
    <w:rsid w:val="00F26F4F"/>
    <w:rsid w:val="00F315A0"/>
    <w:rsid w:val="00F31D80"/>
    <w:rsid w:val="00F322FC"/>
    <w:rsid w:val="00F32B0D"/>
    <w:rsid w:val="00F33181"/>
    <w:rsid w:val="00F366D1"/>
    <w:rsid w:val="00F3708F"/>
    <w:rsid w:val="00F377E0"/>
    <w:rsid w:val="00F40E76"/>
    <w:rsid w:val="00F41096"/>
    <w:rsid w:val="00F422DF"/>
    <w:rsid w:val="00F424E8"/>
    <w:rsid w:val="00F42970"/>
    <w:rsid w:val="00F43A18"/>
    <w:rsid w:val="00F45817"/>
    <w:rsid w:val="00F46088"/>
    <w:rsid w:val="00F468E4"/>
    <w:rsid w:val="00F4720D"/>
    <w:rsid w:val="00F506F3"/>
    <w:rsid w:val="00F509A5"/>
    <w:rsid w:val="00F5187A"/>
    <w:rsid w:val="00F51E68"/>
    <w:rsid w:val="00F52A41"/>
    <w:rsid w:val="00F52C40"/>
    <w:rsid w:val="00F530EB"/>
    <w:rsid w:val="00F5474E"/>
    <w:rsid w:val="00F55AC9"/>
    <w:rsid w:val="00F55E79"/>
    <w:rsid w:val="00F56763"/>
    <w:rsid w:val="00F56831"/>
    <w:rsid w:val="00F57363"/>
    <w:rsid w:val="00F5767F"/>
    <w:rsid w:val="00F60406"/>
    <w:rsid w:val="00F60925"/>
    <w:rsid w:val="00F61D18"/>
    <w:rsid w:val="00F62A0D"/>
    <w:rsid w:val="00F63628"/>
    <w:rsid w:val="00F64795"/>
    <w:rsid w:val="00F70D5B"/>
    <w:rsid w:val="00F746B3"/>
    <w:rsid w:val="00F754E9"/>
    <w:rsid w:val="00F76470"/>
    <w:rsid w:val="00F765EE"/>
    <w:rsid w:val="00F779C7"/>
    <w:rsid w:val="00F77A1B"/>
    <w:rsid w:val="00F77FDE"/>
    <w:rsid w:val="00F859E3"/>
    <w:rsid w:val="00F86111"/>
    <w:rsid w:val="00F86B4E"/>
    <w:rsid w:val="00F86C54"/>
    <w:rsid w:val="00F87E4D"/>
    <w:rsid w:val="00F907D8"/>
    <w:rsid w:val="00F90B19"/>
    <w:rsid w:val="00F914DA"/>
    <w:rsid w:val="00F91998"/>
    <w:rsid w:val="00F91DA5"/>
    <w:rsid w:val="00F91F64"/>
    <w:rsid w:val="00F920CF"/>
    <w:rsid w:val="00F92F39"/>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2F6E"/>
    <w:rsid w:val="00FB4488"/>
    <w:rsid w:val="00FB484C"/>
    <w:rsid w:val="00FB5EC5"/>
    <w:rsid w:val="00FB621F"/>
    <w:rsid w:val="00FB6881"/>
    <w:rsid w:val="00FB778F"/>
    <w:rsid w:val="00FB7F53"/>
    <w:rsid w:val="00FC03EE"/>
    <w:rsid w:val="00FC0F6F"/>
    <w:rsid w:val="00FC2891"/>
    <w:rsid w:val="00FC28EF"/>
    <w:rsid w:val="00FC3886"/>
    <w:rsid w:val="00FC5B7A"/>
    <w:rsid w:val="00FC5C74"/>
    <w:rsid w:val="00FC751F"/>
    <w:rsid w:val="00FC7BE5"/>
    <w:rsid w:val="00FD00D3"/>
    <w:rsid w:val="00FD1676"/>
    <w:rsid w:val="00FD2A85"/>
    <w:rsid w:val="00FD2C3B"/>
    <w:rsid w:val="00FD2EBF"/>
    <w:rsid w:val="00FD43AB"/>
    <w:rsid w:val="00FD4AD1"/>
    <w:rsid w:val="00FD4B74"/>
    <w:rsid w:val="00FD5C35"/>
    <w:rsid w:val="00FD7208"/>
    <w:rsid w:val="00FE21C5"/>
    <w:rsid w:val="00FE25B8"/>
    <w:rsid w:val="00FE361A"/>
    <w:rsid w:val="00FE4000"/>
    <w:rsid w:val="00FE4449"/>
    <w:rsid w:val="00FE4BB7"/>
    <w:rsid w:val="00FE5694"/>
    <w:rsid w:val="00FE70F7"/>
    <w:rsid w:val="00FE7477"/>
    <w:rsid w:val="00FE7803"/>
    <w:rsid w:val="00FE7FA5"/>
    <w:rsid w:val="00FF0519"/>
    <w:rsid w:val="00FF0878"/>
    <w:rsid w:val="00FF2F24"/>
    <w:rsid w:val="00FF30F4"/>
    <w:rsid w:val="00FF3422"/>
    <w:rsid w:val="00FF3E61"/>
    <w:rsid w:val="00FF3EE0"/>
    <w:rsid w:val="00FF4B52"/>
    <w:rsid w:val="00FF4E11"/>
    <w:rsid w:val="00FF5F28"/>
    <w:rsid w:val="00FF6831"/>
    <w:rsid w:val="00FF6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5646433">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9238310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9759296">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g_gniewkowo" TargetMode="External"/><Relationship Id="rId18" Type="http://schemas.openxmlformats.org/officeDocument/2006/relationships/hyperlink" Target="https://platformazakupowa.pl/strona/1-regulam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pn/ug_gniewkowo"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pn/ug_gniewkowo"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https://platformazakupowa.pl/pn/ug_gniewkow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1914-1881-427E-A0D2-E7E35B0D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38</Pages>
  <Words>14222</Words>
  <Characters>85336</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99360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Jacek Martenka</cp:lastModifiedBy>
  <cp:revision>216</cp:revision>
  <cp:lastPrinted>2022-01-17T09:11:00Z</cp:lastPrinted>
  <dcterms:created xsi:type="dcterms:W3CDTF">2021-08-10T09:38:00Z</dcterms:created>
  <dcterms:modified xsi:type="dcterms:W3CDTF">2022-02-28T12:52:00Z</dcterms:modified>
</cp:coreProperties>
</file>