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234ED0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234ED0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234ED0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234ED0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234ED0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234ED0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20639DF6" w14:textId="77777777" w:rsidR="0009294D" w:rsidRPr="00234ED0" w:rsidRDefault="00C442DE" w:rsidP="00234ED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34ED0">
        <w:rPr>
          <w:rFonts w:asciiTheme="majorHAnsi" w:hAnsiTheme="majorHAnsi" w:cstheme="majorHAnsi"/>
          <w:color w:val="212121"/>
          <w:sz w:val="18"/>
          <w:szCs w:val="1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477"/>
      </w:tblGrid>
      <w:tr w:rsidR="0009294D" w:rsidRPr="00BD1990" w14:paraId="7BA7EFFA" w14:textId="77777777" w:rsidTr="0009294D">
        <w:tc>
          <w:tcPr>
            <w:tcW w:w="4528" w:type="dxa"/>
            <w:hideMark/>
          </w:tcPr>
          <w:p w14:paraId="28AFAF6D" w14:textId="49B98590" w:rsidR="0009294D" w:rsidRPr="00BD1990" w:rsidRDefault="0009294D" w:rsidP="00BA09C7">
            <w:pPr>
              <w:suppressAutoHyphens/>
              <w:ind w:left="-108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 w:rsidRPr="00BD1990">
              <w:rPr>
                <w:rFonts w:asciiTheme="majorHAnsi" w:hAnsiTheme="majorHAnsi" w:cstheme="majorHAnsi"/>
                <w:sz w:val="20"/>
                <w:szCs w:val="20"/>
              </w:rPr>
              <w:t xml:space="preserve">Poznań, </w:t>
            </w:r>
            <w:r w:rsidR="00BA09C7" w:rsidRPr="00BA09C7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 w:rsidRPr="00BA09C7">
              <w:rPr>
                <w:rFonts w:asciiTheme="majorHAnsi" w:hAnsiTheme="majorHAnsi" w:cstheme="majorHAnsi"/>
                <w:sz w:val="20"/>
                <w:szCs w:val="20"/>
              </w:rPr>
              <w:t xml:space="preserve"> czerwca 2024</w:t>
            </w:r>
            <w:r w:rsidRPr="00BD1990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477" w:type="dxa"/>
            <w:hideMark/>
          </w:tcPr>
          <w:p w14:paraId="76E99FE4" w14:textId="77777777" w:rsidR="0009294D" w:rsidRPr="00BD1990" w:rsidRDefault="0009294D" w:rsidP="0009294D">
            <w:pPr>
              <w:suppressAutoHyphens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74AE374A" w14:textId="638986E7" w:rsidR="0009294D" w:rsidRPr="00BD1990" w:rsidRDefault="00BD1990" w:rsidP="0009294D">
      <w:pPr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BD1990">
        <w:rPr>
          <w:rFonts w:asciiTheme="majorHAnsi" w:eastAsia="Calibri" w:hAnsiTheme="majorHAnsi" w:cstheme="majorHAnsi"/>
          <w:sz w:val="20"/>
          <w:szCs w:val="20"/>
          <w:lang w:eastAsia="ar-SA"/>
        </w:rPr>
        <w:t>K-292-4-382</w:t>
      </w:r>
      <w:r w:rsidR="0009294D" w:rsidRPr="00BD1990">
        <w:rPr>
          <w:rFonts w:asciiTheme="majorHAnsi" w:eastAsia="Calibri" w:hAnsiTheme="majorHAnsi" w:cstheme="majorHAnsi"/>
          <w:sz w:val="20"/>
          <w:szCs w:val="20"/>
          <w:lang w:eastAsia="ar-SA"/>
        </w:rPr>
        <w:t>/24</w:t>
      </w:r>
    </w:p>
    <w:p w14:paraId="5A8BFA42" w14:textId="77777777" w:rsidR="0009294D" w:rsidRPr="00BD1990" w:rsidRDefault="0009294D" w:rsidP="0009294D">
      <w:pPr>
        <w:rPr>
          <w:rFonts w:asciiTheme="majorHAnsi" w:hAnsiTheme="majorHAnsi" w:cstheme="majorHAnsi"/>
          <w:b/>
          <w:sz w:val="20"/>
          <w:szCs w:val="20"/>
        </w:rPr>
      </w:pPr>
    </w:p>
    <w:p w14:paraId="242E51C8" w14:textId="77777777" w:rsidR="00BD1990" w:rsidRPr="00BA09C7" w:rsidRDefault="00BD1990" w:rsidP="00BD1990">
      <w:pPr>
        <w:jc w:val="center"/>
        <w:rPr>
          <w:rFonts w:ascii="Calibri" w:hAnsi="Calibri" w:cs="Calibri"/>
          <w:b/>
          <w:sz w:val="20"/>
          <w:szCs w:val="20"/>
        </w:rPr>
      </w:pPr>
      <w:r w:rsidRPr="00BA09C7">
        <w:rPr>
          <w:rFonts w:ascii="Calibri" w:hAnsi="Calibri" w:cs="Calibri"/>
          <w:b/>
          <w:sz w:val="20"/>
          <w:szCs w:val="20"/>
        </w:rPr>
        <w:t>DO WSZYSTKICH WYKONAWCÓW</w:t>
      </w:r>
    </w:p>
    <w:p w14:paraId="20042FEA" w14:textId="77777777" w:rsidR="00BD1990" w:rsidRPr="00BA09C7" w:rsidRDefault="00BD1990" w:rsidP="00BD1990">
      <w:pPr>
        <w:jc w:val="both"/>
        <w:rPr>
          <w:rFonts w:ascii="Calibri" w:hAnsi="Calibri" w:cs="Calibri"/>
          <w:sz w:val="20"/>
          <w:szCs w:val="20"/>
        </w:rPr>
      </w:pPr>
    </w:p>
    <w:p w14:paraId="5BAED7B5" w14:textId="77777777" w:rsidR="00BD1990" w:rsidRPr="00BA09C7" w:rsidRDefault="00BD1990" w:rsidP="00BD1990">
      <w:pPr>
        <w:jc w:val="both"/>
        <w:rPr>
          <w:rFonts w:ascii="Calibri" w:hAnsi="Calibri" w:cs="Calibri"/>
          <w:sz w:val="20"/>
          <w:szCs w:val="20"/>
        </w:rPr>
      </w:pPr>
      <w:r w:rsidRPr="00BA09C7">
        <w:rPr>
          <w:rFonts w:ascii="Calibri" w:eastAsia="Calibri" w:hAnsi="Calibri" w:cs="Calibri"/>
          <w:sz w:val="20"/>
          <w:szCs w:val="20"/>
        </w:rPr>
        <w:t xml:space="preserve">       Zamawiający:</w:t>
      </w:r>
      <w:r w:rsidRPr="00BA09C7">
        <w:rPr>
          <w:rFonts w:ascii="Calibri" w:hAnsi="Calibri" w:cs="Calibri"/>
          <w:color w:val="000000"/>
          <w:sz w:val="20"/>
          <w:szCs w:val="20"/>
        </w:rPr>
        <w:t xml:space="preserve"> Uniwersytet Ekonomiczny w Poznaniu działając </w:t>
      </w:r>
      <w:r w:rsidRPr="00BA09C7">
        <w:rPr>
          <w:rFonts w:ascii="Calibri" w:eastAsia="Calibri" w:hAnsi="Calibri" w:cs="Calibri"/>
          <w:sz w:val="20"/>
          <w:szCs w:val="20"/>
        </w:rPr>
        <w:t xml:space="preserve"> </w:t>
      </w:r>
      <w:r w:rsidRPr="00BA09C7">
        <w:rPr>
          <w:rFonts w:ascii="Calibri" w:hAnsi="Calibri" w:cs="Calibri"/>
          <w:sz w:val="20"/>
          <w:szCs w:val="20"/>
          <w:lang w:eastAsia="x-none"/>
        </w:rPr>
        <w:t xml:space="preserve">na podstawie art.  135 ustawy </w:t>
      </w:r>
      <w:r w:rsidRPr="00BA09C7">
        <w:rPr>
          <w:rFonts w:ascii="Calibri" w:hAnsi="Calibri" w:cs="Calibri"/>
          <w:sz w:val="20"/>
          <w:szCs w:val="20"/>
        </w:rPr>
        <w:t>z 11 września 2019 r. - Prawo zamówień publicznych (</w:t>
      </w:r>
      <w:proofErr w:type="spellStart"/>
      <w:r w:rsidRPr="00BA09C7">
        <w:rPr>
          <w:rFonts w:ascii="Calibri" w:hAnsi="Calibri" w:cs="Calibri"/>
          <w:sz w:val="20"/>
          <w:szCs w:val="20"/>
        </w:rPr>
        <w:t>t.j</w:t>
      </w:r>
      <w:proofErr w:type="spellEnd"/>
      <w:r w:rsidRPr="00BA09C7">
        <w:rPr>
          <w:rFonts w:ascii="Calibri" w:hAnsi="Calibri" w:cs="Calibri"/>
          <w:sz w:val="20"/>
          <w:szCs w:val="20"/>
        </w:rPr>
        <w:t>. Dz. U. z 2023 r. poz. 1605)</w:t>
      </w:r>
      <w:r w:rsidRPr="00BA09C7">
        <w:rPr>
          <w:rFonts w:ascii="Calibri" w:hAnsi="Calibri" w:cs="Calibri"/>
          <w:sz w:val="20"/>
          <w:szCs w:val="20"/>
          <w:lang w:eastAsia="x-none"/>
        </w:rPr>
        <w:t xml:space="preserve"> udziela odpowiedzi na pytania, które wpłynęły </w:t>
      </w:r>
      <w:r w:rsidRPr="00BA09C7">
        <w:rPr>
          <w:rFonts w:ascii="Calibri" w:hAnsi="Calibri" w:cs="Calibri"/>
          <w:sz w:val="20"/>
          <w:szCs w:val="20"/>
        </w:rPr>
        <w:t xml:space="preserve"> </w:t>
      </w:r>
      <w:r w:rsidRPr="00BA09C7">
        <w:rPr>
          <w:rFonts w:ascii="Calibri" w:eastAsia="Calibri" w:hAnsi="Calibri" w:cs="Calibri"/>
          <w:sz w:val="20"/>
          <w:szCs w:val="20"/>
        </w:rPr>
        <w:t>w postępowaniu o udzielenie zamówienia publicznego</w:t>
      </w:r>
      <w:r w:rsidRPr="00BA09C7">
        <w:rPr>
          <w:rFonts w:ascii="Calibri" w:hAnsi="Calibri" w:cs="Calibri"/>
          <w:sz w:val="20"/>
          <w:szCs w:val="20"/>
        </w:rPr>
        <w:t xml:space="preserve">  </w:t>
      </w:r>
      <w:r w:rsidRPr="00BA09C7">
        <w:rPr>
          <w:rFonts w:ascii="Calibri" w:hAnsi="Calibri" w:cs="Calibri"/>
          <w:sz w:val="20"/>
          <w:szCs w:val="20"/>
          <w:lang w:eastAsia="x-none"/>
        </w:rPr>
        <w:t xml:space="preserve">prowadzonym jako przetarg nieograniczony </w:t>
      </w:r>
      <w:proofErr w:type="spellStart"/>
      <w:r w:rsidRPr="00BA09C7">
        <w:rPr>
          <w:rFonts w:ascii="Calibri" w:eastAsia="Calibri" w:hAnsi="Calibri" w:cs="Calibri"/>
          <w:sz w:val="20"/>
          <w:szCs w:val="20"/>
        </w:rPr>
        <w:t>pn</w:t>
      </w:r>
      <w:proofErr w:type="spellEnd"/>
      <w:r w:rsidRPr="00BA09C7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BA09C7">
        <w:rPr>
          <w:rFonts w:ascii="Calibri" w:hAnsi="Calibri" w:cs="Calibri"/>
          <w:b/>
          <w:sz w:val="20"/>
          <w:szCs w:val="20"/>
        </w:rPr>
        <w:t>Usługa utrzymania czystości pomieszczeń wraz z obsługą szatni w wybranych obiektach Uniwersytetu Ekonomicznego w Poznaniu (ZP/007/24).</w:t>
      </w:r>
    </w:p>
    <w:p w14:paraId="470C90DD" w14:textId="77777777" w:rsidR="0009294D" w:rsidRPr="00BA09C7" w:rsidRDefault="0009294D" w:rsidP="0009294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DE967F" w14:textId="6FF34B85" w:rsidR="0009294D" w:rsidRPr="00BA09C7" w:rsidRDefault="00BD1990" w:rsidP="0009294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1:</w:t>
      </w:r>
    </w:p>
    <w:p w14:paraId="7B7020F9" w14:textId="090DCE7D" w:rsidR="00BD1990" w:rsidRPr="00BA09C7" w:rsidRDefault="00BD1990" w:rsidP="00BD1990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„</w:t>
      </w:r>
      <w:r w:rsidRPr="00BA09C7">
        <w:rPr>
          <w:rFonts w:asciiTheme="majorHAnsi" w:eastAsia="Times New Roman" w:hAnsiTheme="majorHAnsi" w:cstheme="majorHAnsi"/>
          <w:sz w:val="20"/>
          <w:szCs w:val="20"/>
        </w:rPr>
        <w:t xml:space="preserve">Prosimy o potwierdzenie iż zgodnie  z umową </w:t>
      </w:r>
      <w:r w:rsidR="00CF5C45" w:rsidRPr="00BA09C7">
        <w:rPr>
          <w:rFonts w:asciiTheme="majorHAnsi" w:eastAsia="Times New Roman" w:hAnsiTheme="majorHAnsi" w:cstheme="majorHAnsi"/>
          <w:sz w:val="20"/>
          <w:szCs w:val="20"/>
        </w:rPr>
        <w:t>Zamawiający</w:t>
      </w:r>
      <w:r w:rsidRPr="00BA09C7">
        <w:rPr>
          <w:rFonts w:asciiTheme="majorHAnsi" w:eastAsia="Times New Roman" w:hAnsiTheme="majorHAnsi" w:cstheme="majorHAnsi"/>
          <w:sz w:val="20"/>
          <w:szCs w:val="20"/>
        </w:rPr>
        <w:t xml:space="preserve"> zwaloryzuje po 6 miesiącach od podpisania umowy</w:t>
      </w:r>
      <w:r w:rsidRPr="00BA09C7">
        <w:rPr>
          <w:rFonts w:asciiTheme="majorHAnsi" w:hAnsiTheme="majorHAnsi" w:cstheme="majorHAnsi"/>
          <w:sz w:val="20"/>
          <w:szCs w:val="20"/>
        </w:rPr>
        <w:t xml:space="preserve"> </w:t>
      </w:r>
      <w:r w:rsidRPr="00BA09C7">
        <w:rPr>
          <w:rFonts w:asciiTheme="majorHAnsi" w:eastAsia="Times New Roman" w:hAnsiTheme="majorHAnsi" w:cstheme="majorHAnsi"/>
          <w:sz w:val="20"/>
          <w:szCs w:val="20"/>
        </w:rPr>
        <w:t>minimalne wynagrodzenie w związku z zmianą minimalnego wynagrodzenia za pracę. W jakim terminie Zamawiający przewiduje podpisanie umowy?”</w:t>
      </w:r>
    </w:p>
    <w:p w14:paraId="4EFB1617" w14:textId="77777777" w:rsidR="00BD1990" w:rsidRPr="00BA09C7" w:rsidRDefault="00BD1990" w:rsidP="00BD1990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9AF9A8F" w14:textId="1E67345F" w:rsidR="00BD1990" w:rsidRPr="00BA09C7" w:rsidRDefault="00BD1990" w:rsidP="00BD1990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23ECE55E" w14:textId="7A0AE422" w:rsidR="00BD1990" w:rsidRPr="00BA09C7" w:rsidRDefault="00BD1990" w:rsidP="00BD1990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A09C7">
        <w:rPr>
          <w:rFonts w:asciiTheme="majorHAnsi" w:eastAsia="Calibri" w:hAnsiTheme="majorHAnsi" w:cstheme="majorHAnsi"/>
          <w:sz w:val="20"/>
          <w:szCs w:val="20"/>
        </w:rPr>
        <w:t>Zakres zmian umowy został wskazany w § 7 projektowanych postanowieniach umowy (załącznik nr 10  do SWZ).</w:t>
      </w:r>
    </w:p>
    <w:p w14:paraId="0EDEDCBF" w14:textId="2C319EBF" w:rsidR="00BD1990" w:rsidRPr="00BA09C7" w:rsidRDefault="00BD1990" w:rsidP="00BD1990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A09C7">
        <w:rPr>
          <w:rFonts w:asciiTheme="majorHAnsi" w:eastAsia="Calibri" w:hAnsiTheme="majorHAnsi" w:cstheme="majorHAnsi"/>
          <w:sz w:val="20"/>
          <w:szCs w:val="20"/>
        </w:rPr>
        <w:t xml:space="preserve">Zamawiający zawrze umowę  zgodnie z procedurami i terminami określonymi w ustawie </w:t>
      </w:r>
      <w:proofErr w:type="spellStart"/>
      <w:r w:rsidRPr="00BA09C7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BA09C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0C92C73" w14:textId="77777777" w:rsidR="00BD1990" w:rsidRPr="00BA09C7" w:rsidRDefault="00BD1990" w:rsidP="00BD1990">
      <w:pPr>
        <w:jc w:val="both"/>
        <w:rPr>
          <w:rFonts w:eastAsia="Times New Roman"/>
        </w:rPr>
      </w:pPr>
    </w:p>
    <w:p w14:paraId="30649095" w14:textId="593AAF50" w:rsidR="00BD1990" w:rsidRPr="00BA09C7" w:rsidRDefault="00BD1990" w:rsidP="00BD199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2:</w:t>
      </w:r>
    </w:p>
    <w:p w14:paraId="17ADEDE4" w14:textId="677B81C6" w:rsidR="00BD1990" w:rsidRPr="00BA09C7" w:rsidRDefault="00BD1990" w:rsidP="00BD1990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A09C7">
        <w:rPr>
          <w:rFonts w:asciiTheme="majorHAnsi" w:eastAsia="Times New Roman" w:hAnsiTheme="majorHAnsi" w:cstheme="majorHAnsi"/>
          <w:sz w:val="20"/>
          <w:szCs w:val="20"/>
        </w:rPr>
        <w:t>„Celem obliczenia potrzebnych środków higieny: mydło, papier toaletowy, ręczniki papierowe proszę o podanie ilości studentów i pracowników Uniwersytetu dla zadania III i IV”</w:t>
      </w:r>
    </w:p>
    <w:p w14:paraId="58310EAB" w14:textId="77777777" w:rsidR="00BD1990" w:rsidRPr="00BA09C7" w:rsidRDefault="00BD1990" w:rsidP="00BD1990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55DBD39" w14:textId="77777777" w:rsidR="00BD1990" w:rsidRPr="00BA09C7" w:rsidRDefault="00BD1990" w:rsidP="00BD1990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18ECC029" w14:textId="4E2FFA2A" w:rsidR="00BD1990" w:rsidRPr="00BA09C7" w:rsidRDefault="009763AD" w:rsidP="00BD1990">
      <w:pPr>
        <w:pStyle w:val="Akapitzlist"/>
        <w:ind w:left="0"/>
        <w:rPr>
          <w:rFonts w:asciiTheme="majorHAnsi" w:eastAsia="Times New Roman" w:hAnsiTheme="majorHAnsi" w:cstheme="majorHAnsi"/>
          <w:sz w:val="20"/>
          <w:szCs w:val="20"/>
        </w:rPr>
      </w:pPr>
      <w:r w:rsidRPr="00BA09C7">
        <w:rPr>
          <w:rFonts w:asciiTheme="majorHAnsi" w:eastAsia="Times New Roman" w:hAnsiTheme="majorHAnsi" w:cstheme="majorHAnsi"/>
          <w:sz w:val="20"/>
          <w:szCs w:val="20"/>
        </w:rPr>
        <w:t xml:space="preserve">Nie jest możliwe </w:t>
      </w:r>
      <w:r w:rsidR="00542AF3" w:rsidRPr="00BA09C7">
        <w:rPr>
          <w:rFonts w:asciiTheme="majorHAnsi" w:eastAsia="Times New Roman" w:hAnsiTheme="majorHAnsi" w:cstheme="majorHAnsi"/>
          <w:sz w:val="20"/>
          <w:szCs w:val="20"/>
        </w:rPr>
        <w:t>określ</w:t>
      </w:r>
      <w:r w:rsidRPr="00BA09C7">
        <w:rPr>
          <w:rFonts w:asciiTheme="majorHAnsi" w:eastAsia="Times New Roman" w:hAnsiTheme="majorHAnsi" w:cstheme="majorHAnsi"/>
          <w:sz w:val="20"/>
          <w:szCs w:val="20"/>
        </w:rPr>
        <w:t>enie</w:t>
      </w:r>
      <w:r w:rsidR="00542AF3" w:rsidRPr="00BA09C7">
        <w:rPr>
          <w:rFonts w:asciiTheme="majorHAnsi" w:eastAsia="Times New Roman" w:hAnsiTheme="majorHAnsi" w:cstheme="majorHAnsi"/>
          <w:sz w:val="20"/>
          <w:szCs w:val="20"/>
        </w:rPr>
        <w:t xml:space="preserve"> iloś</w:t>
      </w:r>
      <w:r w:rsidRPr="00BA09C7">
        <w:rPr>
          <w:rFonts w:asciiTheme="majorHAnsi" w:eastAsia="Times New Roman" w:hAnsiTheme="majorHAnsi" w:cstheme="majorHAnsi"/>
          <w:sz w:val="20"/>
          <w:szCs w:val="20"/>
        </w:rPr>
        <w:t>ci</w:t>
      </w:r>
      <w:r w:rsidR="00542AF3" w:rsidRPr="00BA09C7">
        <w:rPr>
          <w:rFonts w:asciiTheme="majorHAnsi" w:eastAsia="Times New Roman" w:hAnsiTheme="majorHAnsi" w:cstheme="majorHAnsi"/>
          <w:sz w:val="20"/>
          <w:szCs w:val="20"/>
        </w:rPr>
        <w:t xml:space="preserve"> studentów przebywających dla zadania z części III oraz IV, gdyż studenci mają zajęcia rozlokowane po wszystkich budynkach UEP</w:t>
      </w:r>
    </w:p>
    <w:p w14:paraId="251DB3FE" w14:textId="241358C7" w:rsidR="000E23BC" w:rsidRPr="00BA09C7" w:rsidRDefault="000E23BC" w:rsidP="000E23B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3:</w:t>
      </w:r>
    </w:p>
    <w:p w14:paraId="4302B85A" w14:textId="4D3E477D" w:rsidR="00BD1990" w:rsidRPr="00BA09C7" w:rsidRDefault="000E23BC" w:rsidP="000E23BC">
      <w:pPr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BA09C7">
        <w:rPr>
          <w:rFonts w:asciiTheme="majorHAnsi" w:eastAsia="Times New Roman" w:hAnsiTheme="majorHAnsi" w:cstheme="majorHAnsi"/>
          <w:sz w:val="20"/>
          <w:szCs w:val="20"/>
        </w:rPr>
        <w:t>„</w:t>
      </w:r>
      <w:r w:rsidR="00BD1990" w:rsidRPr="00BA09C7">
        <w:rPr>
          <w:rFonts w:asciiTheme="majorHAnsi" w:hAnsiTheme="majorHAnsi" w:cstheme="majorHAnsi"/>
          <w:iCs/>
          <w:color w:val="000000"/>
          <w:sz w:val="20"/>
          <w:szCs w:val="20"/>
        </w:rPr>
        <w:t>Zamawiający w SIWZ dopuszcza możliwość udziału w postepowaniu podmiotów działających w ramach konsorcjum. Zważywszy na fakt, iż:</w:t>
      </w:r>
    </w:p>
    <w:p w14:paraId="5A67332E" w14:textId="77777777" w:rsidR="00BD1990" w:rsidRPr="00BA09C7" w:rsidRDefault="00BD1990" w:rsidP="000E23BC">
      <w:pPr>
        <w:pStyle w:val="Akapitzlist"/>
        <w:numPr>
          <w:ilvl w:val="0"/>
          <w:numId w:val="3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 xml:space="preserve">obserwowaną </w:t>
      </w:r>
      <w:r w:rsidRPr="00BA09C7">
        <w:rPr>
          <w:rFonts w:asciiTheme="majorHAnsi" w:hAnsiTheme="majorHAnsi" w:cstheme="majorHAnsi"/>
          <w:iCs/>
          <w:color w:val="000000"/>
          <w:sz w:val="20"/>
          <w:szCs w:val="20"/>
        </w:rPr>
        <w:t>na rynku praktyką jest sytuacja, w której o udzielenie zamówienia ubiegają się podmioty będące spółkami kapitałowymi, działające w ramach konsorcjum, a następnie – już na etapie świadczenia usługi - faktury wystawiane są przez kilkanaście spółek cywilnych założonych przez konsorcjantów,</w:t>
      </w:r>
    </w:p>
    <w:p w14:paraId="4423476C" w14:textId="77777777" w:rsidR="00BD1990" w:rsidRPr="00BA09C7" w:rsidRDefault="00BD1990" w:rsidP="000E23BC">
      <w:pPr>
        <w:pStyle w:val="Akapitzlist"/>
        <w:numPr>
          <w:ilvl w:val="0"/>
          <w:numId w:val="3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 xml:space="preserve">powyższe </w:t>
      </w:r>
      <w:r w:rsidRPr="00BA09C7">
        <w:rPr>
          <w:rFonts w:asciiTheme="majorHAnsi" w:hAnsiTheme="majorHAnsi" w:cstheme="majorHAnsi"/>
          <w:iCs/>
          <w:color w:val="000000"/>
          <w:sz w:val="20"/>
          <w:szCs w:val="20"/>
        </w:rPr>
        <w:t>może budzić wątpliwości co do zgodności takiej praktyki z przepisami ustawy z dnia 11.09.2019 r.. – Prawo zamówień publicznych oraz ustawy z dnia 11.03.2004 r. o podatku od towarów i usług (a zwłaszcza z art. 113 ust. 1 i 9 dotyczącym zwolnień podmiotowych, art. 106a – 106q dotyczącym zasad wystawiania faktur oraz art. 88 dotyczącym braku prawa do odliczenia VAT) co potwierdzają kontrole podatkowe prowadzone w firmach świadczących usługi outsourcingowe,</w:t>
      </w:r>
    </w:p>
    <w:p w14:paraId="1877E0AA" w14:textId="77777777" w:rsidR="00BD1990" w:rsidRPr="00BA09C7" w:rsidRDefault="00BD1990" w:rsidP="000E23BC">
      <w:pPr>
        <w:ind w:left="426" w:firstLine="372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49F298D9" w14:textId="77777777" w:rsidR="00BD1990" w:rsidRPr="00BA09C7" w:rsidRDefault="00BD1990" w:rsidP="000E23BC">
      <w:pPr>
        <w:ind w:left="142" w:firstLine="372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BA09C7">
        <w:rPr>
          <w:rFonts w:asciiTheme="majorHAnsi" w:hAnsiTheme="majorHAnsi" w:cstheme="majorHAnsi"/>
          <w:iCs/>
          <w:color w:val="000000"/>
          <w:sz w:val="20"/>
          <w:szCs w:val="20"/>
        </w:rPr>
        <w:t>Zwracamy się zwracamy się z uprzejmą prośbą o udzielenie informacji, czy Zamawiający po udzieleniu zamówienia dopuszcza możliwość wystawiania faktur przez inny podmiot (de facto: przez innego podatnika VAT), niż ubiegający się o udzielenie zamówienia członkowie konsorcjum.</w:t>
      </w:r>
    </w:p>
    <w:p w14:paraId="4A2A638A" w14:textId="77777777" w:rsidR="000E23BC" w:rsidRPr="00BA09C7" w:rsidRDefault="000E23BC" w:rsidP="000E23BC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7E8E9E1D" w14:textId="77777777" w:rsidR="000E23BC" w:rsidRPr="00BA09C7" w:rsidRDefault="000E23BC" w:rsidP="000E23B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t xml:space="preserve">Nie. </w:t>
      </w:r>
    </w:p>
    <w:p w14:paraId="4054C003" w14:textId="77777777" w:rsidR="000E23BC" w:rsidRPr="00BA09C7" w:rsidRDefault="000E23BC" w:rsidP="000E23B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lastRenderedPageBreak/>
        <w:t>Zamawiający nie dopuszcza możliwość wystawiania faktur przez inny podmiot niż ubiegający się o udzielenie zamówienia.</w:t>
      </w:r>
    </w:p>
    <w:p w14:paraId="491DDDB2" w14:textId="77777777" w:rsidR="009C715C" w:rsidRPr="00BA09C7" w:rsidRDefault="009C715C" w:rsidP="000E23BC">
      <w:pPr>
        <w:jc w:val="both"/>
        <w:rPr>
          <w:rFonts w:asciiTheme="majorHAnsi" w:hAnsiTheme="majorHAnsi" w:cstheme="majorHAnsi"/>
          <w:sz w:val="20"/>
        </w:rPr>
      </w:pPr>
    </w:p>
    <w:p w14:paraId="19CED114" w14:textId="77777777" w:rsidR="009C715C" w:rsidRPr="00BA09C7" w:rsidRDefault="009C715C" w:rsidP="000E23BC">
      <w:pPr>
        <w:jc w:val="both"/>
        <w:rPr>
          <w:rFonts w:asciiTheme="majorHAnsi" w:hAnsiTheme="majorHAnsi" w:cstheme="majorHAnsi"/>
          <w:sz w:val="20"/>
        </w:rPr>
      </w:pPr>
    </w:p>
    <w:p w14:paraId="461127A2" w14:textId="42FF5BF2" w:rsidR="009C715C" w:rsidRPr="00BA09C7" w:rsidRDefault="009C715C" w:rsidP="009C715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4:</w:t>
      </w:r>
    </w:p>
    <w:p w14:paraId="47F0DA09" w14:textId="1B102EDB" w:rsidR="00BD1990" w:rsidRPr="00BA09C7" w:rsidRDefault="009C715C" w:rsidP="00BD1990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„</w:t>
      </w:r>
      <w:r w:rsidR="00BD1990" w:rsidRPr="00BA09C7">
        <w:rPr>
          <w:rFonts w:asciiTheme="majorHAnsi" w:hAnsiTheme="majorHAnsi" w:cstheme="majorHAnsi"/>
          <w:sz w:val="20"/>
          <w:szCs w:val="20"/>
        </w:rPr>
        <w:t xml:space="preserve">Zwracamy się z prośbą o modyfikację  wzoru umowy, poprzez zmniejszenie wygórowanych kar  umownych o 50%. </w:t>
      </w:r>
    </w:p>
    <w:p w14:paraId="7DE96D33" w14:textId="77777777" w:rsidR="00BD1990" w:rsidRPr="00BA09C7" w:rsidRDefault="00BD1990" w:rsidP="009C715C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283/14.Zamawiający próbuje wykorzystać swoją pozycję dominującą w przetargu i wbrew zasadom współżycia społecznego, wprowadzić do umowy rażąco wygórowaną karę umowną, która z uwagi na swą konstrukcję, może mieć zastosowanie zarówno w przypadku drobnego uchybienia, nieskutkującego powstaniem jakiejkolwiek szkody po stronie Zamawiającego, jak i w przypadku niewykonania zobowiązania w znacznej części. Kara umowna winna zostać opisana w sposób zróżnicowany, w zależności od rangi, skutków i okresu trwania uchybienia, jak i wpływu uchybień na funkcjonowanie Zamawiającego. Nie można również zapominać, że podstawową funkcją kary umownej jest naprawienie szkody (zryczałtowane odszkodowanie), a zatem stawka kary umownej nie powinna być ustalona abstrakcyjnie, lecz z uwzględnieniem przewidywanej szkody, jaka może powstać po stronie Zamawiającego. Jednakże postanowienie projektu umowy nie zostało oparte na powyższych założeniach, stąd wniosek o jego zmianę.</w:t>
      </w:r>
    </w:p>
    <w:p w14:paraId="7F0F26DF" w14:textId="77777777" w:rsidR="00BD1990" w:rsidRPr="00BA09C7" w:rsidRDefault="00BD1990" w:rsidP="009C715C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Zaproponowane przez wykonawcę zmiany poprzez obniżenie wysokości kar umownych, zróżnicowanie  ich wysokości w stosunku o rangi, skutku i okresu trwania uchybienia i jego wpływu na funkcjonowanie zamawiającego ma z jednej strony zapewnić, iż w dalszym ciągu kary umowne będą spełniały funkcję represyjną, z drugiej zaś, że zaczną spełniać funkcję odszkodowawczą, a nie „zarobkową”.</w:t>
      </w:r>
    </w:p>
    <w:p w14:paraId="6D0E728A" w14:textId="77777777" w:rsidR="009C715C" w:rsidRPr="00BA09C7" w:rsidRDefault="009C715C" w:rsidP="00BD1990">
      <w:pPr>
        <w:ind w:left="-142"/>
        <w:jc w:val="both"/>
        <w:rPr>
          <w:rFonts w:asciiTheme="majorHAnsi" w:hAnsiTheme="majorHAnsi" w:cstheme="majorHAnsi"/>
          <w:sz w:val="20"/>
          <w:szCs w:val="20"/>
        </w:rPr>
      </w:pPr>
    </w:p>
    <w:p w14:paraId="1FD903B8" w14:textId="5E4D060D" w:rsidR="009C715C" w:rsidRPr="00BA09C7" w:rsidRDefault="009C715C" w:rsidP="009C715C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328B2181" w14:textId="77777777" w:rsidR="009C715C" w:rsidRPr="00BA09C7" w:rsidRDefault="009C715C" w:rsidP="009C715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t xml:space="preserve">Nie </w:t>
      </w:r>
    </w:p>
    <w:p w14:paraId="1E9121D0" w14:textId="77777777" w:rsidR="009C715C" w:rsidRPr="00BA09C7" w:rsidRDefault="009C715C" w:rsidP="009C715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t>Zamawiający nie wyraża zgody na zmniejszenie kar umownych.</w:t>
      </w:r>
    </w:p>
    <w:p w14:paraId="03534834" w14:textId="77777777" w:rsidR="00BD1990" w:rsidRPr="00BA09C7" w:rsidRDefault="00BD1990" w:rsidP="00BD1990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5F88FDC" w14:textId="1C61E9A3" w:rsidR="009C715C" w:rsidRPr="00BA09C7" w:rsidRDefault="009C715C" w:rsidP="009C715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5:</w:t>
      </w:r>
    </w:p>
    <w:p w14:paraId="4D78AE10" w14:textId="675CF51B" w:rsidR="00BD1990" w:rsidRPr="00BA09C7" w:rsidRDefault="009C715C" w:rsidP="00BD1990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„</w:t>
      </w:r>
      <w:r w:rsidR="00BD1990" w:rsidRPr="00BA09C7">
        <w:rPr>
          <w:rFonts w:asciiTheme="majorHAnsi" w:hAnsiTheme="majorHAnsi" w:cstheme="majorHAnsi"/>
          <w:sz w:val="20"/>
          <w:szCs w:val="20"/>
        </w:rPr>
        <w:t>Zamawiający określił w SIWZ wymóg zatrudnienia pracowników wykonujących czynności porządkowe lub czynności sprzątania na umowę o pracę. Wnosimy o wyrażenie zgody na zatrudnienie pracowników na umowę zlecenie wyłącznie</w:t>
      </w:r>
      <w:r w:rsidR="00BD1990" w:rsidRPr="00BA09C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na zastępstwa urlopowo-chorobowe</w:t>
      </w:r>
      <w:r w:rsidR="00BD1990" w:rsidRPr="00BA09C7">
        <w:rPr>
          <w:rFonts w:asciiTheme="majorHAnsi" w:hAnsiTheme="majorHAnsi" w:cstheme="majorHAnsi"/>
          <w:sz w:val="20"/>
          <w:szCs w:val="20"/>
        </w:rPr>
        <w:t xml:space="preserve">. Konieczność zachowania wymogu zatrudnienia wyłącznie na umowę o pracę w sytuacjach losowych, zdarzeniach niemożliwych do przewidzenia jest nierealne.  Wykonawca nie jest w stanie przewidzieć ile osób będzie w danym okresie czasu np. na zwolnieniu lekarskim. Zatrudnienie na umowę o pracę wymaga chociażby dostarczenia badań lekarskich, co w sytuacjach nagłych jest nierealne i wymaga dodatkowego czasu. W związku z  powyższym wnosimy jak na wstępie. </w:t>
      </w:r>
    </w:p>
    <w:p w14:paraId="435DD750" w14:textId="77777777" w:rsidR="009C715C" w:rsidRPr="00BA09C7" w:rsidRDefault="009C715C" w:rsidP="009C715C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45973277" w14:textId="77777777" w:rsidR="009C715C" w:rsidRPr="00BA09C7" w:rsidRDefault="009C715C" w:rsidP="009C715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t xml:space="preserve">Nie </w:t>
      </w:r>
    </w:p>
    <w:p w14:paraId="5477E3B5" w14:textId="77777777" w:rsidR="009C715C" w:rsidRPr="00BA09C7" w:rsidRDefault="009C715C" w:rsidP="009C715C">
      <w:pPr>
        <w:jc w:val="both"/>
        <w:rPr>
          <w:rFonts w:asciiTheme="majorHAnsi" w:hAnsiTheme="majorHAnsi" w:cstheme="majorHAnsi"/>
          <w:sz w:val="20"/>
        </w:rPr>
      </w:pPr>
      <w:r w:rsidRPr="00BA09C7">
        <w:rPr>
          <w:rFonts w:asciiTheme="majorHAnsi" w:hAnsiTheme="majorHAnsi" w:cstheme="majorHAnsi"/>
          <w:sz w:val="20"/>
        </w:rPr>
        <w:t>Zamawiający nie wyraża zgody na zawieranie umów zlecenie.</w:t>
      </w:r>
    </w:p>
    <w:p w14:paraId="58AE3F62" w14:textId="77777777" w:rsidR="009C715C" w:rsidRPr="00BA09C7" w:rsidRDefault="009C715C" w:rsidP="009C715C">
      <w:pPr>
        <w:jc w:val="both"/>
        <w:rPr>
          <w:rFonts w:asciiTheme="majorHAnsi" w:hAnsiTheme="majorHAnsi" w:cstheme="majorHAnsi"/>
          <w:sz w:val="20"/>
        </w:rPr>
      </w:pPr>
    </w:p>
    <w:p w14:paraId="56FA3ACA" w14:textId="517374F6" w:rsidR="009C715C" w:rsidRPr="00BA09C7" w:rsidRDefault="009C715C" w:rsidP="009C715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6:</w:t>
      </w:r>
    </w:p>
    <w:p w14:paraId="72122FE5" w14:textId="7E8F4C5F" w:rsidR="00BD1990" w:rsidRPr="00BA09C7" w:rsidRDefault="009C715C" w:rsidP="009C715C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kern w:val="24"/>
          <w:sz w:val="20"/>
          <w:szCs w:val="20"/>
        </w:rPr>
        <w:t>„</w:t>
      </w:r>
      <w:r w:rsidR="00BD1990" w:rsidRPr="00BA09C7">
        <w:rPr>
          <w:rFonts w:asciiTheme="majorHAnsi" w:hAnsiTheme="majorHAnsi" w:cstheme="majorHAnsi"/>
          <w:sz w:val="20"/>
          <w:szCs w:val="20"/>
        </w:rPr>
        <w:t xml:space="preserve">W związku z brakiem w treści SIWZ postanowień odpowiadających treści art. 436 pkt. 4, wnioskujemy o wprowadzenie do treści SIWZ postanowień odpowiadających treści art. 436 pkt. 4, </w:t>
      </w:r>
      <w:proofErr w:type="spellStart"/>
      <w:r w:rsidR="00BD1990" w:rsidRPr="00BA09C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BD1990" w:rsidRPr="00BA09C7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528247264"/>
      <w:r w:rsidR="00BD1990" w:rsidRPr="00BA09C7">
        <w:rPr>
          <w:rFonts w:asciiTheme="majorHAnsi" w:hAnsiTheme="majorHAnsi" w:cstheme="majorHAnsi"/>
          <w:sz w:val="20"/>
          <w:szCs w:val="20"/>
        </w:rPr>
        <w:t xml:space="preserve">oraz zgodnie z brzmieniem art. 135 ustawy z dnia 4 października 2018 r. o pracowniczych planach kapitałowych (Dz.U. z 2018 r. </w:t>
      </w:r>
      <w:r w:rsidR="00BD1990" w:rsidRPr="00BA09C7">
        <w:rPr>
          <w:rFonts w:asciiTheme="majorHAnsi" w:hAnsiTheme="majorHAnsi" w:cstheme="majorHAnsi"/>
          <w:sz w:val="20"/>
          <w:szCs w:val="20"/>
        </w:rPr>
        <w:lastRenderedPageBreak/>
        <w:t xml:space="preserve">poz. 2215) postanowień odnoszących się do procedury wprowadzania przedmiotowych zmian w łączącej strony umowie </w:t>
      </w:r>
      <w:bookmarkEnd w:id="1"/>
      <w:r w:rsidR="00BD1990" w:rsidRPr="00BA09C7">
        <w:rPr>
          <w:rFonts w:asciiTheme="majorHAnsi" w:hAnsiTheme="majorHAnsi" w:cstheme="majorHAnsi"/>
          <w:sz w:val="20"/>
          <w:szCs w:val="20"/>
        </w:rPr>
        <w:t>tj. postanowień w brzmieniu:</w:t>
      </w:r>
    </w:p>
    <w:p w14:paraId="3EC46A04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Niniejsza umowa ulegnie zmianie w zakresie należnego wykonawcy wynagrodzenia, w przypadku zmiany:</w:t>
      </w:r>
    </w:p>
    <w:p w14:paraId="1023DED1" w14:textId="77777777" w:rsidR="00BD1990" w:rsidRPr="00BA09C7" w:rsidRDefault="00BD1990" w:rsidP="00BD1990">
      <w:pPr>
        <w:pStyle w:val="Akapitzlist"/>
        <w:numPr>
          <w:ilvl w:val="1"/>
          <w:numId w:val="36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stawki podatku od towarów i usług,</w:t>
      </w:r>
    </w:p>
    <w:p w14:paraId="4B27B6B7" w14:textId="77777777" w:rsidR="00BD1990" w:rsidRPr="00BA09C7" w:rsidRDefault="00BD1990" w:rsidP="00BD1990">
      <w:pPr>
        <w:pStyle w:val="Akapitzlist"/>
        <w:numPr>
          <w:ilvl w:val="1"/>
          <w:numId w:val="36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wysokości minimalnego wynagrodzenia za pracę albo wysokości minimalnej stawki godzinowej, ustalonych na podstawie przepisów </w:t>
      </w:r>
      <w:hyperlink r:id="rId9" w:anchor="/dokument/16992095?cm=DOCUMENT" w:history="1">
        <w:r w:rsidRPr="00BA09C7">
          <w:rPr>
            <w:rStyle w:val="Hipercze"/>
            <w:rFonts w:asciiTheme="majorHAnsi" w:hAnsiTheme="majorHAnsi" w:cstheme="majorHAnsi"/>
            <w:iCs/>
            <w:sz w:val="20"/>
            <w:szCs w:val="20"/>
          </w:rPr>
          <w:t>ustawy</w:t>
        </w:r>
      </w:hyperlink>
      <w:r w:rsidRPr="00BA09C7">
        <w:rPr>
          <w:rFonts w:asciiTheme="majorHAnsi" w:hAnsiTheme="majorHAnsi" w:cstheme="majorHAnsi"/>
          <w:iCs/>
          <w:sz w:val="20"/>
          <w:szCs w:val="20"/>
        </w:rPr>
        <w:t xml:space="preserve"> z dnia 10 października 2002 r. o minimalnym wynagrodzeniu za pracę,.</w:t>
      </w:r>
    </w:p>
    <w:p w14:paraId="4D996C90" w14:textId="77777777" w:rsidR="00BD1990" w:rsidRPr="00BA09C7" w:rsidRDefault="00BD1990" w:rsidP="00BD1990">
      <w:pPr>
        <w:pStyle w:val="Akapitzlist"/>
        <w:numPr>
          <w:ilvl w:val="1"/>
          <w:numId w:val="36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11E6A13D" w14:textId="77777777" w:rsidR="00BD1990" w:rsidRPr="00BA09C7" w:rsidRDefault="00BD1990" w:rsidP="00BD1990">
      <w:pPr>
        <w:pStyle w:val="Akapitzlist"/>
        <w:numPr>
          <w:ilvl w:val="1"/>
          <w:numId w:val="36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2" w:name="_Hlk526937652"/>
      <w:r w:rsidRPr="00BA09C7">
        <w:rPr>
          <w:rFonts w:asciiTheme="majorHAnsi" w:hAnsiTheme="majorHAnsi" w:cstheme="majorHAnsi"/>
          <w:iCs/>
          <w:sz w:val="20"/>
          <w:szCs w:val="20"/>
        </w:rPr>
        <w:t>zasad gromadzenia i wysokości wpłat do pracowniczych planów kapitałowych, o których mowa w ustawie z dnia 4 października 2018 r. o pracowniczych planach kapitałowych,</w:t>
      </w:r>
      <w:bookmarkEnd w:id="2"/>
    </w:p>
    <w:p w14:paraId="57C45B3A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- jeżeli zmiany te będą miały wpływ na koszty wykonania zamówienia przez wykonawcę.</w:t>
      </w:r>
    </w:p>
    <w:p w14:paraId="22ECB782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3" w:name="_Hlk528245586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Każda ze stron umowy, w przypadku zaistnienia zdarzeń o jakich mowa w </w:t>
      </w:r>
      <w:r w:rsidRPr="00BA09C7">
        <w:rPr>
          <w:rFonts w:asciiTheme="majorHAnsi" w:hAnsiTheme="majorHAnsi" w:cstheme="majorHAnsi"/>
          <w:sz w:val="20"/>
          <w:szCs w:val="20"/>
        </w:rPr>
        <w:t xml:space="preserve">art. 436 pkt. 4, </w:t>
      </w:r>
      <w:r w:rsidRPr="00BA09C7">
        <w:rPr>
          <w:rFonts w:asciiTheme="majorHAnsi" w:hAnsiTheme="majorHAnsi" w:cstheme="majorHAnsi"/>
          <w:iCs/>
          <w:sz w:val="20"/>
          <w:szCs w:val="20"/>
        </w:rPr>
        <w:t xml:space="preserve">ustawy </w:t>
      </w:r>
      <w:proofErr w:type="spellStart"/>
      <w:r w:rsidRPr="00BA09C7">
        <w:rPr>
          <w:rFonts w:asciiTheme="majorHAnsi" w:hAnsiTheme="majorHAnsi" w:cstheme="majorHAnsi"/>
          <w:iCs/>
          <w:sz w:val="20"/>
          <w:szCs w:val="20"/>
        </w:rPr>
        <w:t>Pzp</w:t>
      </w:r>
      <w:proofErr w:type="spellEnd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 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</w:t>
      </w:r>
      <w:r w:rsidRPr="00BA09C7">
        <w:rPr>
          <w:rFonts w:asciiTheme="majorHAnsi" w:hAnsiTheme="majorHAnsi" w:cstheme="majorHAnsi"/>
          <w:sz w:val="20"/>
          <w:szCs w:val="20"/>
        </w:rPr>
        <w:t xml:space="preserve">art. 436 pkt. 4, </w:t>
      </w:r>
      <w:r w:rsidRPr="00BA09C7">
        <w:rPr>
          <w:rFonts w:asciiTheme="majorHAnsi" w:hAnsiTheme="majorHAnsi" w:cstheme="majorHAnsi"/>
          <w:iCs/>
          <w:sz w:val="20"/>
          <w:szCs w:val="20"/>
        </w:rPr>
        <w:t xml:space="preserve">ustawy </w:t>
      </w:r>
      <w:proofErr w:type="spellStart"/>
      <w:r w:rsidRPr="00BA09C7">
        <w:rPr>
          <w:rFonts w:asciiTheme="majorHAnsi" w:hAnsiTheme="majorHAnsi" w:cstheme="majorHAnsi"/>
          <w:iCs/>
          <w:sz w:val="20"/>
          <w:szCs w:val="20"/>
        </w:rPr>
        <w:t>Pzp</w:t>
      </w:r>
      <w:proofErr w:type="spellEnd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</w:t>
      </w:r>
      <w:bookmarkEnd w:id="3"/>
    </w:p>
    <w:p w14:paraId="6E48BE3B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Przez odpowiednią zmianę wynagrodzenia, o której mowa w ust. 2, należy rozumieć:</w:t>
      </w:r>
    </w:p>
    <w:p w14:paraId="77B6CCA0" w14:textId="77777777" w:rsidR="00BD1990" w:rsidRPr="00BA09C7" w:rsidRDefault="00BD1990" w:rsidP="00BD1990">
      <w:pPr>
        <w:pStyle w:val="Akapitzlist"/>
        <w:numPr>
          <w:ilvl w:val="0"/>
          <w:numId w:val="38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zmianę stawki podatku od towarów i usług,</w:t>
      </w:r>
    </w:p>
    <w:p w14:paraId="3AD5053F" w14:textId="77777777" w:rsidR="00BD1990" w:rsidRPr="00BA09C7" w:rsidRDefault="00BD1990" w:rsidP="00BD1990">
      <w:pPr>
        <w:pStyle w:val="Akapitzlist"/>
        <w:numPr>
          <w:ilvl w:val="0"/>
          <w:numId w:val="38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sumę wzrostu kosztów wykonawcy zamówienia publicznego wynikających z podwyższenia dotychczasowej kwoty minimalnego wynagrodzenia, przysługującego odpowiednio osobom biorącym udział w realizacji części pozostałej do wykonania umowy w sprawie zamówienia,</w:t>
      </w:r>
    </w:p>
    <w:p w14:paraId="193703C0" w14:textId="77777777" w:rsidR="00BD1990" w:rsidRPr="00BA09C7" w:rsidRDefault="00BD1990" w:rsidP="00BD1990">
      <w:pPr>
        <w:pStyle w:val="Akapitzlist"/>
        <w:numPr>
          <w:ilvl w:val="0"/>
          <w:numId w:val="38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sumę wzrostu kosztów wykonawcy zamówienia publicznego wynikających z podwyższenia dotychczasowej kwoty minimalnej stawki godzinowej wynagrodzenia, przysługującego odpowiednio osobom biorącym udział w realizacji części pozostałej do wykonania umowy w sprawie zamówienia, </w:t>
      </w:r>
    </w:p>
    <w:p w14:paraId="6E97A9A0" w14:textId="77777777" w:rsidR="00BD1990" w:rsidRPr="00BA09C7" w:rsidRDefault="00BD1990" w:rsidP="00BD1990">
      <w:pPr>
        <w:pStyle w:val="Akapitzlist"/>
        <w:numPr>
          <w:ilvl w:val="0"/>
          <w:numId w:val="38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wynikających z zmiany zasad podlegania ubezpieczeniom społecznym lub ubezpieczeniom zdrowotnym lub wysokości stawki na ubezpieczenia społeczne lub zdrowotne przysługującego odpowiednio  biorącym udział w realizacji części zamówienia pozostałej do wykonania, przy założeniu braku zmiany wynagrodzenia neto tych osób,</w:t>
      </w:r>
    </w:p>
    <w:p w14:paraId="4B5346E6" w14:textId="77777777" w:rsidR="00BD1990" w:rsidRPr="00BA09C7" w:rsidRDefault="00BD1990" w:rsidP="00BD1990">
      <w:pPr>
        <w:pStyle w:val="Akapitzlist"/>
        <w:numPr>
          <w:ilvl w:val="0"/>
          <w:numId w:val="38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sumę wzrostu kosztów wykonawcy zamówienia publicznego z tytułu zatrudnienia osób na podstawie  umowy o pracę lub innej umowy cywilnoprawnej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  wynikających z zmiany zasad gromadzenia i wysokości wpłat do pracowniczych planów kapitałowych, o których mowa w ustawie z dnia 4 października 2018 r. o pracowniczych planach kapitałowych, przysługującego odpowiednio  biorącym udział w realizacji części zamówienia pozostałej do wykonania, przy założeniu braku zmiany wynagrodzenia neto tych osób.</w:t>
      </w:r>
    </w:p>
    <w:p w14:paraId="54D3D56C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Zmiana wynagrodzenia wykonawcy o jakiej mowa w ustępie 1 -3 niniejszego paragrafu dokonuje się w zakresie wynagrodzenia należnego wykonawcy, poczynając od dnia wejścia w życie przepisów prawa będących podstawą zmiany:</w:t>
      </w:r>
    </w:p>
    <w:p w14:paraId="5DAF7157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wysokości podatku od towarów i usług,</w:t>
      </w:r>
    </w:p>
    <w:p w14:paraId="2E9C0008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wysokości kwoty minimalnego wynagrodzenia, </w:t>
      </w:r>
    </w:p>
    <w:p w14:paraId="31B9FC30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wysokości kwoty minimalnej stawki godzinowej wynagrodzenia,</w:t>
      </w:r>
    </w:p>
    <w:p w14:paraId="470C89A4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zasad podlegania ubezpieczeniom społecznym lub ubezpieczeniom zdrowotnym,</w:t>
      </w:r>
    </w:p>
    <w:p w14:paraId="47092801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wysokości stawki na ubezpieczenia społeczne lub zdrowotne,</w:t>
      </w:r>
    </w:p>
    <w:p w14:paraId="45507685" w14:textId="77777777" w:rsidR="00BD1990" w:rsidRPr="00BA09C7" w:rsidRDefault="00BD1990" w:rsidP="00BD1990">
      <w:pPr>
        <w:pStyle w:val="Akapitzlist"/>
        <w:numPr>
          <w:ilvl w:val="0"/>
          <w:numId w:val="39"/>
        </w:numPr>
        <w:ind w:left="-142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zasad gromadzenia i wysokości wpłat do pracowniczych planów kapitałowych, o których mowa w ustawie z dnia 4 października 2018 r. o pracowniczych planach kapitałowych.</w:t>
      </w:r>
    </w:p>
    <w:p w14:paraId="3ADFA316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W przypadku zmiany, o której mowa w ustępie 4 lit „a” niniejszego paragrafu, wartość netto wynagrodzenia Wykonawcy nie zmieni się, a określona w umowie (aneksie) wartość brutto wynagrodzenia zostanie wyliczona na podstawie nowych przepisów.</w:t>
      </w:r>
    </w:p>
    <w:p w14:paraId="30804382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W przypadku zmiany, o której mowa w ustępie 4 lit „b-f” niniejszego paragrafu Wykonawca przedstawia:</w:t>
      </w:r>
    </w:p>
    <w:p w14:paraId="43AA94C3" w14:textId="77777777" w:rsidR="00BD1990" w:rsidRPr="00BA09C7" w:rsidRDefault="00BD1990" w:rsidP="00BD1990">
      <w:pPr>
        <w:pStyle w:val="Akapitzlist"/>
        <w:numPr>
          <w:ilvl w:val="2"/>
          <w:numId w:val="40"/>
        </w:numPr>
        <w:ind w:left="-142" w:hanging="425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zamawiającemu kalkulację wzrostu kosztów wyliczenia odpowiedniej zmiany wynagrodzenia,</w:t>
      </w:r>
    </w:p>
    <w:p w14:paraId="0219E212" w14:textId="77777777" w:rsidR="00BD1990" w:rsidRPr="00BA09C7" w:rsidRDefault="00BD1990" w:rsidP="00BD1990">
      <w:pPr>
        <w:pStyle w:val="Akapitzlist"/>
        <w:numPr>
          <w:ilvl w:val="2"/>
          <w:numId w:val="40"/>
        </w:numPr>
        <w:ind w:left="-142" w:hanging="425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na wniosek zamawiającego, na potwierdzenie kalkulacji o której mowa w niniejszym punkcie lit. „a”, aktualne umowy o pracę lub umowy cywilnoprawne zawarte z osobami biorącymi udział w realizacji zamówienia,  </w:t>
      </w:r>
    </w:p>
    <w:p w14:paraId="36028F3A" w14:textId="77777777" w:rsidR="00BD1990" w:rsidRPr="00BA09C7" w:rsidRDefault="00BD1990" w:rsidP="00BD1990">
      <w:pPr>
        <w:pStyle w:val="Akapitzlist"/>
        <w:numPr>
          <w:ilvl w:val="2"/>
          <w:numId w:val="40"/>
        </w:numPr>
        <w:ind w:left="-142" w:hanging="425"/>
        <w:contextualSpacing w:val="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na wniosek zamawiającego skierowany nie wcześniej niż w terminie 30 dni od daty wejścia w życie przepisów będących podstawą wprowadzenia zmiany o jakiej mowa w niniejszym punkcie lit. „a”,  odpowiednio umowy o pracę/ aneksy do umowy o pracę bądź umowy cywilnoprawne/ aneksy do umów cywilnoprawnych - potwierdzające odpowiednią zmianę wynagrodzenia. </w:t>
      </w:r>
    </w:p>
    <w:p w14:paraId="1B3D70E0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proofErr w:type="spellStart"/>
      <w:r w:rsidRPr="00BA09C7">
        <w:rPr>
          <w:rFonts w:asciiTheme="majorHAnsi" w:hAnsiTheme="majorHAnsi" w:cstheme="majorHAnsi"/>
          <w:iCs/>
          <w:sz w:val="20"/>
          <w:szCs w:val="20"/>
        </w:rPr>
        <w:t>Niezawarcie</w:t>
      </w:r>
      <w:proofErr w:type="spellEnd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 w terminie nie dłuższym niż miesiąc od dnia złożenia wniosku, o którym mowa w  ust. 2, porozumienia w sprawie odpowiedniej zmiany wynagrodzenia, uprawnia każdą ze stron do rozwiązania umowy z zachowaniem dwumiesięcznego okresu wypowiedzenia. Rozwiązanie umowy nie stanowi nienależytego wykonania lub niewykonania umowy. </w:t>
      </w:r>
    </w:p>
    <w:p w14:paraId="1F2012D3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</w:t>
      </w:r>
    </w:p>
    <w:p w14:paraId="2C7EED23" w14:textId="77777777" w:rsidR="00BD1990" w:rsidRPr="00BA09C7" w:rsidRDefault="00BD1990" w:rsidP="00BD1990">
      <w:pPr>
        <w:pStyle w:val="Akapitzlist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Zmiany o których mowa wymagają zawarcia aneksu/ porozumienia do umowy o zamówienie publiczne.”</w:t>
      </w:r>
    </w:p>
    <w:p w14:paraId="1C5C324E" w14:textId="77777777" w:rsidR="00BD1990" w:rsidRPr="00BA09C7" w:rsidRDefault="00BD1990" w:rsidP="00BD1990">
      <w:pPr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Uzasadnienie</w:t>
      </w:r>
    </w:p>
    <w:p w14:paraId="1802A4F8" w14:textId="77777777" w:rsidR="00BD1990" w:rsidRPr="00BA09C7" w:rsidRDefault="00BD1990" w:rsidP="00BD1990">
      <w:pPr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W dniu 28 listopada 2018 r. w Dzienniku Ustaw została opublikowana ustawa z dnia 4 października 2018 r. o pracowniczych planach kapitałowych (Dz. U. z 2018 poz. 2215, dalej ustawa o PPK). Zgodnie z treścią art. 120 przywołanej powyżej ustawy, na jej mocy ulega zmianie treść ustawy z dnia 29 stycznia 2004 r. prawo zamówień publicznych ( </w:t>
      </w:r>
      <w:proofErr w:type="spellStart"/>
      <w:r w:rsidRPr="00BA09C7">
        <w:rPr>
          <w:rFonts w:asciiTheme="majorHAnsi" w:hAnsiTheme="majorHAnsi" w:cstheme="majorHAnsi"/>
          <w:iCs/>
          <w:sz w:val="20"/>
          <w:szCs w:val="20"/>
        </w:rPr>
        <w:t>t.j</w:t>
      </w:r>
      <w:proofErr w:type="spellEnd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. Dz.U. z 2018 poz. 1986 z późn.zm.) poprzez wprowadzenie następujących zmian  „w art. 142 w ust. 5 po pkt 3 dodaje się przecinek oraz pkt 4 w brzmieniu: </w:t>
      </w:r>
    </w:p>
    <w:p w14:paraId="387F6E46" w14:textId="77777777" w:rsidR="00BD1990" w:rsidRPr="00BA09C7" w:rsidRDefault="00BD1990" w:rsidP="00BD1990">
      <w:pPr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>„4) zasad gromadzenia i wysokości wpłat do pracowniczych planów kapitałowych, o których mowa w ustawie z dnia 4 października 2018 r. o pracowniczych planach kapitałowych”.</w:t>
      </w:r>
    </w:p>
    <w:p w14:paraId="2B4DBD81" w14:textId="77777777" w:rsidR="009C715C" w:rsidRPr="00BA09C7" w:rsidRDefault="00BD1990" w:rsidP="009C715C">
      <w:pPr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A09C7">
        <w:rPr>
          <w:rFonts w:asciiTheme="majorHAnsi" w:hAnsiTheme="majorHAnsi" w:cstheme="majorHAnsi"/>
          <w:iCs/>
          <w:sz w:val="20"/>
          <w:szCs w:val="20"/>
        </w:rPr>
        <w:t xml:space="preserve">Przeniesienie do treści wzoru umowy treści </w:t>
      </w:r>
      <w:r w:rsidRPr="00BA09C7">
        <w:rPr>
          <w:rFonts w:asciiTheme="majorHAnsi" w:hAnsiTheme="majorHAnsi" w:cstheme="majorHAnsi"/>
          <w:sz w:val="20"/>
          <w:szCs w:val="20"/>
        </w:rPr>
        <w:t xml:space="preserve">art. 436 pkt. 4, </w:t>
      </w:r>
      <w:proofErr w:type="spellStart"/>
      <w:r w:rsidRPr="00BA09C7">
        <w:rPr>
          <w:rFonts w:asciiTheme="majorHAnsi" w:hAnsiTheme="majorHAnsi" w:cstheme="majorHAnsi"/>
          <w:iCs/>
          <w:sz w:val="20"/>
          <w:szCs w:val="20"/>
        </w:rPr>
        <w:t>Pzp</w:t>
      </w:r>
      <w:proofErr w:type="spellEnd"/>
      <w:r w:rsidRPr="00BA09C7">
        <w:rPr>
          <w:rFonts w:asciiTheme="majorHAnsi" w:hAnsiTheme="majorHAnsi" w:cstheme="majorHAnsi"/>
          <w:iCs/>
          <w:sz w:val="20"/>
          <w:szCs w:val="20"/>
        </w:rPr>
        <w:t xml:space="preserve"> nie można uznać za wystarczające. Zgodnie z brzmieniem art. 135 ustawy o PPK uregulowane zostały również aspekt procedury występowania o zamianę wysokości wynagrodzenia wykonawcy. Pozostawia bowiem szereg problemów praktycznych odnoszących się do rzeczywistej możliwości skorzystania przez Wykonawcę z przywołanego powyżej uregulowania. Na Zamawiającym ciąży obowiązek jasnego, precyzyjnego wyczerpującego określenia SIWZ, którego jednym z elementów jest wzór umowy. Mając powyższe na uwadze zasadnym jest uzupełnienie postanowień wzoru umowy o propozycje zgłoszone przez Wykonawcę a odnoszące się do trybu wprowadzenia zmiany wynagrodze</w:t>
      </w:r>
      <w:r w:rsidR="009C715C" w:rsidRPr="00BA09C7">
        <w:rPr>
          <w:rFonts w:asciiTheme="majorHAnsi" w:hAnsiTheme="majorHAnsi" w:cstheme="majorHAnsi"/>
          <w:iCs/>
          <w:sz w:val="20"/>
          <w:szCs w:val="20"/>
        </w:rPr>
        <w:t>nia w momencie jej zaistnienia.</w:t>
      </w:r>
    </w:p>
    <w:p w14:paraId="21C96263" w14:textId="77777777" w:rsidR="009C715C" w:rsidRPr="00BA09C7" w:rsidRDefault="009C715C" w:rsidP="009C715C">
      <w:pPr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5EA591A" w14:textId="606BC74B" w:rsidR="009C715C" w:rsidRPr="00BA09C7" w:rsidRDefault="009C715C" w:rsidP="009C715C">
      <w:pPr>
        <w:ind w:left="-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411096D7" w14:textId="436C2A28" w:rsidR="009C715C" w:rsidRPr="00BA09C7" w:rsidRDefault="00D77AF2" w:rsidP="00D77AF2">
      <w:pPr>
        <w:ind w:left="-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hAnsiTheme="majorHAnsi" w:cstheme="majorHAnsi"/>
          <w:sz w:val="20"/>
        </w:rPr>
        <w:t xml:space="preserve">Zamawiający nie wyraża zgody na wprowadzenie zaproponowanych zmian z uwagi na fakt, iż </w:t>
      </w:r>
      <w:r w:rsidRPr="00BA09C7">
        <w:rPr>
          <w:rFonts w:ascii="Calibri" w:hAnsi="Calibri" w:cs="Calibri"/>
          <w:sz w:val="20"/>
          <w:szCs w:val="20"/>
          <w:lang w:eastAsia="ar-SA"/>
        </w:rPr>
        <w:t xml:space="preserve">Zamawiający przewiduje dokonanie zmian postanowień zawartej Umowy zgodnie </w:t>
      </w:r>
      <w:r w:rsidRPr="00BA09C7">
        <w:rPr>
          <w:rFonts w:asciiTheme="majorHAnsi" w:hAnsiTheme="majorHAnsi" w:cstheme="majorHAnsi"/>
          <w:sz w:val="20"/>
        </w:rPr>
        <w:t xml:space="preserve"> postanowienia </w:t>
      </w:r>
      <w:r w:rsidRPr="00BA09C7">
        <w:rPr>
          <w:rFonts w:asciiTheme="majorHAnsi" w:hAnsiTheme="majorHAnsi" w:cstheme="majorHAnsi"/>
          <w:sz w:val="20"/>
          <w:szCs w:val="20"/>
        </w:rPr>
        <w:t xml:space="preserve">art. 436 pkt. 4 ustawy </w:t>
      </w:r>
      <w:proofErr w:type="spellStart"/>
      <w:r w:rsidRPr="00BA09C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A09C7">
        <w:rPr>
          <w:rFonts w:asciiTheme="majorHAnsi" w:hAnsiTheme="majorHAnsi" w:cstheme="majorHAnsi"/>
          <w:sz w:val="20"/>
          <w:szCs w:val="20"/>
        </w:rPr>
        <w:t xml:space="preserve"> na zasadach  </w:t>
      </w:r>
      <w:r w:rsidR="009C715C" w:rsidRPr="00BA09C7">
        <w:rPr>
          <w:rFonts w:asciiTheme="majorHAnsi" w:eastAsia="Calibri" w:hAnsiTheme="majorHAnsi" w:cstheme="majorHAnsi"/>
          <w:sz w:val="20"/>
          <w:szCs w:val="20"/>
        </w:rPr>
        <w:t>wskazany</w:t>
      </w:r>
      <w:r w:rsidRPr="00BA09C7">
        <w:rPr>
          <w:rFonts w:asciiTheme="majorHAnsi" w:eastAsia="Calibri" w:hAnsiTheme="majorHAnsi" w:cstheme="majorHAnsi"/>
          <w:sz w:val="20"/>
          <w:szCs w:val="20"/>
        </w:rPr>
        <w:t>ch</w:t>
      </w:r>
      <w:r w:rsidR="009C715C" w:rsidRPr="00BA09C7">
        <w:rPr>
          <w:rFonts w:asciiTheme="majorHAnsi" w:eastAsia="Calibri" w:hAnsiTheme="majorHAnsi" w:cstheme="majorHAnsi"/>
          <w:sz w:val="20"/>
          <w:szCs w:val="20"/>
        </w:rPr>
        <w:t xml:space="preserve"> w § 7 projektowanych postanowieniach umowy (załącznik nr 10  do SWZ).</w:t>
      </w:r>
    </w:p>
    <w:p w14:paraId="2953B140" w14:textId="68423D1F" w:rsidR="00D77AF2" w:rsidRPr="00BA09C7" w:rsidRDefault="00D77AF2" w:rsidP="00D77AF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7:</w:t>
      </w:r>
    </w:p>
    <w:p w14:paraId="0EACC0A9" w14:textId="283D3706" w:rsidR="00BD1990" w:rsidRPr="00BA09C7" w:rsidRDefault="00D77AF2" w:rsidP="00BD199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="Tahoma" w:eastAsia="Arial" w:hAnsi="Tahoma" w:cs="Tahoma"/>
          <w:color w:val="000000"/>
          <w:sz w:val="20"/>
          <w:szCs w:val="20"/>
          <w:lang w:val="pl"/>
        </w:rPr>
        <w:t>„</w:t>
      </w:r>
      <w:r w:rsidR="00BD1990" w:rsidRPr="00BA09C7">
        <w:rPr>
          <w:rFonts w:asciiTheme="majorHAnsi" w:hAnsiTheme="majorHAnsi" w:cstheme="majorHAnsi"/>
          <w:sz w:val="20"/>
          <w:szCs w:val="20"/>
        </w:rPr>
        <w:t>W związku z brakiem w treści ogłoszenia o zamówieniu/SIWZ postanowień</w:t>
      </w:r>
      <w:r w:rsidR="00BD1990" w:rsidRPr="00BA09C7">
        <w:rPr>
          <w:rFonts w:asciiTheme="majorHAnsi" w:hAnsiTheme="majorHAnsi" w:cstheme="majorHAnsi"/>
          <w:kern w:val="24"/>
          <w:sz w:val="20"/>
          <w:szCs w:val="20"/>
        </w:rPr>
        <w:t xml:space="preserve"> odnoszących się</w:t>
      </w:r>
      <w:r w:rsidR="00BD1990" w:rsidRPr="00BA09C7">
        <w:rPr>
          <w:rFonts w:asciiTheme="majorHAnsi" w:hAnsiTheme="majorHAnsi" w:cstheme="majorHAnsi"/>
          <w:i/>
          <w:kern w:val="24"/>
          <w:sz w:val="20"/>
          <w:szCs w:val="20"/>
        </w:rPr>
        <w:t xml:space="preserve"> </w:t>
      </w:r>
      <w:r w:rsidR="00BD1990" w:rsidRPr="00BA09C7">
        <w:rPr>
          <w:rFonts w:asciiTheme="majorHAnsi" w:hAnsiTheme="majorHAnsi" w:cstheme="majorHAnsi"/>
          <w:kern w:val="24"/>
          <w:sz w:val="20"/>
          <w:szCs w:val="20"/>
        </w:rPr>
        <w:t>do sposobu oceny spełniania warunków udziału w postępowaniu przez Wykonawców ubiegających się wspólnie o udzielenie zamówienia publicznego, wnioskujemy</w:t>
      </w:r>
      <w:r w:rsidR="00BD1990" w:rsidRPr="00BA09C7">
        <w:rPr>
          <w:rFonts w:asciiTheme="majorHAnsi" w:hAnsiTheme="majorHAnsi" w:cstheme="majorHAnsi"/>
          <w:sz w:val="20"/>
          <w:szCs w:val="20"/>
        </w:rPr>
        <w:t xml:space="preserve"> o </w:t>
      </w:r>
      <w:r w:rsidR="00BD1990" w:rsidRPr="00BA09C7">
        <w:rPr>
          <w:rFonts w:asciiTheme="majorHAnsi" w:hAnsiTheme="majorHAnsi" w:cstheme="majorHAnsi"/>
          <w:kern w:val="24"/>
          <w:sz w:val="20"/>
          <w:szCs w:val="20"/>
        </w:rPr>
        <w:t xml:space="preserve">potwierdzenie, iż w przypadku Wykonawców wspólnie ubiegających się o udzielenie zamówienia, warunek dotyczący zdolności technicznej lub zawodowej może </w:t>
      </w:r>
      <w:r w:rsidR="00BD1990" w:rsidRPr="00BA09C7">
        <w:rPr>
          <w:rFonts w:asciiTheme="majorHAnsi" w:hAnsiTheme="majorHAnsi" w:cstheme="majorHAnsi"/>
          <w:kern w:val="24"/>
          <w:sz w:val="20"/>
          <w:szCs w:val="20"/>
          <w:u w:val="single"/>
        </w:rPr>
        <w:t>być spełniony łącznie</w:t>
      </w:r>
      <w:r w:rsidR="00BD1990" w:rsidRPr="00BA09C7">
        <w:rPr>
          <w:rFonts w:asciiTheme="majorHAnsi" w:hAnsiTheme="majorHAnsi" w:cstheme="majorHAnsi"/>
          <w:kern w:val="24"/>
          <w:sz w:val="20"/>
          <w:szCs w:val="20"/>
        </w:rPr>
        <w:t xml:space="preserve"> przez Wykonawców występujących wspólnie”.</w:t>
      </w:r>
      <w:r w:rsidR="00BD1990" w:rsidRPr="00BA09C7">
        <w:rPr>
          <w:rFonts w:asciiTheme="majorHAnsi" w:hAnsiTheme="majorHAnsi" w:cstheme="majorHAnsi"/>
          <w:sz w:val="20"/>
          <w:szCs w:val="20"/>
        </w:rPr>
        <w:tab/>
      </w:r>
    </w:p>
    <w:p w14:paraId="1D6F8BFA" w14:textId="77777777" w:rsidR="008A762C" w:rsidRPr="00BA09C7" w:rsidRDefault="008A762C" w:rsidP="00BD1990">
      <w:pPr>
        <w:pStyle w:val="Akapitzlist"/>
        <w:ind w:left="-142"/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1467D14A" w14:textId="2D9E5A3B" w:rsidR="00BD1990" w:rsidRPr="00BA09C7" w:rsidRDefault="00BD1990" w:rsidP="008A762C">
      <w:pPr>
        <w:pStyle w:val="Akapitzlist"/>
        <w:tabs>
          <w:tab w:val="right" w:pos="9050"/>
        </w:tabs>
        <w:ind w:left="-142"/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Uzasadnienie:</w:t>
      </w:r>
      <w:r w:rsidR="008A762C" w:rsidRPr="00BA09C7">
        <w:rPr>
          <w:rFonts w:asciiTheme="majorHAnsi" w:hAnsiTheme="majorHAnsi" w:cstheme="majorHAnsi"/>
          <w:sz w:val="20"/>
          <w:szCs w:val="20"/>
        </w:rPr>
        <w:tab/>
      </w:r>
    </w:p>
    <w:p w14:paraId="6DD4B8B4" w14:textId="6F5145C1" w:rsidR="00BD1990" w:rsidRPr="00BA09C7" w:rsidRDefault="00BD1990" w:rsidP="00BD1990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Na Zamawiającym ciąży obowiązek jasnego, precyzyjnego, wyczerpującego określenia SIWZ, którego jednym z elementów stanowi określenie warunków udziału w postępowaniu oraz sposobu spełniania tych warunków przez wykonawców wspólnie ubiegających się o udzielenie zamówienia. 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art. 117 ust. 4 ustawy z dnia 11 września 2019 r. Prawo zamówień publicznych.</w:t>
      </w:r>
      <w:r w:rsidR="00D77AF2" w:rsidRPr="00BA09C7">
        <w:rPr>
          <w:rFonts w:asciiTheme="majorHAnsi" w:hAnsiTheme="majorHAnsi" w:cstheme="majorHAnsi"/>
          <w:sz w:val="20"/>
          <w:szCs w:val="20"/>
        </w:rPr>
        <w:t>”</w:t>
      </w:r>
    </w:p>
    <w:p w14:paraId="10A3A636" w14:textId="3D09B881" w:rsidR="00D77AF2" w:rsidRPr="00BA09C7" w:rsidRDefault="00261741" w:rsidP="00D77AF2">
      <w:pPr>
        <w:ind w:left="-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   </w:t>
      </w:r>
      <w:r w:rsidR="00D77AF2"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40449F08" w14:textId="35BC5C20" w:rsidR="003D5DB6" w:rsidRPr="00BA09C7" w:rsidRDefault="008A762C" w:rsidP="00D77AF2">
      <w:pPr>
        <w:ind w:left="-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Zamawiający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informuje, iż zasadą  wynikającą z ustawy – Prawo zamówień publicznych jest, iż jeżeli wykonawca samodzielnie nie spełnia warunków udziału w postępowaniu, na zasadzie przepisu art.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58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ustawy </w:t>
      </w:r>
      <w:proofErr w:type="spellStart"/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P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zp</w:t>
      </w:r>
      <w:proofErr w:type="spellEnd"/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., może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wspólnie 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ubiegać się o udzielenie zamówienia w konsorcjum, w ten sposób, że każdy z uczestników konsorcjum spełni</w:t>
      </w:r>
      <w:r w:rsidR="00F1781D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a w określony sposób wymagania Z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amawiającego.</w:t>
      </w:r>
    </w:p>
    <w:p w14:paraId="7312CFE5" w14:textId="162703D4" w:rsidR="003D5DB6" w:rsidRPr="00BA09C7" w:rsidRDefault="008A762C" w:rsidP="003D5DB6">
      <w:pPr>
        <w:ind w:left="-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Jednocześnie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Zamawiający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informuje, iż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uprawnieniem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Zamawiającego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wynikającym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 art. 117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ustawy </w:t>
      </w:r>
      <w:proofErr w:type="spellStart"/>
      <w:r w:rsidR="002833B5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Pzp</w:t>
      </w:r>
      <w:proofErr w:type="spellEnd"/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może być okoliczność, że zamawiający w przypadku skomplikowanego przedmiotu zamówienia może ustanowić warunki udziału w postępowaniu w odniesieniu do każdego uczestnika konsorcjum. W przedmiotowym postępowaniu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ze </w:t>
      </w:r>
      <w:r w:rsidR="002833B5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względu</w:t>
      </w:r>
      <w:r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na charakter zamówienia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zamawiający w specyfikacji warunków zamówienia nie </w:t>
      </w:r>
      <w:r w:rsidR="002833B5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będzie</w:t>
      </w:r>
      <w:r w:rsidR="005D591F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2833B5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>zawierał</w:t>
      </w:r>
      <w:r w:rsidR="003D5DB6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takiego obostrzenia w odniesieniu do</w:t>
      </w:r>
      <w:r w:rsidR="005D591F" w:rsidRPr="00BA09C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każdego uczestnika konsorcjum.</w:t>
      </w:r>
    </w:p>
    <w:p w14:paraId="33BE76D5" w14:textId="77777777" w:rsidR="003D5DB6" w:rsidRPr="00BA09C7" w:rsidRDefault="003D5DB6" w:rsidP="00D77AF2">
      <w:pPr>
        <w:ind w:left="-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p w14:paraId="14BED3C5" w14:textId="77777777" w:rsidR="00BD1990" w:rsidRPr="00BA09C7" w:rsidRDefault="00BD1990" w:rsidP="00BD199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6ED7B4F" w14:textId="669AC182" w:rsidR="00D77AF2" w:rsidRPr="00BA09C7" w:rsidRDefault="00D77AF2" w:rsidP="00D77AF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A09C7">
        <w:rPr>
          <w:rFonts w:asciiTheme="majorHAnsi" w:hAnsiTheme="majorHAnsi" w:cstheme="majorHAnsi"/>
          <w:b/>
          <w:sz w:val="20"/>
          <w:szCs w:val="20"/>
        </w:rPr>
        <w:t>Pytanie nr 8:</w:t>
      </w:r>
    </w:p>
    <w:p w14:paraId="56C6540C" w14:textId="3D305AF5" w:rsidR="00BD1990" w:rsidRPr="00BA09C7" w:rsidRDefault="00D77AF2" w:rsidP="00BD1990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="Tahoma" w:hAnsi="Tahoma" w:cs="Tahoma"/>
          <w:sz w:val="20"/>
          <w:szCs w:val="20"/>
        </w:rPr>
        <w:t>„</w:t>
      </w:r>
      <w:r w:rsidR="00BD1990" w:rsidRPr="00BA09C7">
        <w:rPr>
          <w:rFonts w:asciiTheme="majorHAnsi" w:hAnsiTheme="majorHAnsi" w:cstheme="majorHAnsi"/>
          <w:sz w:val="20"/>
          <w:szCs w:val="20"/>
        </w:rPr>
        <w:t>Zgodnie z art. 15 ustawy z dnia 27 sierpnia 1997 r. o rehabilitacji zawodowej i społecznej oraz zatrudnieniu osób niepełnosprawnych (tj. Dz.U. z 2023 poz. 1429 z późn.zm.)  czas pracy osoby niepełnosprawnej nie może przekraczać 8 godzin na dobę i 40 godzin tygodniowo, przy czym czas pracy osoby niepełnosprawnej zaliczonej do znacznego lub umiarkowanego stopnia niepełnosprawności nie może przekraczać 7 godzin na dobę i 35 godzin tygodniowo.</w:t>
      </w:r>
    </w:p>
    <w:p w14:paraId="1193299A" w14:textId="77777777" w:rsidR="00BD1990" w:rsidRPr="00BA09C7" w:rsidRDefault="00BD1990" w:rsidP="00BD1990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5AFB93C" w14:textId="6683F86B" w:rsidR="00BD1990" w:rsidRPr="00BA09C7" w:rsidRDefault="00CF5C45" w:rsidP="00D77AF2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 xml:space="preserve"> </w:t>
      </w:r>
      <w:r w:rsidR="00BD1990" w:rsidRPr="00BA09C7">
        <w:rPr>
          <w:rFonts w:asciiTheme="majorHAnsi" w:hAnsiTheme="majorHAnsi" w:cstheme="majorHAnsi"/>
          <w:sz w:val="20"/>
          <w:szCs w:val="20"/>
        </w:rPr>
        <w:t>Prosimy o potwierdzenie, iż przez pojęcie pełnego etatu, o którym mowa w dokumentach zamówienia, w przypadku zatrudnienia osoby niepełnosprawnej zaliczonej do znacznego lub umiarkowanego stopnia niepełnosprawności, Zamawiający rozumie wykonywanie pracy w czasie nieprzekraczającym 7 godzin na dobę i 35 godzin tygodniowo.</w:t>
      </w:r>
      <w:r w:rsidR="00D77AF2" w:rsidRPr="00BA09C7">
        <w:rPr>
          <w:rFonts w:asciiTheme="majorHAnsi" w:hAnsiTheme="majorHAnsi" w:cstheme="majorHAnsi"/>
          <w:sz w:val="20"/>
          <w:szCs w:val="20"/>
        </w:rPr>
        <w:t>”</w:t>
      </w:r>
    </w:p>
    <w:p w14:paraId="516206CA" w14:textId="77777777" w:rsidR="00BD1990" w:rsidRPr="00BA09C7" w:rsidRDefault="00BD1990" w:rsidP="00BD199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6AC0B53" w14:textId="77777777" w:rsidR="00D77AF2" w:rsidRPr="00BA09C7" w:rsidRDefault="00D77AF2" w:rsidP="00D77AF2">
      <w:pPr>
        <w:ind w:left="-142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BA09C7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Odpowiedź:</w:t>
      </w:r>
    </w:p>
    <w:p w14:paraId="38AB64FA" w14:textId="1E4CC617" w:rsidR="00BD1990" w:rsidRPr="00684A49" w:rsidRDefault="00684A49" w:rsidP="00684A49">
      <w:pPr>
        <w:jc w:val="both"/>
        <w:rPr>
          <w:rFonts w:asciiTheme="majorHAnsi" w:hAnsiTheme="majorHAnsi" w:cstheme="majorHAnsi"/>
          <w:sz w:val="20"/>
          <w:szCs w:val="20"/>
        </w:rPr>
      </w:pPr>
      <w:r w:rsidRPr="00BA09C7">
        <w:rPr>
          <w:rFonts w:asciiTheme="majorHAnsi" w:hAnsiTheme="majorHAnsi" w:cstheme="majorHAnsi"/>
          <w:sz w:val="20"/>
          <w:szCs w:val="20"/>
        </w:rPr>
        <w:t>Zamawiający</w:t>
      </w:r>
      <w:r w:rsidR="005D591F" w:rsidRPr="00BA09C7">
        <w:rPr>
          <w:rFonts w:asciiTheme="majorHAnsi" w:hAnsiTheme="majorHAnsi" w:cstheme="majorHAnsi"/>
          <w:sz w:val="20"/>
          <w:szCs w:val="20"/>
        </w:rPr>
        <w:t xml:space="preserve"> informuje, </w:t>
      </w:r>
      <w:r w:rsidRPr="00BA09C7">
        <w:rPr>
          <w:rFonts w:asciiTheme="majorHAnsi" w:hAnsiTheme="majorHAnsi" w:cstheme="majorHAnsi"/>
          <w:sz w:val="20"/>
          <w:szCs w:val="20"/>
        </w:rPr>
        <w:t>iż</w:t>
      </w:r>
      <w:r w:rsidR="005D591F" w:rsidRPr="00BA09C7">
        <w:rPr>
          <w:rFonts w:asciiTheme="majorHAnsi" w:hAnsiTheme="majorHAnsi" w:cstheme="majorHAnsi"/>
          <w:sz w:val="20"/>
          <w:szCs w:val="20"/>
        </w:rPr>
        <w:t xml:space="preserve"> </w:t>
      </w:r>
      <w:r w:rsidRPr="00BA09C7">
        <w:rPr>
          <w:rFonts w:asciiTheme="majorHAnsi" w:hAnsiTheme="majorHAnsi" w:cstheme="majorHAnsi"/>
          <w:sz w:val="20"/>
          <w:szCs w:val="20"/>
        </w:rPr>
        <w:t xml:space="preserve"> w treści</w:t>
      </w:r>
      <w:r w:rsidR="005D591F" w:rsidRPr="00BA09C7">
        <w:rPr>
          <w:rFonts w:asciiTheme="majorHAnsi" w:hAnsiTheme="majorHAnsi" w:cstheme="majorHAnsi"/>
          <w:sz w:val="20"/>
          <w:szCs w:val="20"/>
        </w:rPr>
        <w:t xml:space="preserve"> SWZ </w:t>
      </w:r>
      <w:r w:rsidRPr="00BA09C7">
        <w:rPr>
          <w:rFonts w:asciiTheme="majorHAnsi" w:hAnsiTheme="majorHAnsi" w:cstheme="majorHAnsi"/>
          <w:sz w:val="20"/>
          <w:szCs w:val="20"/>
        </w:rPr>
        <w:t xml:space="preserve">nie posługuje się </w:t>
      </w:r>
      <w:r w:rsidR="005D591F" w:rsidRPr="00BA09C7">
        <w:rPr>
          <w:rFonts w:asciiTheme="majorHAnsi" w:hAnsiTheme="majorHAnsi" w:cstheme="majorHAnsi"/>
          <w:sz w:val="20"/>
          <w:szCs w:val="20"/>
        </w:rPr>
        <w:t xml:space="preserve"> nazwą „pełnego etatu”</w:t>
      </w:r>
      <w:r w:rsidR="00866D16" w:rsidRPr="00BA09C7">
        <w:rPr>
          <w:rFonts w:asciiTheme="majorHAnsi" w:hAnsiTheme="majorHAnsi" w:cstheme="majorHAnsi"/>
          <w:sz w:val="20"/>
          <w:szCs w:val="20"/>
        </w:rPr>
        <w:t>.</w:t>
      </w:r>
      <w:r w:rsidR="00542AF3" w:rsidRPr="00BA09C7">
        <w:rPr>
          <w:rFonts w:asciiTheme="majorHAnsi" w:hAnsiTheme="majorHAnsi" w:cstheme="majorHAnsi"/>
          <w:sz w:val="20"/>
          <w:szCs w:val="20"/>
        </w:rPr>
        <w:t xml:space="preserve"> Zamawiający nie narzuca Wykonawcy określonej ilości etatów niezbędnych do realizacji Zamówienia.</w:t>
      </w:r>
      <w:r w:rsidR="00542AF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4D8C62" w14:textId="77777777" w:rsidR="00BD1990" w:rsidRDefault="00BD1990" w:rsidP="00BD1990"/>
    <w:p w14:paraId="42D50179" w14:textId="1304936B" w:rsidR="00C442DE" w:rsidRPr="0009294D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6"/>
          <w:szCs w:val="16"/>
        </w:rPr>
      </w:pPr>
    </w:p>
    <w:sectPr w:rsidR="00C442DE" w:rsidRPr="0009294D" w:rsidSect="00FD6DF5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2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BAD2" w14:textId="77777777" w:rsidR="00CB51F6" w:rsidRDefault="00CB51F6">
      <w:pPr>
        <w:spacing w:line="240" w:lineRule="auto"/>
      </w:pPr>
      <w:r>
        <w:separator/>
      </w:r>
    </w:p>
  </w:endnote>
  <w:endnote w:type="continuationSeparator" w:id="0">
    <w:p w14:paraId="3D5B0FF5" w14:textId="77777777" w:rsidR="00CB51F6" w:rsidRDefault="00CB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8A762C" w:rsidRDefault="008A762C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8A762C" w:rsidRDefault="008A762C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8A762C" w:rsidRPr="00E46836" w:rsidRDefault="008A762C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8A762C" w:rsidRPr="00E46836" w:rsidRDefault="008A762C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8A762C" w:rsidRDefault="008A762C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8A762C" w:rsidRDefault="008A762C">
    <w:pPr>
      <w:pStyle w:val="Stopka"/>
    </w:pPr>
  </w:p>
  <w:p w14:paraId="5EA80017" w14:textId="25636F7F" w:rsidR="008A762C" w:rsidRPr="00A77A93" w:rsidRDefault="008A762C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6F30" w14:textId="77777777" w:rsidR="00CB51F6" w:rsidRDefault="00CB51F6">
      <w:pPr>
        <w:spacing w:line="240" w:lineRule="auto"/>
      </w:pPr>
      <w:r>
        <w:separator/>
      </w:r>
    </w:p>
  </w:footnote>
  <w:footnote w:type="continuationSeparator" w:id="0">
    <w:p w14:paraId="784338E4" w14:textId="77777777" w:rsidR="00CB51F6" w:rsidRDefault="00CB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8A762C" w:rsidRDefault="008A762C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8A762C" w:rsidRPr="00CF2B1B" w:rsidRDefault="008A762C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6"/>
  </w:num>
  <w:num w:numId="8">
    <w:abstractNumId w:val="20"/>
  </w:num>
  <w:num w:numId="9">
    <w:abstractNumId w:val="3"/>
  </w:num>
  <w:num w:numId="10">
    <w:abstractNumId w:val="3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8AA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42AF3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3AD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871CD"/>
    <w:rsid w:val="00B9743E"/>
    <w:rsid w:val="00BA0759"/>
    <w:rsid w:val="00BA09C7"/>
    <w:rsid w:val="00BC6240"/>
    <w:rsid w:val="00BD1990"/>
    <w:rsid w:val="00BD5C28"/>
    <w:rsid w:val="00BE2074"/>
    <w:rsid w:val="00BE35A0"/>
    <w:rsid w:val="00BE499C"/>
    <w:rsid w:val="00C02403"/>
    <w:rsid w:val="00C135E6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1F6"/>
    <w:rsid w:val="00CB54C5"/>
    <w:rsid w:val="00CD0AAC"/>
    <w:rsid w:val="00CE1824"/>
    <w:rsid w:val="00CE5A68"/>
    <w:rsid w:val="00CF2B1B"/>
    <w:rsid w:val="00CF5C45"/>
    <w:rsid w:val="00CF6C8B"/>
    <w:rsid w:val="00D02BE2"/>
    <w:rsid w:val="00D05DBE"/>
    <w:rsid w:val="00D1672D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361D-0D1D-4291-8FAF-11BFBF3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40AB3D54</Template>
  <TotalTime>1</TotalTime>
  <Pages>5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</cp:revision>
  <cp:lastPrinted>2024-06-11T07:01:00Z</cp:lastPrinted>
  <dcterms:created xsi:type="dcterms:W3CDTF">2024-06-17T11:37:00Z</dcterms:created>
  <dcterms:modified xsi:type="dcterms:W3CDTF">2024-06-20T10:47:00Z</dcterms:modified>
</cp:coreProperties>
</file>