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95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868"/>
        <w:gridCol w:w="425"/>
        <w:gridCol w:w="709"/>
        <w:gridCol w:w="1276"/>
        <w:gridCol w:w="1134"/>
        <w:gridCol w:w="1178"/>
        <w:gridCol w:w="948"/>
        <w:gridCol w:w="1134"/>
        <w:gridCol w:w="1086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D068FD" w:rsidRPr="00D068FD" w:rsidTr="00612F6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Załącznik Nr 1.26 do SIWZ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C2EC6">
        <w:trPr>
          <w:trHeight w:val="300"/>
        </w:trPr>
        <w:tc>
          <w:tcPr>
            <w:tcW w:w="11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FORMULARZ CENOWY PAKIET NR 26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300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C2EC6">
        <w:trPr>
          <w:trHeight w:val="315"/>
        </w:trPr>
        <w:tc>
          <w:tcPr>
            <w:tcW w:w="781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Przedmiot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Nazwa handlowa,     nr katalogowy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FBFBF" w:fill="C0C0C0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Stawka podatku VAT   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BFBFBF" w:fill="C0C0C0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Wartość brutto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068FD" w:rsidRPr="00D068FD" w:rsidTr="00612F63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8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Strzykawka trzyczęściowa 2ml, czytelna, niezmywalna skala, logo lub nazwa producenta na strzykawce. </w:t>
            </w:r>
            <w:r w:rsidR="00022DC5"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  <w:r w:rsidR="00274488">
              <w:rPr>
                <w:rFonts w:ascii="Tahoma" w:eastAsia="Times New Roman" w:hAnsi="Tahoma" w:cs="Tahoma"/>
                <w:sz w:val="16"/>
                <w:szCs w:val="16"/>
              </w:rPr>
              <w:t xml:space="preserve"> 100 sztuk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274488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274488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75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Strzykawka trzyczęściowa 5ml, czytelna, niezmywalna skala, logo lub nazwa producenta na strzykawce. </w:t>
            </w:r>
            <w:r w:rsidR="00022DC5"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  <w:r w:rsidR="00274488">
              <w:rPr>
                <w:rFonts w:ascii="Tahoma" w:eastAsia="Times New Roman" w:hAnsi="Tahoma" w:cs="Tahoma"/>
                <w:sz w:val="16"/>
                <w:szCs w:val="16"/>
              </w:rPr>
              <w:t xml:space="preserve"> 100 sztuk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274488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274488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</w:t>
            </w:r>
            <w:r w:rsidR="002F2FF1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9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Strzykawka trzyczęściowa 10ml, czytelna, niezmywalna skala, logo lub nazwa producenta na strzykawce</w:t>
            </w:r>
            <w:r w:rsidR="00274488">
              <w:rPr>
                <w:rFonts w:ascii="Tahoma" w:eastAsia="Times New Roman" w:hAnsi="Tahoma" w:cs="Tahoma"/>
                <w:sz w:val="16"/>
                <w:szCs w:val="16"/>
              </w:rPr>
              <w:t xml:space="preserve"> x 100 sztuk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274488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274488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8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Strzykawka trzyczęściowa 20ml, czytelna, niezmywalna skala, logo lub nazwa producenta na strzykawce</w:t>
            </w:r>
            <w:r w:rsidR="00274488">
              <w:rPr>
                <w:rFonts w:ascii="Tahoma" w:eastAsia="Times New Roman" w:hAnsi="Tahoma" w:cs="Tahoma"/>
                <w:sz w:val="16"/>
                <w:szCs w:val="16"/>
              </w:rPr>
              <w:t xml:space="preserve"> x 50 sztuk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274488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274488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11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Strzykawka trzyczęściowa 50ml, czytelna, niezmywalna skala, logo lub nazwa producenta na strzykawce</w:t>
            </w:r>
            <w:r w:rsidR="002F2FF1">
              <w:rPr>
                <w:rFonts w:ascii="Tahoma" w:eastAsia="Times New Roman" w:hAnsi="Tahoma" w:cs="Tahoma"/>
                <w:sz w:val="16"/>
                <w:szCs w:val="16"/>
              </w:rPr>
              <w:t xml:space="preserve"> na pompę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2F2FF1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  <w:r w:rsidR="0027448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48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Strzykawka do płukania o pojemności min 100 ml typu </w:t>
            </w:r>
            <w:proofErr w:type="spellStart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Janette</w:t>
            </w:r>
            <w:proofErr w:type="spellEnd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- sterylna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2F2FF1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97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Strzykawka trzyczęściowa 50 ml </w:t>
            </w:r>
            <w:proofErr w:type="spellStart"/>
            <w:r w:rsidR="002F2FF1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="002F2FF1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lock do leków światłoczułych,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br/>
              <w:t>bursztynowa</w:t>
            </w:r>
            <w:r w:rsidR="002F2FF1">
              <w:rPr>
                <w:rFonts w:ascii="Tahoma" w:eastAsia="Times New Roman" w:hAnsi="Tahoma" w:cs="Tahoma"/>
                <w:sz w:val="16"/>
                <w:szCs w:val="16"/>
              </w:rPr>
              <w:t xml:space="preserve"> na pompę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2F2FF1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  <w:r w:rsidR="005337C1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A01968">
        <w:trPr>
          <w:trHeight w:val="5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Strzykawka 3 częściowa cewnikowa 50ml.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5337C1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  <w:r w:rsidR="00D068FD"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0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</w:p>
        </w:tc>
      </w:tr>
      <w:tr w:rsidR="00D068FD" w:rsidRPr="00D068FD" w:rsidTr="00A01968">
        <w:trPr>
          <w:trHeight w:val="4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Igła iniekcyjna 0.5 x 16-25 mm, opakowanie 100szt.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015696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  <w:r w:rsidR="005650D9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Times New Roman"/>
                <w:color w:val="80808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Igła iniekcyjna 0.6 x 25-30 mm, opakowanie 100szt.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015696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  <w:r w:rsidR="005650D9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ind w:firstLineChars="100" w:firstLine="200"/>
              <w:rPr>
                <w:rFonts w:ascii="Trebuchet MS" w:eastAsia="Times New Roman" w:hAnsi="Trebuchet MS" w:cs="Times New Roman"/>
                <w:color w:val="80808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Igła iniekcyjna 0.7 x 30-35 mm, opakowanie 100 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5650D9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12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Igła iniekcyjna 0.8 x 35-40 mm, opakowanie 100 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5650D9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13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Igła iniekcyjna 0.9 x 38-40 mm, opakowanie 100 szt.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5650D9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14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Igła iniekcyjna 1.1</w:t>
            </w:r>
            <w:r w:rsidR="002165FF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x</w:t>
            </w:r>
            <w:r w:rsidR="002165FF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25mm, opakowanie 100 szt. *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5650D9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15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Default="002165F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2165FF">
              <w:rPr>
                <w:rFonts w:ascii="Tahoma" w:eastAsia="Times New Roman" w:hAnsi="Tahoma" w:cs="Tahoma"/>
                <w:sz w:val="16"/>
                <w:szCs w:val="16"/>
              </w:rPr>
              <w:t xml:space="preserve">Igła iniekcyjna 0.8 x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  <w:r w:rsidRPr="002165FF">
              <w:rPr>
                <w:rFonts w:ascii="Tahoma" w:eastAsia="Times New Roman" w:hAnsi="Tahoma" w:cs="Tahoma"/>
                <w:sz w:val="16"/>
                <w:szCs w:val="16"/>
              </w:rPr>
              <w:t>0 mm, opakowanie 100 szt.</w:t>
            </w:r>
          </w:p>
          <w:p w:rsidR="00870C7B" w:rsidRPr="00D068FD" w:rsidRDefault="00870C7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2165FF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16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Igła iniekcyjna 1.1 x 38-40 mm, opakowanie 100 szt.</w:t>
            </w:r>
          </w:p>
          <w:p w:rsidR="00870C7B" w:rsidRPr="00D068FD" w:rsidRDefault="00870C7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5650D9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4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17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Igła iniekcyjna 1.2 x 38-40 mm, opakowanie 100 szt.</w:t>
            </w:r>
          </w:p>
          <w:p w:rsidR="00870C7B" w:rsidRDefault="00870C7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870C7B" w:rsidRPr="00D068FD" w:rsidRDefault="00870C7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5650D9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4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Koreczki do </w:t>
            </w:r>
            <w:proofErr w:type="spellStart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wenflonów</w:t>
            </w:r>
            <w:proofErr w:type="spellEnd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, końcówka </w:t>
            </w:r>
            <w:proofErr w:type="spellStart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luer-lock</w:t>
            </w:r>
            <w:proofErr w:type="spellEnd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, sterylne, pakowane pojedynczo</w:t>
            </w:r>
          </w:p>
          <w:p w:rsidR="00870C7B" w:rsidRPr="00D068FD" w:rsidRDefault="00870C7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AD15EA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15 </w:t>
            </w:r>
            <w:r w:rsidR="00D068FD"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84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Default="001869F4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K</w:t>
            </w:r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>ranik trójdrożny z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przedłużaczem 10 cm,</w:t>
            </w:r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zatyczką typu </w:t>
            </w:r>
            <w:proofErr w:type="spellStart"/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="00D068FD"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 lock. Jednorazowy stosowany w terapii infuzyjnej i transfuzyjnej. </w:t>
            </w:r>
          </w:p>
          <w:p w:rsidR="00870C7B" w:rsidRPr="00D068FD" w:rsidRDefault="00870C7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14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20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Kranik trójdrożny </w:t>
            </w:r>
            <w:proofErr w:type="spellStart"/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="00CD6F7A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 xml:space="preserve">lock ; z optycznym indykatorem ; stosowany w terapii infuzyjnej i transfuzyjnej ; jałowy, sterylizowany tlenkiem etylenu ; wymagane kolory ; biały, niebieski, czerwony ;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  <w:r w:rsidR="001762EB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5</w:t>
            </w: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649B" w:rsidRPr="00D068FD" w:rsidTr="00612F63">
        <w:trPr>
          <w:trHeight w:val="711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B0649B" w:rsidRDefault="005C3B10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P</w:t>
            </w:r>
            <w:r w:rsidR="00B0649B" w:rsidRPr="00B0649B">
              <w:rPr>
                <w:rFonts w:ascii="Tahoma" w:eastAsia="Times New Roman" w:hAnsi="Tahoma" w:cs="Tahoma"/>
                <w:sz w:val="16"/>
                <w:szCs w:val="16"/>
              </w:rPr>
              <w:t>rzyrząd do przetaczania płynów z pomiarem OCŻ</w:t>
            </w:r>
          </w:p>
          <w:p w:rsidR="00B0649B" w:rsidRPr="00D068FD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opakowanie: folia/papier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649B" w:rsidRPr="00D068FD" w:rsidTr="00612F63">
        <w:trPr>
          <w:trHeight w:val="84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Przyrząd jednorazowy do przetaczania płynów infuzyjnych składający się z: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osłonki igły biorczej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• igły biorczej dwukanałowej, ścięta dwupłaszczyznowo uniemożliwiającej wypadanie </w:t>
            </w: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przyrządów z butelek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hydrofobowego filtra powietrza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zatyczki filtra hydrofobowego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komory kroplowej 20 kropli = 1 ml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filtra płynu o wielkości oczek 15 µm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zaciskacza rolkowego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łącznika dodatkowej iniekcji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korka iniekcyjnego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drenu medycznego o długości 1500 mm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komora kroplowa wolna od PVC, długość komory w części przeźroczystej minimum 62 cm komora kroplowa oraz dren wolne od ftalanów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pakowany pojedynczo,</w:t>
            </w:r>
            <w:r w:rsidR="00D91EE1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sterylny</w:t>
            </w:r>
          </w:p>
          <w:p w:rsid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• opakowanie jednostkowe: papier </w:t>
            </w:r>
            <w:r w:rsidR="00375B3F">
              <w:rPr>
                <w:rFonts w:ascii="Tahoma" w:eastAsia="Times New Roman" w:hAnsi="Tahoma" w:cs="Tahoma"/>
                <w:sz w:val="16"/>
                <w:szCs w:val="16"/>
              </w:rPr>
              <w:t>–</w:t>
            </w: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 folia</w:t>
            </w:r>
          </w:p>
          <w:p w:rsidR="00375B3F" w:rsidRDefault="00375B3F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Firma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Margomed</w:t>
            </w:r>
            <w:proofErr w:type="spellEnd"/>
          </w:p>
          <w:p w:rsidR="00375B3F" w:rsidRPr="00B0649B" w:rsidRDefault="00375B3F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0E6F3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s</w:t>
            </w:r>
            <w:r w:rsidR="00B0649B">
              <w:rPr>
                <w:rFonts w:ascii="Tahoma" w:eastAsia="Times New Roman" w:hAnsi="Tahoma" w:cs="Tahoma"/>
                <w:sz w:val="16"/>
                <w:szCs w:val="16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B0649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</w:t>
            </w:r>
            <w:r w:rsidR="00EF05E0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3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649B" w:rsidRPr="00D068FD" w:rsidTr="00612F63">
        <w:trPr>
          <w:trHeight w:val="147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696B20" w:rsidP="00696B2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23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Przyrząd jednorazowy do przetaczania leków światłoczułych (bursztynowy) składający się z: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osłonki igły biorczej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igły biorczej dwukanałowej, ścięta dwupłaszczyznowo uniemożliwiającej wypadanie przyrządów z butelek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hydrofobowego filtra powietrza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zatyczki filtra hydrofobowego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komory kroplowej 20 kropli = 1 ml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filtra płynu o wielkości oczek 15 µm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zaciskacza rolkowego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łącznika dodatkowej iniekcji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korka iniekcyjnego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drenu medycznego o długości 1500 mm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komora kroplowa wolna od PVC, długość komory w części przeźroczystej minimum 62 cm komora kroplowa oraz dren wolne od ftalanów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pakowany pojedynczo,</w:t>
            </w:r>
            <w:r w:rsidR="00456A1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sterylny</w:t>
            </w:r>
          </w:p>
          <w:p w:rsid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• opakowanie jednostkowe: papier </w:t>
            </w:r>
            <w:r w:rsidR="00B4203B">
              <w:rPr>
                <w:rFonts w:ascii="Tahoma" w:eastAsia="Times New Roman" w:hAnsi="Tahoma" w:cs="Tahoma"/>
                <w:sz w:val="16"/>
                <w:szCs w:val="16"/>
              </w:rPr>
              <w:t>–</w:t>
            </w: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 folia</w:t>
            </w:r>
          </w:p>
          <w:p w:rsidR="00B4203B" w:rsidRDefault="00965194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Firma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Margomed</w:t>
            </w:r>
            <w:proofErr w:type="spellEnd"/>
          </w:p>
          <w:p w:rsidR="00965194" w:rsidRPr="00B0649B" w:rsidRDefault="00965194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B0649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B0649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10</w:t>
            </w:r>
            <w:r w:rsidR="00B4203B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649B" w:rsidRPr="00D068FD" w:rsidTr="00612F63">
        <w:trPr>
          <w:trHeight w:val="147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Przyrząd jednorazowy do podawania krwi i preparatów krwi składający się z : 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osłonki igły biorczej z podłużnymi żebrami ułatwiającymi zdejmowanie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igły biorczej dwukanałowej uniemożliwiającej wypływ płynu z miejsca połączenia, łatwe połączenie nawet do małych pojemników miękkich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• hydrofobowego filtra powietrza 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• zatyczki filtra hydrofobowego w kolorze </w:t>
            </w: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czerwonym 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komory kroplowej 20 kropli = 1 ml wolna od PVC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długość komory 90 mm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pojemność komory 18 ml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filtra krwi o wielkości oczek 200 µm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zaciskacza rolkowego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drenu medycznego o długości 1500 mm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komora kroplowa oraz dren wolne od</w:t>
            </w:r>
            <w:r w:rsidR="00456A19">
              <w:rPr>
                <w:rFonts w:ascii="Tahoma" w:eastAsia="Times New Roman" w:hAnsi="Tahoma" w:cs="Tahoma"/>
                <w:sz w:val="16"/>
                <w:szCs w:val="16"/>
              </w:rPr>
              <w:t xml:space="preserve"> ftalanów</w:t>
            </w: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   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• opakowanie kolorystyczne folia-papier, 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• sterylny</w:t>
            </w:r>
            <w:r w:rsidR="00A826F6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="00022DC5">
              <w:rPr>
                <w:rFonts w:ascii="Tahoma" w:eastAsia="Times New Roman" w:hAnsi="Tahoma" w:cs="Tahoma"/>
                <w:sz w:val="16"/>
                <w:szCs w:val="16"/>
              </w:rPr>
              <w:t>-</w:t>
            </w:r>
            <w:r w:rsidR="00A826F6">
              <w:rPr>
                <w:rFonts w:ascii="Tahoma" w:eastAsia="Times New Roman" w:hAnsi="Tahoma" w:cs="Tahoma"/>
                <w:sz w:val="16"/>
                <w:szCs w:val="16"/>
              </w:rPr>
              <w:t xml:space="preserve"> Firma </w:t>
            </w:r>
            <w:proofErr w:type="spellStart"/>
            <w:r w:rsidR="00A826F6">
              <w:rPr>
                <w:rFonts w:ascii="Tahoma" w:eastAsia="Times New Roman" w:hAnsi="Tahoma" w:cs="Tahoma"/>
                <w:sz w:val="16"/>
                <w:szCs w:val="16"/>
              </w:rPr>
              <w:t>Margomed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B0649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B0649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</w:t>
            </w:r>
            <w:r w:rsidR="001B0D1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649B" w:rsidRPr="00D068FD" w:rsidTr="00612F63">
        <w:trPr>
          <w:trHeight w:val="14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24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692875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692875">
              <w:rPr>
                <w:rFonts w:ascii="Tahoma" w:eastAsia="Times New Roman" w:hAnsi="Tahoma" w:cs="Tahoma"/>
                <w:sz w:val="16"/>
                <w:szCs w:val="16"/>
              </w:rPr>
              <w:t>Przedłużacz do pomp infuzyjnych sterylny bezbarwny długość 120 – 150 cm produkt pakowany pojedynczo</w:t>
            </w:r>
            <w:r w:rsidR="00456A19">
              <w:rPr>
                <w:rFonts w:ascii="Tahoma" w:eastAsia="Times New Roman" w:hAnsi="Tahoma" w:cs="Tahoma"/>
                <w:sz w:val="16"/>
                <w:szCs w:val="16"/>
              </w:rPr>
              <w:t>,</w:t>
            </w:r>
            <w:r w:rsidRPr="00692875">
              <w:rPr>
                <w:rFonts w:ascii="Tahoma" w:eastAsia="Times New Roman" w:hAnsi="Tahoma" w:cs="Tahoma"/>
                <w:sz w:val="16"/>
                <w:szCs w:val="16"/>
              </w:rPr>
              <w:t xml:space="preserve"> opakowanie jednostkowe: papier </w:t>
            </w:r>
            <w:r w:rsidR="00EC1FA3">
              <w:rPr>
                <w:rFonts w:ascii="Tahoma" w:eastAsia="Times New Roman" w:hAnsi="Tahoma" w:cs="Tahoma"/>
                <w:sz w:val="16"/>
                <w:szCs w:val="16"/>
              </w:rPr>
              <w:t>–</w:t>
            </w:r>
            <w:r w:rsidRPr="00692875">
              <w:rPr>
                <w:rFonts w:ascii="Tahoma" w:eastAsia="Times New Roman" w:hAnsi="Tahoma" w:cs="Tahoma"/>
                <w:sz w:val="16"/>
                <w:szCs w:val="16"/>
              </w:rPr>
              <w:t xml:space="preserve"> folia</w:t>
            </w:r>
          </w:p>
          <w:p w:rsidR="00EC1FA3" w:rsidRPr="00B0649B" w:rsidRDefault="00EC1FA3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Firma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Margomed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692875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8E4756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6</w:t>
            </w:r>
            <w:r w:rsidR="0069287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162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25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>Przedłużacz do pomp infuzyjnych sterylny do leków światłoczułych długość 120 – 150 cm</w:t>
            </w:r>
          </w:p>
          <w:p w:rsidR="00B0649B" w:rsidRPr="00B0649B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 wolny od ftalanów pakowany pojedynczo </w:t>
            </w:r>
          </w:p>
          <w:p w:rsidR="00D068FD" w:rsidRDefault="00B0649B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opakowanie jednostkowe: papier </w:t>
            </w:r>
            <w:r w:rsidR="00EC1FA3">
              <w:rPr>
                <w:rFonts w:ascii="Tahoma" w:eastAsia="Times New Roman" w:hAnsi="Tahoma" w:cs="Tahoma"/>
                <w:sz w:val="16"/>
                <w:szCs w:val="16"/>
              </w:rPr>
              <w:t>–</w:t>
            </w:r>
            <w:r w:rsidRPr="00B0649B">
              <w:rPr>
                <w:rFonts w:ascii="Tahoma" w:eastAsia="Times New Roman" w:hAnsi="Tahoma" w:cs="Tahoma"/>
                <w:sz w:val="16"/>
                <w:szCs w:val="16"/>
              </w:rPr>
              <w:t xml:space="preserve"> folia</w:t>
            </w:r>
          </w:p>
          <w:p w:rsidR="00EC1FA3" w:rsidRPr="00D068FD" w:rsidRDefault="00EC1FA3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Firma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Margomed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B0649B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  <w:r w:rsidR="000837C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92875" w:rsidRPr="00D068FD" w:rsidTr="00612F63">
        <w:trPr>
          <w:trHeight w:val="914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875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26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875" w:rsidRPr="00B0649B" w:rsidRDefault="00692875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692875">
              <w:rPr>
                <w:rFonts w:ascii="Tahoma" w:eastAsia="Times New Roman" w:hAnsi="Tahoma" w:cs="Tahoma"/>
                <w:sz w:val="16"/>
                <w:szCs w:val="16"/>
              </w:rPr>
              <w:t>Regulator przepływu kropli w formie beczki ze skalą do płynów i żywienia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875" w:rsidRPr="00D068FD" w:rsidRDefault="00692875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875" w:rsidRDefault="00692875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875" w:rsidRPr="00D068FD" w:rsidRDefault="0069287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875" w:rsidRPr="00D068FD" w:rsidRDefault="0069287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875" w:rsidRPr="00D068FD" w:rsidRDefault="0069287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875" w:rsidRPr="00D068FD" w:rsidRDefault="0069287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875" w:rsidRPr="00D068FD" w:rsidRDefault="00692875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649B" w:rsidRPr="00D068FD" w:rsidTr="00612F63">
        <w:trPr>
          <w:trHeight w:val="21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696B20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27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692875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180E4E">
              <w:rPr>
                <w:rFonts w:ascii="Tahoma" w:eastAsia="Times New Roman" w:hAnsi="Tahoma" w:cs="Tahoma"/>
                <w:sz w:val="16"/>
                <w:szCs w:val="16"/>
              </w:rPr>
              <w:t xml:space="preserve">Podwójny, bezigłowy port do zabezpieczenia dostępów naczyniowych z drenem, z silikonową przezroczystą membraną kompatybilny ze sprzętem medycznym typu </w:t>
            </w:r>
            <w:proofErr w:type="spellStart"/>
            <w:r w:rsidRPr="00180E4E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Pr="00180E4E">
              <w:rPr>
                <w:rFonts w:ascii="Tahoma" w:eastAsia="Times New Roman" w:hAnsi="Tahoma" w:cs="Tahoma"/>
                <w:sz w:val="16"/>
                <w:szCs w:val="16"/>
              </w:rPr>
              <w:t xml:space="preserve"> i </w:t>
            </w:r>
            <w:proofErr w:type="spellStart"/>
            <w:r w:rsidRPr="00180E4E">
              <w:rPr>
                <w:rFonts w:ascii="Tahoma" w:eastAsia="Times New Roman" w:hAnsi="Tahoma" w:cs="Tahoma"/>
                <w:sz w:val="16"/>
                <w:szCs w:val="16"/>
              </w:rPr>
              <w:t>Luer</w:t>
            </w:r>
            <w:proofErr w:type="spellEnd"/>
            <w:r w:rsidRPr="00180E4E">
              <w:rPr>
                <w:rFonts w:ascii="Tahoma" w:eastAsia="Times New Roman" w:hAnsi="Tahoma" w:cs="Tahoma"/>
                <w:sz w:val="16"/>
                <w:szCs w:val="16"/>
              </w:rPr>
              <w:t xml:space="preserve"> – Lock, z zaciskaczem na drenie stosowany do leków światłoczułych; odporny na lipidy i cytostatyki, zawór wykonany z </w:t>
            </w:r>
            <w:proofErr w:type="spellStart"/>
            <w:r w:rsidRPr="00180E4E">
              <w:rPr>
                <w:rFonts w:ascii="Tahoma" w:eastAsia="Times New Roman" w:hAnsi="Tahoma" w:cs="Tahoma"/>
                <w:sz w:val="16"/>
                <w:szCs w:val="16"/>
              </w:rPr>
              <w:t>copolyestru</w:t>
            </w:r>
            <w:proofErr w:type="spellEnd"/>
            <w:r w:rsidRPr="00180E4E">
              <w:rPr>
                <w:rFonts w:ascii="Tahoma" w:eastAsia="Times New Roman" w:hAnsi="Tahoma" w:cs="Tahoma"/>
                <w:sz w:val="16"/>
                <w:szCs w:val="16"/>
              </w:rPr>
              <w:t>, objętość wypełnienia 0,35 ml, długość 9-10 cm, przepływ 143-145 ml/min, wymagana ilość aktywacji 500</w:t>
            </w:r>
          </w:p>
          <w:p w:rsidR="00E9623F" w:rsidRPr="00B0649B" w:rsidRDefault="00E9623F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692875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Default="003F5B97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  <w:r w:rsidR="00BE38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="0068156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649B" w:rsidRPr="00D068FD" w:rsidRDefault="00B0649B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77CF" w:rsidRPr="00D068FD" w:rsidTr="009269D6">
        <w:trPr>
          <w:trHeight w:val="98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Default="009269D6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28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Pr="00180E4E" w:rsidRDefault="00C877CF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Igła do pena 30 G x 6 mm x 100 sztuk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Default="00C877CF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Default="00C877CF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77CF" w:rsidRPr="00D068FD" w:rsidTr="009269D6">
        <w:trPr>
          <w:trHeight w:val="836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Default="009269D6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29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Pr="00180E4E" w:rsidRDefault="00C877CF" w:rsidP="00B0649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Igła do pena 30 G x 8 mm x 100 sztuk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Default="00C877CF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Default="00C877CF" w:rsidP="00D068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77CF" w:rsidRPr="00D068FD" w:rsidRDefault="00C877CF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C2EC6">
        <w:trPr>
          <w:trHeight w:val="315"/>
        </w:trPr>
        <w:tc>
          <w:tcPr>
            <w:tcW w:w="89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BFBFBF" w:fill="C0C0C0"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0C0C0" w:fill="BFBFBF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C2EC6">
        <w:trPr>
          <w:trHeight w:val="300"/>
        </w:trPr>
        <w:tc>
          <w:tcPr>
            <w:tcW w:w="6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……………………………………………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068FD" w:rsidRPr="00D068FD" w:rsidTr="00612F63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68FD" w:rsidRPr="00D068FD" w:rsidRDefault="00D068FD" w:rsidP="00D068F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D068FD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          (data i podpis wykonawcy)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FD" w:rsidRPr="00D068FD" w:rsidRDefault="00D068FD" w:rsidP="00D068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5C013B" w:rsidRDefault="005C013B"/>
    <w:sectPr w:rsidR="005C013B" w:rsidSect="00D068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068FD"/>
    <w:rsid w:val="00015696"/>
    <w:rsid w:val="00022DC5"/>
    <w:rsid w:val="0006276F"/>
    <w:rsid w:val="0006598B"/>
    <w:rsid w:val="000837CE"/>
    <w:rsid w:val="000E6F3B"/>
    <w:rsid w:val="001762EB"/>
    <w:rsid w:val="00185FAE"/>
    <w:rsid w:val="001869F4"/>
    <w:rsid w:val="001B0D1E"/>
    <w:rsid w:val="00200A00"/>
    <w:rsid w:val="002165FF"/>
    <w:rsid w:val="00227975"/>
    <w:rsid w:val="0023332E"/>
    <w:rsid w:val="00270319"/>
    <w:rsid w:val="002721FA"/>
    <w:rsid w:val="00274488"/>
    <w:rsid w:val="002F2FF1"/>
    <w:rsid w:val="00306B67"/>
    <w:rsid w:val="00375B3F"/>
    <w:rsid w:val="003A2E02"/>
    <w:rsid w:val="003A50E7"/>
    <w:rsid w:val="003F5B97"/>
    <w:rsid w:val="00416437"/>
    <w:rsid w:val="00456A19"/>
    <w:rsid w:val="00497FB6"/>
    <w:rsid w:val="004D3FD2"/>
    <w:rsid w:val="005337C1"/>
    <w:rsid w:val="005650D9"/>
    <w:rsid w:val="005C013B"/>
    <w:rsid w:val="005C3B10"/>
    <w:rsid w:val="005C48A5"/>
    <w:rsid w:val="00612F63"/>
    <w:rsid w:val="00641C79"/>
    <w:rsid w:val="00674AF8"/>
    <w:rsid w:val="00681567"/>
    <w:rsid w:val="00682C8A"/>
    <w:rsid w:val="00692875"/>
    <w:rsid w:val="00696B20"/>
    <w:rsid w:val="006C2EC6"/>
    <w:rsid w:val="00786BBC"/>
    <w:rsid w:val="007B58A0"/>
    <w:rsid w:val="007D6F48"/>
    <w:rsid w:val="00842E35"/>
    <w:rsid w:val="00870C7B"/>
    <w:rsid w:val="008B4712"/>
    <w:rsid w:val="008E2522"/>
    <w:rsid w:val="008E4756"/>
    <w:rsid w:val="009269D6"/>
    <w:rsid w:val="00965194"/>
    <w:rsid w:val="009A49A5"/>
    <w:rsid w:val="009D3AA5"/>
    <w:rsid w:val="00A01968"/>
    <w:rsid w:val="00A04C3D"/>
    <w:rsid w:val="00A366B4"/>
    <w:rsid w:val="00A6442D"/>
    <w:rsid w:val="00A826F6"/>
    <w:rsid w:val="00AD15EA"/>
    <w:rsid w:val="00B0649B"/>
    <w:rsid w:val="00B4203B"/>
    <w:rsid w:val="00B85F48"/>
    <w:rsid w:val="00BE38B8"/>
    <w:rsid w:val="00C877CF"/>
    <w:rsid w:val="00C936BC"/>
    <w:rsid w:val="00CD4C9E"/>
    <w:rsid w:val="00CD6E76"/>
    <w:rsid w:val="00CD6F7A"/>
    <w:rsid w:val="00D068FD"/>
    <w:rsid w:val="00D5079C"/>
    <w:rsid w:val="00D71A64"/>
    <w:rsid w:val="00D91EE1"/>
    <w:rsid w:val="00DA0088"/>
    <w:rsid w:val="00DF6ED3"/>
    <w:rsid w:val="00E9623F"/>
    <w:rsid w:val="00EC1FA3"/>
    <w:rsid w:val="00EF05E0"/>
    <w:rsid w:val="00EF53AD"/>
    <w:rsid w:val="00F86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3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4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61</cp:revision>
  <dcterms:created xsi:type="dcterms:W3CDTF">2019-05-12T21:02:00Z</dcterms:created>
  <dcterms:modified xsi:type="dcterms:W3CDTF">2020-05-19T05:49:00Z</dcterms:modified>
</cp:coreProperties>
</file>