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3105" w14:textId="77777777" w:rsidR="00FE2F91" w:rsidRDefault="00FE2F91">
      <w:pPr>
        <w:pStyle w:val="Nagwek10"/>
        <w:keepNext/>
        <w:keepLines/>
        <w:shd w:val="clear" w:color="auto" w:fill="auto"/>
        <w:spacing w:after="280" w:line="240" w:lineRule="auto"/>
        <w:jc w:val="right"/>
        <w:rPr>
          <w:sz w:val="24"/>
          <w:szCs w:val="24"/>
        </w:rPr>
      </w:pPr>
    </w:p>
    <w:p w14:paraId="51AA696D" w14:textId="77777777" w:rsidR="00FE2F91" w:rsidRDefault="00402B31">
      <w:pPr>
        <w:pStyle w:val="Nagwek10"/>
        <w:keepNext/>
        <w:keepLines/>
        <w:shd w:val="clear" w:color="auto" w:fill="auto"/>
        <w:spacing w:after="280" w:line="240" w:lineRule="auto"/>
        <w:jc w:val="right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Załącznik nr 1.2. do SWZ</w:t>
      </w:r>
      <w:bookmarkEnd w:id="0"/>
    </w:p>
    <w:p w14:paraId="119B67EC" w14:textId="77777777" w:rsidR="00FE2F91" w:rsidRDefault="00402B31">
      <w:pPr>
        <w:pStyle w:val="Nagwek10"/>
        <w:keepNext/>
        <w:keepLines/>
        <w:shd w:val="clear" w:color="auto" w:fill="auto"/>
        <w:spacing w:after="240" w:line="264" w:lineRule="auto"/>
        <w:jc w:val="both"/>
        <w:rPr>
          <w:sz w:val="24"/>
          <w:szCs w:val="24"/>
        </w:rPr>
      </w:pPr>
      <w:bookmarkStart w:id="1" w:name="bookmark1"/>
      <w:r>
        <w:rPr>
          <w:sz w:val="24"/>
          <w:szCs w:val="24"/>
        </w:rPr>
        <w:t>Projektowane postanowienia umowy w sprawie zamówienia publicznego, które zostaną wprowadzone do treści tej umowy</w:t>
      </w:r>
      <w:bookmarkEnd w:id="1"/>
    </w:p>
    <w:p w14:paraId="11EE7CBD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Umowa nr BUD-Z.271…………….</w:t>
      </w:r>
    </w:p>
    <w:p w14:paraId="05341463" w14:textId="77777777" w:rsidR="00FE2F91" w:rsidRDefault="00FE2F91">
      <w:pPr>
        <w:widowControl/>
        <w:jc w:val="both"/>
        <w:rPr>
          <w:rFonts w:ascii="Times New Roman" w:eastAsia="Calibri" w:hAnsi="Times New Roman" w:cs="Times New Roman"/>
        </w:rPr>
      </w:pPr>
    </w:p>
    <w:p w14:paraId="39FED682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zawarta ………………… </w:t>
      </w:r>
      <w:r>
        <w:rPr>
          <w:rFonts w:ascii="Times New Roman" w:eastAsia="Calibri" w:hAnsi="Times New Roman" w:cs="Times New Roman"/>
          <w:i/>
        </w:rPr>
        <w:t>(data)</w:t>
      </w:r>
      <w:r>
        <w:rPr>
          <w:rFonts w:ascii="Times New Roman" w:eastAsia="Calibri" w:hAnsi="Times New Roman" w:cs="Times New Roman"/>
        </w:rPr>
        <w:t xml:space="preserve"> pomiędzy </w:t>
      </w:r>
    </w:p>
    <w:p w14:paraId="00780A14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Gminą Lipiany, z siedzibą w Lipianach pod adresem ul. Plac Wolności 1, 74-240 Lipiany, posiadającą NIP: 853-145-65-18, REGON: 811685272, reprezentowaną przez ……………………… – ………………………….., przy kontrasygnacie ………………………..– ……………………………., zwaną dalej „Zamawiającym”</w:t>
      </w:r>
    </w:p>
    <w:p w14:paraId="1827545F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 </w:t>
      </w:r>
    </w:p>
    <w:p w14:paraId="37DC6F58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firmą …………………….. z siedzibą w …………….. pod adresem …………, wpisaną do Krajowego Rejestru Sądowego pod numerem: ...…………………………………….., posiadającą NIP: …….…………………….…, REGON: …………………………………., </w:t>
      </w:r>
    </w:p>
    <w:p w14:paraId="1EA8561B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reprezentowaną przez Pana/Panią/ przez firmę ……………………., w imieniu której działa Pan/Pani ………………..………………...…...,</w:t>
      </w:r>
    </w:p>
    <w:p w14:paraId="3AFBFE69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zwaną dalej „Wykonawcą”/</w:t>
      </w:r>
    </w:p>
    <w:p w14:paraId="705BC940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Panem/Panią …………………………………………………………………, prowadzącym działalność gospodarczą pod firmą …………………………………………………...</w:t>
      </w:r>
    </w:p>
    <w:p w14:paraId="0C44848E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 siedzibą w ……………………….. pod adresem ………….…………, posiadającą NIP: ……………...…, REGON: …………………….., reprezentowanym przez Pana/Panią …………….…….., zwanym dalej „Wykonawcą”, </w:t>
      </w:r>
    </w:p>
    <w:p w14:paraId="3B9DE911" w14:textId="77777777" w:rsidR="00FE2F91" w:rsidRDefault="00FE2F91">
      <w:pPr>
        <w:widowControl/>
        <w:jc w:val="both"/>
        <w:rPr>
          <w:rFonts w:ascii="Times New Roman" w:eastAsia="Calibri" w:hAnsi="Times New Roman" w:cs="Times New Roman"/>
        </w:rPr>
      </w:pPr>
    </w:p>
    <w:p w14:paraId="340314D5" w14:textId="77777777" w:rsidR="00FE2F91" w:rsidRDefault="00402B31">
      <w:pPr>
        <w:widowControl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zwanymi dalej łącznie „Stronami”</w:t>
      </w:r>
    </w:p>
    <w:p w14:paraId="7542F92E" w14:textId="77777777" w:rsidR="00FE2F91" w:rsidRDefault="00FE2F91">
      <w:pPr>
        <w:pStyle w:val="Nagwek10"/>
        <w:keepNext/>
        <w:keepLines/>
        <w:shd w:val="clear" w:color="auto" w:fill="auto"/>
        <w:rPr>
          <w:rFonts w:eastAsia="Calibri"/>
          <w:sz w:val="24"/>
          <w:szCs w:val="24"/>
        </w:rPr>
      </w:pPr>
    </w:p>
    <w:p w14:paraId="255E56B1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2" w:name="bookmark3"/>
      <w:r>
        <w:rPr>
          <w:sz w:val="24"/>
          <w:szCs w:val="24"/>
        </w:rPr>
        <w:t>§ 1</w:t>
      </w:r>
      <w:bookmarkEnd w:id="2"/>
    </w:p>
    <w:p w14:paraId="2F309D3E" w14:textId="71624A4A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 xml:space="preserve">W wyniku dokonania przez Zamawiającego wyboru oferty Wykonawcy, zgodnie z przepisami ustawy z dnia 11 września 2019 r.  Prawo zamówień publicznych (t.j. Dz. U. z 2022 r. poz. 1710 ze zm. - dalej jako: „ustawa – Prawo zamówień publicznych”), Zamawiający zleca, a Wykonawca przyjmuje do wykonania </w:t>
      </w:r>
      <w:r>
        <w:rPr>
          <w:color w:val="2D2D2D"/>
          <w:sz w:val="24"/>
          <w:szCs w:val="24"/>
        </w:rPr>
        <w:t>pełnienie nadzoru inwestorskiego na zadaniu pn</w:t>
      </w:r>
      <w:r>
        <w:rPr>
          <w:color w:val="000000" w:themeColor="text1"/>
          <w:sz w:val="24"/>
          <w:szCs w:val="24"/>
        </w:rPr>
        <w:t xml:space="preserve">. </w:t>
      </w:r>
      <w:r>
        <w:rPr>
          <w:b/>
          <w:bCs/>
          <w:color w:val="000000" w:themeColor="text1"/>
          <w:sz w:val="24"/>
          <w:szCs w:val="24"/>
        </w:rPr>
        <w:t>„</w:t>
      </w:r>
      <w:r>
        <w:rPr>
          <w:b/>
          <w:bCs/>
          <w:sz w:val="24"/>
          <w:szCs w:val="24"/>
          <w:shd w:val="clear" w:color="auto" w:fill="FFFFFF"/>
          <w:lang w:eastAsia="ar-SA"/>
        </w:rPr>
        <w:t>Budowa sieci kanalizacji sanitarnej i sieci wodociągowej w miejscowości Lipiany w formule zaprojektuj i wybuduj. Świadczenie usługi nadzoru inwestorskiego</w:t>
      </w:r>
      <w:r>
        <w:rPr>
          <w:b/>
          <w:bCs/>
          <w:color w:val="000000" w:themeColor="text1"/>
          <w:sz w:val="24"/>
          <w:szCs w:val="24"/>
        </w:rPr>
        <w:t>”</w:t>
      </w:r>
      <w:r>
        <w:rPr>
          <w:b/>
          <w:bCs/>
          <w:color w:val="2D2D2D"/>
          <w:sz w:val="24"/>
          <w:szCs w:val="24"/>
        </w:rPr>
        <w:t xml:space="preserve"> (część druga zamówienia)</w:t>
      </w:r>
      <w:r>
        <w:rPr>
          <w:color w:val="2D2D2D"/>
          <w:sz w:val="24"/>
          <w:szCs w:val="24"/>
        </w:rPr>
        <w:t>.</w:t>
      </w:r>
    </w:p>
    <w:p w14:paraId="770D1E4D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color w:val="2D2D2D"/>
          <w:sz w:val="24"/>
          <w:szCs w:val="24"/>
        </w:rPr>
        <w:t>Zamówienie dofinansowane jest z Programu Rządowy Fundusz Polski Ład: Program Inwestycji Strategicznych.</w:t>
      </w:r>
    </w:p>
    <w:p w14:paraId="4D505473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Wykonawca zobowiązany jest do wypełnienia obowiązku informacyjnego przewidzianego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zwanym RODO wobec osób fizycznych, od których dane osobowe bezpośrednio lub pośrednio pozyska w celu realizacji przedmiotowego zamówienia.</w:t>
      </w:r>
    </w:p>
    <w:p w14:paraId="61F268D6" w14:textId="62C8EC6C" w:rsidR="0084604B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  <w:tab w:val="left" w:leader="dot" w:pos="7037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Inspektor</w:t>
      </w:r>
      <w:r w:rsidR="0084604B">
        <w:rPr>
          <w:sz w:val="24"/>
          <w:szCs w:val="24"/>
        </w:rPr>
        <w:t>ami</w:t>
      </w:r>
      <w:r>
        <w:rPr>
          <w:sz w:val="24"/>
          <w:szCs w:val="24"/>
        </w:rPr>
        <w:t xml:space="preserve"> nadzoru inwestorskiego</w:t>
      </w:r>
      <w:r w:rsidR="0084604B">
        <w:rPr>
          <w:sz w:val="24"/>
          <w:szCs w:val="24"/>
        </w:rPr>
        <w:t xml:space="preserve"> będą:</w:t>
      </w:r>
    </w:p>
    <w:p w14:paraId="1D6D54DB" w14:textId="5122C8AB" w:rsidR="0084604B" w:rsidRDefault="0084604B" w:rsidP="0084604B">
      <w:pPr>
        <w:pStyle w:val="Teksttreci0"/>
        <w:shd w:val="clear" w:color="auto" w:fill="auto"/>
        <w:tabs>
          <w:tab w:val="left" w:pos="425"/>
          <w:tab w:val="left" w:leader="dot" w:pos="7037"/>
        </w:tabs>
        <w:ind w:left="44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- </w:t>
      </w:r>
      <w:r w:rsidR="00402B31">
        <w:rPr>
          <w:color w:val="000000" w:themeColor="text1"/>
          <w:sz w:val="24"/>
          <w:szCs w:val="24"/>
        </w:rPr>
        <w:t xml:space="preserve">branży </w:t>
      </w:r>
      <w:r>
        <w:rPr>
          <w:color w:val="000000" w:themeColor="text1"/>
          <w:sz w:val="24"/>
          <w:szCs w:val="24"/>
        </w:rPr>
        <w:t xml:space="preserve">sanitarnej – Koordynator Zespołu Inspektorów…………………, </w:t>
      </w:r>
    </w:p>
    <w:p w14:paraId="08D70294" w14:textId="37B5DD2E" w:rsidR="0084604B" w:rsidRDefault="0084604B" w:rsidP="0084604B">
      <w:pPr>
        <w:pStyle w:val="Teksttreci0"/>
        <w:shd w:val="clear" w:color="auto" w:fill="auto"/>
        <w:tabs>
          <w:tab w:val="left" w:pos="425"/>
          <w:tab w:val="left" w:leader="dot" w:pos="7037"/>
        </w:tabs>
        <w:ind w:left="4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elektrycznej …………………………..</w:t>
      </w:r>
    </w:p>
    <w:p w14:paraId="1DC4AFF3" w14:textId="06C9F6B5" w:rsidR="00FE2F91" w:rsidRDefault="0084604B" w:rsidP="003D7496">
      <w:pPr>
        <w:pStyle w:val="Teksttreci0"/>
        <w:shd w:val="clear" w:color="auto" w:fill="auto"/>
        <w:tabs>
          <w:tab w:val="left" w:pos="425"/>
          <w:tab w:val="left" w:leader="dot" w:pos="7037"/>
        </w:tabs>
        <w:ind w:left="4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proofErr w:type="spellStart"/>
      <w:r>
        <w:rPr>
          <w:color w:val="000000" w:themeColor="text1"/>
          <w:sz w:val="24"/>
          <w:szCs w:val="24"/>
        </w:rPr>
        <w:t>konstrukcyjno</w:t>
      </w:r>
      <w:proofErr w:type="spellEnd"/>
      <w:r>
        <w:rPr>
          <w:color w:val="000000" w:themeColor="text1"/>
          <w:sz w:val="24"/>
          <w:szCs w:val="24"/>
        </w:rPr>
        <w:t xml:space="preserve"> – budowlanej ……………………………………. .</w:t>
      </w:r>
    </w:p>
    <w:p w14:paraId="1D9EAD89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 xml:space="preserve">Wykonawca oświadcza, że inspektor nadzoru posiadają odpowiednie uprawnienia do wykonania przedmiotu umowy, </w:t>
      </w:r>
      <w:r>
        <w:rPr>
          <w:color w:val="2D2D2D"/>
          <w:sz w:val="24"/>
          <w:szCs w:val="24"/>
        </w:rPr>
        <w:t>które są zgodne z obowiązującymi przepisami prawa.</w:t>
      </w:r>
    </w:p>
    <w:p w14:paraId="6B741358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 xml:space="preserve">Jeżeli w trakcie realizacji umowy obiektywnie konieczna będzie zmiana inspektora nadzoru branży </w:t>
      </w:r>
      <w:r>
        <w:rPr>
          <w:sz w:val="24"/>
          <w:szCs w:val="24"/>
        </w:rPr>
        <w:lastRenderedPageBreak/>
        <w:t>sanitarnej, Wykonawca powiadomi o tym fakcie Zamawiającego wskazując przyczynę zmiany oraz osobę zastępującą.</w:t>
      </w:r>
    </w:p>
    <w:p w14:paraId="5F17081C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Zmiana inspektora nadzoru branży sanitarnej może nastąpić tylko pod warunkiem, że wskazanie nowego inspektora nie spowodowałoby obniżenia punktacji uzyskanej przez ofertę w ramach kryterium "Doświadczenie osoby wyznaczonej do realizacji zamówienia” oraz że proponowana przez Wykonawcę osoba posiada odpowiednie uprawnienia do wykonania przedmiotu umowy.</w:t>
      </w:r>
    </w:p>
    <w:p w14:paraId="119EFECE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Wykonawca jest zobowiązany przedłożyć Zamawiającemu propozycję zmian wraz z Wykazem doświadczenia proponowanego inspektora nadzoru branży sanitarnej, nie później niż w terminie 7 dni roboczych przed planowanym skierowaniem nowego inspektora do realizacji umowy, a w sytuacjach nagłych i nieprzewidzianych, kiedy dochowanie terminu wskazanego w zdaniu poprzedzającym nie jest możliwe - w najkrótszym możliwym terminie. Przerwa w wykonywaniu umowy wynikająca z braku personelu Wykonawcy będzie traktowana jako przyczyna leżąca po stronie Wykonawcy i nie może stanowić podstawy do przedłużenia terminu zakończenia robót.</w:t>
      </w:r>
    </w:p>
    <w:p w14:paraId="1BA1D624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25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Zmiana inspektora nadzoru branży sanitarnej wymaga zgody Zamawiającego oraz sporządzenia pisemnego aneksu do umowy.</w:t>
      </w:r>
    </w:p>
    <w:p w14:paraId="2AA0EA7D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44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Wykonawca może świadczyć usługi przy pomocy podwykonawców.</w:t>
      </w:r>
    </w:p>
    <w:p w14:paraId="7A5074DB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444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W przypadku zamówień na usługi, które mają być wykonane w miejscu podlegającym bezpośredniemu nadzorowi Zamawiającego, zamawiający żąda, aby przed przystąpieniem do wykonania zamówienia wykonawca podał nazwy, dane kontaktowe oraz przedstawicieli, podwykonawców zaangażowanych w takie roboty budowlane lub usługi, jeżeli są już znani. Wykonawca zawiadamia zamawiającego o wszelkich zmianach w odniesieniu do informacji, o których mowa w zdaniu pierwszym, w trakcie realizacji zamówienia, a także przekazuje wymagane informacje na temat nowych podwykonawców, którym w późniejszym okresie zamierza powierzyć usług.</w:t>
      </w:r>
    </w:p>
    <w:p w14:paraId="7B9FDF47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line="264" w:lineRule="auto"/>
        <w:ind w:left="580" w:hanging="580"/>
        <w:rPr>
          <w:sz w:val="24"/>
          <w:szCs w:val="24"/>
        </w:rPr>
      </w:pPr>
      <w:r>
        <w:rPr>
          <w:sz w:val="24"/>
          <w:szCs w:val="24"/>
        </w:rPr>
        <w:t>Zamawiający może żądać informacji, o których mowa w ust. 11:</w:t>
      </w:r>
    </w:p>
    <w:p w14:paraId="3F45B262" w14:textId="77777777" w:rsidR="00FE2F91" w:rsidRDefault="00402B31">
      <w:pPr>
        <w:pStyle w:val="Teksttreci0"/>
        <w:numPr>
          <w:ilvl w:val="0"/>
          <w:numId w:val="2"/>
        </w:numPr>
        <w:shd w:val="clear" w:color="auto" w:fill="auto"/>
        <w:tabs>
          <w:tab w:val="left" w:pos="842"/>
        </w:tabs>
        <w:spacing w:line="264" w:lineRule="auto"/>
        <w:ind w:left="440"/>
        <w:rPr>
          <w:sz w:val="24"/>
          <w:szCs w:val="24"/>
        </w:rPr>
      </w:pPr>
      <w:r>
        <w:rPr>
          <w:sz w:val="24"/>
          <w:szCs w:val="24"/>
        </w:rPr>
        <w:t>w przypadku zamówień na usługi inne niż dotyczące usług, które mają być wykonane</w:t>
      </w:r>
    </w:p>
    <w:p w14:paraId="6FD942B9" w14:textId="77777777" w:rsidR="00FE2F91" w:rsidRDefault="00402B31">
      <w:pPr>
        <w:pStyle w:val="Teksttreci0"/>
        <w:shd w:val="clear" w:color="auto" w:fill="auto"/>
        <w:spacing w:line="264" w:lineRule="auto"/>
        <w:ind w:left="800"/>
        <w:jc w:val="left"/>
        <w:rPr>
          <w:sz w:val="24"/>
          <w:szCs w:val="24"/>
        </w:rPr>
      </w:pPr>
      <w:r>
        <w:rPr>
          <w:sz w:val="24"/>
          <w:szCs w:val="24"/>
        </w:rPr>
        <w:t>w miejscu podlegającym bezpośredniemu nadzorowi zamawiającego lub</w:t>
      </w:r>
    </w:p>
    <w:p w14:paraId="7CE1AD56" w14:textId="77777777" w:rsidR="00FE2F91" w:rsidRDefault="00402B31">
      <w:pPr>
        <w:pStyle w:val="Teksttreci0"/>
        <w:numPr>
          <w:ilvl w:val="0"/>
          <w:numId w:val="2"/>
        </w:numPr>
        <w:shd w:val="clear" w:color="auto" w:fill="auto"/>
        <w:tabs>
          <w:tab w:val="left" w:pos="842"/>
        </w:tabs>
        <w:spacing w:line="264" w:lineRule="auto"/>
        <w:ind w:left="440"/>
        <w:rPr>
          <w:sz w:val="24"/>
          <w:szCs w:val="24"/>
        </w:rPr>
      </w:pPr>
      <w:r>
        <w:rPr>
          <w:sz w:val="24"/>
          <w:szCs w:val="24"/>
        </w:rPr>
        <w:t>dotyczących dalszych podwykonawców, lub</w:t>
      </w:r>
    </w:p>
    <w:p w14:paraId="78C3BF70" w14:textId="77777777" w:rsidR="00FE2F91" w:rsidRDefault="00402B31">
      <w:pPr>
        <w:pStyle w:val="Teksttreci0"/>
        <w:numPr>
          <w:ilvl w:val="0"/>
          <w:numId w:val="2"/>
        </w:numPr>
        <w:shd w:val="clear" w:color="auto" w:fill="auto"/>
        <w:tabs>
          <w:tab w:val="left" w:pos="842"/>
        </w:tabs>
        <w:spacing w:line="264" w:lineRule="auto"/>
        <w:ind w:left="440"/>
        <w:rPr>
          <w:sz w:val="24"/>
          <w:szCs w:val="24"/>
        </w:rPr>
      </w:pPr>
      <w:r>
        <w:rPr>
          <w:sz w:val="24"/>
          <w:szCs w:val="24"/>
        </w:rPr>
        <w:t>dotyczących dostawców uczestniczących w wykonaniu zamówienia usługi.</w:t>
      </w:r>
    </w:p>
    <w:p w14:paraId="08942DFE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line="264" w:lineRule="auto"/>
        <w:ind w:left="440" w:hanging="440"/>
        <w:rPr>
          <w:sz w:val="24"/>
          <w:szCs w:val="24"/>
        </w:rPr>
      </w:pPr>
      <w:r>
        <w:rPr>
          <w:sz w:val="24"/>
          <w:szCs w:val="24"/>
        </w:rPr>
        <w:t>Zamawiający może badać, czy nie zachodzą wobec podwykonawcy podstawy wykluczenia. Wykonawca na żądanie Zamawiającego przedstawia oświadczenie, o którym mowa w art. 125 ust. 1 ustawy Prawo zamówień publicznych, lub podmiotowe środki dowodowe dotyczące tego podwykonawcy.</w:t>
      </w:r>
    </w:p>
    <w:p w14:paraId="37B517F4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line="264" w:lineRule="auto"/>
        <w:ind w:left="440" w:hanging="440"/>
        <w:rPr>
          <w:sz w:val="24"/>
          <w:szCs w:val="24"/>
        </w:rPr>
      </w:pPr>
      <w:r>
        <w:rPr>
          <w:sz w:val="24"/>
          <w:szCs w:val="24"/>
        </w:rPr>
        <w:t>W przypadku, o którym mowa w ust. 13, jeżeli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3964CBB3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line="264" w:lineRule="auto"/>
        <w:ind w:left="440" w:hanging="440"/>
        <w:rPr>
          <w:sz w:val="24"/>
          <w:szCs w:val="24"/>
        </w:rPr>
      </w:pPr>
      <w:r>
        <w:rPr>
          <w:sz w:val="24"/>
          <w:szCs w:val="24"/>
        </w:rPr>
        <w:t>Powierzenie wykonania części zamówienia podwykonawcom nie zwalnia Wykonawcy z odpowiedzialności za należyte wykonanie zamówienia.</w:t>
      </w:r>
    </w:p>
    <w:p w14:paraId="6AE7669E" w14:textId="77777777" w:rsidR="00FE2F91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after="240" w:line="264" w:lineRule="auto"/>
        <w:ind w:left="567" w:hanging="580"/>
        <w:rPr>
          <w:sz w:val="24"/>
          <w:szCs w:val="24"/>
        </w:rPr>
      </w:pPr>
      <w:r>
        <w:rPr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A58BE5F" w14:textId="731ABE83" w:rsidR="00FE2F91" w:rsidRPr="003D7496" w:rsidRDefault="00402B31">
      <w:pPr>
        <w:pStyle w:val="Teksttreci0"/>
        <w:numPr>
          <w:ilvl w:val="0"/>
          <w:numId w:val="1"/>
        </w:numPr>
        <w:shd w:val="clear" w:color="auto" w:fill="auto"/>
        <w:tabs>
          <w:tab w:val="left" w:pos="520"/>
        </w:tabs>
        <w:spacing w:after="240" w:line="264" w:lineRule="auto"/>
        <w:ind w:left="567" w:hanging="580"/>
        <w:rPr>
          <w:color w:val="000000" w:themeColor="text1"/>
          <w:sz w:val="24"/>
          <w:szCs w:val="24"/>
        </w:rPr>
      </w:pPr>
      <w:r w:rsidRPr="003D7496">
        <w:rPr>
          <w:color w:val="000000" w:themeColor="text1"/>
          <w:sz w:val="24"/>
          <w:szCs w:val="24"/>
        </w:rPr>
        <w:t xml:space="preserve">Wykonawca zapewnia, że do czasu wypłaty środków z Promesy Inwestycyjnej, o której mowa  w art. 69a 1 ustawy z dnia 31 marca 2020 r. o zmianie ustawy o szczególnych rozwiązaniach związanych z zapobieganiem, przeciwdziałaniem i zwalczaniem COVID-19, innych chorób zakaźnych oraz wywołanych nimi sytuacji kryzysowych oraz niektórych innych ustaw (Dz. U. z </w:t>
      </w:r>
      <w:r w:rsidRPr="003D7496">
        <w:rPr>
          <w:color w:val="000000" w:themeColor="text1"/>
          <w:sz w:val="24"/>
          <w:szCs w:val="24"/>
        </w:rPr>
        <w:lastRenderedPageBreak/>
        <w:t xml:space="preserve">2020 </w:t>
      </w:r>
      <w:proofErr w:type="spellStart"/>
      <w:r w:rsidRPr="003D7496">
        <w:rPr>
          <w:color w:val="000000" w:themeColor="text1"/>
          <w:sz w:val="24"/>
          <w:szCs w:val="24"/>
        </w:rPr>
        <w:t>r.poz</w:t>
      </w:r>
      <w:proofErr w:type="spellEnd"/>
      <w:r w:rsidRPr="003D7496">
        <w:rPr>
          <w:color w:val="000000" w:themeColor="text1"/>
          <w:sz w:val="24"/>
          <w:szCs w:val="24"/>
        </w:rPr>
        <w:t xml:space="preserve">. 568 ze zm.), na zasadach przewidzianych w ust. 5 Wstępnej Promesy Dofinansowania Inwestycji z Rządowego Funduszu Polski Ład: Programu Inwestycji Strategicznych NR </w:t>
      </w:r>
      <w:r w:rsidR="00035AF7" w:rsidRPr="003D7496">
        <w:rPr>
          <w:color w:val="000000" w:themeColor="text1"/>
        </w:rPr>
        <w:t xml:space="preserve"> </w:t>
      </w:r>
      <w:r w:rsidR="00035AF7" w:rsidRPr="003D7496">
        <w:rPr>
          <w:color w:val="000000" w:themeColor="text1"/>
          <w:sz w:val="24"/>
          <w:szCs w:val="24"/>
        </w:rPr>
        <w:t>Edycja2/2021/4079/</w:t>
      </w:r>
      <w:proofErr w:type="spellStart"/>
      <w:r w:rsidR="00035AF7" w:rsidRPr="003D7496">
        <w:rPr>
          <w:color w:val="000000" w:themeColor="text1"/>
          <w:sz w:val="24"/>
          <w:szCs w:val="24"/>
        </w:rPr>
        <w:t>PolskiLad</w:t>
      </w:r>
      <w:proofErr w:type="spellEnd"/>
      <w:r w:rsidR="00035AF7" w:rsidRPr="003D7496">
        <w:rPr>
          <w:color w:val="000000" w:themeColor="text1"/>
        </w:rPr>
        <w:t xml:space="preserve"> </w:t>
      </w:r>
      <w:r w:rsidRPr="003D7496">
        <w:rPr>
          <w:color w:val="000000" w:themeColor="text1"/>
          <w:sz w:val="24"/>
          <w:szCs w:val="24"/>
        </w:rPr>
        <w:t xml:space="preserve">będzie finansował realizację Zadania w części niepokrytej udziałem własnym Zamawiającego. Jednakże zastrzega się, iż zapłata wynagrodzenia Wykonawcy w całości nastąpi po wykonaniu Zadania w terminie  nie dłuższym niż 35 od dnia odbioru Zadania przez Zamawiającego. </w:t>
      </w:r>
    </w:p>
    <w:p w14:paraId="498C2FD5" w14:textId="77777777" w:rsidR="00FE2F91" w:rsidRPr="003D7496" w:rsidRDefault="00402B31">
      <w:pPr>
        <w:pStyle w:val="Nagwek10"/>
        <w:keepNext/>
        <w:keepLines/>
        <w:shd w:val="clear" w:color="auto" w:fill="auto"/>
        <w:spacing w:line="264" w:lineRule="auto"/>
        <w:rPr>
          <w:color w:val="000000" w:themeColor="text1"/>
          <w:sz w:val="24"/>
          <w:szCs w:val="24"/>
        </w:rPr>
      </w:pPr>
      <w:bookmarkStart w:id="3" w:name="bookmark4"/>
      <w:r w:rsidRPr="003D7496">
        <w:rPr>
          <w:color w:val="000000" w:themeColor="text1"/>
          <w:sz w:val="24"/>
          <w:szCs w:val="24"/>
        </w:rPr>
        <w:t>§ 2</w:t>
      </w:r>
      <w:bookmarkEnd w:id="3"/>
    </w:p>
    <w:p w14:paraId="2213D8BF" w14:textId="0798A315" w:rsidR="00FE2F91" w:rsidRPr="003D7496" w:rsidRDefault="00402B31">
      <w:pPr>
        <w:pStyle w:val="Teksttreci0"/>
        <w:shd w:val="clear" w:color="auto" w:fill="auto"/>
        <w:spacing w:after="100" w:line="264" w:lineRule="auto"/>
        <w:ind w:left="580" w:hanging="580"/>
        <w:rPr>
          <w:color w:val="000000" w:themeColor="text1"/>
          <w:sz w:val="24"/>
          <w:szCs w:val="24"/>
        </w:rPr>
      </w:pPr>
      <w:r w:rsidRPr="003D7496">
        <w:rPr>
          <w:color w:val="000000" w:themeColor="text1"/>
          <w:sz w:val="24"/>
          <w:szCs w:val="24"/>
        </w:rPr>
        <w:t>Do obowiązków Wykonawcy należy:</w:t>
      </w:r>
    </w:p>
    <w:p w14:paraId="44EDC92E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wykonywanie wszystkich czynności przewidzianych dla inspektora nadzoru na mocy przepisów ustawy Prawo budowlane (Dz.U.2021.2351 tj. z późniejszymi zmianami), </w:t>
      </w:r>
    </w:p>
    <w:p w14:paraId="03128478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sprawdzanie dokumentacji projektowej, specyfikacji technicznej wykonania i odbioru robót (STWiOR), harmonogramu rzeczowo-finansowego, kosztorysu inwestorskiego oraz przedmiaru robót pod kątem zgodności z PFU, prawidłowości i zgodności z obowiązującymi przepisami zastosowanych rozwiązań, w terminie do 5 dni roboczych od dnia ich przedłożenia Wykonawcy przez Zamawiającego i przedłożenie Zamawiającemu pisemnej opinii o przedmiotowej dokumentacji w ww. terminie,</w:t>
      </w:r>
    </w:p>
    <w:p w14:paraId="78708EFC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udział w komisji przyjmującej dokumentację projektową, specyfikację techniczną wykonania i odbioru robót (STWiOR), harmonogram rzeczowo-finansowy, kosztorys inwestorski oraz przedmiar robót, a także wszelkie decyzje, uzgodnienia, pozwolenia,</w:t>
      </w:r>
    </w:p>
    <w:p w14:paraId="112A5DE0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709"/>
        </w:tabs>
        <w:ind w:left="851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   opiniowanie Harmonogramu Rzeczowo - Finansowego przedstawionego przez Wykonawcę Robót Budowlanych (dalej: WRB) w terminie do 5 dni roboczych od dnia jego otrzymania,</w:t>
      </w:r>
    </w:p>
    <w:p w14:paraId="21601C64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reprezentowanie Zamawiającego na budowie przez sprawowanie kontroli zgodności jej realizacji z projektem lub pozwoleniem na budowę, przepisami oraz zasadami wiedzy technicznej,</w:t>
      </w:r>
    </w:p>
    <w:p w14:paraId="7F2DDCC6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podejmowanie decyzji dotyczących zagadnień technicznych, zgodnie z dokumentacją projektową, obowiązującymi przepisami prawa budowlanego oraz umowami o jej realizację w porozumieniu z Zamawiającym,</w:t>
      </w:r>
    </w:p>
    <w:p w14:paraId="1D7B9DD4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rozstrzyganie w porozumieniu z projektantem i kierownikiem robót wątpliwości natury technicznej powstałych w toku wykonywania robót – po uzgodnieniu z Zamawiającym,</w:t>
      </w:r>
    </w:p>
    <w:p w14:paraId="2A629845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egzekwowanie od wykonawcy procesu budowlanego prawidłowego i terminowego wykonywania przedmiotu umowy,</w:t>
      </w:r>
    </w:p>
    <w:p w14:paraId="23786922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informowanie Zamawiającego o zauważonych nieprawidłowościach dotyczących przestrzegania na budowie przepisów przeciwpożarowych, bezpieczeństwa i higieny pracy, itp.,</w:t>
      </w:r>
    </w:p>
    <w:p w14:paraId="5D65FD90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informowanie Zamawiającego o konieczności wprowadzenia robót zamiennych                           i dodatkowych,</w:t>
      </w:r>
    </w:p>
    <w:p w14:paraId="2CBD70B4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426"/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uczestniczenie w kontrolach przeprowadzanych przez Nadzór Budowlany i inne organy lub podmioty uprawnione do kontroli oraz sprawdzenie realizacji ustaleń i decyzji podjętych podczas kontroli,</w:t>
      </w:r>
    </w:p>
    <w:p w14:paraId="7A9978BD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inspektor nadzoru ma obowiązek sprawdzenia robót ulegających zakryciu lub zanikających, najpóźniej w ciągu 3 dni roboczych po zgłoszeniu przez kierownika budowy w dzienniku budowy i zgłoszonych mu telefonicznie lub mailowo. Sprawdzenie potwierdza na stosownych protokołach robót ulęgających zanikowi lub zakryciu, które zostają włączone do dokumentacji odbiorowej.</w:t>
      </w:r>
    </w:p>
    <w:p w14:paraId="6CB9D235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W czasie każdorazowego pobytu na budowie inspektor nadzoru ma obowiązek dokonania bieżącego przeglądu dziennika budowy oraz potwierdzenia swojej bytności i dokonanych czynności stosownym zapisem.</w:t>
      </w:r>
    </w:p>
    <w:p w14:paraId="2FC23CA8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egzekwowanie od wykonawcy prac projektowych i budowlanych wymaganych dokumentów (w tym gwarancji, ubezpieczeń, harmonogramów, projektów umów z podwykonawcami, szczegółowych wykazów obejmujących kierownictwo robót i dokumentów potwierdzających ich uprawnienia oraz innych dokumentów wymaganych przez Zamawiającego) wraz z ich analizą, zaopiniowaniem oraz przekazaniem skompletowanych dokumentów Zamawiającemu,</w:t>
      </w:r>
    </w:p>
    <w:p w14:paraId="499DC72E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lastRenderedPageBreak/>
        <w:t>kontrolowanie sposobu składowania i przechowywania materiałów oraz uporządkowania miejsc składowania po zakończeniu robót,</w:t>
      </w:r>
    </w:p>
    <w:p w14:paraId="44EF1ADC" w14:textId="2E7AAE24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Inspektor nadzoru powinien nadzorować budowę w terminach i w godzinach zapewniających skuteczność nadzoru nie rzadziej niż raz </w:t>
      </w:r>
      <w:r w:rsidR="0084604B" w:rsidRPr="003D7496">
        <w:rPr>
          <w:rFonts w:ascii="Times New Roman" w:eastAsia="Times New Roman" w:hAnsi="Times New Roman" w:cs="Times New Roman"/>
          <w:color w:val="000000" w:themeColor="text1"/>
        </w:rPr>
        <w:t>na dwa t</w:t>
      </w:r>
      <w:r w:rsidRPr="003D7496">
        <w:rPr>
          <w:rFonts w:ascii="Times New Roman" w:eastAsia="Times New Roman" w:hAnsi="Times New Roman" w:cs="Times New Roman"/>
          <w:color w:val="000000" w:themeColor="text1"/>
        </w:rPr>
        <w:t>ygodni</w:t>
      </w:r>
      <w:r w:rsidR="0084604B" w:rsidRPr="003D7496">
        <w:rPr>
          <w:rFonts w:ascii="Times New Roman" w:eastAsia="Times New Roman" w:hAnsi="Times New Roman" w:cs="Times New Roman"/>
          <w:color w:val="000000" w:themeColor="text1"/>
        </w:rPr>
        <w:t>e</w:t>
      </w: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 oraz na każde wezwanie Wykonawcy w sprawie odbioru robót zanikających/ulegających zakryciu. W razie konieczności jednak nie rzadziej niż raz w miesiącu inspektor nadzoru zwoła naradą budowy.</w:t>
      </w:r>
    </w:p>
    <w:p w14:paraId="23E63A06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organizowanie i prowadzenie narad koordynujących z udziałem Zamawiającego i wykonawcy robót projektowych i budowlanych we wskazanym terminie przez Zamawiającego, </w:t>
      </w:r>
    </w:p>
    <w:p w14:paraId="524CB253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bieżąca współpraca z Zamawiającym, m.in. udzielanie informacji ustnych i pisemnych o stanie realizacji robót, udostępnianie Zamawiającemu wszelkich dokumentów związanych z realizacją umowy,</w:t>
      </w:r>
    </w:p>
    <w:p w14:paraId="6361F231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jakości wykonywanych robót budowlanych i stosowanych przy ich wykonywaniu wyrobów budowlanych i  materiałów zgodnie z normami dopuszczającymi je do stosowania w budownictwie i obiektach użyteczności publicznej, wyegzekwowanie od wykonawcy robót atestów, deklaracji zgodności, aprobat, certyfikatów wyrobów i materiałów przed ich wbudowaniem oraz ich szczegółowa weryfikacja, zapobieganie zastosowaniu wyrobów budowlanych wadliwych i niedopuszczonych do stosowania w budownictwie</w:t>
      </w: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 (należy stosować wyłącznie wyroby, które zostały wprowadzone do obrotu lub udostępnione na rynku krajowym zgodnie z przepisami Dz.U.2021.1213 t.j.)</w:t>
      </w:r>
      <w:r w:rsidRPr="003D7496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,</w:t>
      </w:r>
    </w:p>
    <w:p w14:paraId="3F952C0D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informowanie Zamawiającego o występujących utrudnieniach w realizacji robót oraz zaistniałych opóźnieniach i powodach tych opóźnień,</w:t>
      </w:r>
    </w:p>
    <w:p w14:paraId="58C7B7ED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potwierdzanie faktycznie wykonanych robót lub odmowy gotowości,</w:t>
      </w:r>
    </w:p>
    <w:p w14:paraId="00E7EAB3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spisywanie wszelkich protokołów ze spotkań tj. np. protokołów z przekazania placu budowy, rad budowy, wszelkich odbiorów,</w:t>
      </w:r>
    </w:p>
    <w:p w14:paraId="5C238235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przygotowanie dokumentów niezbędnych do przekazania wykonawcy realizującemu proces budowlany (projektowanie  i roboty budowlane) placu budowy i uczestnictwo w tym przekazaniu,</w:t>
      </w:r>
    </w:p>
    <w:p w14:paraId="59471966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przygotowanie całokształtu spraw do odbioru zadania (prace projektowe i budowlane) przez Zamawiającego, w tym w szczególności dokonanie odbioru końcowego zadania lub odbioru poszczególnych części (etapów), potwierdzenie zgłoszonej przez wykonawcę prac projektowych i budowlanych gotowości do odbioru, dokonanie odbioru, w tym ostatecznego odbioru po upływie okresu rękojmi i gwarancji,</w:t>
      </w:r>
    </w:p>
    <w:p w14:paraId="17A643CF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kontrola nad dokumentami  rozliczeniowymi przedstawianymi przez wykonawcę realizującego proces budowlany (projektowanie i roboty budowlane) pod względem merytorycznym, </w:t>
      </w:r>
    </w:p>
    <w:p w14:paraId="6084294C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kontrolowanie nadzorowanych robót budowlanych w zakresie porządku i przestrzegania przepisów BHP,</w:t>
      </w:r>
    </w:p>
    <w:p w14:paraId="4931454A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prowadzenie dokumentacji fotograficznej postępu robót w szczególności zakrytych                      i zanikających oraz przekazywanie jej Zamawiającemu załączając do raportów,</w:t>
      </w:r>
    </w:p>
    <w:p w14:paraId="023C0B51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709"/>
        </w:tabs>
        <w:ind w:left="851" w:hanging="42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</w:pPr>
      <w:r w:rsidRPr="003D7496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 xml:space="preserve">na polecenie Zamawiającego i w terminie przez niego wskazanym, wykonanie inwentaryzacji robót budowlanych wykonanych i pozostałych do wykonania od wskazanego przez Zamawiającego dnia, z wyceną tych prac wraz </w:t>
      </w:r>
      <w:r w:rsidRPr="003D7496">
        <w:rPr>
          <w:rFonts w:ascii="Times New Roman" w:eastAsia="Times New Roman" w:hAnsi="Times New Roman" w:cs="Times New Roman"/>
          <w:color w:val="000000" w:themeColor="text1"/>
        </w:rPr>
        <w:t>ze wskazaniem ewentualnych wad, usterek lub braków i ich wyceną</w:t>
      </w:r>
      <w:r w:rsidRPr="003D7496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,</w:t>
      </w:r>
    </w:p>
    <w:p w14:paraId="548AD753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przyjęcie od wykonawcy nadzorowanych robót budowlanych, dokumentacji powykonawczej, sprawdzenie jej kompletności i przekazanie jej Zamawiającemu w terminie 3 dni od daty jej przyjęcia,</w:t>
      </w:r>
    </w:p>
    <w:p w14:paraId="6D736E22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rozliczenie robót w okresie nie dłuższym niż dwa tygodnie od odbioru końcowego robót budowlanych,</w:t>
      </w:r>
    </w:p>
    <w:p w14:paraId="0054FD2D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nadzorowanie wypełniania warunków umowy zawartej pomiędzy Zamawiającym a WRB,</w:t>
      </w:r>
    </w:p>
    <w:p w14:paraId="57814D56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426"/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potwierdzanie usunięcia wad ujawnionych podczas dokonywania odbioru częściowych                     i końcowych robót budowlanych oraz ujawnionych w okresie gwarancji,</w:t>
      </w:r>
    </w:p>
    <w:p w14:paraId="1680B99B" w14:textId="77777777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426"/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 xml:space="preserve">w przypadku nie usunięcia wad przez WRB, przygotowanie Zamawiającemu danych niezbędnych do przeprowadzenia postępowania na wybór wykonawcy zastępczego usunięcia wad </w:t>
      </w:r>
      <w:r w:rsidRPr="003D7496">
        <w:rPr>
          <w:rFonts w:ascii="Times New Roman" w:eastAsia="Times New Roman" w:hAnsi="Times New Roman" w:cs="Times New Roman"/>
          <w:color w:val="000000" w:themeColor="text1"/>
        </w:rPr>
        <w:lastRenderedPageBreak/>
        <w:t>(przedmiar robót i kosztorys inwestorski) oraz nadzór nad tymi pracami  i dokonanie ich odbioru,</w:t>
      </w:r>
    </w:p>
    <w:p w14:paraId="635D3D9B" w14:textId="4F73BC68" w:rsidR="00402B31" w:rsidRPr="003D7496" w:rsidRDefault="00402B31" w:rsidP="00402B31">
      <w:pPr>
        <w:widowControl/>
        <w:numPr>
          <w:ilvl w:val="0"/>
          <w:numId w:val="20"/>
        </w:numPr>
        <w:tabs>
          <w:tab w:val="left" w:pos="426"/>
          <w:tab w:val="left" w:pos="851"/>
        </w:tabs>
        <w:suppressAutoHyphens w:val="0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D7496">
        <w:rPr>
          <w:rFonts w:ascii="Times New Roman" w:eastAsia="Times New Roman" w:hAnsi="Times New Roman" w:cs="Times New Roman"/>
          <w:color w:val="000000" w:themeColor="text1"/>
        </w:rPr>
        <w:t>uczestnictwo w okresie trwania gwarancji przy przeglądach gwarancyjnych na zawiadomienie Zmawiającego, potwierdzenie usunięcia wad i usterek w okresie gwarancji i rękojmi, uczestnictwo w odbiorze pogwarancyjnym inwestycji,</w:t>
      </w:r>
    </w:p>
    <w:p w14:paraId="2162C53B" w14:textId="77777777" w:rsidR="0084604B" w:rsidRPr="003D7496" w:rsidRDefault="0084604B" w:rsidP="009E1C5D">
      <w:pPr>
        <w:pStyle w:val="Teksttreci0"/>
        <w:shd w:val="clear" w:color="auto" w:fill="auto"/>
        <w:spacing w:after="100"/>
        <w:ind w:left="567"/>
        <w:rPr>
          <w:color w:val="000000" w:themeColor="text1"/>
          <w:sz w:val="24"/>
          <w:szCs w:val="24"/>
        </w:rPr>
        <w:pPrChange w:id="4" w:author="urzad558" w:date="2023-03-08T13:44:00Z">
          <w:pPr>
            <w:pStyle w:val="Teksttreci0"/>
            <w:numPr>
              <w:numId w:val="3"/>
            </w:numPr>
            <w:shd w:val="clear" w:color="auto" w:fill="auto"/>
            <w:tabs>
              <w:tab w:val="num" w:pos="0"/>
            </w:tabs>
            <w:spacing w:after="100"/>
            <w:ind w:left="567" w:hanging="580"/>
          </w:pPr>
        </w:pPrChange>
      </w:pPr>
    </w:p>
    <w:p w14:paraId="4065DC4D" w14:textId="77777777" w:rsidR="00FE2F91" w:rsidRPr="003D7496" w:rsidRDefault="00402B31">
      <w:pPr>
        <w:pStyle w:val="Nagwek10"/>
        <w:keepNext/>
        <w:keepLines/>
        <w:shd w:val="clear" w:color="auto" w:fill="auto"/>
        <w:spacing w:line="252" w:lineRule="auto"/>
        <w:ind w:left="140"/>
        <w:rPr>
          <w:color w:val="000000" w:themeColor="text1"/>
          <w:sz w:val="24"/>
          <w:szCs w:val="24"/>
        </w:rPr>
      </w:pPr>
      <w:bookmarkStart w:id="5" w:name="bookmark5"/>
      <w:r w:rsidRPr="003D7496">
        <w:rPr>
          <w:color w:val="000000" w:themeColor="text1"/>
          <w:sz w:val="24"/>
          <w:szCs w:val="24"/>
        </w:rPr>
        <w:t>§ 3</w:t>
      </w:r>
      <w:bookmarkEnd w:id="5"/>
    </w:p>
    <w:p w14:paraId="21B3E137" w14:textId="3180C301" w:rsidR="0084604B" w:rsidRPr="003D7496" w:rsidRDefault="0084604B" w:rsidP="003D7496">
      <w:pPr>
        <w:pStyle w:val="Teksttreci0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before="120" w:line="252" w:lineRule="auto"/>
        <w:ind w:left="284" w:hanging="284"/>
        <w:rPr>
          <w:color w:val="000000" w:themeColor="text1"/>
          <w:sz w:val="24"/>
          <w:szCs w:val="24"/>
        </w:rPr>
      </w:pPr>
      <w:r w:rsidRPr="003D7496">
        <w:rPr>
          <w:color w:val="000000" w:themeColor="text1"/>
          <w:sz w:val="24"/>
          <w:szCs w:val="24"/>
        </w:rPr>
        <w:t xml:space="preserve">Termin realizacji zamówienia biegnie od dnia zawarcia umowy i trwa przez okres realizacji zamówienia przypadający na czas realizacji prac projektowych i robót budowlanych wraz z czynnościami odbiorowymi zakończonymi podpisaniem protokołów odbioru końcowego robót, przy czym zakładany termin realizacji robót jest na 38 miesięcy od dnia zawarcia umowy z wykonawcą robót. Realizacja zamówienia odbywać się będzie zgodnie z uzgodnionym pomiędzy zamawiającym i wykonawcą części 1 harmonogramem rzeczowo-finansowym, określającym także termin realizacji inwestycji. </w:t>
      </w:r>
    </w:p>
    <w:p w14:paraId="0FD56082" w14:textId="4C4F8526" w:rsidR="0084604B" w:rsidRPr="003D7496" w:rsidRDefault="0084604B" w:rsidP="003D7496">
      <w:pPr>
        <w:pStyle w:val="Teksttreci0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before="120" w:line="252" w:lineRule="auto"/>
        <w:ind w:left="284" w:hanging="284"/>
        <w:rPr>
          <w:color w:val="000000" w:themeColor="text1"/>
          <w:sz w:val="24"/>
          <w:szCs w:val="24"/>
        </w:rPr>
      </w:pPr>
      <w:r w:rsidRPr="003D7496">
        <w:rPr>
          <w:color w:val="000000" w:themeColor="text1"/>
          <w:sz w:val="24"/>
          <w:szCs w:val="24"/>
        </w:rPr>
        <w:t>Termin realizacji przedmiotu umowy kończy się wraz z upływem okresu gwarancji i rękojmi wykonawcy robót budowlanych, który wynosić będzie maksymalnie 60 miesięcy.</w:t>
      </w:r>
    </w:p>
    <w:p w14:paraId="785C3906" w14:textId="77777777" w:rsidR="00FE2F91" w:rsidRPr="0084604B" w:rsidRDefault="00402B31" w:rsidP="003D7496">
      <w:pPr>
        <w:pStyle w:val="Teksttreci0"/>
        <w:numPr>
          <w:ilvl w:val="0"/>
          <w:numId w:val="17"/>
        </w:numPr>
        <w:shd w:val="clear" w:color="auto" w:fill="auto"/>
        <w:spacing w:line="252" w:lineRule="auto"/>
        <w:ind w:left="284" w:hanging="284"/>
        <w:jc w:val="left"/>
        <w:rPr>
          <w:color w:val="000000" w:themeColor="text1"/>
          <w:sz w:val="24"/>
          <w:szCs w:val="24"/>
        </w:rPr>
      </w:pPr>
      <w:r w:rsidRPr="0084604B">
        <w:rPr>
          <w:color w:val="000000" w:themeColor="text1"/>
          <w:sz w:val="24"/>
          <w:szCs w:val="24"/>
        </w:rPr>
        <w:t xml:space="preserve">Termin realizacji nadzorowanych robót - od dnia zawarcia umowy do zakończenia okresu gwarancji na wykonane roboty wskazanego przez Wykonawcę robót budowlanych oraz rękojmi za wady – nie krócej niż do odbioru ostatecznego robót, tj. do dnia ………………… . </w:t>
      </w:r>
    </w:p>
    <w:p w14:paraId="0504A6A0" w14:textId="77777777" w:rsidR="00FE2F91" w:rsidRPr="0084604B" w:rsidRDefault="00402B31">
      <w:pPr>
        <w:pStyle w:val="Teksttreci0"/>
        <w:numPr>
          <w:ilvl w:val="0"/>
          <w:numId w:val="17"/>
        </w:numPr>
        <w:shd w:val="clear" w:color="auto" w:fill="auto"/>
        <w:spacing w:line="252" w:lineRule="auto"/>
        <w:ind w:left="426"/>
        <w:jc w:val="left"/>
        <w:rPr>
          <w:color w:val="auto"/>
          <w:sz w:val="24"/>
          <w:szCs w:val="24"/>
        </w:rPr>
      </w:pPr>
      <w:r w:rsidRPr="0084604B">
        <w:rPr>
          <w:sz w:val="24"/>
          <w:szCs w:val="24"/>
        </w:rPr>
        <w:t>Wykonawca ma prawo:</w:t>
      </w:r>
    </w:p>
    <w:p w14:paraId="70867C98" w14:textId="00AEF90B" w:rsidR="00035AF7" w:rsidRDefault="00402B31" w:rsidP="003D7496">
      <w:pPr>
        <w:pStyle w:val="Teksttreci0"/>
        <w:numPr>
          <w:ilvl w:val="0"/>
          <w:numId w:val="4"/>
        </w:numPr>
        <w:shd w:val="clear" w:color="auto" w:fill="auto"/>
        <w:spacing w:line="264" w:lineRule="auto"/>
        <w:ind w:left="993" w:hanging="284"/>
        <w:rPr>
          <w:sz w:val="24"/>
          <w:szCs w:val="24"/>
        </w:rPr>
      </w:pPr>
      <w:r w:rsidRPr="0084604B">
        <w:rPr>
          <w:sz w:val="24"/>
          <w:szCs w:val="24"/>
        </w:rPr>
        <w:t>wydawać polecenia dotyczące: usunięcia nieprawidłowości</w:t>
      </w:r>
      <w:r>
        <w:rPr>
          <w:sz w:val="24"/>
          <w:szCs w:val="24"/>
        </w:rPr>
        <w:t xml:space="preserve"> lub zagrożeń, wykonania prób lub badań, przedstawienia ekspertyz dotyczących prowadzonych robót budowlanych i dowodów dopuszczenia do stosowania w budownictwie wyrobów budowlanych oraz urządzeń technicznych,</w:t>
      </w:r>
    </w:p>
    <w:p w14:paraId="55E3D211" w14:textId="7499CF02" w:rsidR="00FE2F91" w:rsidRPr="00035AF7" w:rsidRDefault="00402B31" w:rsidP="003D7496">
      <w:pPr>
        <w:pStyle w:val="Teksttreci0"/>
        <w:numPr>
          <w:ilvl w:val="0"/>
          <w:numId w:val="4"/>
        </w:numPr>
        <w:shd w:val="clear" w:color="auto" w:fill="auto"/>
        <w:spacing w:line="264" w:lineRule="auto"/>
        <w:ind w:left="993" w:hanging="284"/>
        <w:rPr>
          <w:sz w:val="24"/>
          <w:szCs w:val="24"/>
        </w:rPr>
      </w:pPr>
      <w:r w:rsidRPr="00035AF7">
        <w:rPr>
          <w:sz w:val="24"/>
          <w:szCs w:val="24"/>
        </w:rPr>
        <w:t>żądania dokumentów potwierdzających, że materiały użyte do wykonania zamówienia spełniają wymagania określone w projekcie i w specyfikacji istotnych warunków zamówienia a w przypadku gdy Wykonawca robót zastosuje lub będzie miał zamiar zastosować materiały,</w:t>
      </w:r>
      <w:r w:rsidR="00035AF7" w:rsidRPr="00035AF7">
        <w:rPr>
          <w:sz w:val="24"/>
          <w:szCs w:val="24"/>
        </w:rPr>
        <w:t xml:space="preserve"> </w:t>
      </w:r>
      <w:r w:rsidRPr="00035AF7">
        <w:rPr>
          <w:sz w:val="24"/>
          <w:szCs w:val="24"/>
        </w:rPr>
        <w:t>które nie spełniają wymogów inspektor ma prawo nakazać Wykonawcy robót usunięcie</w:t>
      </w:r>
      <w:r w:rsidR="00035AF7" w:rsidRPr="00035AF7">
        <w:rPr>
          <w:sz w:val="24"/>
          <w:szCs w:val="24"/>
        </w:rPr>
        <w:t xml:space="preserve"> </w:t>
      </w:r>
      <w:r w:rsidRPr="00035AF7">
        <w:rPr>
          <w:sz w:val="24"/>
          <w:szCs w:val="24"/>
        </w:rPr>
        <w:t>niewłaściwych materiałów z budowy i zastosowanie właściwych - spełniających wymogi</w:t>
      </w:r>
      <w:r w:rsidR="00035AF7" w:rsidRPr="00035AF7">
        <w:rPr>
          <w:sz w:val="24"/>
          <w:szCs w:val="24"/>
        </w:rPr>
        <w:t xml:space="preserve"> </w:t>
      </w:r>
      <w:r w:rsidRPr="00035AF7">
        <w:rPr>
          <w:sz w:val="24"/>
          <w:szCs w:val="24"/>
        </w:rPr>
        <w:t>SWZ,</w:t>
      </w:r>
    </w:p>
    <w:p w14:paraId="1FFEAEE5" w14:textId="77777777" w:rsidR="00FE2F91" w:rsidRDefault="00402B31" w:rsidP="003D7496">
      <w:pPr>
        <w:pStyle w:val="Teksttreci0"/>
        <w:numPr>
          <w:ilvl w:val="0"/>
          <w:numId w:val="4"/>
        </w:numPr>
        <w:shd w:val="clear" w:color="auto" w:fill="auto"/>
        <w:spacing w:line="264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sprawdzania czy roboty są wykonywane przez Wykonawcę i zgłoszonych Zamawiającemu podwykonawców,</w:t>
      </w:r>
    </w:p>
    <w:p w14:paraId="08883D12" w14:textId="77777777" w:rsidR="00FE2F91" w:rsidRDefault="00402B31" w:rsidP="003D7496">
      <w:pPr>
        <w:pStyle w:val="Teksttreci0"/>
        <w:numPr>
          <w:ilvl w:val="0"/>
          <w:numId w:val="4"/>
        </w:numPr>
        <w:shd w:val="clear" w:color="auto" w:fill="auto"/>
        <w:spacing w:line="264" w:lineRule="auto"/>
        <w:ind w:left="993" w:hanging="284"/>
        <w:rPr>
          <w:sz w:val="24"/>
          <w:szCs w:val="24"/>
        </w:rPr>
      </w:pPr>
      <w:r>
        <w:rPr>
          <w:sz w:val="24"/>
          <w:szCs w:val="24"/>
        </w:rPr>
        <w:t>żądać od Wykonawcy robót dokonania poprawek lub ponownego wykonania wadliwie wykonanych robót.</w:t>
      </w:r>
    </w:p>
    <w:p w14:paraId="6E3B053D" w14:textId="77777777" w:rsidR="00035AF7" w:rsidRDefault="00035AF7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6" w:name="bookmark6"/>
    </w:p>
    <w:p w14:paraId="573ED44D" w14:textId="2B6574B5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§ 5</w:t>
      </w:r>
      <w:bookmarkEnd w:id="6"/>
    </w:p>
    <w:p w14:paraId="2063809D" w14:textId="77777777" w:rsidR="00FE2F91" w:rsidRDefault="00402B31">
      <w:pPr>
        <w:pStyle w:val="Teksttreci0"/>
        <w:shd w:val="clear" w:color="auto" w:fill="auto"/>
        <w:ind w:left="440" w:hanging="440"/>
        <w:rPr>
          <w:sz w:val="24"/>
          <w:szCs w:val="24"/>
        </w:rPr>
      </w:pPr>
      <w:r>
        <w:rPr>
          <w:sz w:val="24"/>
          <w:szCs w:val="24"/>
        </w:rPr>
        <w:t>Zamawiający zobowiązuje się do udostępnienia Wykonawcy następujących dokumentów:</w:t>
      </w:r>
    </w:p>
    <w:p w14:paraId="2449DD6E" w14:textId="342172A5" w:rsidR="00FE2F91" w:rsidRDefault="0084604B">
      <w:pPr>
        <w:pStyle w:val="Teksttreci0"/>
        <w:numPr>
          <w:ilvl w:val="0"/>
          <w:numId w:val="6"/>
        </w:numPr>
        <w:shd w:val="clear" w:color="auto" w:fill="auto"/>
        <w:tabs>
          <w:tab w:val="left" w:pos="402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 xml:space="preserve">Programu Funkcjonalno – Użytkowego </w:t>
      </w:r>
      <w:r w:rsidR="00402B31">
        <w:rPr>
          <w:sz w:val="24"/>
          <w:szCs w:val="24"/>
        </w:rPr>
        <w:t>projektu budowlanego,</w:t>
      </w:r>
    </w:p>
    <w:p w14:paraId="355475C8" w14:textId="086182F2" w:rsidR="00FE2F91" w:rsidRDefault="00402B31">
      <w:pPr>
        <w:pStyle w:val="Teksttreci0"/>
        <w:numPr>
          <w:ilvl w:val="0"/>
          <w:numId w:val="6"/>
        </w:numPr>
        <w:shd w:val="clear" w:color="auto" w:fill="auto"/>
        <w:tabs>
          <w:tab w:val="left" w:pos="402"/>
        </w:tabs>
        <w:ind w:left="440" w:hanging="440"/>
        <w:rPr>
          <w:sz w:val="24"/>
          <w:szCs w:val="24"/>
        </w:rPr>
      </w:pPr>
      <w:r>
        <w:rPr>
          <w:sz w:val="24"/>
          <w:szCs w:val="24"/>
        </w:rPr>
        <w:t>umowy wraz z załącznikami zawartej z Wykonawcą robót.</w:t>
      </w:r>
    </w:p>
    <w:p w14:paraId="043736A7" w14:textId="77777777" w:rsidR="00FE2F91" w:rsidRDefault="00402B31">
      <w:pPr>
        <w:pStyle w:val="Teksttreci0"/>
        <w:shd w:val="clear" w:color="auto" w:fill="auto"/>
        <w:spacing w:after="260"/>
        <w:ind w:left="440" w:hanging="440"/>
        <w:rPr>
          <w:sz w:val="24"/>
          <w:szCs w:val="24"/>
        </w:rPr>
      </w:pPr>
      <w:r>
        <w:rPr>
          <w:sz w:val="24"/>
          <w:szCs w:val="24"/>
        </w:rPr>
        <w:t>Wykonawca zobowiązany jest do rzetelnego zapoznania z powyższymi dokumentami.</w:t>
      </w:r>
    </w:p>
    <w:p w14:paraId="55385299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7" w:name="bookmark7"/>
      <w:r>
        <w:rPr>
          <w:sz w:val="24"/>
          <w:szCs w:val="24"/>
        </w:rPr>
        <w:t>§ 6</w:t>
      </w:r>
      <w:bookmarkEnd w:id="7"/>
    </w:p>
    <w:p w14:paraId="6CC59EAE" w14:textId="77777777" w:rsidR="00FE2F91" w:rsidRDefault="00402B31" w:rsidP="003D7496">
      <w:pPr>
        <w:pStyle w:val="Teksttreci0"/>
        <w:numPr>
          <w:ilvl w:val="0"/>
          <w:numId w:val="7"/>
        </w:numPr>
        <w:shd w:val="clear" w:color="auto" w:fill="auto"/>
        <w:tabs>
          <w:tab w:val="left" w:pos="142"/>
        </w:tabs>
        <w:ind w:left="440" w:hanging="582"/>
        <w:rPr>
          <w:sz w:val="24"/>
          <w:szCs w:val="24"/>
        </w:rPr>
      </w:pPr>
      <w:r>
        <w:rPr>
          <w:sz w:val="24"/>
          <w:szCs w:val="24"/>
        </w:rPr>
        <w:t>Za wykonanie przedmiotu umowy Zamawiający zapłaci Wykonawcy wynagrodzenie w kwocie</w:t>
      </w:r>
    </w:p>
    <w:p w14:paraId="74657703" w14:textId="77777777" w:rsidR="00FE2F91" w:rsidRDefault="00402B31">
      <w:pPr>
        <w:pStyle w:val="Teksttreci0"/>
        <w:shd w:val="clear" w:color="auto" w:fill="auto"/>
        <w:tabs>
          <w:tab w:val="left" w:leader="dot" w:pos="2605"/>
          <w:tab w:val="left" w:leader="dot" w:pos="5950"/>
          <w:tab w:val="left" w:leader="dot" w:pos="7741"/>
        </w:tabs>
        <w:ind w:left="440"/>
        <w:rPr>
          <w:sz w:val="24"/>
          <w:szCs w:val="24"/>
        </w:rPr>
      </w:pPr>
      <w:r>
        <w:rPr>
          <w:sz w:val="24"/>
          <w:szCs w:val="24"/>
        </w:rPr>
        <w:t xml:space="preserve">brutto </w:t>
      </w:r>
      <w:r>
        <w:rPr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 xml:space="preserve">złotych </w:t>
      </w:r>
      <w:r>
        <w:rPr>
          <w:sz w:val="24"/>
          <w:szCs w:val="24"/>
        </w:rPr>
        <w:t xml:space="preserve">(słownie: </w:t>
      </w:r>
      <w:r>
        <w:rPr>
          <w:sz w:val="24"/>
          <w:szCs w:val="24"/>
        </w:rPr>
        <w:tab/>
        <w:t xml:space="preserve">), co stanowi </w:t>
      </w:r>
      <w:r>
        <w:rPr>
          <w:sz w:val="24"/>
          <w:szCs w:val="24"/>
        </w:rPr>
        <w:tab/>
        <w:t xml:space="preserve"> % wartości brutto</w:t>
      </w:r>
    </w:p>
    <w:p w14:paraId="7393AD64" w14:textId="77777777" w:rsidR="00FE2F91" w:rsidRDefault="00402B31">
      <w:pPr>
        <w:pStyle w:val="Teksttreci0"/>
        <w:shd w:val="clear" w:color="auto" w:fill="auto"/>
        <w:ind w:left="440"/>
        <w:rPr>
          <w:sz w:val="24"/>
          <w:szCs w:val="24"/>
        </w:rPr>
      </w:pPr>
      <w:r>
        <w:rPr>
          <w:sz w:val="24"/>
          <w:szCs w:val="24"/>
        </w:rPr>
        <w:t>robót budowlanych.</w:t>
      </w:r>
    </w:p>
    <w:p w14:paraId="036FC68C" w14:textId="77777777" w:rsidR="00FE2F91" w:rsidRDefault="00402B31">
      <w:pPr>
        <w:widowControl/>
        <w:numPr>
          <w:ilvl w:val="0"/>
          <w:numId w:val="18"/>
        </w:numPr>
        <w:spacing w:line="276" w:lineRule="auto"/>
        <w:ind w:left="440" w:hanging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Wynagrodzenie Wykonawcy wypłacane będzie w co najmniej czterech częściach, każdorazowo  po zakończeniu określonego etapu prac związanych z realizacją inwestycji. </w:t>
      </w:r>
    </w:p>
    <w:p w14:paraId="7220AE04" w14:textId="77777777" w:rsidR="00FE2F91" w:rsidRDefault="00402B31">
      <w:pPr>
        <w:widowControl/>
        <w:numPr>
          <w:ilvl w:val="0"/>
          <w:numId w:val="18"/>
        </w:numPr>
        <w:spacing w:line="276" w:lineRule="auto"/>
        <w:ind w:left="44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Wykonawca będzie wystawiał faktury za nadzór nad każdą z wykonanych i odebranych części robót budowlanych w wysokości proporcjonalnej do procentu wykonanych prac.</w:t>
      </w:r>
    </w:p>
    <w:p w14:paraId="6AC0C264" w14:textId="77777777" w:rsidR="00FE2F91" w:rsidRDefault="00402B31">
      <w:pPr>
        <w:widowControl/>
        <w:numPr>
          <w:ilvl w:val="0"/>
          <w:numId w:val="18"/>
        </w:numPr>
        <w:spacing w:line="276" w:lineRule="auto"/>
        <w:ind w:left="44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Płatności będą realizowane w terminie nie dłuższym niż 30 dni kalendarzowych od daty wystawienia przez Wykonawcę faktury VAT lub rachunku, z uwzględnieniem potrąceń wynikających z umowy, przy czym zapłata wynagrodzenia Wykonawcy inwestycji w całości nastąpi po wykonaniu inwestycji w terminie nie dłuższym niż 35 dni od dnia odbioru inwestycji przez Zamawiającego.</w:t>
      </w:r>
    </w:p>
    <w:p w14:paraId="7FEE68BD" w14:textId="77777777" w:rsidR="00FE2F91" w:rsidRDefault="00402B31">
      <w:pPr>
        <w:widowControl/>
        <w:numPr>
          <w:ilvl w:val="0"/>
          <w:numId w:val="18"/>
        </w:numPr>
        <w:spacing w:line="276" w:lineRule="auto"/>
        <w:ind w:left="44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Płatnikiem faktury jest:</w:t>
      </w:r>
    </w:p>
    <w:p w14:paraId="128B763A" w14:textId="1FE93A02" w:rsidR="00035AF7" w:rsidRDefault="00402B31" w:rsidP="00035AF7">
      <w:pPr>
        <w:pStyle w:val="Teksttreci0"/>
        <w:shd w:val="clear" w:color="auto" w:fill="auto"/>
        <w:ind w:left="440"/>
        <w:rPr>
          <w:sz w:val="24"/>
          <w:szCs w:val="24"/>
        </w:rPr>
      </w:pPr>
      <w:r>
        <w:rPr>
          <w:sz w:val="24"/>
          <w:szCs w:val="24"/>
        </w:rPr>
        <w:t>Gmina Lipiany, Plac Wolności 1, 74-240 Lipiany, NIP 853-145-65-18.</w:t>
      </w:r>
    </w:p>
    <w:p w14:paraId="2A6DE9ED" w14:textId="778A5FD5" w:rsidR="00FE2F91" w:rsidRDefault="00402B31" w:rsidP="003D7496">
      <w:pPr>
        <w:pStyle w:val="Teksttreci0"/>
        <w:numPr>
          <w:ilvl w:val="0"/>
          <w:numId w:val="21"/>
        </w:numPr>
        <w:shd w:val="clear" w:color="auto" w:fill="auto"/>
        <w:ind w:left="426" w:hanging="568"/>
        <w:rPr>
          <w:sz w:val="24"/>
          <w:szCs w:val="24"/>
        </w:rPr>
      </w:pPr>
      <w:r>
        <w:rPr>
          <w:sz w:val="24"/>
          <w:szCs w:val="24"/>
        </w:rPr>
        <w:t>Wynagrodzenie będzie przekazywane przelewem na rachunek bankowy Wykonawcy nr</w:t>
      </w:r>
    </w:p>
    <w:p w14:paraId="55B3E6C3" w14:textId="77777777" w:rsidR="00FE2F91" w:rsidRDefault="00402B31">
      <w:pPr>
        <w:pStyle w:val="Teksttreci0"/>
        <w:shd w:val="clear" w:color="auto" w:fill="auto"/>
        <w:tabs>
          <w:tab w:val="left" w:leader="dot" w:pos="2850"/>
        </w:tabs>
        <w:ind w:left="440"/>
        <w:rPr>
          <w:sz w:val="24"/>
          <w:szCs w:val="24"/>
        </w:rPr>
      </w:pPr>
      <w:r>
        <w:rPr>
          <w:sz w:val="24"/>
          <w:szCs w:val="24"/>
        </w:rPr>
        <w:tab/>
        <w:t>znajdujący się na udostępnionym przez Szefa Krajowej Administracji</w:t>
      </w:r>
    </w:p>
    <w:p w14:paraId="71A8B37C" w14:textId="77777777" w:rsidR="00FE2F91" w:rsidRDefault="00402B31">
      <w:pPr>
        <w:pStyle w:val="Teksttreci0"/>
        <w:shd w:val="clear" w:color="auto" w:fill="auto"/>
        <w:spacing w:after="260"/>
        <w:ind w:left="440"/>
        <w:rPr>
          <w:sz w:val="24"/>
          <w:szCs w:val="24"/>
        </w:rPr>
      </w:pPr>
      <w:r>
        <w:rPr>
          <w:sz w:val="24"/>
          <w:szCs w:val="24"/>
        </w:rPr>
        <w:t xml:space="preserve">Skarbowej wykazie podmiotów zarejestrowanych jako podatnicy VAT. </w:t>
      </w:r>
    </w:p>
    <w:p w14:paraId="5A3C6F13" w14:textId="51632C20" w:rsidR="00035AF7" w:rsidRDefault="00402B31" w:rsidP="003D7496">
      <w:pPr>
        <w:pStyle w:val="Teksttreci0"/>
        <w:numPr>
          <w:ilvl w:val="0"/>
          <w:numId w:val="21"/>
        </w:numPr>
        <w:shd w:val="clear" w:color="auto" w:fill="auto"/>
        <w:spacing w:after="260" w:line="264" w:lineRule="auto"/>
        <w:ind w:left="426" w:hanging="568"/>
        <w:rPr>
          <w:sz w:val="24"/>
          <w:szCs w:val="24"/>
        </w:rPr>
      </w:pPr>
      <w:r>
        <w:rPr>
          <w:sz w:val="24"/>
          <w:szCs w:val="24"/>
        </w:rPr>
        <w:t xml:space="preserve">Zamawiający oświadcza, że będzie realizował płatności za faktury, z zastosowaniem mechanizmu podzielonej płatności, tzw. </w:t>
      </w:r>
      <w:proofErr w:type="spellStart"/>
      <w:r>
        <w:rPr>
          <w:sz w:val="24"/>
          <w:szCs w:val="24"/>
        </w:rPr>
        <w:t>splitpayment</w:t>
      </w:r>
      <w:proofErr w:type="spellEnd"/>
      <w:r>
        <w:rPr>
          <w:sz w:val="24"/>
          <w:szCs w:val="24"/>
        </w:rPr>
        <w:t>.</w:t>
      </w:r>
      <w:bookmarkStart w:id="8" w:name="_Hlk123643556"/>
      <w:bookmarkEnd w:id="8"/>
    </w:p>
    <w:p w14:paraId="78B6FE1F" w14:textId="77777777" w:rsidR="00FE2F91" w:rsidRPr="00035AF7" w:rsidRDefault="00402B31" w:rsidP="003D7496">
      <w:pPr>
        <w:pStyle w:val="Teksttreci0"/>
        <w:numPr>
          <w:ilvl w:val="0"/>
          <w:numId w:val="21"/>
        </w:numPr>
        <w:shd w:val="clear" w:color="auto" w:fill="auto"/>
        <w:spacing w:after="260" w:line="264" w:lineRule="auto"/>
        <w:ind w:left="426" w:hanging="568"/>
        <w:rPr>
          <w:sz w:val="24"/>
          <w:szCs w:val="24"/>
        </w:rPr>
      </w:pPr>
      <w:r w:rsidRPr="00035AF7">
        <w:rPr>
          <w:sz w:val="24"/>
          <w:szCs w:val="24"/>
        </w:rPr>
        <w:t>Za dzień zapłaty uważany będzie dzień obciążenia rachunku Płatnika.</w:t>
      </w:r>
    </w:p>
    <w:p w14:paraId="1F3FD1D7" w14:textId="77777777" w:rsidR="00FE2F91" w:rsidRDefault="00402B31">
      <w:pPr>
        <w:pStyle w:val="Nagwek10"/>
        <w:keepNext/>
        <w:keepLines/>
        <w:shd w:val="clear" w:color="auto" w:fill="auto"/>
        <w:spacing w:line="264" w:lineRule="auto"/>
        <w:rPr>
          <w:sz w:val="24"/>
          <w:szCs w:val="24"/>
        </w:rPr>
      </w:pPr>
      <w:bookmarkStart w:id="9" w:name="bookmark8"/>
      <w:r>
        <w:rPr>
          <w:sz w:val="24"/>
          <w:szCs w:val="24"/>
        </w:rPr>
        <w:t>§ 7</w:t>
      </w:r>
      <w:bookmarkEnd w:id="9"/>
    </w:p>
    <w:p w14:paraId="6E61F234" w14:textId="77777777" w:rsidR="00FE2F91" w:rsidRDefault="00402B31" w:rsidP="003D7496">
      <w:pPr>
        <w:pStyle w:val="Teksttreci0"/>
        <w:numPr>
          <w:ilvl w:val="0"/>
          <w:numId w:val="8"/>
        </w:numPr>
        <w:shd w:val="clear" w:color="auto" w:fill="auto"/>
        <w:tabs>
          <w:tab w:val="left" w:pos="382"/>
        </w:tabs>
        <w:spacing w:line="264" w:lineRule="auto"/>
        <w:ind w:left="280" w:hanging="422"/>
        <w:rPr>
          <w:sz w:val="24"/>
          <w:szCs w:val="24"/>
        </w:rPr>
      </w:pPr>
      <w:r>
        <w:rPr>
          <w:sz w:val="24"/>
          <w:szCs w:val="24"/>
        </w:rPr>
        <w:t>Strony ustalają, że obowiązującą formą odszkodowania będą kary umowne z następujących tytułów i w podanych wysokościach:</w:t>
      </w:r>
    </w:p>
    <w:p w14:paraId="3E95B192" w14:textId="77777777" w:rsidR="00FE2F91" w:rsidRDefault="00402B31">
      <w:pPr>
        <w:pStyle w:val="Teksttreci0"/>
        <w:numPr>
          <w:ilvl w:val="0"/>
          <w:numId w:val="9"/>
        </w:numPr>
        <w:shd w:val="clear" w:color="auto" w:fill="auto"/>
        <w:tabs>
          <w:tab w:val="left" w:pos="722"/>
        </w:tabs>
        <w:spacing w:line="264" w:lineRule="auto"/>
        <w:ind w:left="640" w:hanging="340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w każdym przypadku braku zmiany umowy o podwykonawstwo, której przedmiotem są usługi, zgodnie z § 9 umowy - </w:t>
      </w:r>
      <w:r>
        <w:rPr>
          <w:color w:val="auto"/>
          <w:sz w:val="24"/>
          <w:szCs w:val="24"/>
        </w:rPr>
        <w:t>w wysokości 2 000 zł za każdy przypadek,</w:t>
      </w:r>
    </w:p>
    <w:p w14:paraId="0FCA1179" w14:textId="77777777" w:rsidR="00FE2F91" w:rsidRDefault="00402B31">
      <w:pPr>
        <w:pStyle w:val="Teksttreci0"/>
        <w:numPr>
          <w:ilvl w:val="0"/>
          <w:numId w:val="9"/>
        </w:numPr>
        <w:shd w:val="clear" w:color="auto" w:fill="auto"/>
        <w:tabs>
          <w:tab w:val="left" w:pos="722"/>
        </w:tabs>
        <w:spacing w:line="264" w:lineRule="auto"/>
        <w:ind w:left="640" w:hanging="3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 każdym przypadku braku zapłaty lub nieterminowej zapłaty wynagrodzenia należnego podwykonawcom z tytułu zmiany wysokości wynagrodzenia, o której mowa w § 9 umowy - w wysokości 0,2% wartości brutto tej umowy, za każdy dzień zwłoki od upływu terminu, w którym zapłata powinna najpóźniej zostać dokonana,</w:t>
      </w:r>
    </w:p>
    <w:p w14:paraId="560D03DB" w14:textId="77777777" w:rsidR="00FE2F91" w:rsidRDefault="00402B31">
      <w:pPr>
        <w:pStyle w:val="Teksttreci0"/>
        <w:numPr>
          <w:ilvl w:val="0"/>
          <w:numId w:val="9"/>
        </w:numPr>
        <w:shd w:val="clear" w:color="auto" w:fill="auto"/>
        <w:tabs>
          <w:tab w:val="left" w:pos="722"/>
        </w:tabs>
        <w:spacing w:line="264" w:lineRule="auto"/>
        <w:ind w:left="640" w:hanging="3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 przypadku nienależytego wykonania umowy, w tym w przypadku naruszenia któregokolwiek z obowiązku określonego w § 2, Zamawiający wezwie na piśmie Wykonawcę do wykonywania usługi zgodnie z zawartą umową. Gdy Wykonawca po wezwaniu nadal będzie wykonywał nienależycie umowę, Zamawiający ma prawo za każde naruszenie przez Wykonawcę obowiązków określonych w § 2 obciążyć Wykonawcę karą umowną w wysokości 5000 złotych,</w:t>
      </w:r>
    </w:p>
    <w:p w14:paraId="4C59CB8A" w14:textId="77777777" w:rsidR="00FE2F91" w:rsidRDefault="00402B31">
      <w:pPr>
        <w:pStyle w:val="Teksttreci0"/>
        <w:numPr>
          <w:ilvl w:val="0"/>
          <w:numId w:val="9"/>
        </w:numPr>
        <w:shd w:val="clear" w:color="auto" w:fill="auto"/>
        <w:tabs>
          <w:tab w:val="left" w:pos="722"/>
        </w:tabs>
        <w:spacing w:line="264" w:lineRule="auto"/>
        <w:ind w:left="640" w:hanging="3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 odstąpienie od umowy z winy Wykonawcy - w wysokości 20% wynagrodzenia określonego w § 6 ust. 1,</w:t>
      </w:r>
    </w:p>
    <w:p w14:paraId="2BE244F3" w14:textId="77777777" w:rsidR="00FE2F91" w:rsidRDefault="00402B31">
      <w:pPr>
        <w:pStyle w:val="Teksttreci0"/>
        <w:numPr>
          <w:ilvl w:val="0"/>
          <w:numId w:val="9"/>
        </w:numPr>
        <w:shd w:val="clear" w:color="auto" w:fill="auto"/>
        <w:tabs>
          <w:tab w:val="left" w:pos="722"/>
        </w:tabs>
        <w:spacing w:line="264" w:lineRule="auto"/>
        <w:ind w:left="640" w:hanging="3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 odstąpienie od umowy z winy Zamawiającego, (za wyjątkiem sytuacji, określonej w §8 ust. 1 pkt 1) Wykonawca obciąży Zamawiającego karą umowną w wysokości 10 000 złotych.</w:t>
      </w:r>
    </w:p>
    <w:p w14:paraId="227BF39F" w14:textId="77777777" w:rsidR="00FE2F91" w:rsidRDefault="00402B31" w:rsidP="003D7496">
      <w:pPr>
        <w:pStyle w:val="Teksttreci0"/>
        <w:numPr>
          <w:ilvl w:val="0"/>
          <w:numId w:val="8"/>
        </w:numPr>
        <w:shd w:val="clear" w:color="auto" w:fill="auto"/>
        <w:tabs>
          <w:tab w:val="left" w:pos="378"/>
        </w:tabs>
        <w:spacing w:line="264" w:lineRule="auto"/>
        <w:ind w:left="280" w:hanging="422"/>
        <w:rPr>
          <w:sz w:val="24"/>
          <w:szCs w:val="24"/>
        </w:rPr>
      </w:pPr>
      <w:r>
        <w:rPr>
          <w:sz w:val="24"/>
          <w:szCs w:val="24"/>
        </w:rPr>
        <w:t>Wykonawca upoważnia Zamawiającego do potrącenia kar umownych z należnego wynagrodzenia.</w:t>
      </w:r>
    </w:p>
    <w:p w14:paraId="083DF055" w14:textId="77777777" w:rsidR="00FE2F91" w:rsidRDefault="00402B31" w:rsidP="003D7496">
      <w:pPr>
        <w:pStyle w:val="Teksttreci0"/>
        <w:numPr>
          <w:ilvl w:val="0"/>
          <w:numId w:val="8"/>
        </w:numPr>
        <w:shd w:val="clear" w:color="auto" w:fill="auto"/>
        <w:tabs>
          <w:tab w:val="left" w:pos="382"/>
        </w:tabs>
        <w:spacing w:line="264" w:lineRule="auto"/>
        <w:ind w:left="280" w:hanging="422"/>
        <w:rPr>
          <w:sz w:val="24"/>
          <w:szCs w:val="24"/>
        </w:rPr>
      </w:pPr>
      <w:r>
        <w:rPr>
          <w:sz w:val="24"/>
          <w:szCs w:val="24"/>
        </w:rPr>
        <w:t>Łączna wysokość kar umownych z tytułów opisanych w ust. 1 pkt 1,2,4 liczona łącznie bądź oddzielnie za każde zdarzenie nie może przekroczyć wysokości kary umownej za odstąpienie od umowy z winy Wykonawcy.</w:t>
      </w:r>
    </w:p>
    <w:p w14:paraId="4B39B0FD" w14:textId="77777777" w:rsidR="00FE2F91" w:rsidRDefault="00402B31" w:rsidP="003D7496">
      <w:pPr>
        <w:pStyle w:val="Teksttreci0"/>
        <w:numPr>
          <w:ilvl w:val="0"/>
          <w:numId w:val="8"/>
        </w:numPr>
        <w:shd w:val="clear" w:color="auto" w:fill="auto"/>
        <w:tabs>
          <w:tab w:val="left" w:pos="382"/>
        </w:tabs>
        <w:spacing w:after="260" w:line="264" w:lineRule="auto"/>
        <w:ind w:left="280" w:hanging="422"/>
        <w:rPr>
          <w:sz w:val="24"/>
          <w:szCs w:val="24"/>
        </w:rPr>
      </w:pPr>
      <w:r>
        <w:rPr>
          <w:sz w:val="24"/>
          <w:szCs w:val="24"/>
        </w:rPr>
        <w:t>Strony postanawiają, że w przypadku, gdy powstała szkoda przewyższać będzie wysokość zastrzeżonej kary umownej, mogą dochodzić odszkodowania uzupełniającego do wysokości rzeczywiście poniesionej szkody.</w:t>
      </w:r>
    </w:p>
    <w:p w14:paraId="7F47B804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10" w:name="bookmark9"/>
      <w:r>
        <w:rPr>
          <w:sz w:val="24"/>
          <w:szCs w:val="24"/>
        </w:rPr>
        <w:t>§ 8</w:t>
      </w:r>
      <w:bookmarkEnd w:id="10"/>
    </w:p>
    <w:p w14:paraId="7D6B770C" w14:textId="77777777" w:rsidR="00FE2F91" w:rsidRDefault="00402B31" w:rsidP="003D7496">
      <w:pPr>
        <w:pStyle w:val="Teksttreci0"/>
        <w:numPr>
          <w:ilvl w:val="0"/>
          <w:numId w:val="10"/>
        </w:numPr>
        <w:shd w:val="clear" w:color="auto" w:fill="auto"/>
        <w:tabs>
          <w:tab w:val="left" w:pos="354"/>
        </w:tabs>
        <w:ind w:left="280" w:hanging="422"/>
        <w:rPr>
          <w:sz w:val="24"/>
          <w:szCs w:val="24"/>
        </w:rPr>
      </w:pPr>
      <w:r>
        <w:rPr>
          <w:sz w:val="24"/>
          <w:szCs w:val="24"/>
        </w:rPr>
        <w:t>Zamawiającemu przysługuje prawo odstąpienia od umowy:</w:t>
      </w:r>
    </w:p>
    <w:p w14:paraId="1EC30278" w14:textId="77777777" w:rsidR="00FE2F91" w:rsidRDefault="00402B31">
      <w:pPr>
        <w:pStyle w:val="Teksttreci0"/>
        <w:numPr>
          <w:ilvl w:val="0"/>
          <w:numId w:val="11"/>
        </w:numPr>
        <w:shd w:val="clear" w:color="auto" w:fill="auto"/>
        <w:tabs>
          <w:tab w:val="left" w:pos="813"/>
        </w:tabs>
        <w:ind w:left="640" w:hanging="200"/>
        <w:rPr>
          <w:sz w:val="24"/>
          <w:szCs w:val="24"/>
        </w:rPr>
      </w:pPr>
      <w:r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</w:t>
      </w:r>
      <w:r>
        <w:rPr>
          <w:sz w:val="24"/>
          <w:szCs w:val="24"/>
        </w:rPr>
        <w:lastRenderedPageBreak/>
        <w:t>wykonywanie umowy może zagrozić podstawowemu interesowi bezpieczeństwa państwa lub bezpieczeństwu publicznemu na podstawie art. 456 ust. 1 pkt 1 ustawy Prawo zamówień publicznych,</w:t>
      </w:r>
    </w:p>
    <w:p w14:paraId="67B6FDB6" w14:textId="77777777" w:rsidR="00FE2F91" w:rsidRDefault="00402B31">
      <w:pPr>
        <w:pStyle w:val="Teksttreci0"/>
        <w:numPr>
          <w:ilvl w:val="0"/>
          <w:numId w:val="10"/>
        </w:numPr>
        <w:shd w:val="clear" w:color="auto" w:fill="auto"/>
        <w:tabs>
          <w:tab w:val="left" w:pos="378"/>
        </w:tabs>
        <w:ind w:left="440" w:hanging="440"/>
        <w:jc w:val="left"/>
        <w:rPr>
          <w:sz w:val="24"/>
          <w:szCs w:val="24"/>
        </w:rPr>
      </w:pPr>
      <w:r>
        <w:rPr>
          <w:sz w:val="24"/>
          <w:szCs w:val="24"/>
        </w:rPr>
        <w:t>Zamawiający może odstąpić od umowy, jeżeli zachodzi co najmniej jedna z następujących okoliczności:</w:t>
      </w:r>
    </w:p>
    <w:p w14:paraId="72300D99" w14:textId="77777777" w:rsidR="00FE2F91" w:rsidRDefault="00402B31">
      <w:pPr>
        <w:pStyle w:val="Teksttreci0"/>
        <w:numPr>
          <w:ilvl w:val="0"/>
          <w:numId w:val="12"/>
        </w:numPr>
        <w:shd w:val="clear" w:color="auto" w:fill="auto"/>
        <w:tabs>
          <w:tab w:val="left" w:pos="813"/>
        </w:tabs>
        <w:ind w:left="640" w:hanging="200"/>
        <w:rPr>
          <w:sz w:val="24"/>
          <w:szCs w:val="24"/>
        </w:rPr>
      </w:pPr>
      <w:r>
        <w:rPr>
          <w:sz w:val="24"/>
          <w:szCs w:val="24"/>
        </w:rPr>
        <w:t xml:space="preserve">    dokonano zmiany umowy z naruszeniem art. 454 i art. 455,</w:t>
      </w:r>
    </w:p>
    <w:p w14:paraId="3886A8A9" w14:textId="77777777" w:rsidR="00FE2F91" w:rsidRDefault="00402B31">
      <w:pPr>
        <w:pStyle w:val="Teksttreci0"/>
        <w:numPr>
          <w:ilvl w:val="0"/>
          <w:numId w:val="12"/>
        </w:numPr>
        <w:shd w:val="clear" w:color="auto" w:fill="auto"/>
        <w:tabs>
          <w:tab w:val="left" w:pos="837"/>
        </w:tabs>
        <w:ind w:left="860" w:hanging="420"/>
        <w:jc w:val="left"/>
        <w:rPr>
          <w:sz w:val="24"/>
          <w:szCs w:val="24"/>
        </w:rPr>
      </w:pPr>
      <w:r>
        <w:rPr>
          <w:sz w:val="24"/>
          <w:szCs w:val="24"/>
        </w:rPr>
        <w:t>wykonawca w chwili zawarcia umowy podlegał wykluczeniu na podstawie art. 108 ustawy - Prawo zamówień publicznych,</w:t>
      </w:r>
    </w:p>
    <w:p w14:paraId="21011B76" w14:textId="77777777" w:rsidR="00FE2F91" w:rsidRDefault="00402B31">
      <w:pPr>
        <w:pStyle w:val="Teksttreci0"/>
        <w:numPr>
          <w:ilvl w:val="0"/>
          <w:numId w:val="12"/>
        </w:numPr>
        <w:shd w:val="clear" w:color="auto" w:fill="auto"/>
        <w:tabs>
          <w:tab w:val="left" w:pos="842"/>
        </w:tabs>
        <w:ind w:left="860" w:hanging="420"/>
        <w:jc w:val="left"/>
        <w:rPr>
          <w:sz w:val="24"/>
          <w:szCs w:val="24"/>
        </w:rPr>
      </w:pPr>
      <w:r>
        <w:rPr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2873CF5" w14:textId="77777777" w:rsidR="00FE2F91" w:rsidRDefault="00402B31">
      <w:pPr>
        <w:pStyle w:val="Teksttreci0"/>
        <w:numPr>
          <w:ilvl w:val="0"/>
          <w:numId w:val="10"/>
        </w:numPr>
        <w:shd w:val="clear" w:color="auto" w:fill="auto"/>
        <w:tabs>
          <w:tab w:val="left" w:pos="394"/>
        </w:tabs>
        <w:spacing w:line="264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Odstąpienie od umowy powinno nastąpić w formie pisemnej i powinno zawierać uzasadnienie. Stronom umowy przysługuje prawo do odstąpienia od umowy w terminie 30 dni od dowiedzenia się o wystąpieniu podstaw do odstąpienia od umowy.</w:t>
      </w:r>
    </w:p>
    <w:p w14:paraId="593A5A98" w14:textId="77777777" w:rsidR="00FE2F91" w:rsidRDefault="00402B31">
      <w:pPr>
        <w:pStyle w:val="Teksttreci0"/>
        <w:numPr>
          <w:ilvl w:val="0"/>
          <w:numId w:val="10"/>
        </w:numPr>
        <w:shd w:val="clear" w:color="auto" w:fill="auto"/>
        <w:tabs>
          <w:tab w:val="left" w:pos="394"/>
        </w:tabs>
        <w:spacing w:after="240" w:line="264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W sytuacji określonej w ust. 1 pkt 1 i 5 Zamawiający może odstąpić od umowy w terminie 30 dni od powzięcia wiadomości o istotnych zmianach okoliczności. W takim wypadku wyłącza się stosowanie kar umownych, a Wykonawca może żądać jedynie wynagrodzenia należnego mu z tytułu wykonania części robót.</w:t>
      </w:r>
    </w:p>
    <w:p w14:paraId="2EB26006" w14:textId="77777777" w:rsidR="00FE2F91" w:rsidRDefault="00402B31">
      <w:pPr>
        <w:pStyle w:val="Nagwek10"/>
        <w:keepNext/>
        <w:keepLines/>
        <w:shd w:val="clear" w:color="auto" w:fill="auto"/>
        <w:rPr>
          <w:color w:val="000000" w:themeColor="text1"/>
          <w:sz w:val="24"/>
          <w:szCs w:val="24"/>
        </w:rPr>
      </w:pPr>
      <w:bookmarkStart w:id="11" w:name="bookmark10"/>
      <w:r>
        <w:rPr>
          <w:color w:val="000000" w:themeColor="text1"/>
          <w:sz w:val="24"/>
          <w:szCs w:val="24"/>
        </w:rPr>
        <w:t>§ 9</w:t>
      </w:r>
      <w:bookmarkEnd w:id="11"/>
    </w:p>
    <w:p w14:paraId="0C1A81C0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94"/>
        </w:tabs>
        <w:ind w:left="360" w:hanging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Zmiany zawartej umowy w stosunku do treści oferty, na podstawie której dokonano wyboru wykonawcy, dopuszczalne są w przypadkach określonych w art. 455 ustawy Prawo zamówień Publicznych, a także w następujących okolicznościach:</w:t>
      </w:r>
    </w:p>
    <w:p w14:paraId="6FF065BC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64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nastąpi zmiana obowiązujących przepisów - w tym przypadku zamawiający będzie uprawniony do zmiany umowy tylko w tym zakresie, w jakim zmiana przepisów prawa wpływa na prawa i obowiązki stron umowy, w szczególności zmiana stawki podatku VAT w odniesieniu do wynagrodzenia (w takim przypadku nie może ulec zmianie wartość wynagrodzenia netto);</w:t>
      </w:r>
    </w:p>
    <w:p w14:paraId="747BC5F8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64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 przypadku wystąpienia konieczności wprowadzenia zmian doprecyzowujących treść umowy, jeżeli potrzeba ich wprowadzenia wynika z rozbieżności lub niejasności w umowie, których nie można usunąć w inny sposób, a zmiana będzie umożliwiać usunięcie rozbieżności i doprecyzowanie umowy w celu jednoznacznej interpretacji jej zapisów;</w:t>
      </w:r>
    </w:p>
    <w:p w14:paraId="4B66B1DB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1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 przypadku wprowadzenia zmian, spowodowanych koniecznością dostosowania ich do zmieniających się wymogów realizowanego Projektu, do interpretacji i wytycznych oraz do obowiązujących przepisów prawa,</w:t>
      </w:r>
    </w:p>
    <w:p w14:paraId="3DC1F4A7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6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zmiana osoby pełniącej funkcję inspektora nadzoru jest możliwa na zasadach określonych w § 1 ust. 6-9 umowy,</w:t>
      </w:r>
    </w:p>
    <w:p w14:paraId="54D37931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6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termin realizacji zamówienia może ulec zmianie w przypadku zmiany terminu zakończenia robót budowlanych,</w:t>
      </w:r>
    </w:p>
    <w:p w14:paraId="4FDD346D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1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wynagrodzenie Wykonawcy może ulec zmianie w przypadku zmiany wynagrodzenia Wykonawcy robót budowlanych, wynagrodzenie zostanie określone zgodnie ze stawką procentową określoną w § 6 ust. 1 umowy,</w:t>
      </w:r>
    </w:p>
    <w:p w14:paraId="74311B73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6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zakres nadzorowanych robót może ulec zmianie w przypadku zmiany zakresu robót budowlanych,</w:t>
      </w:r>
    </w:p>
    <w:p w14:paraId="1AF71386" w14:textId="77777777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71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 przypadku wystąpienia siły wyższej, w tym w przypadku zmiany powszechnie obowiązujących przepisów prawa w zakresie mającym wpływ na realizację przedmiotu umowy,</w:t>
      </w:r>
    </w:p>
    <w:p w14:paraId="13B4C231" w14:textId="50ACB9DC" w:rsidR="00FE2F91" w:rsidRDefault="00402B31">
      <w:pPr>
        <w:pStyle w:val="Teksttreci0"/>
        <w:numPr>
          <w:ilvl w:val="0"/>
          <w:numId w:val="14"/>
        </w:numPr>
        <w:shd w:val="clear" w:color="auto" w:fill="auto"/>
        <w:tabs>
          <w:tab w:val="left" w:pos="736"/>
        </w:tabs>
        <w:spacing w:line="264" w:lineRule="auto"/>
        <w:ind w:left="720" w:hanging="3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Zamawiający jest uprawniony do żądania zmiany sposobu dokonywania płatności na rzecz </w:t>
      </w:r>
      <w:r>
        <w:rPr>
          <w:color w:val="000000" w:themeColor="text1"/>
          <w:sz w:val="24"/>
          <w:szCs w:val="24"/>
        </w:rPr>
        <w:lastRenderedPageBreak/>
        <w:t xml:space="preserve">Wykonawcy w związku ze zmianami </w:t>
      </w:r>
      <w:r w:rsidR="00404B99">
        <w:rPr>
          <w:color w:val="000000" w:themeColor="text1"/>
          <w:sz w:val="24"/>
          <w:szCs w:val="24"/>
        </w:rPr>
        <w:t xml:space="preserve">uzyskanej </w:t>
      </w:r>
      <w:r>
        <w:rPr>
          <w:color w:val="000000" w:themeColor="text1"/>
          <w:sz w:val="24"/>
          <w:szCs w:val="24"/>
        </w:rPr>
        <w:t xml:space="preserve">przez Zamawiającego </w:t>
      </w:r>
      <w:r w:rsidR="00404B99">
        <w:rPr>
          <w:color w:val="000000" w:themeColor="text1"/>
          <w:sz w:val="24"/>
          <w:szCs w:val="24"/>
        </w:rPr>
        <w:t>promesy inwestycyjnej</w:t>
      </w:r>
      <w:r>
        <w:rPr>
          <w:color w:val="000000" w:themeColor="text1"/>
          <w:sz w:val="24"/>
          <w:szCs w:val="24"/>
        </w:rPr>
        <w:t xml:space="preserve"> lub zmianami wytycznych lub innych dokumentów dotyczących realizacji projektu.</w:t>
      </w:r>
    </w:p>
    <w:p w14:paraId="188A825B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Zgodnie z art. 439 ustawy Prawo zamówień publicznych, w przypadku zmiany kosztów usług związanych z realizacją przedmiotu umowy możliwa jest zmiana wysokości wynagrodzenia, o którym mowa w § 6 ust. 1 umowy, na zasadach opisanych w ust. 4 - 8.</w:t>
      </w:r>
    </w:p>
    <w:p w14:paraId="14B7AB83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Podstawą do żądania zmiany Wynagrodzenia, będzie zmiana wartości wskaźnika, o którym mowa w ust. 4, o co najmniej 10% w stosunku do wartości tego wskaźnika w dniu otwarcia ofert.</w:t>
      </w:r>
    </w:p>
    <w:p w14:paraId="653B7AE2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Zamawiający zastrzega, że podstawą ustalenia zmiany kosztów usług, o których mowa w ust. 5 będzie wartość przeciętnego wynagrodzenia miesięcznego w sektorze przedsiębiorstw, ogłaszana w komunikacie Prezesa Głównego Urzędu Statystycznego.</w:t>
      </w:r>
    </w:p>
    <w:p w14:paraId="35E61614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Wprowadzenie zmiany wysokości wynagrodzenia wymaga złożenia przez stronę umowy, która domaga się zmiany, oświadczenia o zmianie wartości wskaźnika, o którym mowa w ust. 4, oraz przedstawienia kalkulacji potwierdzającej zmianę wysokości tego wskaźnika o wartość nie mniejszą niż opisana w ust. 4. Wynagrodzenie ulegnie zmianie w ten sposób, że stawka o której mowa w § 6 ust. 1 Umowy, zostanie zmieniona proporcjonalnie do zmiany wartości wskaźnika, o którym mowa w ust. 4. Nowa stawka obowiązywać będzie począwszy od pierwszego dnia miesiąca, następującego po miesiącu, w którym doszło do zmiany wskaźnika, o którym mowa w ust. 4. Zmiana wysokości wynagrodzenia w sposób opisany w ust. 4-8 dokonywana będzie nie częściej niż jeden raz w kwartale. Zmiana może zostać dokonana po upływie 6 miesięcy od dnia zawarcia umowy.</w:t>
      </w:r>
    </w:p>
    <w:p w14:paraId="56E9DF45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Maksymalna wartość zmiany Wynagrodzenia nie przekroczy 30% wynagrodzenia, o którym mowa w § 6 ust. 1 Umowy.</w:t>
      </w:r>
    </w:p>
    <w:p w14:paraId="65274A62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Przez zmianę kosztów usług rozumie się zarówno ich wzrost, jak i ich obniżenie względem wynagrodzenia Wykonawcy zawartego w ofercie.</w:t>
      </w:r>
    </w:p>
    <w:p w14:paraId="2F5D7628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Wykonawca, którego Wynagrodzenie zostało zmienione zgodnie z ust. 3 - 7, zobowiązuje się do zmiany wynagrodzenia przysługującego podwykonawcy, z którym zawarł umowę, w zakresie odpowiadającym zmianom kosztów dotyczących zobowiązania podwykonawcy, w przypadkach określonych w ustawie.</w:t>
      </w:r>
    </w:p>
    <w:p w14:paraId="2F8AAD3B" w14:textId="77777777" w:rsidR="00FE2F91" w:rsidRDefault="00402B31">
      <w:pPr>
        <w:pStyle w:val="Teksttreci0"/>
        <w:numPr>
          <w:ilvl w:val="0"/>
          <w:numId w:val="13"/>
        </w:numPr>
        <w:shd w:val="clear" w:color="auto" w:fill="auto"/>
        <w:tabs>
          <w:tab w:val="left" w:pos="459"/>
        </w:tabs>
        <w:spacing w:after="240"/>
        <w:ind w:left="380" w:hanging="3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Wszystkie powyższe okoliczności stanowiące katalog zmian istotnych umowy, wymagają uprzedniej akceptacji Zamawiającego i formy pisemnego aneksu, pod rygorem nieważności.</w:t>
      </w:r>
    </w:p>
    <w:p w14:paraId="76247BF5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12" w:name="bookmark11"/>
      <w:r>
        <w:rPr>
          <w:sz w:val="24"/>
          <w:szCs w:val="24"/>
        </w:rPr>
        <w:t>§ 10</w:t>
      </w:r>
      <w:bookmarkEnd w:id="12"/>
    </w:p>
    <w:p w14:paraId="70B469CD" w14:textId="77777777" w:rsidR="00FE2F91" w:rsidRDefault="00402B31">
      <w:pPr>
        <w:pStyle w:val="Teksttreci0"/>
        <w:numPr>
          <w:ilvl w:val="0"/>
          <w:numId w:val="15"/>
        </w:numPr>
        <w:shd w:val="clear" w:color="auto" w:fill="auto"/>
        <w:tabs>
          <w:tab w:val="left" w:pos="360"/>
        </w:tabs>
        <w:ind w:left="380" w:hanging="380"/>
        <w:rPr>
          <w:sz w:val="24"/>
          <w:szCs w:val="24"/>
        </w:rPr>
      </w:pPr>
      <w:r>
        <w:rPr>
          <w:sz w:val="24"/>
          <w:szCs w:val="24"/>
        </w:rPr>
        <w:t>Siła wyższa jest to zdarzenie, którego strony nie mogły przewidzieć, któremu nie mogły zapobiec ani któremu nie mogą przeciwdziałać, a które uniemożliwia Wykonawcy wykonanie w części lub w całości jego zobowiązań.</w:t>
      </w:r>
    </w:p>
    <w:p w14:paraId="544BCACB" w14:textId="77777777" w:rsidR="00FE2F91" w:rsidRDefault="00402B31">
      <w:pPr>
        <w:pStyle w:val="Teksttreci0"/>
        <w:numPr>
          <w:ilvl w:val="0"/>
          <w:numId w:val="15"/>
        </w:numPr>
        <w:shd w:val="clear" w:color="auto" w:fill="auto"/>
        <w:tabs>
          <w:tab w:val="left" w:pos="360"/>
        </w:tabs>
        <w:ind w:left="380" w:hanging="380"/>
        <w:rPr>
          <w:sz w:val="24"/>
          <w:szCs w:val="24"/>
        </w:rPr>
      </w:pPr>
      <w:r>
        <w:rPr>
          <w:sz w:val="24"/>
          <w:szCs w:val="24"/>
        </w:rPr>
        <w:t>Siła wyższa obejmuje w szczególności, następujące zdarzenia:</w:t>
      </w:r>
    </w:p>
    <w:p w14:paraId="7AAFA82E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wojna,</w:t>
      </w:r>
    </w:p>
    <w:p w14:paraId="3FD3F621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terroryzm, przewrót wojskowy lub cywilny;</w:t>
      </w:r>
    </w:p>
    <w:p w14:paraId="41962EEC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klęski żywiołowe, jak huragany, powodzie, trzęsienie ziemi;</w:t>
      </w:r>
    </w:p>
    <w:p w14:paraId="3992F2E5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strajki, okupacje budowy przez osoby inne niż pracownicy Wykonawcy i jego podwykonawców;</w:t>
      </w:r>
    </w:p>
    <w:p w14:paraId="557D08E4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inne wydarzenia losowe;</w:t>
      </w:r>
    </w:p>
    <w:p w14:paraId="38CAFA88" w14:textId="77777777" w:rsidR="00FE2F91" w:rsidRDefault="00402B31">
      <w:pPr>
        <w:pStyle w:val="Teksttreci0"/>
        <w:numPr>
          <w:ilvl w:val="0"/>
          <w:numId w:val="16"/>
        </w:numPr>
        <w:shd w:val="clear" w:color="auto" w:fill="auto"/>
        <w:tabs>
          <w:tab w:val="left" w:pos="808"/>
        </w:tabs>
        <w:ind w:left="380" w:firstLine="20"/>
        <w:rPr>
          <w:sz w:val="24"/>
          <w:szCs w:val="24"/>
        </w:rPr>
      </w:pPr>
      <w:r>
        <w:rPr>
          <w:sz w:val="24"/>
          <w:szCs w:val="24"/>
        </w:rPr>
        <w:t>zmiana powszechnie obowiązujących przepisów prawa w zakresie mającym wpływ na realizację przedmiotu umowy.</w:t>
      </w:r>
    </w:p>
    <w:p w14:paraId="5DF9F5DE" w14:textId="77777777" w:rsidR="00FE2F91" w:rsidRDefault="00402B31">
      <w:pPr>
        <w:pStyle w:val="Teksttreci0"/>
        <w:numPr>
          <w:ilvl w:val="0"/>
          <w:numId w:val="15"/>
        </w:numPr>
        <w:shd w:val="clear" w:color="auto" w:fill="auto"/>
        <w:tabs>
          <w:tab w:val="left" w:pos="432"/>
        </w:tabs>
        <w:ind w:left="460" w:hanging="460"/>
        <w:rPr>
          <w:sz w:val="24"/>
          <w:szCs w:val="24"/>
        </w:rPr>
      </w:pPr>
      <w:r>
        <w:rPr>
          <w:sz w:val="24"/>
          <w:szCs w:val="24"/>
        </w:rPr>
        <w:t>Jeżeli wykonanie umowy jest niemożliwe z powodu wybuchu wojny lub jakiegokolwiek innego wydarzenia, całkowicie niezależnego od Zamawiającego lub Wykonawcy, to Zamawiający zaświadczy, że wykonanie umowy nie jest możliwe i zapłaci wynagrodzenie za całość usług wykonanych przed otrzymaniem takiego świadectwa, oraz za usługi wykonane po otrzymaniu świadectwa, do wykonania których był zobowiązany.</w:t>
      </w:r>
    </w:p>
    <w:p w14:paraId="595A23E8" w14:textId="77777777" w:rsidR="00FE2F91" w:rsidRDefault="00402B31">
      <w:pPr>
        <w:pStyle w:val="Teksttreci0"/>
        <w:numPr>
          <w:ilvl w:val="0"/>
          <w:numId w:val="15"/>
        </w:numPr>
        <w:shd w:val="clear" w:color="auto" w:fill="auto"/>
        <w:tabs>
          <w:tab w:val="left" w:pos="432"/>
        </w:tabs>
        <w:spacing w:after="260"/>
        <w:ind w:left="460" w:hanging="460"/>
        <w:rPr>
          <w:sz w:val="24"/>
          <w:szCs w:val="24"/>
        </w:rPr>
      </w:pPr>
      <w:r>
        <w:rPr>
          <w:sz w:val="24"/>
          <w:szCs w:val="24"/>
        </w:rPr>
        <w:lastRenderedPageBreak/>
        <w:t>W przypadku wystąpienia siły wyższej uniemożliwiającej wykonanie w części lub w całości przedmiotu zamówienia żadna ze stron nie ponosi odpowiedzialności finansowej.</w:t>
      </w:r>
    </w:p>
    <w:p w14:paraId="72206873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13" w:name="bookmark12"/>
      <w:r>
        <w:rPr>
          <w:sz w:val="24"/>
          <w:szCs w:val="24"/>
        </w:rPr>
        <w:t>§ 11</w:t>
      </w:r>
      <w:bookmarkEnd w:id="13"/>
    </w:p>
    <w:p w14:paraId="6053F691" w14:textId="2AA29D0A" w:rsidR="00FE2F91" w:rsidRDefault="00402B31">
      <w:pPr>
        <w:pStyle w:val="Teksttreci0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W sprawach nieuregulowanych umową zastosowanie mają odpowiednie przepisy prawa polskiego, a w szczególności przepisy ustawy - Prawo zamówień publicznych, ustawy z dnia 23 kwietnia 1964 r.  Kodeks cywilny (t.j. Dz. U. z 2022 r. poz. 1360 ze zm.) i ustawy - Prawo budowlane.</w:t>
      </w:r>
    </w:p>
    <w:p w14:paraId="1026FD02" w14:textId="77777777" w:rsidR="00FE2F91" w:rsidRDefault="00402B31">
      <w:pPr>
        <w:pStyle w:val="Nagwek10"/>
        <w:keepNext/>
        <w:keepLines/>
        <w:shd w:val="clear" w:color="auto" w:fill="auto"/>
        <w:rPr>
          <w:sz w:val="24"/>
          <w:szCs w:val="24"/>
        </w:rPr>
      </w:pPr>
      <w:bookmarkStart w:id="14" w:name="bookmark13"/>
      <w:r>
        <w:rPr>
          <w:sz w:val="24"/>
          <w:szCs w:val="24"/>
        </w:rPr>
        <w:t>§ 12</w:t>
      </w:r>
      <w:bookmarkEnd w:id="14"/>
    </w:p>
    <w:p w14:paraId="42C4F185" w14:textId="77777777" w:rsidR="00FE2F91" w:rsidRDefault="00402B31">
      <w:pPr>
        <w:pStyle w:val="Teksttreci0"/>
        <w:shd w:val="clear" w:color="auto" w:fill="auto"/>
        <w:spacing w:after="260"/>
        <w:rPr>
          <w:sz w:val="24"/>
          <w:szCs w:val="24"/>
        </w:rPr>
      </w:pPr>
      <w:r>
        <w:rPr>
          <w:sz w:val="24"/>
          <w:szCs w:val="24"/>
        </w:rPr>
        <w:t>Zamawiający zapewnia, iż w przypadku zaistnienia ewentualnych sporów w relacjach z Wykonawcą o roszczenia cywilnoprawne w sprawach, w których zawarcie ugody jest dopuszczalne, o poddaniu tych sporów mediacjom lub innemu polubownemu rozwiązania sporu przed Sądem Polubownym przy Prokuratorii Generalnej Rzeczypospolitej Polskiej, wybranym mediatorem albo osobą prowadzącą inne polubowne rozwiązanie sporu.</w:t>
      </w:r>
    </w:p>
    <w:p w14:paraId="18725336" w14:textId="77777777" w:rsidR="00FE2F91" w:rsidRDefault="00402B31">
      <w:pPr>
        <w:pStyle w:val="Nagwek10"/>
        <w:keepNext/>
        <w:keepLines/>
        <w:shd w:val="clear" w:color="auto" w:fill="auto"/>
        <w:spacing w:line="264" w:lineRule="auto"/>
        <w:rPr>
          <w:sz w:val="24"/>
          <w:szCs w:val="24"/>
        </w:rPr>
      </w:pPr>
      <w:bookmarkStart w:id="15" w:name="bookmark14"/>
      <w:r>
        <w:rPr>
          <w:sz w:val="24"/>
          <w:szCs w:val="24"/>
        </w:rPr>
        <w:t>§ 13</w:t>
      </w:r>
      <w:bookmarkEnd w:id="15"/>
    </w:p>
    <w:p w14:paraId="74EEF490" w14:textId="77777777" w:rsidR="00FE2F91" w:rsidRDefault="00402B31">
      <w:pPr>
        <w:pStyle w:val="Teksttreci0"/>
        <w:shd w:val="clear" w:color="auto" w:fill="auto"/>
        <w:spacing w:after="260" w:line="264" w:lineRule="auto"/>
        <w:rPr>
          <w:sz w:val="24"/>
          <w:szCs w:val="24"/>
        </w:rPr>
      </w:pPr>
      <w:r>
        <w:rPr>
          <w:sz w:val="24"/>
          <w:szCs w:val="24"/>
        </w:rPr>
        <w:t>Właściwym do rozpoznawania sporów mogących wyniknąć na tle realizacji umowy jest sąd powszechny właściwy miejscowo dla Zamawiającego.</w:t>
      </w:r>
    </w:p>
    <w:p w14:paraId="0E293020" w14:textId="77777777" w:rsidR="00FE2F91" w:rsidRDefault="00402B31">
      <w:pPr>
        <w:pStyle w:val="Nagwek10"/>
        <w:keepNext/>
        <w:keepLines/>
        <w:shd w:val="clear" w:color="auto" w:fill="auto"/>
        <w:spacing w:line="264" w:lineRule="auto"/>
        <w:rPr>
          <w:sz w:val="24"/>
          <w:szCs w:val="24"/>
        </w:rPr>
      </w:pPr>
      <w:bookmarkStart w:id="16" w:name="bookmark15"/>
      <w:r>
        <w:rPr>
          <w:sz w:val="24"/>
          <w:szCs w:val="24"/>
        </w:rPr>
        <w:t>§ 14</w:t>
      </w:r>
      <w:bookmarkEnd w:id="16"/>
    </w:p>
    <w:p w14:paraId="5D28002F" w14:textId="77777777" w:rsidR="00FE2F91" w:rsidRDefault="00402B31">
      <w:pPr>
        <w:pStyle w:val="Teksttreci0"/>
        <w:shd w:val="clear" w:color="auto" w:fill="auto"/>
        <w:spacing w:after="260" w:line="264" w:lineRule="auto"/>
        <w:rPr>
          <w:sz w:val="24"/>
          <w:szCs w:val="24"/>
        </w:rPr>
      </w:pPr>
      <w:r>
        <w:rPr>
          <w:sz w:val="24"/>
          <w:szCs w:val="24"/>
        </w:rPr>
        <w:t>Umowę sporządzono w czterech jednobrzmiących egzemplarzach, w tym trzy dla Zamawiającego i jeden dla Wykonawcy.</w:t>
      </w:r>
    </w:p>
    <w:p w14:paraId="629BECA1" w14:textId="77777777" w:rsidR="00FE2F91" w:rsidRDefault="00FE2F91">
      <w:pPr>
        <w:pStyle w:val="Teksttreci0"/>
        <w:shd w:val="clear" w:color="auto" w:fill="auto"/>
        <w:spacing w:after="260" w:line="264" w:lineRule="auto"/>
        <w:rPr>
          <w:sz w:val="24"/>
          <w:szCs w:val="24"/>
        </w:rPr>
      </w:pPr>
    </w:p>
    <w:p w14:paraId="12D1C95D" w14:textId="77777777" w:rsidR="00FE2F91" w:rsidRDefault="00402B31">
      <w:pPr>
        <w:pStyle w:val="Nagwek10"/>
        <w:keepNext/>
        <w:keepLines/>
        <w:shd w:val="clear" w:color="auto" w:fill="auto"/>
        <w:spacing w:after="260" w:line="264" w:lineRule="auto"/>
        <w:rPr>
          <w:sz w:val="24"/>
          <w:szCs w:val="24"/>
        </w:rPr>
      </w:pPr>
      <w:bookmarkStart w:id="17" w:name="bookmark16"/>
      <w:r>
        <w:rPr>
          <w:sz w:val="24"/>
          <w:szCs w:val="24"/>
        </w:rPr>
        <w:t>ZAMAWIAJĄCY                                                                                     WYKONAWCA</w:t>
      </w:r>
      <w:bookmarkEnd w:id="17"/>
    </w:p>
    <w:sectPr w:rsidR="00FE2F91">
      <w:footerReference w:type="default" r:id="rId7"/>
      <w:headerReference w:type="first" r:id="rId8"/>
      <w:pgSz w:w="11906" w:h="16838"/>
      <w:pgMar w:top="1134" w:right="1043" w:bottom="1112" w:left="1021" w:header="0" w:footer="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E876" w14:textId="77777777" w:rsidR="004A1EDE" w:rsidRDefault="00402B31">
      <w:r>
        <w:separator/>
      </w:r>
    </w:p>
  </w:endnote>
  <w:endnote w:type="continuationSeparator" w:id="0">
    <w:p w14:paraId="0E5AC70C" w14:textId="77777777" w:rsidR="004A1EDE" w:rsidRDefault="0040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BCAD" w14:textId="77777777" w:rsidR="00FE2F91" w:rsidRDefault="00402B31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16" behindDoc="1" locked="0" layoutInCell="0" allowOverlap="1" wp14:anchorId="2DAD27CD" wp14:editId="66DCA1BC">
              <wp:simplePos x="0" y="0"/>
              <wp:positionH relativeFrom="page">
                <wp:posOffset>6755130</wp:posOffset>
              </wp:positionH>
              <wp:positionV relativeFrom="page">
                <wp:posOffset>10089515</wp:posOffset>
              </wp:positionV>
              <wp:extent cx="78740" cy="160020"/>
              <wp:effectExtent l="0" t="0" r="0" b="0"/>
              <wp:wrapNone/>
              <wp:docPr id="3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1DCA80" w14:textId="77777777" w:rsidR="00FE2F91" w:rsidRDefault="00402B31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DAD27CD" id="Shape 1" o:spid="_x0000_s1026" style="position:absolute;margin-left:531.9pt;margin-top:794.45pt;width:6.2pt;height:12.6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" o:allowincell="f" filled="f" stroked="f" strokeweight="0">
              <v:textbox style="mso-fit-shape-to-text:t" inset="0,0,0,0">
                <w:txbxContent>
                  <w:p w14:paraId="1C1DCA80" w14:textId="77777777" w:rsidR="00FE2F91" w:rsidRDefault="00402B31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9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1310F" w14:textId="77777777" w:rsidR="004A1EDE" w:rsidRDefault="00402B31">
      <w:r>
        <w:separator/>
      </w:r>
    </w:p>
  </w:footnote>
  <w:footnote w:type="continuationSeparator" w:id="0">
    <w:p w14:paraId="18A0E253" w14:textId="77777777" w:rsidR="004A1EDE" w:rsidRDefault="0040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11A7" w14:textId="77777777" w:rsidR="00FE2F91" w:rsidRDefault="00402B31">
    <w:pPr>
      <w:pStyle w:val="Nagwek"/>
    </w:pPr>
    <w:r>
      <w:rPr>
        <w:noProof/>
      </w:rPr>
      <mc:AlternateContent>
        <mc:Choice Requires="wpg">
          <w:drawing>
            <wp:anchor distT="0" distB="0" distL="0" distR="0" simplePos="0" relativeHeight="18" behindDoc="1" locked="0" layoutInCell="0" allowOverlap="1" wp14:anchorId="3935A754" wp14:editId="5A6108EC">
              <wp:simplePos x="0" y="0"/>
              <wp:positionH relativeFrom="column">
                <wp:posOffset>457200</wp:posOffset>
              </wp:positionH>
              <wp:positionV relativeFrom="paragraph">
                <wp:posOffset>180975</wp:posOffset>
              </wp:positionV>
              <wp:extent cx="6210300" cy="829310"/>
              <wp:effectExtent l="0" t="0" r="635" b="9525"/>
              <wp:wrapNone/>
              <wp:docPr id="1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9640" cy="828720"/>
                        <a:chOff x="457200" y="181080"/>
                        <a:chExt cx="6209640" cy="828720"/>
                      </a:xfrm>
                    </wpg:grpSpPr>
                    <pic:pic xmlns:pic="http://schemas.openxmlformats.org/drawingml/2006/picture">
                      <pic:nvPicPr>
                        <pic:cNvPr id="2" name="Obraz 4"/>
                        <pic:cNvPicPr/>
                      </pic:nvPicPr>
                      <pic:blipFill>
                        <a:blip r:embed="rId1"/>
                        <a:srcRect l="15559" t="31973" r="20226" b="40918"/>
                        <a:stretch/>
                      </pic:blipFill>
                      <pic:spPr>
                        <a:xfrm>
                          <a:off x="4218840" y="7560"/>
                          <a:ext cx="1990800" cy="821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5" descr="Godło Polski Tablica Dibond 33x40 Orzeł Biały znak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348360" y="0"/>
                          <a:ext cx="606960" cy="8028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6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1809000" y="0"/>
                          <a:ext cx="1177920" cy="7894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az 7" descr="Bank Gospodarstwa Krajowego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1598400" cy="8197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Grupa 3" style="position:absolute;margin-left:36pt;margin-top:14.25pt;width:488.95pt;height:65.25pt" coordorigin="720,285" coordsize="9779,1305"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Obraz 4" stroked="f" style="position:absolute;left:7364;top:297;width:3134;height:1292;mso-wrap-style:none;v-text-anchor:middle" type="shapetype_75">
                <v:imagedata r:id="rId5" o:detectmouseclick="t"/>
                <v:stroke color="#3465a4" joinstyle="round" endcap="flat"/>
                <w10:wrap type="none"/>
              </v:shape>
              <v:shape id="shape_0" ID="Obraz 5" stroked="f" style="position:absolute;left:5993;top:285;width:955;height:1263;mso-wrap-style:none;v-text-anchor:middle" type="shapetype_75">
                <v:imagedata r:id="rId6" o:detectmouseclick="t"/>
                <v:stroke color="#3465a4" joinstyle="round" endcap="flat"/>
              </v:shape>
              <v:shape id="shape_0" ID="Obraz 6" stroked="f" style="position:absolute;left:3569;top:285;width:1854;height:1242;mso-wrap-style:none;v-text-anchor:middle" type="shapetype_75">
                <v:imagedata r:id="rId7" o:detectmouseclick="t"/>
                <v:stroke color="#3465a4" joinstyle="round" endcap="flat"/>
              </v:shape>
              <v:shape id="shape_0" ID="Obraz 7" stroked="f" style="position:absolute;left:720;top:285;width:2516;height:1290;mso-wrap-style:none;v-text-anchor:middle" type="shapetype_75">
                <v:imagedata r:id="rId8" o:detectmouseclick="t"/>
                <v:stroke color="#3465a4" joinstyle="round" endcap="flat"/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19" behindDoc="1" locked="0" layoutInCell="0" allowOverlap="1" wp14:anchorId="57A0238B" wp14:editId="35807539">
          <wp:simplePos x="0" y="0"/>
          <wp:positionH relativeFrom="margin">
            <wp:posOffset>-286385</wp:posOffset>
          </wp:positionH>
          <wp:positionV relativeFrom="margin">
            <wp:posOffset>-472440</wp:posOffset>
          </wp:positionV>
          <wp:extent cx="641350" cy="666750"/>
          <wp:effectExtent l="0" t="0" r="0" b="0"/>
          <wp:wrapSquare wrapText="bothSides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9"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04DE"/>
    <w:multiLevelType w:val="multilevel"/>
    <w:tmpl w:val="2B3057BA"/>
    <w:lvl w:ilvl="0">
      <w:start w:val="1"/>
      <w:numFmt w:val="decimal"/>
      <w:lvlText w:val="%1)"/>
      <w:lvlJc w:val="left"/>
      <w:pPr>
        <w:tabs>
          <w:tab w:val="num" w:pos="-360"/>
        </w:tabs>
        <w:ind w:left="-36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6192C1D"/>
    <w:multiLevelType w:val="multilevel"/>
    <w:tmpl w:val="9CBEA5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C5F2C51"/>
    <w:multiLevelType w:val="hybridMultilevel"/>
    <w:tmpl w:val="18968450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3" w15:restartNumberingAfterBreak="0">
    <w:nsid w:val="1F8E3689"/>
    <w:multiLevelType w:val="multilevel"/>
    <w:tmpl w:val="C12683BE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4"/>
        <w:szCs w:val="24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 w:cs="Times New Roman"/>
        <w:color w:val="000000"/>
        <w:sz w:val="20"/>
        <w:szCs w:val="20"/>
        <w:lang w:eastAsia="pl-PL"/>
      </w:rPr>
    </w:lvl>
  </w:abstractNum>
  <w:abstractNum w:abstractNumId="4" w15:restartNumberingAfterBreak="0">
    <w:nsid w:val="1FF114A2"/>
    <w:multiLevelType w:val="multilevel"/>
    <w:tmpl w:val="81760C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23B5C4F"/>
    <w:multiLevelType w:val="multilevel"/>
    <w:tmpl w:val="21121F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87A0BD3"/>
    <w:multiLevelType w:val="multilevel"/>
    <w:tmpl w:val="B43A91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89D4D01"/>
    <w:multiLevelType w:val="multilevel"/>
    <w:tmpl w:val="E65AB4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06565E"/>
    <w:multiLevelType w:val="multilevel"/>
    <w:tmpl w:val="2118E4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76448BB"/>
    <w:multiLevelType w:val="hybridMultilevel"/>
    <w:tmpl w:val="C8D087D2"/>
    <w:lvl w:ilvl="0" w:tplc="547C7A7C">
      <w:start w:val="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43304160"/>
    <w:multiLevelType w:val="multilevel"/>
    <w:tmpl w:val="743A4A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647656E"/>
    <w:multiLevelType w:val="multilevel"/>
    <w:tmpl w:val="3EB27E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AA601F0"/>
    <w:multiLevelType w:val="multilevel"/>
    <w:tmpl w:val="7AFC96B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F31505D"/>
    <w:multiLevelType w:val="multilevel"/>
    <w:tmpl w:val="A84AC7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4F20C2A"/>
    <w:multiLevelType w:val="multilevel"/>
    <w:tmpl w:val="B156D2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D4206C2"/>
    <w:multiLevelType w:val="multilevel"/>
    <w:tmpl w:val="F1C8448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64649FB"/>
    <w:multiLevelType w:val="multilevel"/>
    <w:tmpl w:val="DD10356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ADA7F7C"/>
    <w:multiLevelType w:val="multilevel"/>
    <w:tmpl w:val="2A5458B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B013B1"/>
    <w:multiLevelType w:val="multilevel"/>
    <w:tmpl w:val="3BEADB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DBF7B3A"/>
    <w:multiLevelType w:val="multilevel"/>
    <w:tmpl w:val="D3480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1F20EB9"/>
    <w:multiLevelType w:val="multilevel"/>
    <w:tmpl w:val="DBD40F9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F121CA2"/>
    <w:multiLevelType w:val="multilevel"/>
    <w:tmpl w:val="213C473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0652738">
    <w:abstractNumId w:val="1"/>
  </w:num>
  <w:num w:numId="2" w16cid:durableId="562329849">
    <w:abstractNumId w:val="15"/>
  </w:num>
  <w:num w:numId="3" w16cid:durableId="1280454897">
    <w:abstractNumId w:val="4"/>
  </w:num>
  <w:num w:numId="4" w16cid:durableId="1454669576">
    <w:abstractNumId w:val="7"/>
  </w:num>
  <w:num w:numId="5" w16cid:durableId="1370957770">
    <w:abstractNumId w:val="18"/>
  </w:num>
  <w:num w:numId="6" w16cid:durableId="2094353310">
    <w:abstractNumId w:val="6"/>
  </w:num>
  <w:num w:numId="7" w16cid:durableId="1363702324">
    <w:abstractNumId w:val="10"/>
  </w:num>
  <w:num w:numId="8" w16cid:durableId="1405491848">
    <w:abstractNumId w:val="19"/>
  </w:num>
  <w:num w:numId="9" w16cid:durableId="1991447862">
    <w:abstractNumId w:val="20"/>
  </w:num>
  <w:num w:numId="10" w16cid:durableId="414712867">
    <w:abstractNumId w:val="13"/>
  </w:num>
  <w:num w:numId="11" w16cid:durableId="1106191236">
    <w:abstractNumId w:val="11"/>
  </w:num>
  <w:num w:numId="12" w16cid:durableId="1550071237">
    <w:abstractNumId w:val="0"/>
  </w:num>
  <w:num w:numId="13" w16cid:durableId="573514240">
    <w:abstractNumId w:val="5"/>
  </w:num>
  <w:num w:numId="14" w16cid:durableId="1613438651">
    <w:abstractNumId w:val="21"/>
  </w:num>
  <w:num w:numId="15" w16cid:durableId="2099671479">
    <w:abstractNumId w:val="12"/>
  </w:num>
  <w:num w:numId="16" w16cid:durableId="2142336906">
    <w:abstractNumId w:val="17"/>
  </w:num>
  <w:num w:numId="17" w16cid:durableId="620647516">
    <w:abstractNumId w:val="14"/>
  </w:num>
  <w:num w:numId="18" w16cid:durableId="729112798">
    <w:abstractNumId w:val="3"/>
  </w:num>
  <w:num w:numId="19" w16cid:durableId="1493912223">
    <w:abstractNumId w:val="8"/>
  </w:num>
  <w:num w:numId="20" w16cid:durableId="760905436">
    <w:abstractNumId w:val="2"/>
  </w:num>
  <w:num w:numId="21" w16cid:durableId="893199313">
    <w:abstractNumId w:val="9"/>
  </w:num>
  <w:num w:numId="22" w16cid:durableId="1947365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rzad558">
    <w15:presenceInfo w15:providerId="AD" w15:userId="S::urzad558@umlipiany.onmicrosoft.com::85251fcb-927d-412c-b1a2-5542585677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91"/>
    <w:rsid w:val="00035AF7"/>
    <w:rsid w:val="002D1180"/>
    <w:rsid w:val="00372E51"/>
    <w:rsid w:val="003D7496"/>
    <w:rsid w:val="00402B31"/>
    <w:rsid w:val="00404B99"/>
    <w:rsid w:val="004A1EDE"/>
    <w:rsid w:val="0084604B"/>
    <w:rsid w:val="009E1C5D"/>
    <w:rsid w:val="00E53C13"/>
    <w:rsid w:val="00F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55DC"/>
  <w15:docId w15:val="{1113A146-BC13-4256-92FC-C92DB4A7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42A04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A0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E449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E4495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E4495"/>
    <w:rPr>
      <w:b/>
      <w:bCs/>
      <w:color w:val="000000"/>
      <w:sz w:val="20"/>
      <w:szCs w:val="20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142A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 #1"/>
    <w:basedOn w:val="Normalny"/>
    <w:link w:val="Nagwek1"/>
    <w:qFormat/>
    <w:pPr>
      <w:shd w:val="clear" w:color="auto" w:fill="FFFFFF"/>
      <w:spacing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42A04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E44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E4495"/>
    <w:rPr>
      <w:b/>
      <w:bCs/>
    </w:rPr>
  </w:style>
  <w:style w:type="paragraph" w:customStyle="1" w:styleId="Zawartoramki">
    <w:name w:val="Zawartość ramki"/>
    <w:basedOn w:val="Normalny"/>
    <w:qFormat/>
  </w:style>
  <w:style w:type="paragraph" w:styleId="Poprawka">
    <w:name w:val="Revision"/>
    <w:hidden/>
    <w:uiPriority w:val="99"/>
    <w:semiHidden/>
    <w:rsid w:val="00402B31"/>
    <w:pPr>
      <w:suppressAutoHyphens w:val="0"/>
    </w:pPr>
    <w:rPr>
      <w:color w:val="000000"/>
    </w:rPr>
  </w:style>
  <w:style w:type="paragraph" w:styleId="Akapitzlist">
    <w:name w:val="List Paragraph"/>
    <w:basedOn w:val="Normalny"/>
    <w:qFormat/>
    <w:rsid w:val="0084604B"/>
    <w:pPr>
      <w:widowControl/>
      <w:spacing w:after="160"/>
      <w:ind w:left="720"/>
      <w:textAlignment w:val="baseline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image" Target="media/image3.png"/><Relationship Id="rId7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20.png"/><Relationship Id="rId5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3888</Words>
  <Characters>23333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Karczewska</dc:creator>
  <dc:description/>
  <cp:lastModifiedBy>urzad558</cp:lastModifiedBy>
  <cp:revision>3</cp:revision>
  <cp:lastPrinted>2022-12-29T08:21:00Z</cp:lastPrinted>
  <dcterms:created xsi:type="dcterms:W3CDTF">2023-03-08T12:44:00Z</dcterms:created>
  <dcterms:modified xsi:type="dcterms:W3CDTF">2023-03-08T12:44:00Z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