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16" w:rsidRDefault="00C71B16" w:rsidP="00593907">
      <w:pPr>
        <w:jc w:val="center"/>
        <w:rPr>
          <w:b/>
          <w:sz w:val="24"/>
        </w:rPr>
      </w:pPr>
    </w:p>
    <w:p w:rsidR="00483103" w:rsidRDefault="00483103" w:rsidP="00B4256A">
      <w:pPr>
        <w:jc w:val="center"/>
        <w:rPr>
          <w:b/>
          <w:sz w:val="24"/>
        </w:rPr>
      </w:pPr>
    </w:p>
    <w:p w:rsidR="001D2C23" w:rsidRPr="00593907" w:rsidRDefault="001D2C23" w:rsidP="00B4256A">
      <w:pPr>
        <w:jc w:val="center"/>
        <w:rPr>
          <w:b/>
          <w:sz w:val="24"/>
        </w:rPr>
      </w:pPr>
      <w:r>
        <w:rPr>
          <w:b/>
          <w:sz w:val="24"/>
        </w:rPr>
        <w:t xml:space="preserve">Opis Przedmiotu Zamówienia </w:t>
      </w:r>
    </w:p>
    <w:p w:rsidR="00593907" w:rsidRDefault="00593907" w:rsidP="00593907"/>
    <w:p w:rsidR="003D2758" w:rsidRDefault="003D2758" w:rsidP="003D2758">
      <w:pPr>
        <w:rPr>
          <w:szCs w:val="20"/>
        </w:rPr>
      </w:pPr>
      <w:r>
        <w:rPr>
          <w:szCs w:val="20"/>
        </w:rPr>
        <w:t xml:space="preserve">Zamawiana usługa polega na zestawieniu dostępowego łącza punkt - punkt w technologii Ethernet (kanał </w:t>
      </w:r>
      <w:proofErr w:type="spellStart"/>
      <w:r>
        <w:rPr>
          <w:szCs w:val="20"/>
        </w:rPr>
        <w:t>ethernet</w:t>
      </w:r>
      <w:proofErr w:type="spellEnd"/>
      <w:r>
        <w:rPr>
          <w:szCs w:val="20"/>
        </w:rPr>
        <w:t xml:space="preserve">) łączącego urządzenie SBU będące w dyspozycji Zamawiającego z siecią L3VPN zestawianą przez firmę </w:t>
      </w:r>
      <w:proofErr w:type="spellStart"/>
      <w:r w:rsidR="001D2C23">
        <w:rPr>
          <w:szCs w:val="20"/>
        </w:rPr>
        <w:t>Exatel</w:t>
      </w:r>
      <w:proofErr w:type="spellEnd"/>
      <w:r>
        <w:rPr>
          <w:szCs w:val="20"/>
        </w:rPr>
        <w:t>, o następujących parametrach: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1)    Pasmo: 10Mb/s;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2)    MTU: min 2000B;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3)    Dostępność min. 99% (łącz</w:t>
      </w:r>
      <w:r w:rsidR="001D2C23">
        <w:rPr>
          <w:szCs w:val="20"/>
        </w:rPr>
        <w:t>e</w:t>
      </w:r>
      <w:r>
        <w:rPr>
          <w:szCs w:val="20"/>
        </w:rPr>
        <w:t xml:space="preserve"> mus</w:t>
      </w:r>
      <w:r w:rsidR="001D2C23">
        <w:rPr>
          <w:szCs w:val="20"/>
        </w:rPr>
        <w:t>i</w:t>
      </w:r>
      <w:r>
        <w:rPr>
          <w:szCs w:val="20"/>
        </w:rPr>
        <w:t xml:space="preserve"> być </w:t>
      </w:r>
      <w:r w:rsidR="00BF0C57">
        <w:rPr>
          <w:szCs w:val="20"/>
        </w:rPr>
        <w:t xml:space="preserve">maksymalnie odseparowane i zestawione do innej lokalizacji od strony </w:t>
      </w:r>
      <w:r w:rsidR="00D41ADE">
        <w:rPr>
          <w:szCs w:val="20"/>
        </w:rPr>
        <w:t>L3VPN</w:t>
      </w:r>
      <w:r w:rsidR="001D2C23">
        <w:rPr>
          <w:szCs w:val="20"/>
        </w:rPr>
        <w:t xml:space="preserve"> od łącza będącego w dyspozycj</w:t>
      </w:r>
      <w:r w:rsidR="00C20C40">
        <w:rPr>
          <w:szCs w:val="20"/>
        </w:rPr>
        <w:t>i</w:t>
      </w:r>
      <w:r w:rsidR="001D2C23">
        <w:rPr>
          <w:szCs w:val="20"/>
        </w:rPr>
        <w:t xml:space="preserve"> Zamawiającego w relacji od lokalizacji SBU do węzła operatora NASK</w:t>
      </w:r>
      <w:r w:rsidR="00391DBD">
        <w:rPr>
          <w:szCs w:val="20"/>
        </w:rPr>
        <w:t xml:space="preserve"> SA</w:t>
      </w:r>
      <w:r w:rsidR="001D2C23">
        <w:rPr>
          <w:szCs w:val="20"/>
        </w:rPr>
        <w:t xml:space="preserve"> zestawionego przez ………</w:t>
      </w:r>
      <w:r w:rsidR="001D2C23">
        <w:rPr>
          <w:rStyle w:val="Odwoanieprzypisudolnego"/>
          <w:szCs w:val="20"/>
        </w:rPr>
        <w:footnoteReference w:id="1"/>
      </w:r>
      <w:r>
        <w:rPr>
          <w:szCs w:val="20"/>
        </w:rPr>
        <w:t>);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4)    Straty: max 0,1% dla ramek 1500B.</w:t>
      </w:r>
    </w:p>
    <w:p w:rsidR="003D2758" w:rsidRDefault="003D2758" w:rsidP="003D2758">
      <w:pPr>
        <w:rPr>
          <w:szCs w:val="20"/>
        </w:rPr>
      </w:pPr>
      <w:r>
        <w:rPr>
          <w:szCs w:val="20"/>
        </w:rPr>
        <w:t>Łącze należy zestawić pomiędzy następującymi punktami:</w:t>
      </w:r>
    </w:p>
    <w:p w:rsidR="003D2758" w:rsidRPr="00593907" w:rsidRDefault="003D2758" w:rsidP="003D2758">
      <w:pPr>
        <w:pStyle w:val="Akapitzlist"/>
        <w:numPr>
          <w:ilvl w:val="0"/>
          <w:numId w:val="4"/>
        </w:numPr>
        <w:rPr>
          <w:szCs w:val="20"/>
        </w:rPr>
      </w:pPr>
      <w:r w:rsidRPr="00593907">
        <w:rPr>
          <w:szCs w:val="20"/>
        </w:rPr>
        <w:t>PORT A: dedykowany port UTP 1GE w urządzeniu Zamawiającego (SBU), znajdującym się w</w:t>
      </w:r>
      <w:r>
        <w:rPr>
          <w:szCs w:val="20"/>
        </w:rPr>
        <w:t xml:space="preserve"> lokalizacji </w:t>
      </w:r>
      <w:r w:rsidR="00D843D7">
        <w:rPr>
          <w:szCs w:val="20"/>
        </w:rPr>
        <w:t xml:space="preserve">Trzebnica 55-100 ul. Prusicka 53-55 </w:t>
      </w:r>
      <w:r w:rsidR="00391DBD">
        <w:rPr>
          <w:rStyle w:val="Odwoanieprzypisudolnego"/>
          <w:szCs w:val="20"/>
        </w:rPr>
        <w:footnoteReference w:id="2"/>
      </w:r>
      <w:r w:rsidRPr="00593907">
        <w:rPr>
          <w:szCs w:val="20"/>
        </w:rPr>
        <w:t>; w ramach realizacji usługi dopuszczalne jest użycie okablowania UTP serwerowni/sali będące w dyspozycji Zamawiającego</w:t>
      </w:r>
      <w:r w:rsidR="00391DBD">
        <w:rPr>
          <w:rStyle w:val="Odwoanieprzypisudolnego"/>
          <w:szCs w:val="20"/>
        </w:rPr>
        <w:footnoteReference w:id="3"/>
      </w:r>
    </w:p>
    <w:p w:rsidR="00391DBD" w:rsidRDefault="003D2758" w:rsidP="00391DBD">
      <w:pPr>
        <w:pStyle w:val="Akapitzlist"/>
        <w:numPr>
          <w:ilvl w:val="0"/>
          <w:numId w:val="4"/>
        </w:numPr>
        <w:rPr>
          <w:szCs w:val="20"/>
        </w:rPr>
      </w:pPr>
      <w:r w:rsidRPr="003803CC">
        <w:rPr>
          <w:szCs w:val="20"/>
        </w:rPr>
        <w:t xml:space="preserve">PORT B: dedykowany port UTP 1GE wskazany przez operatora </w:t>
      </w:r>
      <w:proofErr w:type="spellStart"/>
      <w:r w:rsidR="003803CC">
        <w:rPr>
          <w:szCs w:val="20"/>
        </w:rPr>
        <w:t>Exatel</w:t>
      </w:r>
      <w:proofErr w:type="spellEnd"/>
      <w:r w:rsidRPr="00593907">
        <w:rPr>
          <w:szCs w:val="20"/>
        </w:rPr>
        <w:t>, będący zakończeniem sieci L3VPN w jednej ze wskazanych</w:t>
      </w:r>
      <w:r>
        <w:rPr>
          <w:szCs w:val="20"/>
        </w:rPr>
        <w:t>, preferowanych</w:t>
      </w:r>
      <w:r w:rsidRPr="00593907">
        <w:rPr>
          <w:szCs w:val="20"/>
        </w:rPr>
        <w:t xml:space="preserve"> lokalizacji</w:t>
      </w:r>
      <w:r>
        <w:rPr>
          <w:szCs w:val="20"/>
        </w:rPr>
        <w:t xml:space="preserve"> (wszystkie lokalizacje węzłów wskazane są w oddzielnym załączniku</w:t>
      </w:r>
      <w:r w:rsidR="00391DBD">
        <w:rPr>
          <w:szCs w:val="20"/>
        </w:rPr>
        <w:t>.</w:t>
      </w:r>
      <w:r w:rsidR="00391DBD">
        <w:rPr>
          <w:rStyle w:val="Odwoanieprzypisudolnego"/>
          <w:szCs w:val="20"/>
        </w:rPr>
        <w:footnoteReference w:id="4"/>
      </w:r>
    </w:p>
    <w:p w:rsidR="00E6304A" w:rsidRPr="00391DBD" w:rsidRDefault="003D2758" w:rsidP="002671B6">
      <w:pPr>
        <w:ind w:left="360" w:firstLine="348"/>
        <w:jc w:val="distribute"/>
        <w:rPr>
          <w:szCs w:val="20"/>
        </w:rPr>
      </w:pPr>
      <w:r w:rsidRPr="00391DBD">
        <w:rPr>
          <w:szCs w:val="20"/>
        </w:rPr>
        <w:t>Wykonawca</w:t>
      </w:r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w porozumieniu z firmą </w:t>
      </w:r>
      <w:proofErr w:type="spellStart"/>
      <w:r w:rsidR="002671B6">
        <w:rPr>
          <w:szCs w:val="20"/>
        </w:rPr>
        <w:t>Exatel</w:t>
      </w:r>
      <w:proofErr w:type="spellEnd"/>
      <w:r w:rsidR="00E6304A" w:rsidRPr="00391DBD">
        <w:rPr>
          <w:szCs w:val="20"/>
        </w:rPr>
        <w:t>,</w:t>
      </w:r>
      <w:r w:rsidRPr="00391DBD">
        <w:rPr>
          <w:szCs w:val="20"/>
        </w:rPr>
        <w:t xml:space="preserve"> może</w:t>
      </w:r>
      <w:r w:rsidR="00E6304A" w:rsidRPr="00391DBD">
        <w:rPr>
          <w:szCs w:val="20"/>
        </w:rPr>
        <w:t xml:space="preserve"> w przypadku portu B wybrać:</w:t>
      </w:r>
    </w:p>
    <w:p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port sieci L3VPN w innym węźle, </w:t>
      </w:r>
    </w:p>
    <w:p w:rsidR="00E6304A" w:rsidRPr="00E6304A" w:rsidRDefault="003D2758" w:rsidP="00E6304A">
      <w:pPr>
        <w:pStyle w:val="Akapitzlist"/>
        <w:numPr>
          <w:ilvl w:val="0"/>
          <w:numId w:val="7"/>
        </w:numPr>
        <w:ind w:left="1428"/>
        <w:rPr>
          <w:szCs w:val="20"/>
        </w:rPr>
      </w:pPr>
      <w:r w:rsidRPr="00E6304A">
        <w:rPr>
          <w:szCs w:val="20"/>
        </w:rPr>
        <w:t xml:space="preserve">inny niż UTP typ portu 1GE, </w:t>
      </w:r>
    </w:p>
    <w:p w:rsidR="003D2758" w:rsidRDefault="003D2758" w:rsidP="00E6304A">
      <w:pPr>
        <w:ind w:left="708"/>
        <w:rPr>
          <w:szCs w:val="20"/>
        </w:rPr>
      </w:pPr>
      <w:r w:rsidRPr="00593907">
        <w:rPr>
          <w:szCs w:val="20"/>
        </w:rPr>
        <w:t xml:space="preserve">o czym poinformuje Zamawiającego. Odpowiedzialność Wykonawcy kończy się na porcie urządzenia </w:t>
      </w:r>
      <w:proofErr w:type="spellStart"/>
      <w:r w:rsidR="002671B6">
        <w:rPr>
          <w:szCs w:val="20"/>
        </w:rPr>
        <w:t>Exatel</w:t>
      </w:r>
      <w:proofErr w:type="spellEnd"/>
      <w:r w:rsidRPr="00593907">
        <w:rPr>
          <w:szCs w:val="20"/>
        </w:rPr>
        <w:t>.</w:t>
      </w:r>
    </w:p>
    <w:p w:rsidR="00593907" w:rsidRDefault="00593907" w:rsidP="00B4256A">
      <w:pPr>
        <w:rPr>
          <w:szCs w:val="20"/>
        </w:rPr>
      </w:pPr>
      <w:r w:rsidRPr="00593907">
        <w:rPr>
          <w:szCs w:val="20"/>
        </w:rPr>
        <w:t xml:space="preserve">Dopuszcza się zamiast zastosowania fizycznego portu B zakończenie łącza kanał </w:t>
      </w:r>
      <w:proofErr w:type="spellStart"/>
      <w:r w:rsidRPr="00593907">
        <w:rPr>
          <w:szCs w:val="20"/>
        </w:rPr>
        <w:t>ethernet</w:t>
      </w:r>
      <w:proofErr w:type="spellEnd"/>
      <w:r w:rsidRPr="00593907">
        <w:rPr>
          <w:szCs w:val="20"/>
        </w:rPr>
        <w:t xml:space="preserve"> na porcie wirtualnym w punkcie styku Wykonawcy z siecią </w:t>
      </w:r>
      <w:proofErr w:type="spellStart"/>
      <w:r w:rsidR="00391DBD">
        <w:rPr>
          <w:szCs w:val="20"/>
        </w:rPr>
        <w:t>Exatel</w:t>
      </w:r>
      <w:proofErr w:type="spellEnd"/>
      <w:r w:rsidRPr="00593907">
        <w:rPr>
          <w:szCs w:val="20"/>
        </w:rPr>
        <w:t xml:space="preserve">, w uzgodnieniu z </w:t>
      </w:r>
      <w:proofErr w:type="spellStart"/>
      <w:r w:rsidR="00391DBD">
        <w:rPr>
          <w:szCs w:val="20"/>
        </w:rPr>
        <w:t>Exatel</w:t>
      </w:r>
      <w:proofErr w:type="spellEnd"/>
      <w:r w:rsidRPr="00593907">
        <w:rPr>
          <w:szCs w:val="20"/>
        </w:rPr>
        <w:t xml:space="preserve"> i z</w:t>
      </w:r>
      <w:r w:rsidR="00B4256A">
        <w:rPr>
          <w:szCs w:val="20"/>
        </w:rPr>
        <w:t> </w:t>
      </w:r>
      <w:r w:rsidRPr="00593907">
        <w:rPr>
          <w:szCs w:val="20"/>
        </w:rPr>
        <w:t>powiadomieniem Zamawiającego.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>Port A powinien być typu "</w:t>
      </w:r>
      <w:proofErr w:type="spellStart"/>
      <w:r w:rsidRPr="00593907">
        <w:rPr>
          <w:szCs w:val="20"/>
        </w:rPr>
        <w:t>user</w:t>
      </w:r>
      <w:proofErr w:type="spellEnd"/>
      <w:r w:rsidRPr="00593907">
        <w:rPr>
          <w:szCs w:val="20"/>
        </w:rPr>
        <w:t xml:space="preserve">" - bez </w:t>
      </w:r>
      <w:proofErr w:type="spellStart"/>
      <w:r w:rsidRPr="00593907">
        <w:rPr>
          <w:szCs w:val="20"/>
        </w:rPr>
        <w:t>tagowania</w:t>
      </w:r>
      <w:proofErr w:type="spellEnd"/>
      <w:r w:rsidRPr="00593907">
        <w:rPr>
          <w:szCs w:val="20"/>
        </w:rPr>
        <w:t xml:space="preserve"> ramek Ethernet.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>Port B w wersji dedykowanej powinien być typu "</w:t>
      </w:r>
      <w:proofErr w:type="spellStart"/>
      <w:r w:rsidRPr="00593907">
        <w:rPr>
          <w:szCs w:val="20"/>
        </w:rPr>
        <w:t>user</w:t>
      </w:r>
      <w:proofErr w:type="spellEnd"/>
      <w:r w:rsidRPr="00593907">
        <w:rPr>
          <w:szCs w:val="20"/>
        </w:rPr>
        <w:t xml:space="preserve">" - bez </w:t>
      </w:r>
      <w:proofErr w:type="spellStart"/>
      <w:r w:rsidRPr="00593907">
        <w:rPr>
          <w:szCs w:val="20"/>
        </w:rPr>
        <w:t>tagowania</w:t>
      </w:r>
      <w:proofErr w:type="spellEnd"/>
      <w:r w:rsidRPr="00593907">
        <w:rPr>
          <w:szCs w:val="20"/>
        </w:rPr>
        <w:t xml:space="preserve"> ramek Ethernet.</w:t>
      </w:r>
    </w:p>
    <w:p w:rsidR="00593907" w:rsidRDefault="00593907" w:rsidP="00593907">
      <w:pPr>
        <w:rPr>
          <w:szCs w:val="20"/>
        </w:rPr>
      </w:pPr>
      <w:r w:rsidRPr="00593907">
        <w:rPr>
          <w:szCs w:val="20"/>
        </w:rPr>
        <w:t xml:space="preserve">Jeżeli port B jest portem wirtualnym na styku sieci Wykonawcy i firmy </w:t>
      </w:r>
      <w:proofErr w:type="spellStart"/>
      <w:r w:rsidR="002671B6">
        <w:rPr>
          <w:szCs w:val="20"/>
        </w:rPr>
        <w:t>Exatel</w:t>
      </w:r>
      <w:proofErr w:type="spellEnd"/>
      <w:r w:rsidRPr="00593907">
        <w:rPr>
          <w:szCs w:val="20"/>
        </w:rPr>
        <w:t xml:space="preserve"> </w:t>
      </w:r>
      <w:r w:rsidR="00B4256A">
        <w:rPr>
          <w:szCs w:val="20"/>
        </w:rPr>
        <w:t>–</w:t>
      </w:r>
      <w:r w:rsidRPr="00593907">
        <w:rPr>
          <w:szCs w:val="20"/>
        </w:rPr>
        <w:t xml:space="preserve"> </w:t>
      </w:r>
      <w:r w:rsidR="00B4256A">
        <w:rPr>
          <w:szCs w:val="20"/>
        </w:rPr>
        <w:t xml:space="preserve">to </w:t>
      </w:r>
      <w:r w:rsidRPr="00593907">
        <w:rPr>
          <w:szCs w:val="20"/>
        </w:rPr>
        <w:t xml:space="preserve">kanał </w:t>
      </w:r>
      <w:proofErr w:type="spellStart"/>
      <w:r w:rsidRPr="00593907">
        <w:rPr>
          <w:szCs w:val="20"/>
        </w:rPr>
        <w:t>ethernet</w:t>
      </w:r>
      <w:proofErr w:type="spellEnd"/>
      <w:r w:rsidRPr="00593907">
        <w:rPr>
          <w:szCs w:val="20"/>
        </w:rPr>
        <w:t xml:space="preserve"> występuje na tym styku jako </w:t>
      </w:r>
      <w:proofErr w:type="spellStart"/>
      <w:r w:rsidRPr="00593907">
        <w:rPr>
          <w:szCs w:val="20"/>
        </w:rPr>
        <w:t>tagowany</w:t>
      </w:r>
      <w:proofErr w:type="spellEnd"/>
      <w:r w:rsidRPr="00593907">
        <w:rPr>
          <w:szCs w:val="20"/>
        </w:rPr>
        <w:t xml:space="preserve"> VLAN. O identyfikatorze VLAN ustalonym z firmą</w:t>
      </w:r>
      <w:r w:rsidR="00CF484C">
        <w:rPr>
          <w:szCs w:val="20"/>
        </w:rPr>
        <w:t xml:space="preserve"> </w:t>
      </w:r>
      <w:proofErr w:type="spellStart"/>
      <w:r w:rsidR="002671B6">
        <w:rPr>
          <w:szCs w:val="20"/>
        </w:rPr>
        <w:t>Exatel</w:t>
      </w:r>
      <w:proofErr w:type="spellEnd"/>
      <w:r w:rsidRPr="00593907">
        <w:rPr>
          <w:szCs w:val="20"/>
        </w:rPr>
        <w:t xml:space="preserve"> Wykonawca informuje Zamawiającego.</w:t>
      </w:r>
    </w:p>
    <w:p w:rsidR="004A61B5" w:rsidRDefault="00F422F5" w:rsidP="00593907">
      <w:pPr>
        <w:rPr>
          <w:szCs w:val="20"/>
        </w:rPr>
      </w:pPr>
      <w:r w:rsidRPr="00F422F5">
        <w:rPr>
          <w:szCs w:val="20"/>
        </w:rPr>
        <w:t xml:space="preserve">W komunikacji operatora łącza z </w:t>
      </w:r>
      <w:proofErr w:type="spellStart"/>
      <w:r w:rsidR="002671B6">
        <w:rPr>
          <w:szCs w:val="20"/>
        </w:rPr>
        <w:t>Exatel</w:t>
      </w:r>
      <w:proofErr w:type="spellEnd"/>
      <w:r w:rsidR="002671B6">
        <w:rPr>
          <w:rStyle w:val="Odwoanieprzypisudolnego"/>
          <w:szCs w:val="20"/>
        </w:rPr>
        <w:t xml:space="preserve"> </w:t>
      </w:r>
      <w:r w:rsidRPr="00F422F5">
        <w:rPr>
          <w:szCs w:val="20"/>
        </w:rPr>
        <w:t xml:space="preserve"> zalecane jest posługiwanie się numerem </w:t>
      </w:r>
      <w:proofErr w:type="spellStart"/>
      <w:r w:rsidRPr="00F422F5">
        <w:rPr>
          <w:szCs w:val="20"/>
        </w:rPr>
        <w:t>site</w:t>
      </w:r>
      <w:proofErr w:type="spellEnd"/>
      <w:r w:rsidRPr="00F422F5">
        <w:rPr>
          <w:szCs w:val="20"/>
        </w:rPr>
        <w:t>: ……</w:t>
      </w:r>
      <w:r w:rsidR="00391DBD">
        <w:rPr>
          <w:rStyle w:val="Odwoanieprzypisudolnego"/>
          <w:szCs w:val="20"/>
        </w:rPr>
        <w:footnoteReference w:id="5"/>
      </w:r>
    </w:p>
    <w:p w:rsidR="00391DBD" w:rsidRDefault="00391DBD" w:rsidP="00593907">
      <w:pPr>
        <w:rPr>
          <w:szCs w:val="20"/>
        </w:rPr>
      </w:pPr>
      <w:r>
        <w:rPr>
          <w:szCs w:val="20"/>
        </w:rPr>
        <w:lastRenderedPageBreak/>
        <w:t xml:space="preserve">Kontakt dla Wykonawcy do firmy </w:t>
      </w:r>
      <w:proofErr w:type="spellStart"/>
      <w:r>
        <w:rPr>
          <w:szCs w:val="20"/>
        </w:rPr>
        <w:t>Exatel</w:t>
      </w:r>
      <w:proofErr w:type="spellEnd"/>
      <w:r>
        <w:rPr>
          <w:szCs w:val="20"/>
        </w:rPr>
        <w:t xml:space="preserve">: </w:t>
      </w:r>
      <w:r w:rsidR="00CF484C" w:rsidRPr="00206865">
        <w:t>bok@exatel.pl</w:t>
      </w:r>
    </w:p>
    <w:p w:rsidR="00F422F5" w:rsidRDefault="00202475" w:rsidP="00593907">
      <w:pPr>
        <w:rPr>
          <w:szCs w:val="20"/>
        </w:rPr>
      </w:pPr>
      <w:r>
        <w:rPr>
          <w:szCs w:val="20"/>
        </w:rPr>
        <w:t>Trzy warianty zestawienia dostępowego łącza punkt - punkt w technologii Ethernet przedstawia rysunek:</w:t>
      </w:r>
    </w:p>
    <w:p w:rsidR="00B4256A" w:rsidRPr="00593907" w:rsidRDefault="004A61B5" w:rsidP="00593907">
      <w:r>
        <w:object w:dxaOrig="9481" w:dyaOrig="7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59.9pt" o:ole="">
            <v:imagedata r:id="rId8" o:title=""/>
          </v:shape>
          <o:OLEObject Type="Embed" ProgID="Visio.Drawing.15" ShapeID="_x0000_i1025" DrawAspect="Content" ObjectID="_1752055912" r:id="rId9"/>
        </w:object>
      </w:r>
    </w:p>
    <w:sectPr w:rsidR="00B4256A" w:rsidRPr="00593907" w:rsidSect="00B4256A">
      <w:headerReference w:type="default" r:id="rId10"/>
      <w:footerReference w:type="default" r:id="rId11"/>
      <w:pgSz w:w="11906" w:h="16838" w:code="9"/>
      <w:pgMar w:top="992" w:right="1134" w:bottom="1985" w:left="1134" w:header="426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6E" w:rsidRDefault="0074666E" w:rsidP="00C7677C">
      <w:pPr>
        <w:spacing w:after="0"/>
      </w:pPr>
      <w:r>
        <w:separator/>
      </w:r>
    </w:p>
  </w:endnote>
  <w:endnote w:type="continuationSeparator" w:id="0">
    <w:p w:rsidR="0074666E" w:rsidRDefault="0074666E" w:rsidP="00C767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B2" w:rsidRDefault="005A1E67">
    <w:pPr>
      <w:pStyle w:val="Stopka"/>
    </w:pPr>
    <w:r>
      <w:rPr>
        <w:noProof/>
        <w:lang w:eastAsia="pl-PL"/>
      </w:rPr>
      <w:drawing>
        <wp:anchor distT="0" distB="0" distL="114300" distR="114300" simplePos="0" relativeHeight="251476991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224" name="Grafika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6E" w:rsidRDefault="0074666E" w:rsidP="00C7677C">
      <w:pPr>
        <w:spacing w:after="0"/>
      </w:pPr>
      <w:r>
        <w:separator/>
      </w:r>
    </w:p>
  </w:footnote>
  <w:footnote w:type="continuationSeparator" w:id="0">
    <w:p w:rsidR="0074666E" w:rsidRDefault="0074666E" w:rsidP="00C7677C">
      <w:pPr>
        <w:spacing w:after="0"/>
      </w:pPr>
      <w:r>
        <w:continuationSeparator/>
      </w:r>
    </w:p>
  </w:footnote>
  <w:footnote w:id="1">
    <w:p w:rsidR="001D2C23" w:rsidRDefault="001D2C23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Wykonawcę wybranego w poprzednim postępowaniu</w:t>
      </w:r>
    </w:p>
  </w:footnote>
  <w:footnote w:id="2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dokładny opis miejsca instalacji SBU (serwerownia pod adresem, pomieszczenie nr, szafa nr itp.)</w:t>
      </w:r>
    </w:p>
  </w:footnote>
  <w:footnote w:id="3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Proszę zmodyfikować zapis zależnie od lokalnych warunków instalacji</w:t>
      </w:r>
    </w:p>
  </w:footnote>
  <w:footnote w:id="4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Załącznik dostarczony przez koordynatora podłączenia do </w:t>
      </w:r>
      <w:r w:rsidR="00202475">
        <w:t xml:space="preserve">Systemu </w:t>
      </w:r>
      <w:r>
        <w:t>S46 od strony NASK PIB</w:t>
      </w:r>
    </w:p>
  </w:footnote>
  <w:footnote w:id="5">
    <w:p w:rsidR="00391DBD" w:rsidRDefault="00391DBD">
      <w:pPr>
        <w:pStyle w:val="Tekstprzypisudolnego"/>
      </w:pPr>
      <w:r>
        <w:rPr>
          <w:rStyle w:val="Odwoanieprzypisudolnego"/>
        </w:rPr>
        <w:footnoteRef/>
      </w:r>
      <w:r>
        <w:t xml:space="preserve"> Informacja podawana przez koordynatora podłączenia do </w:t>
      </w:r>
      <w:r w:rsidR="00202475">
        <w:t>Systemu S</w:t>
      </w:r>
      <w:r>
        <w:t>46 od strony NASK PIB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36" w:rsidRDefault="00617236">
    <w:pPr>
      <w:pStyle w:val="Nagwek"/>
    </w:pPr>
  </w:p>
  <w:p w:rsidR="00617236" w:rsidRDefault="00617236">
    <w:pPr>
      <w:pStyle w:val="Nagwek"/>
    </w:pPr>
  </w:p>
  <w:p w:rsidR="00617236" w:rsidRDefault="006172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0467"/>
    <w:multiLevelType w:val="hybridMultilevel"/>
    <w:tmpl w:val="63CAB9DA"/>
    <w:lvl w:ilvl="0" w:tplc="95383316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393E"/>
    <w:multiLevelType w:val="hybridMultilevel"/>
    <w:tmpl w:val="EBA4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A7424"/>
    <w:multiLevelType w:val="multilevel"/>
    <w:tmpl w:val="D22EAE7C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5F576829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63DFE"/>
    <w:multiLevelType w:val="hybridMultilevel"/>
    <w:tmpl w:val="1A9C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17B8E"/>
    <w:multiLevelType w:val="hybridMultilevel"/>
    <w:tmpl w:val="76EA6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700659"/>
    <w:rsid w:val="00031875"/>
    <w:rsid w:val="00055F1B"/>
    <w:rsid w:val="0010624E"/>
    <w:rsid w:val="00157305"/>
    <w:rsid w:val="001645E9"/>
    <w:rsid w:val="001B5750"/>
    <w:rsid w:val="001C5E21"/>
    <w:rsid w:val="001D2C23"/>
    <w:rsid w:val="001E08D8"/>
    <w:rsid w:val="001F4D0D"/>
    <w:rsid w:val="00202475"/>
    <w:rsid w:val="002346B6"/>
    <w:rsid w:val="00235D5D"/>
    <w:rsid w:val="002424D4"/>
    <w:rsid w:val="00246523"/>
    <w:rsid w:val="002671B6"/>
    <w:rsid w:val="002F0D94"/>
    <w:rsid w:val="003137EC"/>
    <w:rsid w:val="00331CA4"/>
    <w:rsid w:val="003803CC"/>
    <w:rsid w:val="00391DBD"/>
    <w:rsid w:val="003C71D6"/>
    <w:rsid w:val="003D2758"/>
    <w:rsid w:val="003D5987"/>
    <w:rsid w:val="00410A7A"/>
    <w:rsid w:val="00465F29"/>
    <w:rsid w:val="00483103"/>
    <w:rsid w:val="004839E6"/>
    <w:rsid w:val="004A61B5"/>
    <w:rsid w:val="004F7362"/>
    <w:rsid w:val="0050189F"/>
    <w:rsid w:val="00505E0A"/>
    <w:rsid w:val="00560185"/>
    <w:rsid w:val="00593907"/>
    <w:rsid w:val="005A1E67"/>
    <w:rsid w:val="005B2BDB"/>
    <w:rsid w:val="005C73CC"/>
    <w:rsid w:val="00602473"/>
    <w:rsid w:val="0060776E"/>
    <w:rsid w:val="00617236"/>
    <w:rsid w:val="00630437"/>
    <w:rsid w:val="00631967"/>
    <w:rsid w:val="0067102F"/>
    <w:rsid w:val="006761B2"/>
    <w:rsid w:val="00676570"/>
    <w:rsid w:val="00692522"/>
    <w:rsid w:val="006C2482"/>
    <w:rsid w:val="00700659"/>
    <w:rsid w:val="007132BB"/>
    <w:rsid w:val="00731A80"/>
    <w:rsid w:val="00735601"/>
    <w:rsid w:val="007416C9"/>
    <w:rsid w:val="007424C7"/>
    <w:rsid w:val="0074666E"/>
    <w:rsid w:val="007515B8"/>
    <w:rsid w:val="007C7A84"/>
    <w:rsid w:val="007D16B9"/>
    <w:rsid w:val="0081049C"/>
    <w:rsid w:val="00837FFB"/>
    <w:rsid w:val="00881E48"/>
    <w:rsid w:val="008974E0"/>
    <w:rsid w:val="008B37B8"/>
    <w:rsid w:val="008C1BB6"/>
    <w:rsid w:val="008D3DD5"/>
    <w:rsid w:val="00925658"/>
    <w:rsid w:val="00993C97"/>
    <w:rsid w:val="009E0727"/>
    <w:rsid w:val="009F440A"/>
    <w:rsid w:val="00A05166"/>
    <w:rsid w:val="00A41F00"/>
    <w:rsid w:val="00A97FF6"/>
    <w:rsid w:val="00AC6F2C"/>
    <w:rsid w:val="00B4256A"/>
    <w:rsid w:val="00B60E83"/>
    <w:rsid w:val="00B818DD"/>
    <w:rsid w:val="00BF0C57"/>
    <w:rsid w:val="00C048C6"/>
    <w:rsid w:val="00C1034E"/>
    <w:rsid w:val="00C20C40"/>
    <w:rsid w:val="00C23D42"/>
    <w:rsid w:val="00C33086"/>
    <w:rsid w:val="00C37C33"/>
    <w:rsid w:val="00C54006"/>
    <w:rsid w:val="00C71B16"/>
    <w:rsid w:val="00C7677C"/>
    <w:rsid w:val="00C77F5E"/>
    <w:rsid w:val="00CD41D1"/>
    <w:rsid w:val="00CF25DA"/>
    <w:rsid w:val="00CF484C"/>
    <w:rsid w:val="00D21D46"/>
    <w:rsid w:val="00D331FE"/>
    <w:rsid w:val="00D3556C"/>
    <w:rsid w:val="00D41ADE"/>
    <w:rsid w:val="00D843D7"/>
    <w:rsid w:val="00E0329B"/>
    <w:rsid w:val="00E17750"/>
    <w:rsid w:val="00E31705"/>
    <w:rsid w:val="00E35C3B"/>
    <w:rsid w:val="00E6129C"/>
    <w:rsid w:val="00E6304A"/>
    <w:rsid w:val="00E750A6"/>
    <w:rsid w:val="00EB5BA2"/>
    <w:rsid w:val="00ED7FAA"/>
    <w:rsid w:val="00EE23F3"/>
    <w:rsid w:val="00EE6F38"/>
    <w:rsid w:val="00EF7C40"/>
    <w:rsid w:val="00F14B99"/>
    <w:rsid w:val="00F422F5"/>
    <w:rsid w:val="00F86929"/>
    <w:rsid w:val="00F9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A6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166"/>
    <w:pPr>
      <w:keepNext/>
      <w:keepLines/>
      <w:spacing w:before="240" w:after="200"/>
      <w:jc w:val="left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516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05166"/>
    <w:pPr>
      <w:jc w:val="left"/>
      <w:outlineLvl w:val="2"/>
    </w:pPr>
    <w:rPr>
      <w:color w:val="212E3B" w:themeColor="accent1"/>
      <w:sz w:val="28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7C7A84"/>
    <w:pPr>
      <w:tabs>
        <w:tab w:val="left" w:pos="1134"/>
      </w:tabs>
      <w:outlineLvl w:val="3"/>
    </w:pPr>
    <w:rPr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A05166"/>
    <w:rPr>
      <w:rFonts w:ascii="Century Gothic" w:eastAsiaTheme="majorEastAsia" w:hAnsi="Century Gothic" w:cstheme="majorBidi"/>
      <w:b/>
      <w:bCs/>
      <w:color w:val="212E3B" w:themeColor="accent1"/>
      <w:sz w:val="40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05166"/>
    <w:rPr>
      <w:rFonts w:asciiTheme="majorHAnsi" w:eastAsiaTheme="majorEastAsia" w:hAnsiTheme="majorHAnsi" w:cstheme="majorBidi"/>
      <w:color w:val="18222C" w:themeColor="accent1" w:themeShade="BF"/>
      <w:sz w:val="32"/>
      <w:szCs w:val="26"/>
    </w:rPr>
  </w:style>
  <w:style w:type="paragraph" w:styleId="Tytu">
    <w:name w:val="Title"/>
    <w:basedOn w:val="Normalny"/>
    <w:next w:val="Normalny"/>
    <w:link w:val="TytuZnak"/>
    <w:uiPriority w:val="10"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05166"/>
    <w:rPr>
      <w:rFonts w:asciiTheme="majorHAnsi" w:eastAsiaTheme="majorEastAsia" w:hAnsiTheme="majorHAnsi" w:cstheme="majorBidi"/>
      <w:color w:val="212E3B" w:themeColor="accen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7A84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71B16"/>
    <w:pPr>
      <w:spacing w:after="0" w:line="240" w:lineRule="auto"/>
    </w:pPr>
    <w:rPr>
      <w:rFonts w:ascii="Century Gothic" w:hAnsi="Century Gothic"/>
      <w:color w:val="212E3B" w:themeColor="accent1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C23"/>
    <w:pPr>
      <w:spacing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C23"/>
    <w:rPr>
      <w:rFonts w:ascii="Century Gothic" w:hAnsi="Century Gothic"/>
      <w:color w:val="212E3B" w:themeColor="accen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oczy\Projekty\NPCnet%20s46%202022\pod&#322;&#261;czanie\NASK_ZEW_PapierFirmowy_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A628-C8FC-4596-9C13-5EC84708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NASK_ZEW_PapierFirmowy_Korespondencja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Skrzeczkowski Andrzej</dc:creator>
  <cp:lastModifiedBy>Windows User</cp:lastModifiedBy>
  <cp:revision>2</cp:revision>
  <cp:lastPrinted>2022-01-12T14:51:00Z</cp:lastPrinted>
  <dcterms:created xsi:type="dcterms:W3CDTF">2023-07-28T11:25:00Z</dcterms:created>
  <dcterms:modified xsi:type="dcterms:W3CDTF">2023-07-28T11:25:00Z</dcterms:modified>
</cp:coreProperties>
</file>