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2" w:rsidRDefault="009C1262" w:rsidP="00383A47">
      <w:pPr>
        <w:pStyle w:val="Standard"/>
        <w:jc w:val="both"/>
      </w:pPr>
    </w:p>
    <w:tbl>
      <w:tblPr>
        <w:tblW w:w="14342" w:type="dxa"/>
        <w:jc w:val="center"/>
        <w:tblLayout w:type="fixed"/>
        <w:tblCellMar>
          <w:left w:w="40" w:type="dxa"/>
          <w:right w:w="40" w:type="dxa"/>
        </w:tblCellMar>
        <w:tblLook w:val="0000"/>
      </w:tblPr>
      <w:tblGrid>
        <w:gridCol w:w="1263"/>
        <w:gridCol w:w="6933"/>
        <w:gridCol w:w="2177"/>
        <w:gridCol w:w="2315"/>
        <w:gridCol w:w="1654"/>
      </w:tblGrid>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BE48D7" w:rsidRPr="001B4534" w:rsidRDefault="00BE48D7" w:rsidP="00BE48D7">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2F10BA" w:rsidRDefault="002F10BA" w:rsidP="002F10BA">
            <w:pPr>
              <w:pStyle w:val="Standard"/>
              <w:jc w:val="center"/>
              <w:rPr>
                <w:rFonts w:ascii="Arial" w:hAnsi="Arial"/>
                <w:b/>
                <w:bCs/>
                <w:sz w:val="22"/>
                <w:szCs w:val="22"/>
              </w:rPr>
            </w:pPr>
            <w:r>
              <w:rPr>
                <w:rFonts w:ascii="Arial" w:hAnsi="Arial"/>
                <w:b/>
                <w:bCs/>
                <w:sz w:val="22"/>
                <w:szCs w:val="22"/>
              </w:rPr>
              <w:t>FORMULARZ ASORTMENTOWY</w:t>
            </w:r>
          </w:p>
          <w:p w:rsidR="009C1262" w:rsidRPr="00383A47" w:rsidRDefault="00031F7B" w:rsidP="00383A47">
            <w:pPr>
              <w:jc w:val="both"/>
              <w:rPr>
                <w:rFonts w:ascii="Arial" w:hAnsi="Arial"/>
                <w:sz w:val="20"/>
              </w:rPr>
            </w:pPr>
            <w:r>
              <w:rPr>
                <w:rFonts w:ascii="Arial" w:hAnsi="Arial"/>
                <w:sz w:val="16"/>
                <w:szCs w:val="16"/>
              </w:rPr>
              <w:t xml:space="preserve">Nazwa </w:t>
            </w:r>
            <w:r w:rsidR="00383A47">
              <w:rPr>
                <w:rFonts w:ascii="Arial" w:hAnsi="Arial"/>
                <w:sz w:val="16"/>
                <w:szCs w:val="16"/>
              </w:rPr>
              <w:t xml:space="preserve">zamówienia: </w:t>
            </w:r>
            <w:r w:rsidR="00383A47" w:rsidRPr="00383A47">
              <w:rPr>
                <w:rFonts w:ascii="Arial" w:hAnsi="Arial"/>
                <w:b/>
                <w:sz w:val="18"/>
                <w:szCs w:val="18"/>
              </w:rPr>
              <w:t>Dostawa i montaż aparatu do badań naczyniowych wraz z robotami budowlanymi w ramach realizacji III etapu inwestycji utworzenia „Ośrodka interwencji sercowo-naczyniowych</w:t>
            </w:r>
            <w:r w:rsidR="00383A47" w:rsidRPr="00383A47">
              <w:rPr>
                <w:rFonts w:ascii="Arial" w:hAnsi="Arial"/>
                <w:sz w:val="18"/>
                <w:szCs w:val="18"/>
              </w:rPr>
              <w:t>”</w:t>
            </w:r>
          </w:p>
        </w:tc>
      </w:tr>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oceniany dodatkowo</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wszystkich oferowanych urządzeń</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gwarantuje niniejszym, że sprzęt jest fabrycznie nowy (rok produkcji nie wcześniej niż 2024),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przed złożeniem oferty (w celu jej właściwego skalkulowania oraz oszacowania zakresu wszystkich prac do wykonania) uprawniony jest do przeprowadzenia wizji lokalnej w pomieszczeniu, w którym mają być zamontowane zaoferowane urządzenia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nie może podczas realizacji zawartej umowy powoływać się na jakiekolwiek okoliczności dotyczące wykonania robót, które były możliwe do ustalenia podczas przeprowadzonej z należytą starannością wizji lokalnej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Po stronie i na koszt Wykonawcy jest opracowanie projektu osłon radiologicznych do zaoferowanego zestawu angiograficznego w sali hybrydowej (przygotowany projekt musi zaakceptować Zamawiający) oraz wykonanie osłon zgodnie z opracowanym projektem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w uzgodnieniu z Zamawiającym w oparciu o specyfikację techniczną oferowanych: angiografu z wyposażeniem, lamp operacyjnych oraz kolumny anestezjologicznej i chirurgicznej ustali dokładną lokalizację powyższych urządzeń względem siebie, która będzie zapewniać bezkolizyjność oraz ergonomię użycia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(na własny koszt i we własnym zakresie) w oparciu o dołączoną dokumentację  zaproponuje aranżację wyposażenia pomieszczeń związanych z salą hybrydową z uwzględnieniem sugestii Zamawiającego dotyczącej rozmieszczenia sprzętu medycznego i przedstawi ją Zamawiającemu po podpisaniu umowy</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 ramach oferty Wykonawca zobowiązany jest po dokonanej instalacji do odebrania wszelkich opakowań po zainstalowanym sprzęcie i innych niewykorzystanych w toku instalacji materiałów oraz ich utylizacji we własnym zakresie i na własny koszt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lang w:val="pl-PL"/>
              </w:rPr>
            </w:pPr>
          </w:p>
        </w:tc>
        <w:tc>
          <w:tcPr>
            <w:tcW w:w="6933" w:type="dxa"/>
            <w:tcBorders>
              <w:top w:val="single" w:sz="4" w:space="0" w:color="000000"/>
              <w:left w:val="single" w:sz="4" w:space="0" w:color="000000"/>
              <w:bottom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aparatu do badań i zabiegów naczyniowych w hybrydowej sali operacyjnej</w:t>
            </w:r>
          </w:p>
        </w:tc>
        <w:tc>
          <w:tcPr>
            <w:tcW w:w="2177"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60" w:after="6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tabs>
                <w:tab w:val="right" w:pos="3170"/>
              </w:tabs>
              <w:spacing w:before="100" w:after="100"/>
              <w:rPr>
                <w:rFonts w:ascii="Arial" w:hAnsi="Arial"/>
                <w:sz w:val="16"/>
                <w:szCs w:val="16"/>
                <w:lang w:val="pl-PL"/>
              </w:rPr>
            </w:pPr>
            <w:r>
              <w:rPr>
                <w:rFonts w:ascii="Arial" w:hAnsi="Arial"/>
                <w:sz w:val="16"/>
                <w:szCs w:val="16"/>
                <w:lang w:val="pl-PL"/>
              </w:rPr>
              <w:t>Producent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Nazwa i typ aparatu</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Rok produkcji (nie wcześniej niż 2024 r., sprzęt fabrycznie  nowy, produkcji seryjnej, nie rekondycjonowany, nie dopuszcza się zaoferowania prototypów)</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spełniający wymagania Rozporządzenia Ministra Zdrowia z dnia 11 stycznia 2023 r. w sprawie warunków bezpiecznego stosowania promieniowania jonizującego dla wszystkich rodzajów ekspozycji medycznej (Dz.U. 2023 poz. 195) oraz Rozporządzenia Ministra Zdrowia z dnia 22 listopada 2013 r. w sprawie świadczeń gwarantowanych z zakresu leczenia szpitalnego z późniejszymi zmianami (akt jednolity Dz.U. 2023 poz. 870)</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dostarczy Zamawiającemu po przeprowadzonych pracach instalacyjnych i uruchomieniu oferowanego angiografu, dokumentację powykonawczą wraz z wszystkimi wymaganymi pomiarami i atestami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Wykonanie testów specjalistycznych RTG po stronie i na koszt Wykonawcy w trakcie trwania okresu gwarancji, zgodnie z aktualnymi wymogami prawnymi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umożliwiający wykonywania szerokiego zakresu badań naczyniowych: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kardiologicznych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obwodowych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brzusznych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mózgowych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klatki piersiowej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Tak – 2 pkt</w:t>
            </w:r>
          </w:p>
          <w:p w:rsidR="009C1262" w:rsidRDefault="00031F7B">
            <w:pPr>
              <w:pStyle w:val="Standard"/>
              <w:spacing w:before="60" w:after="60"/>
              <w:jc w:val="center"/>
              <w:rPr>
                <w:rFonts w:ascii="Arial" w:hAnsi="Arial"/>
                <w:sz w:val="16"/>
                <w:szCs w:val="16"/>
              </w:rPr>
            </w:pPr>
            <w:r>
              <w:rPr>
                <w:rFonts w:ascii="Arial" w:hAnsi="Arial"/>
                <w:color w:val="000000"/>
                <w:sz w:val="16"/>
                <w:szCs w:val="16"/>
              </w:rPr>
              <w:t>Nie – 0pkt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po obu stronach statywu – 1 pkt</w:t>
            </w:r>
          </w:p>
          <w:p w:rsidR="009C1262" w:rsidRDefault="00031F7B">
            <w:pPr>
              <w:pStyle w:val="Standard"/>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1</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tabs>
                <w:tab w:val="left" w:pos="2055"/>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after="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rPr>
            </w:pPr>
            <w:r>
              <w:rPr>
                <w:rFonts w:ascii="Arial" w:hAnsi="Arial"/>
                <w:sz w:val="16"/>
                <w:szCs w:val="16"/>
              </w:rPr>
              <w:t xml:space="preserve">Szybkość ruchów statywu [°/s] przy wykonywaniu angiografii rotacyjnej </w:t>
            </w:r>
            <w:r>
              <w:rPr>
                <w:rFonts w:ascii="Arial" w:eastAsia="Tahoma"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Obrót przesłon w obudowie bez obrotu mechanicznego kołpaka  – 2 pkt.</w:t>
            </w:r>
          </w:p>
          <w:p w:rsidR="009C1262" w:rsidRDefault="00031F7B">
            <w:pPr>
              <w:pStyle w:val="Standard"/>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rsidR="009C1262" w:rsidRDefault="00031F7B">
            <w:pPr>
              <w:pStyle w:val="Standard"/>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rsidR="009C1262" w:rsidRDefault="00031F7B">
            <w:pPr>
              <w:pStyle w:val="Standard"/>
              <w:rPr>
                <w:rFonts w:ascii="Arial" w:hAnsi="Arial"/>
                <w:sz w:val="16"/>
                <w:szCs w:val="16"/>
              </w:rPr>
            </w:pPr>
            <w:r>
              <w:rPr>
                <w:rFonts w:ascii="Arial" w:hAnsi="Arial"/>
                <w:sz w:val="16"/>
                <w:szCs w:val="16"/>
              </w:rPr>
              <w:t>Możliwość zapisania i przywołania co najmniej 70 pozycji uwzględniających jednocześnie:</w:t>
            </w:r>
          </w:p>
          <w:p w:rsidR="009C1262" w:rsidRDefault="00031F7B">
            <w:pPr>
              <w:pStyle w:val="Standard"/>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rsidR="009C1262" w:rsidRDefault="00031F7B">
            <w:pPr>
              <w:pStyle w:val="Standard"/>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rsidR="009C1262" w:rsidRDefault="00031F7B">
            <w:pPr>
              <w:pStyle w:val="Standard"/>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keepNext/>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ascii="Arial" w:eastAsia="Arial" w:hAnsi="Arial"/>
                <w:color w:val="000000"/>
                <w:sz w:val="16"/>
                <w:szCs w:val="16"/>
              </w:rPr>
              <w:t>2</w:t>
            </w:r>
            <w:r>
              <w:rPr>
                <w:rFonts w:ascii="Arial" w:hAnsi="Arial"/>
                <w:color w:val="000000"/>
                <w:sz w:val="16"/>
                <w:szCs w:val="16"/>
              </w:rPr>
              <w:t xml:space="preserve">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1220"/>
          <w:jc w:val="center"/>
        </w:trPr>
        <w:tc>
          <w:tcPr>
            <w:tcW w:w="1263" w:type="dxa"/>
            <w:tcBorders>
              <w:top w:val="single" w:sz="4" w:space="0" w:color="000000"/>
              <w:left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rsidR="009C1262" w:rsidRDefault="009C1262">
            <w:pPr>
              <w:pStyle w:val="Standard"/>
              <w:spacing w:before="100" w:after="100"/>
              <w:rPr>
                <w:rFonts w:ascii="Arial" w:hAnsi="Arial"/>
                <w:strike/>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Pochłanialność blatu pacjenta w dowolnym miejscu w obszarze jego przezierności,</w:t>
            </w:r>
          </w:p>
          <w:p w:rsidR="009C1262" w:rsidRDefault="00031F7B">
            <w:pPr>
              <w:pStyle w:val="Standard"/>
              <w:snapToGrid w:val="0"/>
              <w:spacing w:before="100" w:after="100"/>
              <w:rPr>
                <w:rFonts w:ascii="Arial" w:hAnsi="Arial"/>
              </w:rPr>
            </w:pPr>
            <w:r>
              <w:rPr>
                <w:rFonts w:ascii="Arial" w:hAnsi="Arial"/>
                <w:sz w:val="16"/>
                <w:szCs w:val="16"/>
              </w:rPr>
              <w:t xml:space="preserve">ekwiwalent </w:t>
            </w:r>
            <w:r>
              <w:rPr>
                <w:rFonts w:ascii="Arial" w:eastAsia="Tahoma" w:hAnsi="Arial"/>
                <w:sz w:val="16"/>
                <w:szCs w:val="16"/>
              </w:rPr>
              <w:t>≤</w:t>
            </w:r>
            <w:r>
              <w:rPr>
                <w:rFonts w:ascii="Arial" w:hAnsi="Arial"/>
                <w:sz w:val="16"/>
                <w:szCs w:val="16"/>
              </w:rPr>
              <w:t>1,5 mmAl</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Akcesoria min.:</w:t>
            </w:r>
          </w:p>
          <w:p w:rsidR="009C1262" w:rsidRDefault="00031F7B">
            <w:pPr>
              <w:pStyle w:val="Standard"/>
              <w:rPr>
                <w:rFonts w:ascii="Arial" w:hAnsi="Arial"/>
                <w:sz w:val="16"/>
                <w:szCs w:val="16"/>
              </w:rPr>
            </w:pPr>
            <w:r>
              <w:rPr>
                <w:rFonts w:ascii="Arial" w:hAnsi="Arial"/>
                <w:sz w:val="16"/>
                <w:szCs w:val="16"/>
              </w:rPr>
              <w:t>- materac na  długość blatu ,</w:t>
            </w:r>
          </w:p>
          <w:p w:rsidR="009C1262" w:rsidRDefault="00031F7B">
            <w:pPr>
              <w:pStyle w:val="Standard"/>
              <w:rPr>
                <w:rFonts w:ascii="Arial" w:hAnsi="Arial"/>
                <w:sz w:val="16"/>
                <w:szCs w:val="16"/>
              </w:rPr>
            </w:pPr>
            <w:r>
              <w:rPr>
                <w:rFonts w:ascii="Arial" w:hAnsi="Arial"/>
                <w:sz w:val="16"/>
                <w:szCs w:val="16"/>
              </w:rPr>
              <w:t>- system do zamocowania pałąka w kształcie litery L do mocowania kotary na wysokości głowy pacjenta</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 z regulacją wysokości i materacem,</w:t>
            </w:r>
          </w:p>
          <w:p w:rsidR="009C1262" w:rsidRDefault="00031F7B">
            <w:pPr>
              <w:pStyle w:val="Standard"/>
              <w:rPr>
                <w:rFonts w:ascii="Arial" w:hAnsi="Arial"/>
                <w:sz w:val="16"/>
                <w:szCs w:val="16"/>
              </w:rPr>
            </w:pPr>
            <w:r>
              <w:rPr>
                <w:rFonts w:ascii="Arial" w:hAnsi="Arial"/>
                <w:sz w:val="16"/>
                <w:szCs w:val="16"/>
              </w:rPr>
              <w:t>- statyw na płyny infuzyjne,</w:t>
            </w:r>
          </w:p>
          <w:p w:rsidR="009C1262" w:rsidRDefault="00031F7B">
            <w:pPr>
              <w:pStyle w:val="Standard"/>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rsidR="009C1262" w:rsidRDefault="00031F7B">
            <w:pPr>
              <w:pStyle w:val="Standard"/>
              <w:rPr>
                <w:rFonts w:ascii="Arial" w:hAnsi="Arial"/>
                <w:sz w:val="16"/>
                <w:szCs w:val="16"/>
              </w:rPr>
            </w:pPr>
            <w:r>
              <w:rPr>
                <w:rFonts w:ascii="Arial" w:hAnsi="Arial"/>
                <w:sz w:val="16"/>
                <w:szCs w:val="16"/>
              </w:rPr>
              <w:t>- uchwyty do rąk za  głową pacjenta dla badań kardiologicznych.</w:t>
            </w:r>
          </w:p>
          <w:p w:rsidR="009C1262" w:rsidRDefault="009C1262">
            <w:pPr>
              <w:pStyle w:val="Standard"/>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ind w:right="385"/>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Minimalny czas ekspozycji </w:t>
            </w:r>
            <w:r>
              <w:rPr>
                <w:rFonts w:ascii="Arial" w:hAnsi="Arial"/>
                <w:sz w:val="16"/>
                <w:szCs w:val="16"/>
                <w:u w:val="single"/>
              </w:rPr>
              <w:t>&lt;</w:t>
            </w:r>
            <w:r>
              <w:rPr>
                <w:rFonts w:ascii="Arial" w:hAnsi="Arial"/>
                <w:sz w:val="16"/>
                <w:szCs w:val="16"/>
              </w:rPr>
              <w:t xml:space="preserve"> 1 [ms]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Sposób regulacji parametrów ekspozycji</w:t>
            </w:r>
          </w:p>
          <w:p w:rsidR="009C1262" w:rsidRDefault="00031F7B">
            <w:pPr>
              <w:pStyle w:val="Standard"/>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rsidR="009C1262" w:rsidRDefault="00031F7B">
            <w:pPr>
              <w:pStyle w:val="Standard"/>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sz w:val="16"/>
                <w:szCs w:val="16"/>
              </w:rPr>
            </w:pPr>
            <w:r>
              <w:rPr>
                <w:rFonts w:ascii="Arial" w:hAnsi="Arial"/>
                <w:sz w:val="16"/>
                <w:szCs w:val="16"/>
              </w:rPr>
              <w:t>Wersja 1 – 2pkt</w:t>
            </w:r>
          </w:p>
          <w:p w:rsidR="009C1262" w:rsidRDefault="00031F7B">
            <w:pPr>
              <w:pStyle w:val="Standard"/>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eastAsia="Times New Roman" w:hAnsi="Arial"/>
                <w:sz w:val="16"/>
                <w:szCs w:val="16"/>
                <w:lang w:eastAsia="en-US" w:bidi="ar-SA"/>
              </w:rPr>
            </w:pPr>
            <w:r>
              <w:rPr>
                <w:rFonts w:ascii="Arial" w:hAnsi="Arial"/>
                <w:sz w:val="16"/>
                <w:szCs w:val="16"/>
              </w:rPr>
              <w:t>Konfigurowalny przycisk nożnego włącznika ekspozycji</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color w:val="000000"/>
                <w:sz w:val="16"/>
                <w:szCs w:val="16"/>
              </w:rPr>
            </w:pPr>
            <w:r>
              <w:rPr>
                <w:rFonts w:ascii="Arial" w:hAnsi="Arial"/>
                <w:color w:val="000000"/>
                <w:sz w:val="16"/>
                <w:szCs w:val="16"/>
              </w:rPr>
              <w:t>Tak – 1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2 ogniska – 0 pkt</w:t>
            </w:r>
          </w:p>
          <w:p w:rsidR="009C1262" w:rsidRDefault="00031F7B">
            <w:pPr>
              <w:pStyle w:val="Standard"/>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największego ogniska Min. 45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najmniejszego ogniska min. 26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Maksymalne obciążenie lampy mocą ciągłą w trakcie prześwietlenia (dla min. 15min) [W]</w:t>
            </w:r>
          </w:p>
          <w:p w:rsidR="009C1262" w:rsidRDefault="00031F7B">
            <w:pPr>
              <w:pStyle w:val="Standard"/>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2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Płaski panel cyfrowy o wymiarach min. 30x40 cm zgodnie z rozporządzeniem Ministra Zdrowia z dnia 22 listopada 2013 r. w sprawie świadczeń gwarantowanych z zakresu leczenia szpitalnego z późniejszymi zmianami (akt jednolity Dz.U. 2023 poz. 870), w szczególności spełniający wymagania określone w l.p. 10-13 Załącznika nr 4 do rozporządzenia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obrazowych detektora  </w:t>
            </w:r>
            <w:r>
              <w:rPr>
                <w:rFonts w:ascii="Century Gothic" w:eastAsia="Times New Roman" w:hAnsi="Century Gothic" w:cs="Times New Roman"/>
                <w:sz w:val="16"/>
                <w:szCs w:val="16"/>
                <w:u w:val="single" w:color="000000"/>
              </w:rPr>
              <w:t>&gt;</w:t>
            </w:r>
            <w:r>
              <w:rPr>
                <w:rFonts w:ascii="Century Gothic" w:eastAsia="Times New Roman" w:hAnsi="Century Gothic" w:cs="Times New Roman"/>
                <w:sz w:val="16"/>
                <w:szCs w:val="16"/>
              </w:rPr>
              <w:t xml:space="preserve"> 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rsidR="009C1262" w:rsidRDefault="00031F7B">
            <w:pPr>
              <w:pStyle w:val="Standard"/>
              <w:snapToGrid w:val="0"/>
              <w:rPr>
                <w:rFonts w:ascii="Arial" w:hAnsi="Arial"/>
                <w:sz w:val="16"/>
                <w:szCs w:val="16"/>
              </w:rPr>
            </w:pPr>
            <w:r>
              <w:rPr>
                <w:rFonts w:ascii="Arial" w:hAnsi="Arial"/>
                <w:sz w:val="16"/>
                <w:szCs w:val="16"/>
              </w:rPr>
              <w:t>Możliwość jednoczesnej prezentacji:</w:t>
            </w:r>
          </w:p>
          <w:p w:rsidR="009C1262" w:rsidRDefault="00031F7B">
            <w:pPr>
              <w:pStyle w:val="Standard"/>
              <w:snapToGrid w:val="0"/>
              <w:rPr>
                <w:rFonts w:ascii="Arial" w:hAnsi="Arial"/>
                <w:sz w:val="16"/>
                <w:szCs w:val="16"/>
              </w:rPr>
            </w:pPr>
            <w:r>
              <w:rPr>
                <w:rFonts w:ascii="Arial" w:hAnsi="Arial"/>
                <w:sz w:val="16"/>
                <w:szCs w:val="16"/>
              </w:rPr>
              <w:t>- obrazu live</w:t>
            </w:r>
          </w:p>
          <w:p w:rsidR="009C1262" w:rsidRDefault="00031F7B">
            <w:pPr>
              <w:pStyle w:val="Standard"/>
              <w:snapToGrid w:val="0"/>
              <w:rPr>
                <w:rFonts w:ascii="Arial" w:hAnsi="Arial"/>
                <w:sz w:val="16"/>
                <w:szCs w:val="16"/>
              </w:rPr>
            </w:pPr>
            <w:r>
              <w:rPr>
                <w:rFonts w:ascii="Arial" w:hAnsi="Arial"/>
                <w:sz w:val="16"/>
                <w:szCs w:val="16"/>
              </w:rPr>
              <w:t>- obrazu referencyjnego</w:t>
            </w:r>
          </w:p>
          <w:p w:rsidR="009C1262" w:rsidRDefault="00031F7B">
            <w:pPr>
              <w:pStyle w:val="Standard"/>
              <w:snapToGrid w:val="0"/>
              <w:rPr>
                <w:rFonts w:ascii="Arial" w:hAnsi="Arial"/>
                <w:sz w:val="16"/>
                <w:szCs w:val="16"/>
              </w:rPr>
            </w:pPr>
            <w:r>
              <w:rPr>
                <w:rFonts w:ascii="Arial" w:hAnsi="Arial"/>
                <w:sz w:val="16"/>
                <w:szCs w:val="16"/>
              </w:rPr>
              <w:t>- parametrów systemu monitorowania czynności życiowych</w:t>
            </w:r>
          </w:p>
          <w:p w:rsidR="009C1262" w:rsidRDefault="00031F7B">
            <w:pPr>
              <w:pStyle w:val="Standard"/>
              <w:snapToGrid w:val="0"/>
              <w:rPr>
                <w:rFonts w:ascii="Arial" w:hAnsi="Arial"/>
                <w:sz w:val="16"/>
                <w:szCs w:val="16"/>
              </w:rPr>
            </w:pPr>
            <w:r>
              <w:rPr>
                <w:rFonts w:ascii="Arial" w:hAnsi="Arial"/>
                <w:sz w:val="16"/>
                <w:szCs w:val="16"/>
              </w:rPr>
              <w:t>- obrazów systemów elektroanatomicznych</w:t>
            </w:r>
          </w:p>
          <w:p w:rsidR="009C1262" w:rsidRDefault="00031F7B">
            <w:pPr>
              <w:pStyle w:val="Standard"/>
              <w:snapToGrid w:val="0"/>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Nagwek61"/>
              <w:keepNext/>
              <w:snapToGrid w:val="0"/>
              <w:jc w:val="center"/>
              <w:rPr>
                <w:rFonts w:ascii="Arial" w:eastAsia="Times New Roman" w:hAnsi="Arial" w:cs="Arial"/>
                <w:sz w:val="16"/>
                <w:szCs w:val="16"/>
                <w:lang w:val="pl-PL"/>
              </w:rPr>
            </w:pPr>
            <w:r>
              <w:rPr>
                <w:rFonts w:ascii="Arial" w:eastAsia="Times New Roman" w:hAnsi="Arial" w:cs="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&gt;</w:t>
            </w:r>
            <w:r>
              <w:rPr>
                <w:rFonts w:ascii="Arial" w:hAnsi="Arial"/>
                <w:sz w:val="16"/>
                <w:szCs w:val="16"/>
              </w:rPr>
              <w:t xml:space="preserve"> 6,</w:t>
            </w:r>
          </w:p>
          <w:p w:rsidR="009C1262" w:rsidRDefault="00031F7B">
            <w:pPr>
              <w:pStyle w:val="Standard"/>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ahoma" w:hAnsi="Arial"/>
                <w:sz w:val="16"/>
                <w:szCs w:val="16"/>
              </w:rPr>
            </w:pPr>
            <w:r>
              <w:rPr>
                <w:rFonts w:ascii="Arial" w:eastAsia="Tahoma"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rsidR="009C1262" w:rsidRDefault="00031F7B">
            <w:pPr>
              <w:pStyle w:val="Standard"/>
              <w:spacing w:before="100" w:after="100"/>
              <w:rPr>
                <w:rFonts w:ascii="Arial" w:hAnsi="Arial"/>
                <w:sz w:val="16"/>
                <w:szCs w:val="16"/>
              </w:rPr>
            </w:pPr>
            <w:r>
              <w:rPr>
                <w:rFonts w:ascii="Arial" w:hAnsi="Arial"/>
                <w:sz w:val="16"/>
                <w:szCs w:val="16"/>
              </w:rPr>
              <w:t>-obrazu live</w:t>
            </w:r>
          </w:p>
          <w:p w:rsidR="009C1262" w:rsidRDefault="00031F7B">
            <w:pPr>
              <w:pStyle w:val="Standard"/>
              <w:spacing w:before="100" w:after="100"/>
              <w:rPr>
                <w:rFonts w:ascii="Arial" w:hAnsi="Arial"/>
                <w:sz w:val="16"/>
                <w:szCs w:val="16"/>
              </w:rPr>
            </w:pPr>
            <w:r>
              <w:rPr>
                <w:rFonts w:ascii="Arial" w:hAnsi="Arial"/>
                <w:sz w:val="16"/>
                <w:szCs w:val="16"/>
              </w:rPr>
              <w:t>-obrazu referencyjnego</w:t>
            </w:r>
          </w:p>
          <w:p w:rsidR="009C1262" w:rsidRDefault="00031F7B">
            <w:pPr>
              <w:pStyle w:val="Standard"/>
              <w:spacing w:before="100" w:after="100"/>
              <w:rPr>
                <w:rFonts w:ascii="Arial" w:hAnsi="Arial"/>
                <w:sz w:val="16"/>
                <w:szCs w:val="16"/>
              </w:rPr>
            </w:pPr>
            <w:r>
              <w:rPr>
                <w:rFonts w:ascii="Arial" w:hAnsi="Arial"/>
                <w:sz w:val="16"/>
                <w:szCs w:val="16"/>
              </w:rPr>
              <w:t>-parametrów  systemu monitorowania czynności życiowych</w:t>
            </w:r>
          </w:p>
          <w:p w:rsidR="009C1262" w:rsidRDefault="00031F7B">
            <w:pPr>
              <w:pStyle w:val="Standard"/>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Dwa monitory – 0 pkt.</w:t>
            </w:r>
          </w:p>
          <w:p w:rsidR="009C1262" w:rsidRDefault="00031F7B">
            <w:pPr>
              <w:pStyle w:val="Standard"/>
              <w:rPr>
                <w:rFonts w:ascii="Arial" w:hAnsi="Arial"/>
                <w:sz w:val="16"/>
                <w:szCs w:val="16"/>
              </w:rPr>
            </w:pPr>
            <w:r>
              <w:rPr>
                <w:rFonts w:ascii="Arial" w:hAnsi="Arial"/>
                <w:sz w:val="16"/>
                <w:szCs w:val="16"/>
              </w:rPr>
              <w:t>Monitor min. 55’’ – 1 pkt.</w:t>
            </w:r>
          </w:p>
          <w:p w:rsidR="009C1262" w:rsidRDefault="009C1262">
            <w:pPr>
              <w:pStyle w:val="Standard"/>
              <w:spacing w:before="100" w:after="100"/>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imes New Roman" w:hAnsi="Arial"/>
                <w:sz w:val="16"/>
                <w:szCs w:val="16"/>
              </w:rPr>
            </w:pPr>
            <w:r>
              <w:rPr>
                <w:rFonts w:ascii="Arial" w:eastAsia="Times New Roman"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System cyfrowy, archiwizacja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 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250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Wariant 1 System redukcji dawki dodatkowy (opcjonalny),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Należy dołączyć na potwierdzenie wyniki minimum 3 niezależnych badań klinicznych (np. ClarityIQ lub równoważny zależnie od nomenklatury producenta)</w:t>
            </w:r>
          </w:p>
          <w:p w:rsidR="009C1262" w:rsidRDefault="00031F7B">
            <w:pPr>
              <w:pStyle w:val="Standard"/>
              <w:spacing w:before="100" w:after="100"/>
              <w:rPr>
                <w:rFonts w:ascii="Arial" w:hAnsi="Arial"/>
                <w:sz w:val="16"/>
                <w:szCs w:val="16"/>
              </w:rPr>
            </w:pPr>
            <w:r>
              <w:rPr>
                <w:rFonts w:ascii="Arial" w:hAnsi="Arial"/>
                <w:sz w:val="16"/>
                <w:szCs w:val="16"/>
              </w:rPr>
              <w:t xml:space="preserve"> lub</w:t>
            </w:r>
          </w:p>
          <w:p w:rsidR="009C1262" w:rsidRDefault="00031F7B">
            <w:pPr>
              <w:pStyle w:val="Standard"/>
              <w:spacing w:before="100" w:after="100"/>
              <w:rPr>
                <w:rFonts w:ascii="Arial" w:hAnsi="Arial"/>
                <w:sz w:val="16"/>
                <w:szCs w:val="16"/>
              </w:rPr>
            </w:pPr>
            <w:r>
              <w:rPr>
                <w:rFonts w:ascii="Arial" w:hAnsi="Arial"/>
                <w:sz w:val="16"/>
                <w:szCs w:val="16"/>
              </w:rPr>
              <w:t>Wariant  2  samodzielnie korygujące się algorytmy przetwarzania obrazu, dopasowujące jego jakość do osobistej percepcji użytkownika; każdy piksel analizowany jest w czasie rzeczywistym, krawędzie naczyń wyostrzane, drobne struktury – lepiej uwidocznione. (np.OPTIQ  lub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Wariant 1 – 0 pkt</w:t>
            </w:r>
          </w:p>
          <w:p w:rsidR="009C1262" w:rsidRDefault="00031F7B">
            <w:pPr>
              <w:pStyle w:val="Standard"/>
              <w:spacing w:before="100" w:after="100"/>
              <w:jc w:val="center"/>
              <w:rPr>
                <w:rFonts w:ascii="Arial" w:hAnsi="Arial"/>
                <w:sz w:val="16"/>
                <w:szCs w:val="16"/>
              </w:rPr>
            </w:pPr>
            <w:r>
              <w:rPr>
                <w:rFonts w:ascii="Arial" w:hAnsi="Arial"/>
                <w:sz w:val="16"/>
                <w:szCs w:val="16"/>
              </w:rPr>
              <w:t>Wariant 2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w zakresie min od 0,5 obrazów/s do 2,5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trygerowane przebiegiem EKG (wyzwalane załamkiem R)</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1024x1024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obrazów na HD min. 50 000 obrazów w matrycy 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Szybkość akwizycji obrazów w trybach DR - radiografii cyfrowej na dysk twardy aparatu w matrycy 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85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eastAsia="Arial" w:hAnsi="Arial"/>
                <w:sz w:val="16"/>
                <w:szCs w:val="16"/>
              </w:rPr>
            </w:pPr>
            <w:r>
              <w:rPr>
                <w:rFonts w:ascii="Arial" w:eastAsia="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4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Oprogramowanie umożliwiające wspólną rejestrację obrazów USG przezprzełykowego i angiograficznego z poziomu systemu echokardiograficznego umożliwiające co najmniej:</w:t>
            </w:r>
          </w:p>
          <w:p w:rsidR="009C1262" w:rsidRDefault="00031F7B">
            <w:pPr>
              <w:pStyle w:val="Standard"/>
              <w:snapToGrid w:val="0"/>
              <w:spacing w:before="100" w:after="100"/>
              <w:rPr>
                <w:rFonts w:ascii="Arial" w:hAnsi="Arial"/>
                <w:sz w:val="16"/>
                <w:szCs w:val="16"/>
              </w:rPr>
            </w:pPr>
            <w:r>
              <w:rPr>
                <w:rFonts w:ascii="Arial" w:hAnsi="Arial"/>
                <w:sz w:val="16"/>
                <w:szCs w:val="16"/>
              </w:rPr>
              <w:t>umieszczanie znaczników (punkty i elipsy) na obrazie echa przezprzełykowego i rejestrację ich pozycji w przestrzeni obrazowania ramienia angiografu w sposób umożliwiający ich wizualizację przy dowolnych zmianach projekcji rentgenowskich</w:t>
            </w:r>
          </w:p>
          <w:p w:rsidR="009C1262" w:rsidRDefault="00031F7B">
            <w:pPr>
              <w:pStyle w:val="Standard"/>
              <w:snapToGrid w:val="0"/>
              <w:spacing w:before="100" w:after="100"/>
              <w:rPr>
                <w:rFonts w:ascii="Arial" w:hAnsi="Arial"/>
                <w:sz w:val="16"/>
                <w:szCs w:val="16"/>
              </w:rPr>
            </w:pPr>
            <w:r>
              <w:rPr>
                <w:rFonts w:ascii="Arial" w:hAnsi="Arial"/>
                <w:sz w:val="16"/>
                <w:szCs w:val="16"/>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Interfejs sieciowy DICOM 3.0 z funkcjami:</w:t>
            </w:r>
          </w:p>
          <w:p w:rsidR="009C1262" w:rsidRDefault="00031F7B">
            <w:pPr>
              <w:pStyle w:val="Standard"/>
              <w:rPr>
                <w:rFonts w:ascii="Arial" w:hAnsi="Arial"/>
                <w:sz w:val="16"/>
                <w:szCs w:val="16"/>
              </w:rPr>
            </w:pPr>
            <w:r>
              <w:rPr>
                <w:rFonts w:ascii="Arial" w:hAnsi="Arial"/>
                <w:sz w:val="16"/>
                <w:szCs w:val="16"/>
              </w:rPr>
              <w:t>DICOM Worklist (lub w stacji badań hemodynamicznych)</w:t>
            </w:r>
          </w:p>
          <w:p w:rsidR="009C1262" w:rsidRDefault="00031F7B">
            <w:pPr>
              <w:pStyle w:val="Standard"/>
              <w:rPr>
                <w:rFonts w:ascii="Arial" w:hAnsi="Arial"/>
                <w:sz w:val="16"/>
                <w:szCs w:val="16"/>
                <w:lang w:val="en-US"/>
              </w:rPr>
            </w:pPr>
            <w:r>
              <w:rPr>
                <w:rFonts w:ascii="Arial" w:hAnsi="Arial"/>
                <w:sz w:val="16"/>
                <w:szCs w:val="16"/>
                <w:lang w:val="en-US"/>
              </w:rPr>
              <w:t>DICOM Send</w:t>
            </w:r>
          </w:p>
          <w:p w:rsidR="009C1262" w:rsidRDefault="00031F7B">
            <w:pPr>
              <w:pStyle w:val="Standard"/>
              <w:rPr>
                <w:rFonts w:ascii="Arial" w:hAnsi="Arial"/>
                <w:sz w:val="16"/>
                <w:szCs w:val="16"/>
                <w:lang w:val="en-US"/>
              </w:rPr>
            </w:pPr>
            <w:r>
              <w:rPr>
                <w:rFonts w:ascii="Arial" w:hAnsi="Arial"/>
                <w:sz w:val="16"/>
                <w:szCs w:val="16"/>
                <w:lang w:val="en-US"/>
              </w:rPr>
              <w:t>DICOM Storage Commitment</w:t>
            </w:r>
          </w:p>
          <w:p w:rsidR="009C1262" w:rsidRDefault="00031F7B">
            <w:pPr>
              <w:pStyle w:val="Standard"/>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tabs>
                <w:tab w:val="left" w:pos="2081"/>
              </w:tabs>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obrazu ze stacji na monitorach konsoli angiografu w sterowni i w sali badań</w:t>
            </w:r>
          </w:p>
          <w:p w:rsidR="009C1262" w:rsidRDefault="00031F7B">
            <w:pPr>
              <w:pStyle w:val="Standard"/>
              <w:spacing w:before="100" w:after="100"/>
              <w:rPr>
                <w:rFonts w:ascii="Arial" w:hAnsi="Arial"/>
                <w:color w:val="00B050"/>
                <w:sz w:val="16"/>
                <w:szCs w:val="16"/>
              </w:rPr>
            </w:pPr>
            <w:r>
              <w:rPr>
                <w:rFonts w:ascii="Arial" w:hAnsi="Arial"/>
                <w:sz w:val="16"/>
                <w:szCs w:val="16"/>
              </w:rPr>
              <w:t>Zamawiający dopuści stację badań hemodynamicznych z wyświetlaniem obrazów na</w:t>
            </w:r>
            <w:r>
              <w:rPr>
                <w:rFonts w:ascii="Arial" w:hAnsi="Arial"/>
                <w:sz w:val="16"/>
                <w:szCs w:val="16"/>
              </w:rPr>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rsidR="009C1262" w:rsidRDefault="00031F7B">
            <w:pPr>
              <w:pStyle w:val="Standard"/>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p w:rsidR="009C1262" w:rsidRDefault="00031F7B">
            <w:pPr>
              <w:pStyle w:val="Standard"/>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kolorowa umożliwiająca drukowanie dokumentacji medycznej.</w:t>
            </w:r>
          </w:p>
          <w:p w:rsidR="009C1262" w:rsidRDefault="00031F7B">
            <w:pPr>
              <w:pStyle w:val="Standard"/>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Akapitzlist"/>
              <w:numPr>
                <w:ilvl w:val="0"/>
                <w:numId w:val="2"/>
              </w:numP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Hamulce mechaniczne blokujące dalszy obrót kolumny z możliwością instalacji w odstępie max 15 stopni.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gniazdka elektryczne 230 V – 14 szt.</w:t>
            </w:r>
          </w:p>
          <w:p w:rsidR="009C1262" w:rsidRDefault="00031F7B">
            <w:pPr>
              <w:pStyle w:val="Standard"/>
              <w:spacing w:before="100" w:after="100"/>
              <w:rPr>
                <w:rFonts w:ascii="Arial" w:hAnsi="Arial"/>
                <w:sz w:val="16"/>
                <w:szCs w:val="16"/>
              </w:rPr>
            </w:pPr>
            <w:r>
              <w:rPr>
                <w:rFonts w:ascii="Arial" w:hAnsi="Arial"/>
                <w:sz w:val="16"/>
                <w:szCs w:val="16"/>
              </w:rPr>
              <w:t>b) bolce ekwipotencjalne – 14 szt.</w:t>
            </w:r>
          </w:p>
          <w:p w:rsidR="009C1262" w:rsidRDefault="00031F7B">
            <w:pPr>
              <w:pStyle w:val="Standard"/>
              <w:spacing w:before="100" w:after="100"/>
              <w:rPr>
                <w:rFonts w:ascii="Arial" w:hAnsi="Arial"/>
                <w:sz w:val="16"/>
                <w:szCs w:val="16"/>
              </w:rPr>
            </w:pPr>
            <w:r>
              <w:rPr>
                <w:rFonts w:ascii="Arial" w:hAnsi="Arial"/>
                <w:sz w:val="16"/>
                <w:szCs w:val="16"/>
              </w:rPr>
              <w:t>c)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e) Próżnia (VAC) – 2 szt.</w:t>
            </w:r>
          </w:p>
          <w:p w:rsidR="009C1262" w:rsidRDefault="00031F7B">
            <w:pPr>
              <w:pStyle w:val="Standard"/>
              <w:spacing w:before="100" w:after="100"/>
              <w:rPr>
                <w:rFonts w:ascii="Arial" w:hAnsi="Arial"/>
                <w:sz w:val="16"/>
                <w:szCs w:val="16"/>
              </w:rPr>
            </w:pPr>
            <w:r>
              <w:rPr>
                <w:rFonts w:ascii="Arial" w:hAnsi="Arial"/>
                <w:sz w:val="16"/>
                <w:szCs w:val="16"/>
              </w:rPr>
              <w:t>f) Sprężone powietrze (AIR) - 2 szt.</w:t>
            </w:r>
          </w:p>
          <w:p w:rsidR="009C1262" w:rsidRDefault="00031F7B">
            <w:pPr>
              <w:pStyle w:val="Standard"/>
              <w:spacing w:before="100" w:after="100"/>
              <w:rPr>
                <w:rFonts w:ascii="Arial" w:hAnsi="Arial"/>
                <w:sz w:val="16"/>
                <w:szCs w:val="16"/>
              </w:rPr>
            </w:pPr>
            <w:r>
              <w:rPr>
                <w:rFonts w:ascii="Arial" w:hAnsi="Arial"/>
                <w:sz w:val="16"/>
                <w:szCs w:val="16"/>
              </w:rPr>
              <w:t>g) Dwutlenek węgla ( CO2) – 2 szt.</w:t>
            </w:r>
          </w:p>
          <w:p w:rsidR="009C1262" w:rsidRDefault="00031F7B">
            <w:pPr>
              <w:pStyle w:val="Standard"/>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r>
            <w:r>
              <w:rPr>
                <w:rFonts w:ascii="Arial" w:hAnsi="Arial"/>
                <w:sz w:val="16"/>
                <w:szCs w:val="16"/>
              </w:rPr>
              <w:br/>
              <w:t>(np.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półka - 3 szt.</w:t>
            </w:r>
          </w:p>
          <w:p w:rsidR="009C1262" w:rsidRDefault="00031F7B">
            <w:pPr>
              <w:pStyle w:val="Standard"/>
              <w:spacing w:before="100" w:after="100"/>
              <w:rPr>
                <w:rFonts w:ascii="Arial" w:hAnsi="Arial"/>
                <w:sz w:val="16"/>
                <w:szCs w:val="16"/>
              </w:rPr>
            </w:pPr>
            <w:r>
              <w:rPr>
                <w:rFonts w:ascii="Arial" w:hAnsi="Arial"/>
                <w:sz w:val="16"/>
                <w:szCs w:val="16"/>
              </w:rPr>
              <w:t>szuflada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drążka infuzyjnego – 1 szt.</w:t>
            </w:r>
          </w:p>
          <w:p w:rsidR="009C1262" w:rsidRDefault="00031F7B">
            <w:pPr>
              <w:pStyle w:val="Standard"/>
              <w:spacing w:before="100" w:after="100"/>
              <w:rPr>
                <w:rFonts w:ascii="Arial" w:hAnsi="Arial"/>
                <w:sz w:val="16"/>
                <w:szCs w:val="16"/>
              </w:rPr>
            </w:pPr>
            <w:r>
              <w:rPr>
                <w:rFonts w:ascii="Arial" w:hAnsi="Arial"/>
                <w:sz w:val="16"/>
                <w:szCs w:val="16"/>
              </w:rPr>
              <w:t>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kardiomonitora – 1 szt.</w:t>
            </w:r>
          </w:p>
          <w:p w:rsidR="009C1262" w:rsidRDefault="00031F7B">
            <w:pPr>
              <w:pStyle w:val="Standard"/>
              <w:spacing w:before="100" w:after="100"/>
              <w:rPr>
                <w:rFonts w:ascii="Arial" w:hAnsi="Arial"/>
                <w:sz w:val="16"/>
                <w:szCs w:val="16"/>
              </w:rPr>
            </w:pPr>
            <w:r>
              <w:rPr>
                <w:rFonts w:ascii="Arial" w:hAnsi="Arial"/>
                <w:sz w:val="16"/>
                <w:szCs w:val="16"/>
              </w:rPr>
              <w:t>szyna montażowa 50 cm – 1 szt.</w:t>
            </w:r>
          </w:p>
          <w:p w:rsidR="009C1262" w:rsidRDefault="00031F7B">
            <w:pPr>
              <w:pStyle w:val="Standard"/>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Półki o wymiarach powierzchni roboczej:</w:t>
            </w:r>
          </w:p>
          <w:p w:rsidR="009C1262" w:rsidRDefault="00031F7B">
            <w:pPr>
              <w:pStyle w:val="Standard"/>
              <w:spacing w:before="100" w:after="100"/>
              <w:rPr>
                <w:rFonts w:ascii="Arial" w:hAnsi="Arial"/>
                <w:sz w:val="16"/>
                <w:szCs w:val="16"/>
              </w:rPr>
            </w:pPr>
            <w:r>
              <w:rPr>
                <w:rFonts w:ascii="Arial" w:hAnsi="Arial"/>
                <w:sz w:val="16"/>
                <w:szCs w:val="16"/>
              </w:rPr>
              <w:t>- szerokość: min 53 cm</w:t>
            </w:r>
          </w:p>
          <w:p w:rsidR="009C1262" w:rsidRDefault="00031F7B">
            <w:pPr>
              <w:pStyle w:val="Standard"/>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rFonts w:cs="Arial"/>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napToGrid w:val="0"/>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wyposażona w uchwyt do podnoszenia aparatu do znieczulania – A8 firmy Mindray. Uchwyt typu Dräger Holder M lub Trumpf Pendant Kreuzer lub inny kompatybilny z wymienionymi i wskazanym aparatem do znieczulania.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punkty poboru gazów medycznych i próżni:</w:t>
            </w:r>
          </w:p>
          <w:p w:rsidR="009C1262" w:rsidRDefault="00031F7B">
            <w:pPr>
              <w:pStyle w:val="Standard"/>
              <w:spacing w:before="100" w:after="100"/>
              <w:rPr>
                <w:rFonts w:ascii="Arial" w:hAnsi="Arial"/>
                <w:sz w:val="16"/>
                <w:szCs w:val="16"/>
              </w:rPr>
            </w:pPr>
            <w:r>
              <w:rPr>
                <w:rFonts w:ascii="Arial" w:hAnsi="Arial"/>
                <w:sz w:val="16"/>
                <w:szCs w:val="16"/>
              </w:rPr>
              <w:t>sprężone powietrze – 2 szt.</w:t>
            </w:r>
          </w:p>
          <w:p w:rsidR="009C1262" w:rsidRDefault="00031F7B">
            <w:pPr>
              <w:pStyle w:val="Standard"/>
              <w:spacing w:before="100" w:after="100"/>
              <w:rPr>
                <w:rFonts w:ascii="Arial" w:hAnsi="Arial"/>
                <w:sz w:val="16"/>
                <w:szCs w:val="16"/>
              </w:rPr>
            </w:pPr>
            <w:r>
              <w:rPr>
                <w:rFonts w:ascii="Arial" w:hAnsi="Arial"/>
                <w:sz w:val="16"/>
                <w:szCs w:val="16"/>
              </w:rPr>
              <w:t>próżnia – 2 szt.</w:t>
            </w:r>
          </w:p>
          <w:p w:rsidR="009C1262" w:rsidRDefault="00031F7B">
            <w:pPr>
              <w:pStyle w:val="Standard"/>
              <w:spacing w:before="100" w:after="100"/>
              <w:rPr>
                <w:rFonts w:ascii="Arial" w:hAnsi="Arial"/>
                <w:sz w:val="16"/>
                <w:szCs w:val="16"/>
              </w:rPr>
            </w:pPr>
            <w:r>
              <w:rPr>
                <w:rFonts w:ascii="Arial" w:hAnsi="Arial"/>
                <w:sz w:val="16"/>
                <w:szCs w:val="16"/>
              </w:rPr>
              <w:t>tlen – 2 szt.</w:t>
            </w:r>
          </w:p>
          <w:p w:rsidR="009C1262" w:rsidRDefault="00031F7B">
            <w:pPr>
              <w:pStyle w:val="Standard"/>
              <w:spacing w:before="100" w:after="100"/>
              <w:rPr>
                <w:rFonts w:ascii="Arial" w:hAnsi="Arial"/>
                <w:sz w:val="16"/>
                <w:szCs w:val="16"/>
              </w:rPr>
            </w:pPr>
            <w:r>
              <w:rPr>
                <w:rFonts w:ascii="Arial" w:hAnsi="Arial"/>
                <w:sz w:val="16"/>
                <w:szCs w:val="16"/>
              </w:rPr>
              <w:t>podtlenek azotu – 1 szt.</w:t>
            </w:r>
          </w:p>
          <w:p w:rsidR="009C1262" w:rsidRDefault="00031F7B">
            <w:pPr>
              <w:pStyle w:val="Standard"/>
              <w:spacing w:before="100" w:after="100"/>
              <w:rPr>
                <w:rFonts w:ascii="Arial" w:hAnsi="Arial"/>
                <w:sz w:val="16"/>
                <w:szCs w:val="16"/>
              </w:rPr>
            </w:pPr>
            <w:r>
              <w:rPr>
                <w:rFonts w:ascii="Arial" w:hAnsi="Arial"/>
                <w:sz w:val="16"/>
                <w:szCs w:val="16"/>
              </w:rPr>
              <w:t>Odciąg gazów anestetycznych AGSS – 1 szt.</w:t>
            </w:r>
          </w:p>
          <w:p w:rsidR="009C1262" w:rsidRDefault="00031F7B">
            <w:pPr>
              <w:pStyle w:val="Standard"/>
              <w:spacing w:before="100" w:after="100"/>
              <w:rPr>
                <w:rFonts w:ascii="Arial" w:hAnsi="Arial"/>
                <w:sz w:val="16"/>
                <w:szCs w:val="16"/>
              </w:rPr>
            </w:pPr>
            <w:r>
              <w:rPr>
                <w:rFonts w:ascii="Arial" w:hAnsi="Arial"/>
                <w:sz w:val="16"/>
                <w:szCs w:val="16"/>
              </w:rPr>
              <w:t>c) gniazdka elektryczne 230 V – 12 szt.</w:t>
            </w:r>
          </w:p>
          <w:p w:rsidR="009C1262" w:rsidRDefault="00031F7B">
            <w:pPr>
              <w:pStyle w:val="Standard"/>
              <w:spacing w:before="100" w:after="100"/>
              <w:rPr>
                <w:rFonts w:ascii="Arial" w:hAnsi="Arial"/>
                <w:sz w:val="16"/>
                <w:szCs w:val="16"/>
              </w:rPr>
            </w:pPr>
            <w:r>
              <w:rPr>
                <w:rFonts w:ascii="Arial" w:hAnsi="Arial"/>
                <w:sz w:val="16"/>
                <w:szCs w:val="16"/>
              </w:rPr>
              <w:t>d) bolce ekwipotencjalne – 12 szt.</w:t>
            </w:r>
          </w:p>
          <w:p w:rsidR="009C1262" w:rsidRDefault="00031F7B">
            <w:pPr>
              <w:pStyle w:val="Standard"/>
              <w:spacing w:before="100" w:after="100"/>
              <w:rPr>
                <w:rFonts w:ascii="Arial" w:hAnsi="Arial"/>
                <w:sz w:val="16"/>
                <w:szCs w:val="16"/>
              </w:rPr>
            </w:pPr>
            <w:r>
              <w:rPr>
                <w:rFonts w:ascii="Arial" w:hAnsi="Arial"/>
                <w:sz w:val="16"/>
                <w:szCs w:val="16"/>
              </w:rPr>
              <w:t>e)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r>
            <w:r>
              <w:rPr>
                <w:rFonts w:ascii="Arial" w:hAnsi="Arial"/>
                <w:sz w:val="16"/>
                <w:szCs w:val="16"/>
              </w:rPr>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Wysięgnik na 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na kardiomonitor – 1 szt.</w:t>
            </w:r>
          </w:p>
          <w:p w:rsidR="009C1262" w:rsidRDefault="00031F7B">
            <w:pPr>
              <w:pStyle w:val="Standard"/>
              <w:spacing w:before="100" w:after="100"/>
              <w:rPr>
                <w:rFonts w:ascii="Arial" w:hAnsi="Arial"/>
                <w:sz w:val="16"/>
                <w:szCs w:val="16"/>
              </w:rPr>
            </w:pPr>
            <w:r>
              <w:rPr>
                <w:rFonts w:ascii="Arial" w:hAnsi="Arial"/>
                <w:sz w:val="16"/>
                <w:szCs w:val="16"/>
              </w:rPr>
              <w:t>Schowek nadmiaru przewodów mocowany w kolumnie - 1szt.</w:t>
            </w:r>
          </w:p>
          <w:p w:rsidR="009C1262" w:rsidRDefault="00031F7B">
            <w:pPr>
              <w:pStyle w:val="Standard"/>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rsidR="009C1262" w:rsidRDefault="00031F7B">
            <w:pPr>
              <w:pStyle w:val="Standard"/>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jc w:val="center"/>
              <w:rPr>
                <w:sz w:val="16"/>
                <w:szCs w:val="16"/>
              </w:rPr>
            </w:pPr>
            <w:r>
              <w:rPr>
                <w:rFonts w:ascii="Arial" w:hAnsi="Arial"/>
                <w:b/>
                <w:bCs/>
                <w:sz w:val="16"/>
                <w:szCs w:val="16"/>
              </w:rPr>
              <w:t>XII</w:t>
            </w:r>
          </w:p>
        </w:tc>
        <w:tc>
          <w:tcPr>
            <w:tcW w:w="6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after="100"/>
              <w:rPr>
                <w:rFonts w:ascii="Arial Narrow" w:hAnsi="Arial Narrow"/>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rsidR="009C1262" w:rsidRDefault="00031F7B">
            <w:pPr>
              <w:pStyle w:val="Standard"/>
              <w:spacing w:before="100" w:after="100"/>
              <w:rPr>
                <w:rFonts w:ascii="Arial" w:hAnsi="Arial"/>
                <w:sz w:val="16"/>
                <w:szCs w:val="16"/>
              </w:rPr>
            </w:pPr>
            <w:r>
              <w:rPr>
                <w:rFonts w:ascii="Arial" w:hAnsi="Arial"/>
                <w:sz w:val="16"/>
                <w:szCs w:val="16"/>
              </w:rPr>
              <w:t>- lampy głównej,</w:t>
            </w:r>
          </w:p>
          <w:p w:rsidR="009C1262" w:rsidRDefault="00031F7B">
            <w:pPr>
              <w:pStyle w:val="Standard"/>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Konstrukcja lampy i jej parametry zgodne z Polską Normą PN</w:t>
            </w:r>
            <w:r>
              <w:rPr>
                <w:rFonts w:ascii="Arial" w:hAnsi="Arial"/>
                <w:sz w:val="16"/>
                <w:szCs w:val="16"/>
              </w:rPr>
              <w:noBreakHyphen/>
              <w:t>EN</w:t>
            </w:r>
            <w:r>
              <w:rPr>
                <w:rFonts w:ascii="Arial" w:hAnsi="Arial"/>
                <w:sz w:val="16"/>
                <w:szCs w:val="16"/>
              </w:rPr>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obniżenia natężenia światła lampy do 20 000 lux</w:t>
            </w:r>
          </w:p>
          <w:p w:rsidR="009C1262" w:rsidRDefault="00031F7B">
            <w:pPr>
              <w:pStyle w:val="Standard"/>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Lampa zapewniająca wierne odwzorowanie barw: </w:t>
            </w:r>
            <w:r>
              <w:rPr>
                <w:rFonts w:ascii="Arial" w:hAnsi="Arial"/>
                <w:sz w:val="16"/>
                <w:szCs w:val="16"/>
              </w:rPr>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Kopuła lampy w kształcie koła o średnicy maksymalnie </w:t>
            </w:r>
            <w:r>
              <w:rPr>
                <w:rFonts w:ascii="Arial" w:hAnsi="Arial"/>
                <w:sz w:val="16"/>
                <w:szCs w:val="16"/>
              </w:rPr>
              <w:br/>
              <w:t>63 cm</w:t>
            </w:r>
          </w:p>
          <w:p w:rsidR="009C1262" w:rsidRDefault="00031F7B">
            <w:pPr>
              <w:pStyle w:val="Standard"/>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Powierzchnia kopuły łatwa do utrzymania w czystości: </w:t>
            </w:r>
            <w:r>
              <w:rPr>
                <w:rFonts w:ascii="Arial" w:hAnsi="Arial"/>
                <w:sz w:val="16"/>
                <w:szCs w:val="16"/>
              </w:rPr>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Każda z osi obrotu ramion umożliwiająca obrót o 360 stopni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rsidR="009C1262" w:rsidRDefault="00031F7B">
            <w:pPr>
              <w:pStyle w:val="Standard"/>
              <w:spacing w:before="100" w:after="100"/>
              <w:rPr>
                <w:rFonts w:ascii="Arial" w:hAnsi="Arial"/>
                <w:sz w:val="16"/>
                <w:szCs w:val="16"/>
              </w:rPr>
            </w:pPr>
            <w:r>
              <w:rPr>
                <w:rFonts w:ascii="Arial" w:hAnsi="Arial"/>
                <w:sz w:val="16"/>
                <w:szCs w:val="16"/>
              </w:rPr>
              <w:t>- pionowej osi obrotu,</w:t>
            </w:r>
          </w:p>
          <w:p w:rsidR="009C1262" w:rsidRDefault="00031F7B">
            <w:pPr>
              <w:pStyle w:val="Standard"/>
              <w:spacing w:before="100" w:after="100"/>
              <w:rPr>
                <w:rFonts w:ascii="Arial" w:hAnsi="Arial"/>
                <w:sz w:val="16"/>
                <w:szCs w:val="16"/>
              </w:rPr>
            </w:pPr>
            <w:r>
              <w:rPr>
                <w:rFonts w:ascii="Arial" w:hAnsi="Arial"/>
                <w:sz w:val="16"/>
                <w:szCs w:val="16"/>
              </w:rPr>
              <w:t>- poziomej osi obrotu,</w:t>
            </w:r>
          </w:p>
          <w:p w:rsidR="009C1262" w:rsidRDefault="00031F7B">
            <w:pPr>
              <w:pStyle w:val="Standard"/>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 komplecie po 4 sztuki rękojeści uchwytu sterylnego na każdą z lamp</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trHeight w:val="944"/>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panele sterowania umożliwiające</w:t>
            </w:r>
          </w:p>
          <w:p w:rsidR="009C1262" w:rsidRDefault="00031F7B">
            <w:pPr>
              <w:pStyle w:val="Standard"/>
              <w:spacing w:before="100" w:after="100"/>
              <w:rPr>
                <w:rFonts w:ascii="Arial" w:hAnsi="Arial"/>
                <w:sz w:val="16"/>
                <w:szCs w:val="16"/>
              </w:rPr>
            </w:pPr>
            <w:r>
              <w:rPr>
                <w:rFonts w:ascii="Arial" w:hAnsi="Arial"/>
                <w:sz w:val="16"/>
                <w:szCs w:val="16"/>
              </w:rPr>
              <w:t>a) włączanie i wyłączanie lampy,</w:t>
            </w:r>
          </w:p>
          <w:p w:rsidR="009C1262" w:rsidRDefault="00031F7B">
            <w:pPr>
              <w:pStyle w:val="Standard"/>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Panel sterowania wyposażony we wskaźniki ustawionego poziomu:</w:t>
            </w:r>
          </w:p>
          <w:p w:rsidR="009C1262" w:rsidRDefault="00031F7B">
            <w:pPr>
              <w:pStyle w:val="Standard"/>
              <w:spacing w:before="100" w:after="100"/>
              <w:rPr>
                <w:rFonts w:ascii="Arial" w:hAnsi="Arial"/>
                <w:sz w:val="16"/>
                <w:szCs w:val="16"/>
              </w:rPr>
            </w:pPr>
            <w:r>
              <w:rPr>
                <w:rFonts w:ascii="Arial" w:hAnsi="Arial"/>
                <w:sz w:val="16"/>
                <w:szCs w:val="16"/>
              </w:rPr>
              <w:t>a) natężenia światła,</w:t>
            </w:r>
          </w:p>
          <w:p w:rsidR="009C1262" w:rsidRDefault="00031F7B">
            <w:pPr>
              <w:pStyle w:val="Standard"/>
              <w:spacing w:before="100" w:after="100"/>
              <w:rPr>
                <w:rFonts w:ascii="Arial" w:hAnsi="Arial"/>
                <w:sz w:val="16"/>
                <w:szCs w:val="16"/>
              </w:rPr>
            </w:pPr>
            <w:r>
              <w:rPr>
                <w:rFonts w:ascii="Arial" w:hAnsi="Arial"/>
                <w:sz w:val="16"/>
                <w:szCs w:val="16"/>
              </w:rPr>
              <w:t>b) wielkości oświetlanego pola,</w:t>
            </w:r>
          </w:p>
          <w:p w:rsidR="009C1262" w:rsidRDefault="00031F7B">
            <w:pPr>
              <w:pStyle w:val="Standard"/>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ind w:left="360"/>
              <w:jc w:val="center"/>
              <w:rPr>
                <w:rFonts w:ascii="Arial" w:hAnsi="Arial"/>
                <w:b/>
                <w:bCs/>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rsidR="009C1262" w:rsidRDefault="00031F7B">
            <w:pPr>
              <w:pStyle w:val="Standard"/>
              <w:rPr>
                <w:rFonts w:ascii="Arial" w:hAnsi="Arial"/>
                <w:sz w:val="16"/>
                <w:szCs w:val="16"/>
              </w:rPr>
            </w:pPr>
            <w:r>
              <w:rPr>
                <w:rFonts w:ascii="Arial" w:hAnsi="Arial"/>
                <w:sz w:val="16"/>
                <w:szCs w:val="16"/>
              </w:rPr>
              <w:t>Fartuch zapinany z przodu na rzep, na zakładkę, ochrona min. 0,5 mm Pb z przodu fartucha.</w:t>
            </w:r>
          </w:p>
          <w:p w:rsidR="009C1262" w:rsidRDefault="00031F7B">
            <w:pPr>
              <w:pStyle w:val="Standard"/>
              <w:rPr>
                <w:rFonts w:ascii="Arial" w:hAnsi="Arial"/>
                <w:sz w:val="16"/>
                <w:szCs w:val="16"/>
              </w:rPr>
            </w:pPr>
            <w:r>
              <w:rPr>
                <w:rFonts w:ascii="Arial" w:hAnsi="Arial"/>
                <w:sz w:val="16"/>
                <w:szCs w:val="16"/>
              </w:rPr>
              <w:t>Pas biodrowy wykonany z materiału rozciągliwego, zapinany na mocny szeroki rzep,</w:t>
            </w:r>
          </w:p>
          <w:p w:rsidR="009C1262" w:rsidRDefault="00031F7B">
            <w:pPr>
              <w:pStyle w:val="Standard"/>
              <w:rPr>
                <w:rFonts w:ascii="Arial" w:hAnsi="Arial"/>
                <w:sz w:val="16"/>
                <w:szCs w:val="16"/>
              </w:rPr>
            </w:pPr>
            <w:r>
              <w:rPr>
                <w:rFonts w:ascii="Arial" w:hAnsi="Arial"/>
                <w:sz w:val="16"/>
                <w:szCs w:val="16"/>
              </w:rPr>
              <w:t>Zatrzaski do mocowania osłony na tarczycę, zapobiegające przesuwaniu się osłony.</w:t>
            </w:r>
          </w:p>
          <w:p w:rsidR="009C1262" w:rsidRDefault="00031F7B">
            <w:pPr>
              <w:pStyle w:val="Standard"/>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Osłona przed promieniowaniem na górne części ciała w postaci szyby ołowiowej mocowanej na suficie, z wycięciem na pacjenta, równoważnik min. 0,5 mm Pb</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Mobilny parawan radiologiczny chroniący przed promieniowaniem RTG</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Sprzęt (fantomy oraz dozymetr) do prowadzenia testów podstawowych dla angiografu, umożliwiający wykonywanie tych testów zgodnie rozporządzeniem Ministra Zdrowia z dnia 11 stycznia 2023 r. w sprawie warunków bezpiecznego stosowania promieniowania jonizującego dla wszystkich rodzajów ekspozycji medycznej (Dz.U. 2023 poz. 195)</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lang w:val="pl-PL"/>
              </w:rPr>
              <w:t>Strzykawka automatyczna, jednogłowicowa przeznaczona do podawania środków kontrastowych do układu naczyniowego przy wykonywaniu badań angiograficznych. Iniekcja możliwa z poziomu sterowni jak i sali badań. Urządzenie na podstawie jezdnej.</w:t>
            </w:r>
          </w:p>
          <w:p w:rsidR="009C1262" w:rsidRDefault="00031F7B">
            <w:pPr>
              <w:pStyle w:val="Standard"/>
              <w:spacing w:before="100" w:after="100"/>
              <w:rPr>
                <w:rFonts w:ascii="Arial" w:hAnsi="Arial"/>
                <w:sz w:val="16"/>
                <w:szCs w:val="16"/>
              </w:rPr>
            </w:pPr>
            <w:r>
              <w:rPr>
                <w:rFonts w:ascii="Arial" w:hAnsi="Arial"/>
                <w:sz w:val="16"/>
                <w:szCs w:val="16"/>
              </w:rPr>
              <w:t>Parametry regulowane:</w:t>
            </w:r>
          </w:p>
          <w:p w:rsidR="009C1262" w:rsidRDefault="00031F7B">
            <w:pPr>
              <w:pStyle w:val="Standard"/>
              <w:rPr>
                <w:rFonts w:ascii="Arial" w:hAnsi="Arial"/>
                <w:sz w:val="16"/>
                <w:szCs w:val="16"/>
              </w:rPr>
            </w:pPr>
            <w:r>
              <w:rPr>
                <w:rFonts w:ascii="Arial" w:hAnsi="Arial"/>
                <w:sz w:val="16"/>
                <w:szCs w:val="16"/>
              </w:rPr>
              <w:t>a) natężenie przepływu;</w:t>
            </w:r>
          </w:p>
          <w:p w:rsidR="009C1262" w:rsidRDefault="00031F7B">
            <w:pPr>
              <w:pStyle w:val="Standard"/>
              <w:rPr>
                <w:rFonts w:ascii="Arial" w:hAnsi="Arial"/>
                <w:sz w:val="16"/>
                <w:szCs w:val="16"/>
              </w:rPr>
            </w:pPr>
            <w:r>
              <w:rPr>
                <w:rFonts w:ascii="Arial" w:hAnsi="Arial"/>
                <w:sz w:val="16"/>
                <w:szCs w:val="16"/>
              </w:rPr>
              <w:t>b) objętość lub czas trwania;</w:t>
            </w:r>
          </w:p>
          <w:p w:rsidR="009C1262" w:rsidRDefault="00031F7B">
            <w:pPr>
              <w:pStyle w:val="Standard"/>
              <w:rPr>
                <w:rFonts w:ascii="Arial" w:hAnsi="Arial"/>
                <w:sz w:val="16"/>
                <w:szCs w:val="16"/>
              </w:rPr>
            </w:pPr>
            <w:r>
              <w:rPr>
                <w:rFonts w:ascii="Arial" w:hAnsi="Arial"/>
                <w:sz w:val="16"/>
                <w:szCs w:val="16"/>
              </w:rPr>
              <w:t>c) ciśnienie;</w:t>
            </w:r>
          </w:p>
          <w:p w:rsidR="009C1262" w:rsidRDefault="00031F7B">
            <w:pPr>
              <w:pStyle w:val="Standard"/>
              <w:rPr>
                <w:rFonts w:ascii="Arial" w:hAnsi="Arial"/>
                <w:sz w:val="16"/>
                <w:szCs w:val="16"/>
              </w:rPr>
            </w:pPr>
            <w:r>
              <w:rPr>
                <w:rFonts w:ascii="Arial" w:hAnsi="Arial"/>
                <w:sz w:val="16"/>
                <w:szCs w:val="16"/>
              </w:rPr>
              <w:t>d) przyrost natężenia;</w:t>
            </w:r>
          </w:p>
          <w:p w:rsidR="009C1262" w:rsidRDefault="00031F7B">
            <w:pPr>
              <w:pStyle w:val="Standard"/>
              <w:spacing w:before="100" w:after="100"/>
              <w:rPr>
                <w:rFonts w:ascii="Arial" w:hAnsi="Arial"/>
                <w:sz w:val="16"/>
                <w:szCs w:val="16"/>
              </w:rPr>
            </w:pPr>
            <w:r>
              <w:rPr>
                <w:rFonts w:ascii="Arial" w:hAnsi="Arial"/>
                <w:sz w:val="16"/>
                <w:szCs w:val="16"/>
                <w:lang w:val="pl-PL"/>
              </w:rPr>
              <w:t>e) opóźnienie wykonywania iniekcji/zdjęcia RTG;</w:t>
            </w:r>
          </w:p>
          <w:p w:rsidR="009C1262" w:rsidRDefault="00031F7B">
            <w:pPr>
              <w:pStyle w:val="Standard"/>
              <w:spacing w:before="100" w:after="100"/>
              <w:rPr>
                <w:rFonts w:ascii="Arial" w:hAnsi="Arial"/>
                <w:sz w:val="16"/>
                <w:szCs w:val="16"/>
              </w:rPr>
            </w:pPr>
            <w:r>
              <w:rPr>
                <w:rFonts w:ascii="Arial" w:hAnsi="Arial"/>
                <w:sz w:val="16"/>
                <w:szCs w:val="16"/>
              </w:rPr>
              <w:t xml:space="preserve">Maksymalne natężenie przepływu: </w:t>
            </w:r>
            <w:r>
              <w:rPr>
                <w:rFonts w:ascii="Arial" w:hAnsi="Arial"/>
                <w:sz w:val="16"/>
                <w:szCs w:val="16"/>
                <w:lang w:val="pl-PL"/>
              </w:rPr>
              <w:t>nie mniejsze niż 35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natężenia przepływu z krokiem 0,1 ml/s w zakresie 0,1÷ 9,9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czasu trwania wstrzykiwania kontrastu z krokiem 1 s</w:t>
            </w:r>
          </w:p>
          <w:p w:rsidR="009C1262" w:rsidRDefault="00031F7B">
            <w:pPr>
              <w:pStyle w:val="Standard"/>
              <w:spacing w:before="100" w:after="100"/>
              <w:rPr>
                <w:rFonts w:ascii="Arial" w:hAnsi="Arial"/>
                <w:sz w:val="16"/>
                <w:szCs w:val="16"/>
              </w:rPr>
            </w:pPr>
            <w:r>
              <w:rPr>
                <w:rFonts w:ascii="Arial" w:hAnsi="Arial"/>
                <w:sz w:val="16"/>
                <w:szCs w:val="16"/>
                <w:lang w:val="pl-PL"/>
              </w:rPr>
              <w:t>Możliwość zmiany ciśnienia z krokiem 1kPa w zakresie 520 ÷ 8000 kPa.</w:t>
            </w:r>
          </w:p>
          <w:p w:rsidR="009C1262" w:rsidRDefault="00031F7B">
            <w:pPr>
              <w:pStyle w:val="Standard"/>
              <w:spacing w:before="100" w:after="100"/>
              <w:rPr>
                <w:rFonts w:ascii="Arial" w:hAnsi="Arial"/>
                <w:sz w:val="16"/>
                <w:szCs w:val="16"/>
              </w:rPr>
            </w:pPr>
            <w:r>
              <w:rPr>
                <w:rFonts w:ascii="Arial" w:hAnsi="Arial"/>
                <w:sz w:val="16"/>
                <w:szCs w:val="16"/>
                <w:lang w:val="pl-PL"/>
              </w:rPr>
              <w:t>Funkcja szybkiego napełnienia poprzez przyspieszenie od zera do maksimum w czasie krótszym niż 0,5s</w:t>
            </w:r>
          </w:p>
          <w:p w:rsidR="009C1262" w:rsidRDefault="00031F7B">
            <w:pPr>
              <w:pStyle w:val="Standard"/>
              <w:spacing w:before="100" w:after="100"/>
              <w:rPr>
                <w:rFonts w:ascii="Arial" w:hAnsi="Arial"/>
                <w:sz w:val="16"/>
                <w:szCs w:val="16"/>
              </w:rPr>
            </w:pPr>
            <w:r>
              <w:rPr>
                <w:rFonts w:ascii="Arial" w:hAnsi="Arial"/>
                <w:sz w:val="16"/>
                <w:szCs w:val="16"/>
                <w:lang w:val="pl-PL"/>
              </w:rPr>
              <w:t>Głowica wstrzykiwacza dostosowana do wkładów wymiennych o pojemnościach  50ml, 100ml i 125 ml wypełnionych fabrycznie środkiem cieniującym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bl>
    <w:p w:rsidR="009C1262" w:rsidRDefault="009C1262">
      <w:pPr>
        <w:pStyle w:val="Standard"/>
      </w:pPr>
    </w:p>
    <w:p w:rsidR="009C1262" w:rsidRDefault="00031F7B">
      <w:pPr>
        <w:suppressAutoHyphens w:val="0"/>
      </w:pPr>
      <w:r>
        <w:br w:type="page"/>
      </w: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4565FD" w:rsidRPr="001B4534" w:rsidRDefault="004565FD" w:rsidP="004565FD">
            <w:pPr>
              <w:pStyle w:val="Standard"/>
              <w:jc w:val="right"/>
              <w:rPr>
                <w:rFonts w:ascii="Arial" w:hAnsi="Arial"/>
                <w:b/>
                <w:bCs/>
                <w:sz w:val="18"/>
                <w:szCs w:val="18"/>
              </w:rPr>
            </w:pPr>
            <w:r w:rsidRPr="001B4534">
              <w:rPr>
                <w:rFonts w:ascii="Arial" w:hAnsi="Arial"/>
                <w:b/>
                <w:bCs/>
                <w:sz w:val="18"/>
                <w:szCs w:val="18"/>
              </w:rPr>
              <w:lastRenderedPageBreak/>
              <w:t xml:space="preserve">Załącznik  </w:t>
            </w:r>
            <w:r>
              <w:rPr>
                <w:rFonts w:ascii="Arial" w:hAnsi="Arial"/>
                <w:b/>
                <w:bCs/>
                <w:sz w:val="18"/>
                <w:szCs w:val="18"/>
              </w:rPr>
              <w:t>nr 2 do SWZ EZ/520/NT/24</w:t>
            </w:r>
          </w:p>
          <w:p w:rsidR="004565FD" w:rsidRDefault="004565FD" w:rsidP="004565FD">
            <w:pPr>
              <w:pStyle w:val="Standard"/>
              <w:jc w:val="center"/>
              <w:rPr>
                <w:rFonts w:ascii="Arial" w:hAnsi="Arial"/>
                <w:b/>
                <w:bCs/>
                <w:sz w:val="22"/>
                <w:szCs w:val="22"/>
              </w:rPr>
            </w:pPr>
            <w:r>
              <w:rPr>
                <w:rFonts w:ascii="Arial" w:hAnsi="Arial"/>
                <w:b/>
                <w:bCs/>
                <w:sz w:val="22"/>
                <w:szCs w:val="22"/>
              </w:rPr>
              <w:t>FORMULARZ ASORTMENTOWY</w:t>
            </w:r>
          </w:p>
          <w:p w:rsidR="009C1262" w:rsidRDefault="004565FD" w:rsidP="004565FD">
            <w:pPr>
              <w:pStyle w:val="Standard"/>
              <w:pageBreakBefore/>
              <w:spacing w:before="100" w:after="100"/>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B48CE">
              <w:rPr>
                <w:rFonts w:ascii="Arial" w:hAnsi="Arial"/>
                <w:sz w:val="18"/>
                <w:szCs w:val="18"/>
              </w:rPr>
              <w:t xml:space="preserve"> </w:t>
            </w:r>
            <w:r w:rsidR="00BB48CE" w:rsidRPr="00BB48CE">
              <w:rPr>
                <w:rFonts w:ascii="Arial" w:hAnsi="Arial"/>
                <w:sz w:val="18"/>
                <w:szCs w:val="18"/>
              </w:rPr>
              <w:t xml:space="preserve">Nazwa urządzenia: </w:t>
            </w:r>
            <w:r w:rsidR="00BB48CE" w:rsidRPr="00BB48CE">
              <w:rPr>
                <w:rFonts w:ascii="Arial" w:hAnsi="Arial"/>
                <w:b/>
                <w:sz w:val="18"/>
                <w:szCs w:val="18"/>
              </w:rPr>
              <w:t>WYPOSAŻENIE HYBRYDOWEJ SALI OPERACYJNEJ</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BA04C6">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3523B8">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2700FD">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rsidTr="008427D3">
        <w:trPr>
          <w:cantSplit/>
          <w:trHeight w:val="343"/>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rPr>
                <w:rFonts w:ascii="Arial" w:hAnsi="Arial"/>
                <w:b/>
                <w:sz w:val="16"/>
                <w:szCs w:val="16"/>
              </w:rPr>
            </w:pPr>
            <w:r>
              <w:rPr>
                <w:rFonts w:ascii="Arial" w:hAnsi="Arial"/>
                <w:b/>
                <w:sz w:val="16"/>
                <w:szCs w:val="16"/>
              </w:rPr>
              <w:t>Zabudowa meblowa do wbudowania w system panelowy.</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Zabudowa meblowa do wbudowania w system panelowy. Zabudowa wykonana ze stali kwasoodpornej w gatunku 0H18N9. Fronty malowane proszkowo na kolor RAL. Zestaw mebli medycznych:</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3. Szafka 3 szufladowa, dolna szuflada front o wysokości 300 mm, boki tej szuflady minimum 250 mm, z zamkiem. Wymiary 800x560x850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5. Blat ze stali nierdzewnej – długość 2400 mm, szerokość 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6. Blenda naścienna lakierowana proszkowo we wnękę między blatem a szafkami wiszącymi – długość 2400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7. Szafka wisząca - front przeszklony. Drzwi szafki otwierane skrzydłowo. Drzwi przeszklone. Szkło w drzwiach bezpieczne, przeźroczyste. Szafka wyposażona w zamek. Wewnątrz 1 x półka. Wymiary 800x320x600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8. Nadstawka -  front przeszklony. Drzwi nadstawki otwierane skrzydłowo. Drzwi przeszklone. Szkło w drzwiach bezpieczne, przeźroczyste. Nadstawka wyposażona w zamek. Wewnątrz 1 x półka. Wymiary 800x580x600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9. Szafa medyczna dwuskrzydłowa, front przeszklony. Szkło w drzwiach bezpieczne, przeźroczyste. Drzwi szafy otwierane skrzydłowo. Szafa wyposażona w zamek Wewnątrz szafy znajduje się 4 x półka, wieszaki na cewniki  Wymiary 1200x580x2000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10. Nadstawka -  front przeszklony. Drzwi nadstawki otwierane skrzydłowo. Drzwi przeszklone. Szkło w drzwiach bezpieczne, przeźroczyste. Nadstawka wyposażona w zamek. Wewnątrz 1 x półka. Wymiary 1200x580x600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Półki regulowane, wykonane ze stali kwasoodpornej w gatunku 0H18N9. Wszystkie krawędzie zaokrąglone, bezpieczne.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ind w:right="66"/>
              <w:rPr>
                <w:rFonts w:ascii="Arial" w:hAnsi="Arial"/>
                <w:sz w:val="16"/>
                <w:szCs w:val="16"/>
              </w:rPr>
            </w:pPr>
            <w:r>
              <w:rPr>
                <w:rFonts w:ascii="Arial" w:hAnsi="Arial"/>
                <w:b/>
                <w:sz w:val="16"/>
                <w:szCs w:val="16"/>
              </w:rPr>
              <w:t>Dodatkowa zabudowa meblowa do wbudowania w system panelowy</w:t>
            </w:r>
            <w:r>
              <w:rPr>
                <w:rFonts w:ascii="Arial" w:eastAsia="NSimSun" w:hAnsi="Arial" w:cs="Arial"/>
                <w:sz w:val="16"/>
                <w:szCs w:val="16"/>
              </w:rPr>
              <w:t>:</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jc w:val="both"/>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Zegar elektroniczny dedykowany na salę operacyjną, w zabudowie w miejscu ustalonym z Zamawiającym.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2000x600x900 (+/- 10cm) mm.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1600x600x900 (+/- 10cm) mm.</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5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hAnsi="Arial"/>
                <w:b/>
                <w:bCs/>
                <w:sz w:val="16"/>
                <w:szCs w:val="16"/>
              </w:rPr>
            </w:pPr>
            <w:r>
              <w:rPr>
                <w:rFonts w:ascii="Arial" w:hAnsi="Arial"/>
                <w:b/>
                <w:bCs/>
                <w:sz w:val="16"/>
                <w:szCs w:val="16"/>
              </w:rPr>
              <w:t>Wózek anestezjologiczny</w:t>
            </w:r>
          </w:p>
          <w:p w:rsidR="009C1262" w:rsidRDefault="00031F7B">
            <w:pPr>
              <w:pStyle w:val="Standard"/>
              <w:snapToGrid w:val="0"/>
              <w:spacing w:before="100" w:after="100"/>
              <w:rPr>
                <w:rFonts w:ascii="Arial" w:hAnsi="Arial"/>
                <w:sz w:val="16"/>
                <w:szCs w:val="16"/>
              </w:rPr>
            </w:pPr>
            <w:r>
              <w:rPr>
                <w:rFonts w:ascii="Arial" w:hAnsi="Arial"/>
                <w:sz w:val="16"/>
                <w:szCs w:val="16"/>
              </w:rPr>
              <w:t>Szafka z 3 szufladami (wysokość frontów min. 3x234 mm), 1x 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p w:rsidR="009C1262" w:rsidRDefault="00031F7B">
            <w:pPr>
              <w:pStyle w:val="Standard"/>
              <w:snapToGrid w:val="0"/>
              <w:spacing w:before="100" w:after="100"/>
              <w:rPr>
                <w:rFonts w:ascii="Arial" w:hAnsi="Arial"/>
                <w:sz w:val="16"/>
                <w:szCs w:val="16"/>
              </w:rPr>
            </w:pPr>
            <w:r>
              <w:rPr>
                <w:rFonts w:ascii="Arial" w:hAnsi="Arial"/>
                <w:sz w:val="16"/>
                <w:szCs w:val="16"/>
              </w:rPr>
              <w:t>Wymiary zewnętrzne: min. 600x500x805mm +/- 2%</w:t>
            </w:r>
          </w:p>
          <w:p w:rsidR="009C1262" w:rsidRDefault="00031F7B">
            <w:pPr>
              <w:pStyle w:val="Standard"/>
              <w:snapToGrid w:val="0"/>
              <w:spacing w:before="100" w:after="100"/>
              <w:rPr>
                <w:rFonts w:ascii="Arial" w:hAnsi="Arial"/>
                <w:sz w:val="16"/>
                <w:szCs w:val="16"/>
              </w:rPr>
            </w:pPr>
            <w:r>
              <w:rPr>
                <w:rFonts w:ascii="Arial" w:hAnsi="Arial"/>
                <w:sz w:val="16"/>
                <w:szCs w:val="16"/>
              </w:rPr>
              <w:t>blat stalowy z pogłębieniem, lakierowany proszkowo na biało, otoczony z 3 stron bandami w kolorze frontów, bandy o wysokości 50 mm</w:t>
            </w:r>
          </w:p>
          <w:p w:rsidR="009C1262" w:rsidRDefault="00031F7B">
            <w:pPr>
              <w:pStyle w:val="Standard"/>
              <w:snapToGrid w:val="0"/>
              <w:spacing w:before="100" w:after="100"/>
              <w:rPr>
                <w:rFonts w:ascii="Arial" w:hAnsi="Arial"/>
                <w:sz w:val="16"/>
                <w:szCs w:val="16"/>
              </w:rPr>
            </w:pPr>
            <w:r>
              <w:rPr>
                <w:rFonts w:ascii="Arial" w:hAnsi="Arial"/>
                <w:sz w:val="16"/>
                <w:szCs w:val="16"/>
              </w:rPr>
              <w:t>szafka stalowa lakierowana proszkowo, front lakierowany proszkowo, prowadnice szuflad z samodociągiem, korpus szafki wyposażony w materiał wygłuszający, niechłonący wilgoci, minimalizujący wibracje</w:t>
            </w:r>
          </w:p>
          <w:p w:rsidR="009C1262" w:rsidRDefault="00031F7B">
            <w:pPr>
              <w:pStyle w:val="Standard"/>
              <w:snapToGrid w:val="0"/>
              <w:spacing w:before="100" w:after="100"/>
              <w:rPr>
                <w:rFonts w:ascii="Arial" w:hAnsi="Arial"/>
                <w:sz w:val="16"/>
                <w:szCs w:val="16"/>
              </w:rPr>
            </w:pPr>
            <w:r>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hAnsi="Arial"/>
                <w:sz w:val="16"/>
                <w:szCs w:val="16"/>
              </w:rPr>
              <w:t>podstawa stalowa lakierowana proszkowo z odbojami, wyposażona w koła w obudowie z tworzywa sztucznego o średnicy 125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031F7B">
      <w:pPr>
        <w:suppressAutoHyphens w:val="0"/>
      </w:pPr>
      <w:r>
        <w:br w:type="page"/>
      </w:r>
    </w:p>
    <w:p w:rsidR="009C1262" w:rsidRDefault="009C1262">
      <w:pPr>
        <w:pStyle w:val="Standard"/>
      </w:pP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10393B" w:rsidRPr="001B4534" w:rsidRDefault="0010393B" w:rsidP="0010393B">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10393B" w:rsidRDefault="0010393B" w:rsidP="0010393B">
            <w:pPr>
              <w:pStyle w:val="Standard"/>
              <w:jc w:val="center"/>
              <w:rPr>
                <w:rFonts w:ascii="Arial" w:hAnsi="Arial"/>
                <w:b/>
                <w:bCs/>
                <w:sz w:val="22"/>
                <w:szCs w:val="22"/>
              </w:rPr>
            </w:pPr>
            <w:r>
              <w:rPr>
                <w:rFonts w:ascii="Arial" w:hAnsi="Arial"/>
                <w:b/>
                <w:bCs/>
                <w:sz w:val="22"/>
                <w:szCs w:val="22"/>
              </w:rPr>
              <w:t>FORMULARZ ASORTMENTOWY</w:t>
            </w:r>
          </w:p>
          <w:p w:rsidR="00B86654" w:rsidRDefault="0010393B" w:rsidP="0010393B">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86654">
              <w:rPr>
                <w:rFonts w:ascii="Arial" w:hAnsi="Arial"/>
                <w:sz w:val="16"/>
                <w:szCs w:val="16"/>
              </w:rPr>
              <w:t xml:space="preserve"> </w:t>
            </w:r>
          </w:p>
          <w:p w:rsidR="009C1262" w:rsidRDefault="00B86654" w:rsidP="0010393B">
            <w:pPr>
              <w:pStyle w:val="Standard"/>
              <w:spacing w:before="100" w:after="100"/>
            </w:pPr>
            <w:r w:rsidRPr="00B86654">
              <w:rPr>
                <w:rFonts w:ascii="Arial" w:hAnsi="Arial"/>
                <w:sz w:val="18"/>
                <w:szCs w:val="18"/>
              </w:rPr>
              <w:t xml:space="preserve">Nazwa urządzenia: </w:t>
            </w:r>
            <w:r w:rsidRPr="00B86654">
              <w:rPr>
                <w:rFonts w:ascii="Arial" w:hAnsi="Arial"/>
                <w:b/>
                <w:sz w:val="18"/>
                <w:szCs w:val="18"/>
              </w:rPr>
              <w:t>WYPOSAŻENIE HYBRYDOWEJ  SALI OPERACYJNEJ – POMIESZCZENIE STEROWNI</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10393B">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003E2A">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003E2A">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 Wymiary do ustalenia  z Zamawiającym w czasie wizji lokalnej</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b/>
                <w:bCs/>
                <w:sz w:val="16"/>
                <w:szCs w:val="16"/>
              </w:rPr>
              <w:t>Fotel operatora 4 szt</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Szafka na dokumenty z szufladami.</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Szafa zamykana na dokumenty i segregatory</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Ściana przeciwległa do okna RTG wykonana w technologii zabezpieczającej przed zabrudzeniem.(wykładzina ścienna, zmywalna)</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35"/>
        <w:tblW w:w="5000" w:type="pct"/>
        <w:tblLayout w:type="fixed"/>
        <w:tblCellMar>
          <w:left w:w="40" w:type="dxa"/>
          <w:right w:w="40" w:type="dxa"/>
        </w:tblCellMar>
        <w:tblLook w:val="0000"/>
      </w:tblPr>
      <w:tblGrid>
        <w:gridCol w:w="1441"/>
        <w:gridCol w:w="6218"/>
        <w:gridCol w:w="2398"/>
        <w:gridCol w:w="2251"/>
        <w:gridCol w:w="2342"/>
      </w:tblGrid>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Pr="001B4534" w:rsidRDefault="00B45F88" w:rsidP="00B45F88">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B45F88" w:rsidRDefault="00B45F88" w:rsidP="00B45F88">
            <w:pPr>
              <w:pStyle w:val="Standard"/>
              <w:jc w:val="center"/>
              <w:rPr>
                <w:rFonts w:ascii="Arial" w:hAnsi="Arial"/>
                <w:b/>
                <w:bCs/>
                <w:sz w:val="22"/>
                <w:szCs w:val="22"/>
              </w:rPr>
            </w:pPr>
            <w:r>
              <w:rPr>
                <w:rFonts w:ascii="Arial" w:hAnsi="Arial"/>
                <w:b/>
                <w:bCs/>
                <w:sz w:val="22"/>
                <w:szCs w:val="22"/>
              </w:rPr>
              <w:t>FORMULARZ ASORTMENTOWY</w:t>
            </w:r>
          </w:p>
          <w:p w:rsidR="00205E6B" w:rsidRDefault="00B45F88" w:rsidP="00B45F88">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205E6B">
              <w:rPr>
                <w:rFonts w:ascii="Arial" w:hAnsi="Arial"/>
                <w:sz w:val="16"/>
                <w:szCs w:val="16"/>
              </w:rPr>
              <w:t xml:space="preserve"> </w:t>
            </w:r>
          </w:p>
          <w:p w:rsidR="00B45F88" w:rsidRDefault="00205E6B" w:rsidP="00B45F88">
            <w:pPr>
              <w:pStyle w:val="Standard"/>
              <w:spacing w:before="100" w:after="100"/>
            </w:pPr>
            <w:r w:rsidRPr="00205E6B">
              <w:rPr>
                <w:rFonts w:ascii="Arial" w:hAnsi="Arial"/>
                <w:sz w:val="18"/>
                <w:szCs w:val="18"/>
              </w:rPr>
              <w:t xml:space="preserve">Nazwa urządzenia: </w:t>
            </w:r>
            <w:r w:rsidRPr="00205E6B">
              <w:rPr>
                <w:rFonts w:ascii="Arial" w:hAnsi="Arial"/>
                <w:b/>
                <w:sz w:val="18"/>
                <w:szCs w:val="18"/>
              </w:rPr>
              <w:t>WYPOSAŻENIE HYBRYDOWEJ SALI OPERACYJNEJ – POMIESZCZENIE PRZYGOTOWANIA PACJENTA</w:t>
            </w:r>
          </w:p>
        </w:tc>
      </w:tr>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B45F88" w:rsidTr="00B45F88">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9E5E5F" w:rsidP="00B45F88">
            <w:pPr>
              <w:pStyle w:val="Standard"/>
              <w:spacing w:before="100" w:after="100"/>
              <w:rPr>
                <w:rFonts w:ascii="Arial" w:hAnsi="Arial"/>
                <w:b/>
                <w:bCs/>
                <w:sz w:val="16"/>
                <w:szCs w:val="16"/>
              </w:rPr>
            </w:pPr>
            <w:r>
              <w:rPr>
                <w:rFonts w:ascii="Arial" w:hAnsi="Arial"/>
                <w:b/>
                <w:bCs/>
                <w:sz w:val="16"/>
                <w:szCs w:val="16"/>
              </w:rPr>
              <w:t>P</w:t>
            </w:r>
            <w:r w:rsidR="00B45F88">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oceniany</w:t>
            </w:r>
            <w:r w:rsidR="00F55B0F">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F55B0F" w:rsidP="00B45F88">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Akapitzlist"/>
              <w:numPr>
                <w:ilvl w:val="0"/>
                <w:numId w:val="5"/>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Default"/>
              <w:widowControl w:val="0"/>
              <w:spacing w:before="100" w:after="100"/>
              <w:jc w:val="both"/>
              <w:rPr>
                <w:rFonts w:ascii="Arial" w:hAnsi="Arial"/>
                <w:sz w:val="16"/>
                <w:szCs w:val="16"/>
              </w:rPr>
            </w:pPr>
            <w:r>
              <w:rPr>
                <w:rFonts w:ascii="Arial" w:hAnsi="Arial"/>
                <w:b/>
                <w:sz w:val="16"/>
                <w:szCs w:val="16"/>
              </w:rPr>
              <w:t>Zabudowa meblowa stojąca i wisząca.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1. Szafka stojąca z szufladami. Szafka z pionowym rzędem z trzema szufladami (jedna pod drugą), zamek centralny. Szuflady na prowadnicach samodociągowych z pełnym wysuwem. Wymiary min.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2. Szafka stojąca umywalkowa. Prawe drzwi, zamek. Wymiary: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3. Chłodziarka medyczna - witryna, podblatowa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4. Ściana pionowa podblatowa jak zakończenie zabudowy. Wymiary: min. 20x560x850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5. Blat ze zintegrowaną nierdzewną umywalką + syfon + bateria nadblatowa – długość 2410 mm, szerokość 600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6. Szafka wisząca. Lewe drzwi otwierane skrzydłowo. Drzwi przeszklone. Szkło w drzwiach bezpieczne, przeźroczyste. Szafka wyposażona w zamek. Wewnątrz 1 x 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7. Szafka wisząca. Prawe drzwi otwierane skrzydłowo. Drzwi przeszklone. Szkło w drzwiach bezpieczne, przeźroczyste. Szafka wyposażona w zamek. Wewnątrz 1xpółka.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 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45"/>
        <w:tblW w:w="5000" w:type="pct"/>
        <w:tblLayout w:type="fixed"/>
        <w:tblCellMar>
          <w:left w:w="40" w:type="dxa"/>
          <w:right w:w="40" w:type="dxa"/>
        </w:tblCellMar>
        <w:tblLook w:val="0000"/>
      </w:tblPr>
      <w:tblGrid>
        <w:gridCol w:w="1441"/>
        <w:gridCol w:w="6218"/>
        <w:gridCol w:w="2398"/>
        <w:gridCol w:w="2251"/>
        <w:gridCol w:w="2342"/>
      </w:tblGrid>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Pr="001B4534" w:rsidRDefault="00600CE3" w:rsidP="00600CE3">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600CE3" w:rsidRDefault="00600CE3" w:rsidP="00600CE3">
            <w:pPr>
              <w:pStyle w:val="Standard"/>
              <w:jc w:val="center"/>
              <w:rPr>
                <w:rFonts w:ascii="Arial" w:hAnsi="Arial"/>
                <w:b/>
                <w:bCs/>
                <w:sz w:val="22"/>
                <w:szCs w:val="22"/>
              </w:rPr>
            </w:pPr>
            <w:r>
              <w:rPr>
                <w:rFonts w:ascii="Arial" w:hAnsi="Arial"/>
                <w:b/>
                <w:bCs/>
                <w:sz w:val="22"/>
                <w:szCs w:val="22"/>
              </w:rPr>
              <w:t>FORMULARZ ASORTMENTOWY</w:t>
            </w:r>
          </w:p>
          <w:p w:rsidR="00600CE3" w:rsidRDefault="00600CE3" w:rsidP="00600CE3">
            <w:pPr>
              <w:pStyle w:val="Standard"/>
              <w:spacing w:before="100" w:after="100"/>
              <w:rPr>
                <w:rFonts w:ascii="Arial" w:hAnsi="Arial"/>
                <w:sz w:val="18"/>
                <w:szCs w:val="18"/>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p>
          <w:p w:rsidR="00600CE3" w:rsidRDefault="00600CE3" w:rsidP="00600CE3">
            <w:pPr>
              <w:pStyle w:val="Standard"/>
              <w:spacing w:before="100" w:after="100"/>
            </w:pPr>
            <w:r w:rsidRPr="00600CE3">
              <w:rPr>
                <w:rFonts w:ascii="Arial" w:hAnsi="Arial"/>
                <w:sz w:val="18"/>
                <w:szCs w:val="18"/>
              </w:rPr>
              <w:t xml:space="preserve">Nazwa urządzenia: </w:t>
            </w:r>
            <w:r w:rsidRPr="00600CE3">
              <w:rPr>
                <w:rFonts w:ascii="Arial" w:hAnsi="Arial"/>
                <w:b/>
                <w:sz w:val="18"/>
                <w:szCs w:val="18"/>
              </w:rPr>
              <w:t>WYPOSAŻENIE ZABIEGOWEJ SALI ROZRUSZNIKOWEJ</w:t>
            </w:r>
          </w:p>
        </w:tc>
      </w:tr>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600CE3" w:rsidTr="00600CE3">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rPr>
                <w:rFonts w:ascii="Arial" w:hAnsi="Arial"/>
                <w:b/>
                <w:bCs/>
                <w:sz w:val="16"/>
                <w:szCs w:val="16"/>
              </w:rPr>
            </w:pPr>
            <w:r>
              <w:rPr>
                <w:rFonts w:ascii="Arial" w:hAnsi="Arial"/>
                <w:b/>
                <w:bCs/>
                <w:sz w:val="16"/>
                <w:szCs w:val="16"/>
              </w:rPr>
              <w:t>P</w:t>
            </w:r>
            <w:r w:rsidR="00600CE3">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oceniany</w:t>
            </w:r>
            <w:r w:rsidR="000656A5">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 do wbudowania w system panelowy</w:t>
            </w:r>
            <w:r>
              <w:rPr>
                <w:rFonts w:ascii="Arial" w:hAnsi="Arial"/>
                <w:sz w:val="16"/>
                <w:szCs w:val="16"/>
              </w:rPr>
              <w:t>.</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kolor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4 x półka. Wymiary min.1200x580x2000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1 x półka. Wymiary min. 1200x580x600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Półki regulowane, wykonane ze stali kwasoodpornej w gatunku 0H18N9.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xml:space="preserve">1. Szafka stojąca z szufladami. Szafka z pionowym rzędem z trzema szufladami (jedna pod drugą), zamek centralny. </w:t>
            </w:r>
            <w:r>
              <w:rPr>
                <w:rFonts w:ascii="Arial" w:eastAsia="NSimSun" w:hAnsi="Arial" w:cs="Arial"/>
                <w:color w:val="auto"/>
                <w:sz w:val="16"/>
                <w:szCs w:val="16"/>
              </w:rPr>
              <w:t xml:space="preserve">Dolna szuflada wyższa umożliwiająca przechowywanie płynów w dozownikach min wysokości 32cm. </w:t>
            </w:r>
            <w:r>
              <w:rPr>
                <w:rFonts w:ascii="Arial" w:hAnsi="Arial"/>
                <w:sz w:val="16"/>
                <w:szCs w:val="16"/>
              </w:rPr>
              <w:t>Szuflady na prowadnicach samodociągowych z pełnym wysuwem. Wymiary: 600x560x8</w:t>
            </w:r>
            <w:bookmarkStart w:id="0" w:name="_GoBack"/>
            <w:bookmarkEnd w:id="0"/>
            <w:r>
              <w:rPr>
                <w:rFonts w:ascii="Arial" w:hAnsi="Arial"/>
                <w:sz w:val="16"/>
                <w:szCs w:val="16"/>
              </w:rPr>
              <w:t>50 mm – 3 sztuki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5. Blat prosty – długość 1810 mm, szerokość 600 mm</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Stolik zabiegowo-opatrunkowy</w:t>
            </w:r>
            <w:r>
              <w:rPr>
                <w:rFonts w:ascii="Arial" w:hAnsi="Arial"/>
                <w:sz w:val="16"/>
                <w:szCs w:val="16"/>
              </w:rPr>
              <w:t xml:space="preserve"> ze stali kwasoodpornej w gatunku 0H18N9.</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Stolik z jednym blatem prostym montowanym na stałe. Stolik bez uchwytu. Wyrób na k</w:t>
            </w:r>
            <w:r>
              <w:rPr>
                <w:rFonts w:ascii="Arial" w:eastAsia="NSimSun" w:hAnsi="Arial" w:cs="Arial"/>
                <w:color w:val="auto"/>
                <w:sz w:val="16"/>
                <w:szCs w:val="16"/>
              </w:rPr>
              <w:t>ó</w:t>
            </w:r>
            <w:r>
              <w:rPr>
                <w:rFonts w:ascii="Arial" w:hAnsi="Arial"/>
                <w:sz w:val="16"/>
                <w:szCs w:val="16"/>
              </w:rPr>
              <w:t>łkach fi 100 mm (dwa z blokadą). Oponki wykonane z materiału niebrudzącego podłoża. Po dłuższej krawędzi tylnej blatu podniesiony rant do g</w:t>
            </w:r>
            <w:r>
              <w:rPr>
                <w:rFonts w:ascii="Arial" w:eastAsia="NSimSun" w:hAnsi="Arial" w:cs="Arial"/>
                <w:color w:val="auto"/>
                <w:sz w:val="16"/>
                <w:szCs w:val="16"/>
              </w:rPr>
              <w:t>ó</w:t>
            </w:r>
            <w:r>
              <w:rPr>
                <w:rFonts w:ascii="Arial" w:hAnsi="Arial"/>
                <w:sz w:val="16"/>
                <w:szCs w:val="16"/>
              </w:rPr>
              <w:t>ry na wysokość min. 40 mm. Wymiary blatu: min. 1100x600</w:t>
            </w:r>
            <w:r>
              <w:rPr>
                <w:rFonts w:ascii="Arial" w:eastAsia="NSimSun" w:hAnsi="Arial" w:cs="Arial"/>
                <w:color w:val="auto"/>
                <w:sz w:val="16"/>
                <w:szCs w:val="16"/>
              </w:rPr>
              <w:t>x900 (+/- 10cm) mm</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3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b/>
                <w:bCs/>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Deinstalacja oraz przeniesienie z istniejącej Pracowni Rozruszników:</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kolumny chirurgicznej, kolumny anestezjologicznej, lamp operacyjnych oraz ich instalacja w nowej sali.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lampy zabiegowej oraz jej instalacja w pomieszczeniu przygotowania pacjenta.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Naprawa sufitu podwieszanego po deinstalacji urządzeń i dostosowanie do dalszego funkcjonowania w ramach Oddziału Kardiologii.</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b/>
                <w:bCs/>
                <w:sz w:val="16"/>
                <w:szCs w:val="16"/>
              </w:rPr>
            </w:pPr>
          </w:p>
        </w:tc>
      </w:tr>
    </w:tbl>
    <w:p w:rsidR="009C1262" w:rsidRDefault="009C1262">
      <w:pPr>
        <w:pStyle w:val="Standard"/>
      </w:pPr>
    </w:p>
    <w:p w:rsidR="00BA7394" w:rsidRDefault="00BA7394">
      <w:pPr>
        <w:pStyle w:val="Standard"/>
        <w:rPr>
          <w:rFonts w:ascii="Arial" w:hAnsi="Arial" w:cs="Arial"/>
          <w:sz w:val="22"/>
          <w:szCs w:val="22"/>
        </w:rPr>
      </w:pPr>
    </w:p>
    <w:p w:rsidR="009C1262" w:rsidRDefault="00BA7394">
      <w:pPr>
        <w:pStyle w:val="Standard"/>
        <w:rPr>
          <w:rFonts w:ascii="Arial" w:hAnsi="Arial" w:cs="Arial"/>
          <w:sz w:val="20"/>
          <w:szCs w:val="20"/>
        </w:rPr>
      </w:pPr>
      <w:r w:rsidRPr="00BA7394">
        <w:rPr>
          <w:rFonts w:ascii="Arial" w:hAnsi="Arial" w:cs="Arial"/>
          <w:sz w:val="20"/>
          <w:szCs w:val="20"/>
        </w:rPr>
        <w:t>Uwaga: Aparat nie wymaga UPSa</w:t>
      </w:r>
      <w:r>
        <w:rPr>
          <w:rFonts w:ascii="Arial" w:hAnsi="Arial" w:cs="Arial"/>
          <w:sz w:val="20"/>
          <w:szCs w:val="20"/>
        </w:rPr>
        <w:t xml:space="preserve"> – Szpital zabezpiecza zasilanie z centralnego źródła UPSa</w:t>
      </w: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rsidP="001660ED">
      <w:pPr>
        <w:spacing w:before="720" w:line="312" w:lineRule="auto"/>
        <w:ind w:left="3827" w:firstLine="709"/>
        <w:jc w:val="center"/>
        <w:rPr>
          <w:rFonts w:ascii="Arial" w:hAnsi="Arial"/>
          <w:color w:val="000000"/>
        </w:rPr>
      </w:pPr>
      <w:r>
        <w:rPr>
          <w:rFonts w:ascii="Arial" w:hAnsi="Arial"/>
          <w:color w:val="000000"/>
        </w:rPr>
        <w:t>.................................................................................</w:t>
      </w:r>
    </w:p>
    <w:p w:rsidR="001660ED" w:rsidRDefault="001660ED" w:rsidP="001660ED">
      <w:pPr>
        <w:ind w:left="4956"/>
        <w:rPr>
          <w:rFonts w:ascii="Arial" w:eastAsia="Calibri" w:hAnsi="Arial"/>
          <w:i/>
          <w:sz w:val="18"/>
          <w:szCs w:val="18"/>
        </w:rPr>
      </w:pPr>
      <w:r>
        <w:rPr>
          <w:rFonts w:ascii="Arial" w:hAnsi="Arial"/>
          <w:color w:val="000000"/>
          <w:sz w:val="18"/>
          <w:szCs w:val="18"/>
        </w:rPr>
        <w:t xml:space="preserve">        </w:t>
      </w:r>
      <w:r>
        <w:rPr>
          <w:rFonts w:ascii="Arial" w:hAnsi="Arial"/>
          <w:i/>
          <w:sz w:val="18"/>
          <w:szCs w:val="18"/>
        </w:rPr>
        <w:t xml:space="preserve">                                                   Data, kwalifikowany podpis elektroniczny</w:t>
      </w:r>
    </w:p>
    <w:p w:rsidR="001660ED" w:rsidRPr="00BA7394" w:rsidRDefault="001660ED">
      <w:pPr>
        <w:pStyle w:val="Standard"/>
        <w:rPr>
          <w:rFonts w:ascii="Arial" w:hAnsi="Arial" w:cs="Arial"/>
          <w:sz w:val="20"/>
          <w:szCs w:val="20"/>
        </w:rPr>
      </w:pPr>
    </w:p>
    <w:sectPr w:rsidR="001660ED" w:rsidRPr="00BA7394" w:rsidSect="009C1262">
      <w:footerReference w:type="default" r:id="rId7"/>
      <w:pgSz w:w="16838" w:h="11906" w:orient="landscape"/>
      <w:pgMar w:top="1134" w:right="1134" w:bottom="1134" w:left="1134" w:header="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65" w:rsidRDefault="00F91065" w:rsidP="009C1262">
      <w:r>
        <w:separator/>
      </w:r>
    </w:p>
  </w:endnote>
  <w:endnote w:type="continuationSeparator" w:id="0">
    <w:p w:rsidR="00F91065" w:rsidRDefault="00F91065" w:rsidP="009C1262">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65" w:rsidRDefault="00F91065">
    <w:pPr>
      <w:pBdr>
        <w:bottom w:val="single" w:sz="6" w:space="1" w:color="000000"/>
      </w:pBd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p>
  <w:p w:rsidR="00F91065" w:rsidRDefault="00F91065">
    <w:pP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t xml:space="preserve"> – </w:t>
    </w:r>
  </w:p>
  <w:bookmarkStart w:id="1" w:name="_Hlk77075300"/>
  <w:p w:rsidR="00F91065" w:rsidRDefault="00F747E5">
    <w:pPr>
      <w:tabs>
        <w:tab w:val="center" w:pos="4536"/>
        <w:tab w:val="right" w:pos="9072"/>
      </w:tabs>
      <w:suppressAutoHyphens w:val="0"/>
      <w:spacing w:before="60"/>
      <w:jc w:val="right"/>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fldChar w:fldCharType="begin"/>
    </w:r>
    <w:r w:rsidR="00F91065">
      <w:rPr>
        <w:rFonts w:ascii="Arial" w:eastAsia="Calibri" w:hAnsi="Arial"/>
        <w:i/>
        <w:kern w:val="0"/>
        <w:sz w:val="16"/>
        <w:szCs w:val="16"/>
        <w:lang w:eastAsia="en-US" w:bidi="ar-SA"/>
      </w:rPr>
      <w:instrText>PAGE</w:instrText>
    </w:r>
    <w:r>
      <w:rPr>
        <w:rFonts w:ascii="Arial" w:eastAsia="Calibri" w:hAnsi="Arial"/>
        <w:i/>
        <w:kern w:val="0"/>
        <w:sz w:val="16"/>
        <w:szCs w:val="16"/>
        <w:lang w:eastAsia="en-US" w:bidi="ar-SA"/>
      </w:rPr>
      <w:fldChar w:fldCharType="separate"/>
    </w:r>
    <w:r w:rsidR="001660ED">
      <w:rPr>
        <w:rFonts w:ascii="Arial" w:eastAsia="Calibri" w:hAnsi="Arial"/>
        <w:i/>
        <w:noProof/>
        <w:kern w:val="0"/>
        <w:sz w:val="16"/>
        <w:szCs w:val="16"/>
        <w:lang w:eastAsia="en-US" w:bidi="ar-SA"/>
      </w:rPr>
      <w:t>40</w:t>
    </w:r>
    <w:r>
      <w:rPr>
        <w:rFonts w:ascii="Arial" w:eastAsia="Calibri" w:hAnsi="Arial"/>
        <w:i/>
        <w:kern w:val="0"/>
        <w:sz w:val="16"/>
        <w:szCs w:val="16"/>
        <w:lang w:eastAsia="en-US" w:bidi="ar-SA"/>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65" w:rsidRDefault="00F91065" w:rsidP="009C1262">
      <w:r>
        <w:separator/>
      </w:r>
    </w:p>
  </w:footnote>
  <w:footnote w:type="continuationSeparator" w:id="0">
    <w:p w:rsidR="00F91065" w:rsidRDefault="00F91065" w:rsidP="009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6"/>
    <w:multiLevelType w:val="multilevel"/>
    <w:tmpl w:val="BCD27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D54D99"/>
    <w:multiLevelType w:val="multilevel"/>
    <w:tmpl w:val="447A9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E2279C"/>
    <w:multiLevelType w:val="multilevel"/>
    <w:tmpl w:val="A1AE0C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AD1438"/>
    <w:multiLevelType w:val="multilevel"/>
    <w:tmpl w:val="D8DE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2C44F5"/>
    <w:multiLevelType w:val="multilevel"/>
    <w:tmpl w:val="3B0A5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5505A4C"/>
    <w:multiLevelType w:val="multilevel"/>
    <w:tmpl w:val="CAACB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9254A1D"/>
    <w:multiLevelType w:val="multilevel"/>
    <w:tmpl w:val="E6A4AF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autoHyphenation/>
  <w:hyphenationZone w:val="425"/>
  <w:characterSpacingControl w:val="doNotCompress"/>
  <w:footnotePr>
    <w:footnote w:id="-1"/>
    <w:footnote w:id="0"/>
  </w:footnotePr>
  <w:endnotePr>
    <w:endnote w:id="-1"/>
    <w:endnote w:id="0"/>
  </w:endnotePr>
  <w:compat>
    <w:useFELayout/>
  </w:compat>
  <w:rsids>
    <w:rsidRoot w:val="009C1262"/>
    <w:rsid w:val="00003E2A"/>
    <w:rsid w:val="00023508"/>
    <w:rsid w:val="00031F7B"/>
    <w:rsid w:val="000656A5"/>
    <w:rsid w:val="0010393B"/>
    <w:rsid w:val="001272A7"/>
    <w:rsid w:val="001660ED"/>
    <w:rsid w:val="001B4534"/>
    <w:rsid w:val="00205E6B"/>
    <w:rsid w:val="002700FD"/>
    <w:rsid w:val="002F10BA"/>
    <w:rsid w:val="00336A3F"/>
    <w:rsid w:val="003523B8"/>
    <w:rsid w:val="00367F89"/>
    <w:rsid w:val="00383A47"/>
    <w:rsid w:val="004565FD"/>
    <w:rsid w:val="0046760A"/>
    <w:rsid w:val="004951FC"/>
    <w:rsid w:val="00600CE3"/>
    <w:rsid w:val="00625DC4"/>
    <w:rsid w:val="00766519"/>
    <w:rsid w:val="008427D3"/>
    <w:rsid w:val="00996C9D"/>
    <w:rsid w:val="009C1262"/>
    <w:rsid w:val="009E5E5F"/>
    <w:rsid w:val="00B45F88"/>
    <w:rsid w:val="00B50984"/>
    <w:rsid w:val="00B86654"/>
    <w:rsid w:val="00BA04C6"/>
    <w:rsid w:val="00BA7394"/>
    <w:rsid w:val="00BB48CE"/>
    <w:rsid w:val="00BE48D7"/>
    <w:rsid w:val="00EB35C2"/>
    <w:rsid w:val="00ED6574"/>
    <w:rsid w:val="00F55B0F"/>
    <w:rsid w:val="00F747E5"/>
    <w:rsid w:val="00F91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62"/>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next w:val="Normalny"/>
    <w:link w:val="Nagwek5Znak"/>
    <w:qFormat/>
    <w:rsid w:val="00B855A6"/>
    <w:pPr>
      <w:suppressAutoHyphens w:val="0"/>
      <w:spacing w:before="240" w:after="60"/>
      <w:textAlignment w:val="auto"/>
      <w:outlineLvl w:val="4"/>
    </w:pPr>
    <w:rPr>
      <w:rFonts w:ascii="Calibri" w:eastAsia="Times New Roman" w:hAnsi="Calibri" w:cs="Times New Roman"/>
      <w:b/>
      <w:bCs/>
      <w:i/>
      <w:iCs/>
      <w:kern w:val="0"/>
      <w:sz w:val="26"/>
      <w:szCs w:val="26"/>
      <w:lang w:eastAsia="pl-PL" w:bidi="ar-SA"/>
    </w:rPr>
  </w:style>
  <w:style w:type="character" w:customStyle="1" w:styleId="StopkaZnak">
    <w:name w:val="Stopka Znak"/>
    <w:basedOn w:val="Domylnaczcionkaakapitu"/>
    <w:link w:val="Footer"/>
    <w:uiPriority w:val="99"/>
    <w:qFormat/>
    <w:rsid w:val="00926210"/>
    <w:rPr>
      <w:rFonts w:cs="Mangal"/>
      <w:szCs w:val="21"/>
    </w:rPr>
  </w:style>
  <w:style w:type="character" w:customStyle="1" w:styleId="Wyrnienie">
    <w:name w:val="Wyróżnienie"/>
    <w:basedOn w:val="Domylnaczcionkaakapitu"/>
    <w:uiPriority w:val="20"/>
    <w:qFormat/>
    <w:rsid w:val="00BF508F"/>
    <w:rPr>
      <w:i/>
      <w:iCs/>
    </w:rPr>
  </w:style>
  <w:style w:type="character" w:customStyle="1" w:styleId="Nagwek5Znak">
    <w:name w:val="Nagłówek 5 Znak"/>
    <w:basedOn w:val="Domylnaczcionkaakapitu"/>
    <w:link w:val="Heading5"/>
    <w:qFormat/>
    <w:rsid w:val="00B855A6"/>
    <w:rPr>
      <w:rFonts w:ascii="Calibri" w:eastAsia="Times New Roman" w:hAnsi="Calibri" w:cs="Times New Roman"/>
      <w:b/>
      <w:bCs/>
      <w:i/>
      <w:iCs/>
      <w:kern w:val="0"/>
      <w:sz w:val="26"/>
      <w:szCs w:val="26"/>
      <w:lang w:eastAsia="pl-PL" w:bidi="ar-SA"/>
    </w:rPr>
  </w:style>
  <w:style w:type="character" w:customStyle="1" w:styleId="TekstdymkaZnak">
    <w:name w:val="Tekst dymka Znak"/>
    <w:basedOn w:val="Domylnaczcionkaakapitu"/>
    <w:link w:val="Tekstdymka"/>
    <w:uiPriority w:val="99"/>
    <w:semiHidden/>
    <w:qFormat/>
    <w:rsid w:val="00AA61EB"/>
    <w:rPr>
      <w:rFonts w:ascii="Tahoma" w:hAnsi="Tahoma" w:cs="Mangal"/>
      <w:sz w:val="16"/>
      <w:szCs w:val="14"/>
    </w:rPr>
  </w:style>
  <w:style w:type="paragraph" w:customStyle="1" w:styleId="Nagwek1">
    <w:name w:val="Nagłówek1"/>
    <w:basedOn w:val="Standard"/>
    <w:next w:val="Textbody"/>
    <w:qFormat/>
    <w:rsid w:val="009C1262"/>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9C1262"/>
    <w:pPr>
      <w:spacing w:after="140" w:line="276" w:lineRule="auto"/>
    </w:pPr>
  </w:style>
  <w:style w:type="paragraph" w:styleId="Lista">
    <w:name w:val="List"/>
    <w:basedOn w:val="Textbody"/>
    <w:rsid w:val="009C1262"/>
  </w:style>
  <w:style w:type="paragraph" w:customStyle="1" w:styleId="Caption">
    <w:name w:val="Caption"/>
    <w:basedOn w:val="Normalny"/>
    <w:qFormat/>
    <w:rsid w:val="009C1262"/>
    <w:pPr>
      <w:suppressLineNumbers/>
      <w:spacing w:before="120" w:after="120"/>
    </w:pPr>
    <w:rPr>
      <w:i/>
      <w:iCs/>
    </w:rPr>
  </w:style>
  <w:style w:type="paragraph" w:customStyle="1" w:styleId="Indeks">
    <w:name w:val="Indeks"/>
    <w:basedOn w:val="Standard"/>
    <w:qFormat/>
    <w:rsid w:val="009C1262"/>
    <w:pPr>
      <w:suppressLineNumbers/>
    </w:pPr>
  </w:style>
  <w:style w:type="paragraph" w:customStyle="1" w:styleId="Standard">
    <w:name w:val="Standard"/>
    <w:qFormat/>
    <w:rsid w:val="009C1262"/>
    <w:pPr>
      <w:widowControl w:val="0"/>
      <w:textAlignment w:val="baseline"/>
    </w:pPr>
    <w:rPr>
      <w:rFonts w:ascii="Times New Roman" w:eastAsia="Andale Sans UI" w:hAnsi="Times New Roman" w:cs="Tahoma"/>
      <w:lang w:val="de-DE" w:eastAsia="ja-JP" w:bidi="fa-IR"/>
    </w:rPr>
  </w:style>
  <w:style w:type="paragraph" w:customStyle="1" w:styleId="Textbody">
    <w:name w:val="Text body"/>
    <w:basedOn w:val="Standard"/>
    <w:qFormat/>
    <w:rsid w:val="009C1262"/>
    <w:pPr>
      <w:spacing w:after="140" w:line="276" w:lineRule="auto"/>
    </w:pPr>
  </w:style>
  <w:style w:type="paragraph" w:styleId="Legenda">
    <w:name w:val="caption"/>
    <w:basedOn w:val="Standard"/>
    <w:qFormat/>
    <w:rsid w:val="009C1262"/>
    <w:pPr>
      <w:suppressLineNumbers/>
      <w:spacing w:before="120" w:after="120"/>
    </w:pPr>
    <w:rPr>
      <w:i/>
      <w:iCs/>
    </w:rPr>
  </w:style>
  <w:style w:type="paragraph" w:styleId="Akapitzlist">
    <w:name w:val="List Paragraph"/>
    <w:basedOn w:val="Standard"/>
    <w:qFormat/>
    <w:rsid w:val="009C1262"/>
    <w:pPr>
      <w:spacing w:after="60" w:line="276" w:lineRule="auto"/>
      <w:ind w:left="708"/>
      <w:jc w:val="both"/>
    </w:pPr>
    <w:rPr>
      <w:rFonts w:ascii="Arial" w:eastAsia="Calibri" w:hAnsi="Arial" w:cs="Times New Roman"/>
    </w:rPr>
  </w:style>
  <w:style w:type="paragraph" w:customStyle="1" w:styleId="Nagwek61">
    <w:name w:val="Nagłówek 6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Heading21">
    <w:name w:val="Heading 2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Zawartotabeli">
    <w:name w:val="Zawartość tabeli"/>
    <w:basedOn w:val="Standard"/>
    <w:qFormat/>
    <w:rsid w:val="009C1262"/>
    <w:pPr>
      <w:suppressLineNumbers/>
    </w:pPr>
  </w:style>
  <w:style w:type="paragraph" w:customStyle="1" w:styleId="Nagwektabeli">
    <w:name w:val="Nagłówek tabeli"/>
    <w:basedOn w:val="Zawartotabeli"/>
    <w:qFormat/>
    <w:rsid w:val="009C1262"/>
    <w:pPr>
      <w:jc w:val="center"/>
    </w:pPr>
    <w:rPr>
      <w:b/>
      <w:bCs/>
    </w:rPr>
  </w:style>
  <w:style w:type="paragraph" w:customStyle="1" w:styleId="Default">
    <w:name w:val="Default"/>
    <w:qFormat/>
    <w:rsid w:val="009C1262"/>
    <w:pPr>
      <w:textAlignment w:val="baseline"/>
    </w:pPr>
    <w:rPr>
      <w:rFonts w:ascii="Calibri" w:eastAsia="Calibri" w:hAnsi="Calibri" w:cs="Calibri"/>
      <w:color w:val="000000"/>
    </w:rPr>
  </w:style>
  <w:style w:type="paragraph" w:customStyle="1" w:styleId="Gwkaistopka">
    <w:name w:val="Główka i stopka"/>
    <w:basedOn w:val="Normalny"/>
    <w:qFormat/>
    <w:rsid w:val="009C1262"/>
  </w:style>
  <w:style w:type="paragraph" w:customStyle="1" w:styleId="Header">
    <w:name w:val="Header"/>
    <w:basedOn w:val="Standard"/>
    <w:rsid w:val="009C1262"/>
    <w:pPr>
      <w:suppressLineNumbers/>
      <w:tabs>
        <w:tab w:val="center" w:pos="4819"/>
        <w:tab w:val="right" w:pos="9638"/>
      </w:tabs>
    </w:pPr>
  </w:style>
  <w:style w:type="paragraph" w:customStyle="1" w:styleId="Footer">
    <w:name w:val="Footer"/>
    <w:basedOn w:val="Normalny"/>
    <w:link w:val="StopkaZnak"/>
    <w:uiPriority w:val="99"/>
    <w:unhideWhenUsed/>
    <w:rsid w:val="00926210"/>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AA61EB"/>
    <w:rPr>
      <w:rFonts w:ascii="Tahoma" w:hAnsi="Tahoma" w:cs="Mangal"/>
      <w:sz w:val="16"/>
      <w:szCs w:val="14"/>
    </w:rPr>
  </w:style>
  <w:style w:type="paragraph" w:styleId="Bezodstpw">
    <w:name w:val="No Spacing"/>
    <w:qFormat/>
    <w:rsid w:val="009C1262"/>
    <w:pPr>
      <w:textAlignment w:val="baseline"/>
    </w:pPr>
    <w:rPr>
      <w:rFonts w:ascii="Calibri" w:eastAsia="Calibri" w:hAnsi="Calibri" w:cs="Times New Roman"/>
      <w:kern w:val="0"/>
      <w:sz w:val="22"/>
      <w:szCs w:val="22"/>
      <w:lang w:eastAsia="en-US" w:bidi="ar-SA"/>
    </w:rPr>
  </w:style>
  <w:style w:type="table" w:customStyle="1" w:styleId="TableGrid">
    <w:name w:val="TableGrid"/>
    <w:rsid w:val="0024200A"/>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29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40</Pages>
  <Words>9751</Words>
  <Characters>58510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Borowik</dc:creator>
  <cp:lastModifiedBy>Elżbieta Borowik</cp:lastModifiedBy>
  <cp:revision>31</cp:revision>
  <dcterms:created xsi:type="dcterms:W3CDTF">2024-04-25T06:42:00Z</dcterms:created>
  <dcterms:modified xsi:type="dcterms:W3CDTF">2024-04-26T09:45:00Z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