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521"/>
        <w:tblW w:w="9351" w:type="dxa"/>
        <w:tblLayout w:type="fixed"/>
        <w:tblLook w:val="04A0" w:firstRow="1" w:lastRow="0" w:firstColumn="1" w:lastColumn="0" w:noHBand="0" w:noVBand="1"/>
      </w:tblPr>
      <w:tblGrid>
        <w:gridCol w:w="2090"/>
        <w:gridCol w:w="5280"/>
        <w:gridCol w:w="1981"/>
      </w:tblGrid>
      <w:tr w:rsidR="007D5BE7" w:rsidRPr="00A3508B" w14:paraId="71476EF1" w14:textId="77777777" w:rsidTr="00375B7F">
        <w:trPr>
          <w:trHeight w:hRule="exact" w:val="1985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DE1D" w14:textId="77777777" w:rsidR="007D5BE7" w:rsidRPr="00A3508B" w:rsidRDefault="007D5BE7" w:rsidP="00375B7F">
            <w:pP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INWESTOR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3B503" w14:textId="4953C9BC" w:rsidR="007D5BE7" w:rsidRPr="00A3508B" w:rsidRDefault="007D5BE7" w:rsidP="00375B7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</w:pPr>
            <w:bookmarkStart w:id="0" w:name="_Hlk142777411"/>
            <w:bookmarkStart w:id="1" w:name="_Hlk142777379"/>
            <w:r w:rsidRPr="00A3508B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>Wojewódzki Szpital Specjalistyczny</w:t>
            </w:r>
            <w:r w:rsidR="001C32D9" w:rsidRPr="00A3508B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nr 2</w:t>
            </w:r>
          </w:p>
          <w:p w14:paraId="7A84A00C" w14:textId="23987B69" w:rsidR="007D5BE7" w:rsidRPr="00A3508B" w:rsidRDefault="007D5BE7" w:rsidP="00375B7F">
            <w:pPr>
              <w:pStyle w:val="Nagwek5"/>
              <w:shd w:val="clear" w:color="auto" w:fill="FFFFFF"/>
              <w:spacing w:befor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A3508B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</w:rPr>
              <w:t>w Jastrzębiu-Zdroju</w:t>
            </w:r>
            <w:bookmarkEnd w:id="0"/>
          </w:p>
          <w:bookmarkEnd w:id="1"/>
          <w:p w14:paraId="1C278FB0" w14:textId="23B94F0F" w:rsidR="007D5BE7" w:rsidRPr="00A3508B" w:rsidRDefault="007D5BE7" w:rsidP="00375B7F">
            <w:pPr>
              <w:pStyle w:val="Nagwek5"/>
              <w:shd w:val="clear" w:color="auto" w:fill="FFFFFF"/>
              <w:spacing w:befor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  <w:p w14:paraId="4842BE3B" w14:textId="77777777" w:rsidR="007D5BE7" w:rsidRPr="00A3508B" w:rsidRDefault="007D5BE7" w:rsidP="00375B7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8C702" w14:textId="77777777" w:rsidR="007D5BE7" w:rsidRPr="00A3508B" w:rsidRDefault="007D5BE7" w:rsidP="00375B7F">
            <w:pPr>
              <w:jc w:val="center"/>
              <w:rPr>
                <w:rFonts w:ascii="Times New Roman" w:hAnsi="Times New Roman" w:cs="Times New Roman"/>
                <w:b/>
                <w:bCs/>
                <w:color w:val="222222"/>
                <w:sz w:val="22"/>
                <w:szCs w:val="22"/>
                <w:shd w:val="clear" w:color="auto" w:fill="FFFFFF"/>
              </w:rPr>
            </w:pPr>
            <w:r w:rsidRPr="00A3508B">
              <w:rPr>
                <w:rFonts w:ascii="Times New Roman" w:hAnsi="Times New Roman" w:cs="Times New Roman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26BC618F" wp14:editId="23F780BF">
                  <wp:extent cx="1080135" cy="1080135"/>
                  <wp:effectExtent l="0" t="0" r="5715" b="5715"/>
                  <wp:docPr id="2109461399" name="Obraz 1" descr="Wojewódzki Szpital Specjalistyczny Nr 2 w Jastrzębiu-Zdroju | Jastrzebie  Zdro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ojewódzki Szpital Specjalistyczny Nr 2 w Jastrzębiu-Zdroju | Jastrzebie  Zdro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135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5BE7" w:rsidRPr="00A3508B" w14:paraId="5062A435" w14:textId="77777777" w:rsidTr="00375B7F">
        <w:trPr>
          <w:trHeight w:hRule="exact" w:val="869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97A2" w14:textId="0ECE40DE" w:rsidR="007D5BE7" w:rsidRPr="00A3508B" w:rsidRDefault="007D5BE7" w:rsidP="00375B7F">
            <w:pP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ADRES IWNESTYCJI</w:t>
            </w:r>
          </w:p>
          <w:p w14:paraId="5C77FDDF" w14:textId="77777777" w:rsidR="007D5BE7" w:rsidRPr="00A3508B" w:rsidRDefault="007D5BE7" w:rsidP="00375B7F">
            <w:pP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82F1" w14:textId="77777777" w:rsidR="007D5BE7" w:rsidRPr="00A3508B" w:rsidRDefault="007D5BE7" w:rsidP="00375B7F">
            <w:pPr>
              <w:pStyle w:val="Nagwek5"/>
              <w:shd w:val="clear" w:color="auto" w:fill="FFFFFF"/>
              <w:spacing w:before="0"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A3508B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</w:rPr>
              <w:t>Aleja Jana Pawła II 7</w:t>
            </w:r>
          </w:p>
          <w:p w14:paraId="75593B63" w14:textId="7CB8EF09" w:rsidR="007D5BE7" w:rsidRPr="00A3508B" w:rsidRDefault="007D5BE7" w:rsidP="00375B7F">
            <w:pPr>
              <w:pStyle w:val="Nagwek5"/>
              <w:shd w:val="clear" w:color="auto" w:fill="FFFFFF"/>
              <w:spacing w:before="0"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A3508B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</w:rPr>
              <w:t>44– 330 Jastrzębie-Zdrój</w:t>
            </w:r>
          </w:p>
          <w:p w14:paraId="02534AA1" w14:textId="67DA6533" w:rsidR="007D5BE7" w:rsidRPr="00A3508B" w:rsidRDefault="007D5BE7" w:rsidP="00375B7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5BE7" w:rsidRPr="00A3508B" w14:paraId="4E733069" w14:textId="77777777" w:rsidTr="00375B7F">
        <w:trPr>
          <w:trHeight w:val="851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550D" w14:textId="77777777" w:rsidR="007D5BE7" w:rsidRPr="00A3508B" w:rsidRDefault="007D5BE7" w:rsidP="00375B7F">
            <w:pP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NAZWA INWESTYCJI</w:t>
            </w:r>
          </w:p>
        </w:tc>
        <w:tc>
          <w:tcPr>
            <w:tcW w:w="7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2F53" w14:textId="2854FCE3" w:rsidR="007D5BE7" w:rsidRPr="00A3508B" w:rsidRDefault="007D5BE7" w:rsidP="00375B7F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A3508B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>Wymiana dźwigów towarowych (4 szt.) bez zmian konstrukcyjnych szybu w budynku kuchni Wojewódzkiego Szpitala Specjalistycznego</w:t>
            </w:r>
            <w:r w:rsidR="00A3508B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1C32D9" w:rsidRPr="00A3508B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 xml:space="preserve">nr 2 </w:t>
            </w:r>
            <w:r w:rsidRPr="00A3508B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>w Jastrzębiu</w:t>
            </w:r>
            <w:r w:rsidR="00375B7F" w:rsidRPr="00A3508B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>-</w:t>
            </w:r>
            <w:r w:rsidRPr="00A3508B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>Zdroju</w:t>
            </w:r>
            <w:r w:rsidRPr="00A3508B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szCs w:val="22"/>
                <w:lang w:eastAsia="pl-PL"/>
              </w:rPr>
              <w:t xml:space="preserve"> </w:t>
            </w:r>
          </w:p>
        </w:tc>
      </w:tr>
      <w:tr w:rsidR="007D5BE7" w:rsidRPr="00A3508B" w14:paraId="11727676" w14:textId="77777777" w:rsidTr="00375B7F">
        <w:trPr>
          <w:trHeight w:hRule="exact" w:val="515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E126" w14:textId="77777777" w:rsidR="007D5BE7" w:rsidRPr="00A3508B" w:rsidRDefault="007D5BE7" w:rsidP="00375B7F">
            <w:pP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IDENTYFIKATOR DZIAŁKI</w:t>
            </w:r>
          </w:p>
        </w:tc>
        <w:tc>
          <w:tcPr>
            <w:tcW w:w="7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A46FF" w14:textId="77777777" w:rsidR="007D5BE7" w:rsidRPr="00A3508B" w:rsidRDefault="007D5BE7" w:rsidP="00375B7F">
            <w:pPr>
              <w:pStyle w:val="western"/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 xml:space="preserve">246701_1.0008AR_1.3763/21 </w:t>
            </w:r>
          </w:p>
        </w:tc>
      </w:tr>
      <w:tr w:rsidR="007D5BE7" w:rsidRPr="00A3508B" w14:paraId="35E17E70" w14:textId="77777777" w:rsidTr="00375B7F">
        <w:trPr>
          <w:trHeight w:hRule="exact" w:val="425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4DD4" w14:textId="77777777" w:rsidR="007D5BE7" w:rsidRPr="00A3508B" w:rsidRDefault="007D5BE7" w:rsidP="00375B7F">
            <w:pP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KATEGORIA OBIEKTU</w:t>
            </w:r>
          </w:p>
        </w:tc>
        <w:tc>
          <w:tcPr>
            <w:tcW w:w="7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8B6BD" w14:textId="77777777" w:rsidR="007D5BE7" w:rsidRPr="00A3508B" w:rsidRDefault="007D5BE7" w:rsidP="00375B7F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XI</w:t>
            </w:r>
          </w:p>
          <w:p w14:paraId="37B1AA5D" w14:textId="77777777" w:rsidR="007D5BE7" w:rsidRPr="00A3508B" w:rsidRDefault="007D5BE7" w:rsidP="00375B7F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</w:tr>
      <w:tr w:rsidR="007D5BE7" w:rsidRPr="00A3508B" w14:paraId="6092B9FA" w14:textId="77777777" w:rsidTr="00375B7F">
        <w:trPr>
          <w:trHeight w:hRule="exact" w:val="5237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1D90" w14:textId="00CA2E5C" w:rsidR="007D5BE7" w:rsidRPr="00A3508B" w:rsidRDefault="007D5BE7" w:rsidP="00375B7F">
            <w:pPr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</w:pPr>
            <w:r w:rsidRPr="00A3508B">
              <w:rPr>
                <w:rFonts w:ascii="Times New Roman" w:eastAsia="Calibri,Italic" w:hAnsi="Times New Roman" w:cs="Times New Roman"/>
                <w:i/>
                <w:iCs/>
                <w:sz w:val="22"/>
                <w:szCs w:val="22"/>
              </w:rPr>
              <w:t>NAZWY I KODY (CPV) GRUP, KLAS I KATEGORII ROBÓT</w:t>
            </w:r>
          </w:p>
        </w:tc>
        <w:tc>
          <w:tcPr>
            <w:tcW w:w="7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31CBD" w14:textId="630DA91E" w:rsidR="00691D40" w:rsidRPr="00A3508B" w:rsidRDefault="00691D40" w:rsidP="00375B7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43322000-6 - urządzenia do demontażu </w:t>
            </w:r>
          </w:p>
          <w:p w14:paraId="1BA41F45" w14:textId="79D6215C" w:rsidR="007D5BE7" w:rsidRPr="00A3508B" w:rsidRDefault="007D5BE7" w:rsidP="00375B7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42313100-5 - </w:t>
            </w:r>
            <w:r w:rsidR="00691D40"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</w:t>
            </w:r>
            <w:r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nstalowanie wind</w:t>
            </w:r>
          </w:p>
          <w:p w14:paraId="4EACCAB3" w14:textId="1ED208ED" w:rsidR="00375B7F" w:rsidRPr="00A3508B" w:rsidRDefault="00375B7F" w:rsidP="00375B7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42416100-6 </w:t>
            </w:r>
            <w:r w:rsidR="00691D40"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</w:t>
            </w:r>
            <w:r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windy</w:t>
            </w:r>
          </w:p>
          <w:p w14:paraId="1613155B" w14:textId="507D82C5" w:rsidR="00375B7F" w:rsidRPr="00A3508B" w:rsidRDefault="00375B7F" w:rsidP="00375B7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42416130-5 </w:t>
            </w:r>
            <w:r w:rsidR="00691D40"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</w:t>
            </w:r>
            <w:r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windy mechaniczne</w:t>
            </w:r>
          </w:p>
          <w:p w14:paraId="12B9178B" w14:textId="5FCC6C91" w:rsidR="00691D40" w:rsidRPr="00A3508B" w:rsidRDefault="00691D40" w:rsidP="00375B7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50750000-7 - usługi w zakresie konserwacji wind</w:t>
            </w:r>
          </w:p>
          <w:p w14:paraId="7D7BF7FB" w14:textId="583CD6BA" w:rsidR="00691D40" w:rsidRPr="00A3508B" w:rsidRDefault="00691D40" w:rsidP="00691D4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50750000-7 - usługi w zakresie konserwacji wind</w:t>
            </w:r>
          </w:p>
          <w:p w14:paraId="492CDF8F" w14:textId="03F04315" w:rsidR="007D5BE7" w:rsidRPr="00A3508B" w:rsidRDefault="007D5BE7" w:rsidP="00375B7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45310000-3 </w:t>
            </w:r>
            <w:r w:rsidR="00691D40"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 r</w:t>
            </w:r>
            <w:r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oboty instalacje elektryczne</w:t>
            </w:r>
          </w:p>
          <w:p w14:paraId="77027190" w14:textId="1F877824" w:rsidR="00691D40" w:rsidRPr="00A3508B" w:rsidRDefault="00691D40" w:rsidP="00375B7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45311200-2 - roboty w zakresie instalacji elektrycznej</w:t>
            </w:r>
          </w:p>
          <w:p w14:paraId="1DE5EFEC" w14:textId="3EB10ADA" w:rsidR="00691D40" w:rsidRPr="00A3508B" w:rsidRDefault="00691D40" w:rsidP="00375B7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45450000-6 - roboty budowlane wykończeniowe pozostałe</w:t>
            </w:r>
          </w:p>
          <w:p w14:paraId="7FAB1006" w14:textId="783E53F7" w:rsidR="007D5BE7" w:rsidRPr="00A3508B" w:rsidRDefault="007D5BE7" w:rsidP="00375B7F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74232000 </w:t>
            </w:r>
            <w:r w:rsidR="00691D40"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 u</w:t>
            </w:r>
            <w:r w:rsidRPr="00A35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sługi inżynieryjne w zakresie projektowania</w:t>
            </w:r>
          </w:p>
        </w:tc>
      </w:tr>
    </w:tbl>
    <w:p w14:paraId="0008A481" w14:textId="1F8BB2B4" w:rsidR="00375B7F" w:rsidRDefault="00375B7F" w:rsidP="00A3508B">
      <w:pPr>
        <w:pStyle w:val="Textbody"/>
        <w:spacing w:before="62" w:after="62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508B">
        <w:rPr>
          <w:rFonts w:ascii="Times New Roman" w:hAnsi="Times New Roman" w:cs="Times New Roman"/>
          <w:b/>
          <w:bCs/>
          <w:sz w:val="24"/>
          <w:szCs w:val="24"/>
        </w:rPr>
        <w:t>PROGRAM FUNKCJONALNO – UŻYTKOWY</w:t>
      </w:r>
    </w:p>
    <w:p w14:paraId="53E51EF5" w14:textId="0F098F9B" w:rsidR="00D12A77" w:rsidRPr="00D12A77" w:rsidRDefault="00D12A77" w:rsidP="00A3508B">
      <w:pPr>
        <w:pStyle w:val="Textbody"/>
        <w:spacing w:before="62" w:after="62"/>
        <w:ind w:left="0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  <w:r w:rsidRPr="00D12A77">
        <w:rPr>
          <w:rFonts w:ascii="Times New Roman" w:hAnsi="Times New Roman" w:cs="Times New Roman"/>
          <w:b/>
          <w:bCs/>
          <w:color w:val="00B050"/>
          <w:sz w:val="24"/>
          <w:szCs w:val="24"/>
        </w:rPr>
        <w:t xml:space="preserve">po zmianach z dnia </w:t>
      </w:r>
      <w:r w:rsidR="00F83E06">
        <w:rPr>
          <w:rFonts w:ascii="Times New Roman" w:hAnsi="Times New Roman" w:cs="Times New Roman"/>
          <w:b/>
          <w:bCs/>
          <w:color w:val="00B050"/>
          <w:sz w:val="24"/>
          <w:szCs w:val="24"/>
        </w:rPr>
        <w:t>10</w:t>
      </w:r>
      <w:r w:rsidRPr="00D12A77">
        <w:rPr>
          <w:rFonts w:ascii="Times New Roman" w:hAnsi="Times New Roman" w:cs="Times New Roman"/>
          <w:b/>
          <w:bCs/>
          <w:color w:val="00B050"/>
          <w:sz w:val="24"/>
          <w:szCs w:val="24"/>
        </w:rPr>
        <w:t>.09.2024</w:t>
      </w:r>
      <w:r>
        <w:rPr>
          <w:rFonts w:ascii="Times New Roman" w:hAnsi="Times New Roman" w:cs="Times New Roman"/>
          <w:b/>
          <w:bCs/>
          <w:color w:val="00B050"/>
          <w:sz w:val="24"/>
          <w:szCs w:val="24"/>
        </w:rPr>
        <w:t>r.</w:t>
      </w:r>
    </w:p>
    <w:p w14:paraId="65139413" w14:textId="77777777" w:rsidR="007D5BE7" w:rsidRPr="00A3508B" w:rsidRDefault="007D5BE7">
      <w:pPr>
        <w:rPr>
          <w:rFonts w:ascii="Times New Roman" w:hAnsi="Times New Roman" w:cs="Times New Roman"/>
          <w:sz w:val="22"/>
          <w:szCs w:val="22"/>
        </w:rPr>
      </w:pPr>
    </w:p>
    <w:p w14:paraId="1912A524" w14:textId="77777777" w:rsidR="007D5BE7" w:rsidRPr="00A3508B" w:rsidRDefault="007D5BE7">
      <w:pPr>
        <w:rPr>
          <w:rFonts w:ascii="Times New Roman" w:hAnsi="Times New Roman" w:cs="Times New Roman"/>
          <w:sz w:val="22"/>
          <w:szCs w:val="22"/>
        </w:rPr>
      </w:pPr>
    </w:p>
    <w:p w14:paraId="2DC50940" w14:textId="77777777" w:rsidR="007D5BE7" w:rsidRPr="00A3508B" w:rsidRDefault="007D5BE7">
      <w:pPr>
        <w:rPr>
          <w:rFonts w:ascii="Times New Roman" w:hAnsi="Times New Roman" w:cs="Times New Roman"/>
          <w:sz w:val="22"/>
          <w:szCs w:val="22"/>
        </w:rPr>
      </w:pPr>
    </w:p>
    <w:p w14:paraId="78D11A6F" w14:textId="77777777" w:rsidR="00375B7F" w:rsidRDefault="00375B7F">
      <w:pPr>
        <w:rPr>
          <w:rFonts w:ascii="Times New Roman" w:hAnsi="Times New Roman" w:cs="Times New Roman"/>
          <w:sz w:val="22"/>
          <w:szCs w:val="22"/>
        </w:rPr>
      </w:pPr>
    </w:p>
    <w:p w14:paraId="57A8FFC1" w14:textId="77777777" w:rsidR="00A3508B" w:rsidRDefault="00A3508B">
      <w:pPr>
        <w:rPr>
          <w:rFonts w:ascii="Times New Roman" w:hAnsi="Times New Roman" w:cs="Times New Roman"/>
          <w:sz w:val="22"/>
          <w:szCs w:val="22"/>
        </w:rPr>
      </w:pPr>
    </w:p>
    <w:p w14:paraId="091B8173" w14:textId="77777777" w:rsidR="00A3508B" w:rsidRDefault="00A3508B">
      <w:pPr>
        <w:rPr>
          <w:rFonts w:ascii="Times New Roman" w:hAnsi="Times New Roman" w:cs="Times New Roman"/>
          <w:sz w:val="22"/>
          <w:szCs w:val="22"/>
        </w:rPr>
      </w:pPr>
    </w:p>
    <w:p w14:paraId="1A84E871" w14:textId="77777777" w:rsidR="00A3508B" w:rsidRPr="00A3508B" w:rsidRDefault="00A3508B">
      <w:pPr>
        <w:rPr>
          <w:rFonts w:ascii="Times New Roman" w:hAnsi="Times New Roman" w:cs="Times New Roman"/>
          <w:sz w:val="22"/>
          <w:szCs w:val="22"/>
        </w:rPr>
      </w:pPr>
    </w:p>
    <w:sdt>
      <w:sdtPr>
        <w:rPr>
          <w:rFonts w:ascii="Times New Roman" w:eastAsiaTheme="minorHAnsi" w:hAnsi="Times New Roman" w:cs="Times New Roman"/>
          <w:color w:val="auto"/>
          <w:kern w:val="2"/>
          <w:sz w:val="22"/>
          <w:szCs w:val="22"/>
          <w:lang w:eastAsia="en-US"/>
          <w14:ligatures w14:val="standardContextual"/>
        </w:rPr>
        <w:id w:val="-441456280"/>
        <w:docPartObj>
          <w:docPartGallery w:val="Table of Contents"/>
          <w:docPartUnique/>
        </w:docPartObj>
      </w:sdtPr>
      <w:sdtEndPr/>
      <w:sdtContent>
        <w:p w14:paraId="0AAA0D82" w14:textId="76A02E9D" w:rsidR="00006BA2" w:rsidRPr="00A3508B" w:rsidRDefault="00006BA2" w:rsidP="009E68B7">
          <w:pPr>
            <w:pStyle w:val="Nagwekspisutreci"/>
            <w:spacing w:line="360" w:lineRule="auto"/>
            <w:rPr>
              <w:rFonts w:ascii="Times New Roman" w:hAnsi="Times New Roman" w:cs="Times New Roman"/>
              <w:color w:val="auto"/>
              <w:sz w:val="22"/>
              <w:szCs w:val="22"/>
            </w:rPr>
          </w:pPr>
          <w:r w:rsidRPr="00A3508B">
            <w:rPr>
              <w:rFonts w:ascii="Times New Roman" w:hAnsi="Times New Roman" w:cs="Times New Roman"/>
              <w:color w:val="auto"/>
              <w:sz w:val="22"/>
              <w:szCs w:val="22"/>
            </w:rPr>
            <w:t>Spis treści</w:t>
          </w:r>
        </w:p>
        <w:p w14:paraId="01E32C86" w14:textId="78BD1834" w:rsidR="009E68B7" w:rsidRPr="00A3508B" w:rsidRDefault="00006BA2" w:rsidP="009E68B7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pl-PL"/>
            </w:rPr>
          </w:pPr>
          <w:r w:rsidRPr="00A3508B">
            <w:rPr>
              <w:rFonts w:ascii="Times New Roman" w:hAnsi="Times New Roman" w:cs="Times New Roman"/>
              <w:sz w:val="22"/>
              <w:szCs w:val="22"/>
            </w:rPr>
            <w:fldChar w:fldCharType="begin"/>
          </w:r>
          <w:r w:rsidRPr="00A3508B">
            <w:rPr>
              <w:rFonts w:ascii="Times New Roman" w:hAnsi="Times New Roman" w:cs="Times New Roman"/>
              <w:sz w:val="22"/>
              <w:szCs w:val="22"/>
            </w:rPr>
            <w:instrText xml:space="preserve"> TOC \o "1-3" \h \z \u </w:instrText>
          </w:r>
          <w:r w:rsidRPr="00A3508B">
            <w:rPr>
              <w:rFonts w:ascii="Times New Roman" w:hAnsi="Times New Roman" w:cs="Times New Roman"/>
              <w:sz w:val="22"/>
              <w:szCs w:val="22"/>
            </w:rPr>
            <w:fldChar w:fldCharType="separate"/>
          </w:r>
          <w:hyperlink w:anchor="_Toc175654481" w:history="1">
            <w:r w:rsidR="009E68B7" w:rsidRPr="00A3508B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1. OPIS OGÓLNY PRZEDMIOTU ZAMÓWIENIA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_Toc175654481 \h </w:instrTex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 w:rsidR="006F10BF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3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32FCE0D" w14:textId="2E4C3493" w:rsidR="009E68B7" w:rsidRPr="00A3508B" w:rsidRDefault="006F10BF" w:rsidP="009E68B7">
          <w:pPr>
            <w:pStyle w:val="Spistreci2"/>
            <w:tabs>
              <w:tab w:val="right" w:leader="dot" w:pos="9062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pl-PL"/>
            </w:rPr>
          </w:pPr>
          <w:hyperlink w:anchor="_Toc175654482" w:history="1">
            <w:r w:rsidR="009E68B7" w:rsidRPr="00A3508B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1.1. Cel zamówienia i zakres prac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_Toc175654482 \h </w:instrTex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4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C007322" w14:textId="0A7DC2ED" w:rsidR="009E68B7" w:rsidRPr="00A3508B" w:rsidRDefault="006F10BF" w:rsidP="009E68B7">
          <w:pPr>
            <w:pStyle w:val="Spistreci2"/>
            <w:tabs>
              <w:tab w:val="right" w:leader="dot" w:pos="9062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pl-PL"/>
            </w:rPr>
          </w:pPr>
          <w:hyperlink w:anchor="_Toc175654483" w:history="1">
            <w:r w:rsidR="009E68B7" w:rsidRPr="00A3508B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1.2. Uwarunkowania wykonania przedmiotu zamówienia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_Toc175654483 \h </w:instrTex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4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84DC8D9" w14:textId="76FBE3BE" w:rsidR="009E68B7" w:rsidRPr="00A3508B" w:rsidRDefault="006F10BF" w:rsidP="009E68B7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pl-PL"/>
            </w:rPr>
          </w:pPr>
          <w:hyperlink w:anchor="_Toc175654484" w:history="1">
            <w:r w:rsidR="009E68B7" w:rsidRPr="00A3508B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2. WYMAGANIA ZAMAWIAJĄCEGO W STOSUNKU DO PRZEDMIOTU ZAMÓWIENIA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_Toc175654484 \h </w:instrTex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5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B1EF56F" w14:textId="60C92F32" w:rsidR="009E68B7" w:rsidRPr="00A3508B" w:rsidRDefault="006F10BF" w:rsidP="009E68B7">
          <w:pPr>
            <w:pStyle w:val="Spistreci2"/>
            <w:tabs>
              <w:tab w:val="right" w:leader="dot" w:pos="9062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pl-PL"/>
            </w:rPr>
          </w:pPr>
          <w:hyperlink w:anchor="_Toc175654485" w:history="1">
            <w:r w:rsidR="009E68B7" w:rsidRPr="00A3508B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2.1. Wymagania podstawowe.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_Toc175654485 \h </w:instrTex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5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DBAA3E6" w14:textId="0E186C4E" w:rsidR="009E68B7" w:rsidRPr="00A3508B" w:rsidRDefault="006F10BF" w:rsidP="009E68B7">
          <w:pPr>
            <w:pStyle w:val="Spistreci2"/>
            <w:tabs>
              <w:tab w:val="right" w:leader="dot" w:pos="9062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pl-PL"/>
            </w:rPr>
          </w:pPr>
          <w:hyperlink w:anchor="_Toc175654486" w:history="1">
            <w:r w:rsidR="009E68B7" w:rsidRPr="00A3508B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2.2. Wymagania architektoniczne i konstrukcyjne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_Toc175654486 \h </w:instrTex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5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C2EA312" w14:textId="3F0D1B73" w:rsidR="009E68B7" w:rsidRPr="00A3508B" w:rsidRDefault="006F10BF" w:rsidP="009E68B7">
          <w:pPr>
            <w:pStyle w:val="Spistreci2"/>
            <w:tabs>
              <w:tab w:val="right" w:leader="dot" w:pos="9062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pl-PL"/>
            </w:rPr>
          </w:pPr>
          <w:hyperlink w:anchor="_Toc175654487" w:history="1">
            <w:r w:rsidR="009E68B7" w:rsidRPr="00A3508B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2.3. Wymagania funkcjonalno – użytkowe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_Toc175654487 \h </w:instrTex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5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432AE67" w14:textId="3F7D722A" w:rsidR="009E68B7" w:rsidRPr="00A3508B" w:rsidRDefault="006F10BF" w:rsidP="009E68B7">
          <w:pPr>
            <w:pStyle w:val="Spistreci2"/>
            <w:tabs>
              <w:tab w:val="right" w:leader="dot" w:pos="9062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pl-PL"/>
            </w:rPr>
          </w:pPr>
          <w:hyperlink w:anchor="_Toc175654488" w:history="1">
            <w:r w:rsidR="009E68B7" w:rsidRPr="00A3508B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2.4. Wymagania dodatkowe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_Toc175654488 \h </w:instrTex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7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759561E" w14:textId="4E8A33FA" w:rsidR="009E68B7" w:rsidRPr="00A3508B" w:rsidRDefault="006F10BF" w:rsidP="009E68B7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pl-PL"/>
            </w:rPr>
          </w:pPr>
          <w:hyperlink w:anchor="_Toc175654489" w:history="1">
            <w:r w:rsidR="009E68B7" w:rsidRPr="00A3508B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3. WYMAGANIA ZAMAWIAJĄCEGO W STOSUNKU DO DOKUMENTACJI TECHNICZNO-RUCHOWEJ (DTR)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_Toc175654489 \h </w:instrTex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7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949BFA6" w14:textId="32C9C7D4" w:rsidR="009E68B7" w:rsidRPr="00A3508B" w:rsidRDefault="006F10BF" w:rsidP="009E68B7">
          <w:pPr>
            <w:pStyle w:val="Spistreci2"/>
            <w:tabs>
              <w:tab w:val="right" w:leader="dot" w:pos="9062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pl-PL"/>
            </w:rPr>
          </w:pPr>
          <w:hyperlink w:anchor="_Toc175654490" w:history="1">
            <w:r w:rsidR="009E68B7" w:rsidRPr="00A3508B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3.1. Przedmiot zamówienia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_Toc175654490 \h </w:instrTex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7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D4A1BCB" w14:textId="67EDADBC" w:rsidR="009E68B7" w:rsidRPr="00A3508B" w:rsidRDefault="006F10BF" w:rsidP="009E68B7">
          <w:pPr>
            <w:pStyle w:val="Spistreci1"/>
            <w:tabs>
              <w:tab w:val="right" w:leader="dot" w:pos="9062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pl-PL"/>
            </w:rPr>
          </w:pPr>
          <w:hyperlink w:anchor="_Toc175654491" w:history="1">
            <w:r w:rsidR="009E68B7" w:rsidRPr="00A3508B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4. CZĘŚĆ INFORMACYJNA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_Toc175654491 \h </w:instrTex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8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F192870" w14:textId="36022114" w:rsidR="009E68B7" w:rsidRPr="00A3508B" w:rsidRDefault="006F10BF" w:rsidP="009E68B7">
          <w:pPr>
            <w:pStyle w:val="Spistreci2"/>
            <w:tabs>
              <w:tab w:val="right" w:leader="dot" w:pos="9062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pl-PL"/>
            </w:rPr>
          </w:pPr>
          <w:hyperlink w:anchor="_Toc175654492" w:history="1">
            <w:r w:rsidR="009E68B7" w:rsidRPr="00A3508B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4.1. Prawo do dysponowania nieruchomością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_Toc175654492 \h </w:instrTex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8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3314DE6" w14:textId="632B7A51" w:rsidR="009E68B7" w:rsidRPr="00A3508B" w:rsidRDefault="006F10BF" w:rsidP="009E68B7">
          <w:pPr>
            <w:pStyle w:val="Spistreci2"/>
            <w:tabs>
              <w:tab w:val="right" w:leader="dot" w:pos="9062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pl-PL"/>
            </w:rPr>
          </w:pPr>
          <w:hyperlink w:anchor="_Toc175654493" w:history="1">
            <w:r w:rsidR="009E68B7" w:rsidRPr="00A3508B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4.2. Informacje i dokumenty niezbędne do wykonania dokumentacji.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_Toc175654493 \h </w:instrTex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8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58611C0" w14:textId="250D53F4" w:rsidR="009E68B7" w:rsidRPr="00A3508B" w:rsidRDefault="006F10BF" w:rsidP="009E68B7">
          <w:pPr>
            <w:pStyle w:val="Spistreci2"/>
            <w:tabs>
              <w:tab w:val="right" w:leader="dot" w:pos="9062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pl-PL"/>
            </w:rPr>
          </w:pPr>
          <w:hyperlink w:anchor="_Toc175654494" w:history="1">
            <w:r w:rsidR="009E68B7" w:rsidRPr="00A3508B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4.3. Szczególne uwarunkowania związane z wykonaniem zamówienia.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_Toc175654494 \h </w:instrTex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9</w:t>
            </w:r>
            <w:r w:rsidR="009E68B7" w:rsidRPr="00A3508B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8D4E9A7" w14:textId="5363B823" w:rsidR="00006BA2" w:rsidRPr="00A3508B" w:rsidRDefault="00006BA2" w:rsidP="009E68B7">
          <w:pPr>
            <w:spacing w:line="360" w:lineRule="auto"/>
            <w:rPr>
              <w:rFonts w:ascii="Times New Roman" w:hAnsi="Times New Roman" w:cs="Times New Roman"/>
              <w:sz w:val="22"/>
              <w:szCs w:val="22"/>
            </w:rPr>
          </w:pPr>
          <w:r w:rsidRPr="00A3508B">
            <w:rPr>
              <w:rFonts w:ascii="Times New Roman" w:hAnsi="Times New Roman" w:cs="Times New Roman"/>
              <w:sz w:val="22"/>
              <w:szCs w:val="22"/>
            </w:rPr>
            <w:fldChar w:fldCharType="end"/>
          </w:r>
        </w:p>
      </w:sdtContent>
    </w:sdt>
    <w:p w14:paraId="3DBBC06B" w14:textId="77777777" w:rsidR="00006BA2" w:rsidRPr="00A3508B" w:rsidRDefault="00006BA2" w:rsidP="009E68B7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1568912" w14:textId="77777777" w:rsidR="00006BA2" w:rsidRPr="00A3508B" w:rsidRDefault="00006BA2" w:rsidP="00375B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1BD34A7" w14:textId="77777777" w:rsidR="00006BA2" w:rsidRPr="00A3508B" w:rsidRDefault="00006BA2" w:rsidP="00375B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A51FBE0" w14:textId="77777777" w:rsidR="00182F9A" w:rsidRPr="00A3508B" w:rsidRDefault="00182F9A" w:rsidP="00375B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156661F" w14:textId="77777777" w:rsidR="00182F9A" w:rsidRPr="00A3508B" w:rsidRDefault="00182F9A" w:rsidP="00375B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5B02C02" w14:textId="77777777" w:rsidR="00182F9A" w:rsidRPr="00A3508B" w:rsidRDefault="00182F9A" w:rsidP="00375B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262A14F0" w14:textId="77777777" w:rsidR="00182F9A" w:rsidRPr="00A3508B" w:rsidRDefault="00182F9A" w:rsidP="00375B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40B18F37" w14:textId="77777777" w:rsidR="00182F9A" w:rsidRPr="00A3508B" w:rsidRDefault="00182F9A" w:rsidP="00375B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59BF7DF3" w14:textId="77777777" w:rsidR="009E68B7" w:rsidRPr="00A3508B" w:rsidRDefault="009E68B7" w:rsidP="00375B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669214B" w14:textId="77777777" w:rsidR="009E68B7" w:rsidRPr="00A3508B" w:rsidRDefault="009E68B7" w:rsidP="00375B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B89BA63" w14:textId="77777777" w:rsidR="009E68B7" w:rsidRDefault="009E68B7" w:rsidP="00375B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82AE554" w14:textId="77777777" w:rsidR="00A3508B" w:rsidRDefault="00A3508B" w:rsidP="00375B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0D4348DE" w14:textId="77777777" w:rsidR="00A3508B" w:rsidRDefault="00A3508B" w:rsidP="00375B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5ACEAF2" w14:textId="77777777" w:rsidR="00A3508B" w:rsidRPr="00A3508B" w:rsidRDefault="00A3508B" w:rsidP="00375B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5D50058D" w14:textId="3FD53774" w:rsidR="00C870EF" w:rsidRPr="00A3508B" w:rsidRDefault="00CD1FA6" w:rsidP="00006BA2">
      <w:pPr>
        <w:pStyle w:val="Nagwek1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2" w:name="_Toc175654481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1. OPIS OGÓLNY PRZEDMIOTU ZAMÓWIENIA</w:t>
      </w:r>
      <w:bookmarkEnd w:id="2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2DED679A" w14:textId="38640FE2" w:rsidR="00701C0E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Przedmiotem zamówienia</w:t>
      </w:r>
      <w:r w:rsidR="00C870EF" w:rsidRPr="00A3508B">
        <w:rPr>
          <w:rFonts w:ascii="Times New Roman" w:hAnsi="Times New Roman" w:cs="Times New Roman"/>
          <w:sz w:val="22"/>
          <w:szCs w:val="22"/>
        </w:rPr>
        <w:t xml:space="preserve"> jest</w:t>
      </w:r>
      <w:r w:rsidRPr="00A3508B">
        <w:rPr>
          <w:rFonts w:ascii="Times New Roman" w:hAnsi="Times New Roman" w:cs="Times New Roman"/>
          <w:sz w:val="22"/>
          <w:szCs w:val="22"/>
        </w:rPr>
        <w:t xml:space="preserve"> demontaż </w:t>
      </w:r>
      <w:r w:rsidR="00C870EF" w:rsidRPr="00A3508B">
        <w:rPr>
          <w:rFonts w:ascii="Times New Roman" w:hAnsi="Times New Roman" w:cs="Times New Roman"/>
          <w:sz w:val="22"/>
          <w:szCs w:val="22"/>
        </w:rPr>
        <w:t>4</w:t>
      </w:r>
      <w:r w:rsidRPr="00A3508B">
        <w:rPr>
          <w:rFonts w:ascii="Times New Roman" w:hAnsi="Times New Roman" w:cs="Times New Roman"/>
          <w:sz w:val="22"/>
          <w:szCs w:val="22"/>
        </w:rPr>
        <w:t xml:space="preserve"> szt. dźwigów </w:t>
      </w:r>
      <w:r w:rsidR="00C870EF" w:rsidRPr="00A3508B">
        <w:rPr>
          <w:rFonts w:ascii="Times New Roman" w:hAnsi="Times New Roman" w:cs="Times New Roman"/>
          <w:sz w:val="22"/>
          <w:szCs w:val="22"/>
        </w:rPr>
        <w:t>towarowych</w:t>
      </w:r>
      <w:r w:rsidRPr="00A3508B">
        <w:rPr>
          <w:rFonts w:ascii="Times New Roman" w:hAnsi="Times New Roman" w:cs="Times New Roman"/>
          <w:sz w:val="22"/>
          <w:szCs w:val="22"/>
        </w:rPr>
        <w:t xml:space="preserve"> oraz wykonanie </w:t>
      </w:r>
      <w:r w:rsidR="00C870EF" w:rsidRPr="00A3508B">
        <w:rPr>
          <w:rFonts w:ascii="Times New Roman" w:hAnsi="Times New Roman" w:cs="Times New Roman"/>
          <w:sz w:val="22"/>
          <w:szCs w:val="22"/>
        </w:rPr>
        <w:t>4</w:t>
      </w:r>
      <w:r w:rsidRPr="00A3508B">
        <w:rPr>
          <w:rFonts w:ascii="Times New Roman" w:hAnsi="Times New Roman" w:cs="Times New Roman"/>
          <w:sz w:val="22"/>
          <w:szCs w:val="22"/>
        </w:rPr>
        <w:t xml:space="preserve"> szt. dźwigów </w:t>
      </w:r>
      <w:r w:rsidR="00B07478" w:rsidRPr="00A3508B">
        <w:rPr>
          <w:rFonts w:ascii="Times New Roman" w:hAnsi="Times New Roman" w:cs="Times New Roman"/>
          <w:sz w:val="22"/>
          <w:szCs w:val="22"/>
        </w:rPr>
        <w:t>towarowych</w:t>
      </w:r>
      <w:r w:rsidRPr="00A3508B">
        <w:rPr>
          <w:rFonts w:ascii="Times New Roman" w:hAnsi="Times New Roman" w:cs="Times New Roman"/>
          <w:sz w:val="22"/>
          <w:szCs w:val="22"/>
        </w:rPr>
        <w:t xml:space="preserve"> w budynku </w:t>
      </w:r>
      <w:r w:rsidR="00B07478" w:rsidRPr="00A3508B">
        <w:rPr>
          <w:rFonts w:ascii="Times New Roman" w:hAnsi="Times New Roman" w:cs="Times New Roman"/>
          <w:sz w:val="22"/>
          <w:szCs w:val="22"/>
        </w:rPr>
        <w:t>kuchni Wojewódzkiego Szpitala Specjalistycznego</w:t>
      </w:r>
      <w:r w:rsidR="001C32D9" w:rsidRPr="00A3508B">
        <w:rPr>
          <w:rFonts w:ascii="Times New Roman" w:hAnsi="Times New Roman" w:cs="Times New Roman"/>
          <w:sz w:val="22"/>
          <w:szCs w:val="22"/>
        </w:rPr>
        <w:t xml:space="preserve"> nr 2</w:t>
      </w:r>
      <w:r w:rsidR="00B07478" w:rsidRPr="00A3508B">
        <w:rPr>
          <w:rFonts w:ascii="Times New Roman" w:hAnsi="Times New Roman" w:cs="Times New Roman"/>
          <w:sz w:val="22"/>
          <w:szCs w:val="22"/>
        </w:rPr>
        <w:t xml:space="preserve"> w Jastrzębiu-Zdroju </w:t>
      </w:r>
      <w:r w:rsidRPr="00A3508B">
        <w:rPr>
          <w:rFonts w:ascii="Times New Roman" w:hAnsi="Times New Roman" w:cs="Times New Roman"/>
          <w:sz w:val="22"/>
          <w:szCs w:val="22"/>
        </w:rPr>
        <w:t xml:space="preserve">wraz z uzyskaniem wszystkich niezbędnych decyzji administracyjnych oraz wykonanie robót </w:t>
      </w:r>
      <w:r w:rsidR="001C32D9" w:rsidRPr="00A3508B">
        <w:rPr>
          <w:rFonts w:ascii="Times New Roman" w:hAnsi="Times New Roman" w:cs="Times New Roman"/>
          <w:sz w:val="22"/>
          <w:szCs w:val="22"/>
        </w:rPr>
        <w:t xml:space="preserve">demontażowych i </w:t>
      </w:r>
      <w:r w:rsidRPr="00A3508B">
        <w:rPr>
          <w:rFonts w:ascii="Times New Roman" w:hAnsi="Times New Roman" w:cs="Times New Roman"/>
          <w:sz w:val="22"/>
          <w:szCs w:val="22"/>
        </w:rPr>
        <w:t xml:space="preserve">remontowych w przedmiotowym budynku. Zamawiający umożliwi zapoznanie się z obiektem. </w:t>
      </w:r>
    </w:p>
    <w:p w14:paraId="68B7F3B4" w14:textId="77777777" w:rsidR="00701C0E" w:rsidRPr="00A3508B" w:rsidRDefault="00701C0E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650514C" w14:textId="4A242BFA" w:rsidR="00701C0E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Dokumenty odniesienia w zakresie montażu nowych urządzeń dźwigowych: </w:t>
      </w:r>
    </w:p>
    <w:p w14:paraId="17BDEF00" w14:textId="1D83E540" w:rsidR="00A3538E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• PN-EN 81-</w:t>
      </w:r>
      <w:r w:rsidR="00A3538E" w:rsidRPr="00A3508B">
        <w:rPr>
          <w:rFonts w:ascii="Times New Roman" w:hAnsi="Times New Roman" w:cs="Times New Roman"/>
          <w:sz w:val="22"/>
          <w:szCs w:val="22"/>
        </w:rPr>
        <w:t>3</w:t>
      </w:r>
      <w:r w:rsidRPr="00A3508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B94335D" w14:textId="15971C09" w:rsidR="00701C0E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• Dyrektywa 20</w:t>
      </w:r>
      <w:r w:rsidR="00A3538E" w:rsidRPr="00A3508B">
        <w:rPr>
          <w:rFonts w:ascii="Times New Roman" w:hAnsi="Times New Roman" w:cs="Times New Roman"/>
          <w:sz w:val="22"/>
          <w:szCs w:val="22"/>
        </w:rPr>
        <w:t>06</w:t>
      </w:r>
      <w:r w:rsidRPr="00A3508B">
        <w:rPr>
          <w:rFonts w:ascii="Times New Roman" w:hAnsi="Times New Roman" w:cs="Times New Roman"/>
          <w:sz w:val="22"/>
          <w:szCs w:val="22"/>
        </w:rPr>
        <w:t>/</w:t>
      </w:r>
      <w:r w:rsidR="00A3538E" w:rsidRPr="00A3508B">
        <w:rPr>
          <w:rFonts w:ascii="Times New Roman" w:hAnsi="Times New Roman" w:cs="Times New Roman"/>
          <w:sz w:val="22"/>
          <w:szCs w:val="22"/>
        </w:rPr>
        <w:t>42</w:t>
      </w:r>
      <w:r w:rsidRPr="00A3508B">
        <w:rPr>
          <w:rFonts w:ascii="Times New Roman" w:hAnsi="Times New Roman" w:cs="Times New Roman"/>
          <w:sz w:val="22"/>
          <w:szCs w:val="22"/>
        </w:rPr>
        <w:t>/EU</w:t>
      </w:r>
    </w:p>
    <w:p w14:paraId="20B13AA9" w14:textId="77777777" w:rsidR="00701C0E" w:rsidRPr="00A3508B" w:rsidRDefault="00701C0E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3D136D7" w14:textId="2838A8D2" w:rsidR="00701C0E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W przedmiot zamówienia wchodzi: </w:t>
      </w:r>
    </w:p>
    <w:p w14:paraId="5CBE400D" w14:textId="77777777" w:rsidR="00701C0E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1. Dobór wind spełniających wymagania Zamawiającego. </w:t>
      </w:r>
    </w:p>
    <w:p w14:paraId="2AF184E3" w14:textId="77777777" w:rsidR="00701C0E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2. Opracowanie dokumentacji projektowo - montażowej dźwigów. </w:t>
      </w:r>
    </w:p>
    <w:p w14:paraId="669E2444" w14:textId="77777777" w:rsidR="00701C0E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3.</w:t>
      </w:r>
      <w:r w:rsidR="00701C0E" w:rsidRPr="00A3508B">
        <w:rPr>
          <w:rFonts w:ascii="Times New Roman" w:hAnsi="Times New Roman" w:cs="Times New Roman"/>
          <w:sz w:val="22"/>
          <w:szCs w:val="22"/>
        </w:rPr>
        <w:t xml:space="preserve"> </w:t>
      </w:r>
      <w:r w:rsidRPr="00A3508B">
        <w:rPr>
          <w:rFonts w:ascii="Times New Roman" w:hAnsi="Times New Roman" w:cs="Times New Roman"/>
          <w:sz w:val="22"/>
          <w:szCs w:val="22"/>
        </w:rPr>
        <w:t xml:space="preserve">Demontaż istniejących dźwigów. </w:t>
      </w:r>
    </w:p>
    <w:p w14:paraId="0DB780CA" w14:textId="1D05D8DD" w:rsidR="00701C0E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Zdemontowane elementy pozostają własnością Zamawiającego. Wykonawca jest zobowiązany </w:t>
      </w:r>
      <w:r w:rsidR="00AA37F2" w:rsidRPr="00A3508B">
        <w:rPr>
          <w:rFonts w:ascii="Times New Roman" w:hAnsi="Times New Roman" w:cs="Times New Roman"/>
          <w:sz w:val="22"/>
          <w:szCs w:val="22"/>
        </w:rPr>
        <w:t>zdeponować je w miejscu wskazanym przez Zamawiającego.</w:t>
      </w:r>
    </w:p>
    <w:p w14:paraId="6CC14F74" w14:textId="316857CB" w:rsidR="00701C0E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4. Kompletna dostawa nowych dźwigów, montaż i rozruch</w:t>
      </w:r>
      <w:r w:rsidR="003D3236" w:rsidRPr="00A3508B">
        <w:rPr>
          <w:rFonts w:ascii="Times New Roman" w:hAnsi="Times New Roman" w:cs="Times New Roman"/>
          <w:sz w:val="22"/>
          <w:szCs w:val="22"/>
        </w:rPr>
        <w:t xml:space="preserve"> </w:t>
      </w:r>
      <w:r w:rsidR="009E68B7" w:rsidRPr="00A3508B">
        <w:rPr>
          <w:rFonts w:ascii="Times New Roman" w:hAnsi="Times New Roman" w:cs="Times New Roman"/>
          <w:sz w:val="22"/>
          <w:szCs w:val="22"/>
        </w:rPr>
        <w:t xml:space="preserve">– czas realizacji </w:t>
      </w:r>
      <w:r w:rsidR="008543D7">
        <w:rPr>
          <w:rFonts w:ascii="Times New Roman" w:hAnsi="Times New Roman" w:cs="Times New Roman"/>
          <w:sz w:val="22"/>
          <w:szCs w:val="22"/>
        </w:rPr>
        <w:t>8</w:t>
      </w:r>
      <w:r w:rsidR="009E68B7" w:rsidRPr="00A3508B">
        <w:rPr>
          <w:rFonts w:ascii="Times New Roman" w:hAnsi="Times New Roman" w:cs="Times New Roman"/>
          <w:sz w:val="22"/>
          <w:szCs w:val="22"/>
        </w:rPr>
        <w:t xml:space="preserve"> tygodni</w:t>
      </w:r>
      <w:r w:rsidR="00054B2B" w:rsidRPr="00A3508B">
        <w:rPr>
          <w:rFonts w:ascii="Times New Roman" w:hAnsi="Times New Roman" w:cs="Times New Roman"/>
          <w:sz w:val="22"/>
          <w:szCs w:val="22"/>
        </w:rPr>
        <w:t>.</w:t>
      </w:r>
    </w:p>
    <w:p w14:paraId="544A1FEC" w14:textId="77777777" w:rsidR="00701C0E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5. Wykonanie prac budowlanych i instalacyjnych w maszynowni i szybach dźwigowych. </w:t>
      </w:r>
    </w:p>
    <w:p w14:paraId="2BDAB70F" w14:textId="77777777" w:rsidR="00701C0E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6. Wykonanie nowego oświetlenia szybów. </w:t>
      </w:r>
    </w:p>
    <w:p w14:paraId="199280EF" w14:textId="2A76BF7B" w:rsidR="00701C0E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7. Udzielenie na przedmiotowe roboty i dostarczone urządzenia, minimum </w:t>
      </w:r>
      <w:r w:rsidR="0054065A" w:rsidRPr="00A3508B">
        <w:rPr>
          <w:rFonts w:ascii="Times New Roman" w:hAnsi="Times New Roman" w:cs="Times New Roman"/>
          <w:sz w:val="22"/>
          <w:szCs w:val="22"/>
        </w:rPr>
        <w:t>3</w:t>
      </w:r>
      <w:r w:rsidRPr="00A3508B">
        <w:rPr>
          <w:rFonts w:ascii="Times New Roman" w:hAnsi="Times New Roman" w:cs="Times New Roman"/>
          <w:sz w:val="22"/>
          <w:szCs w:val="22"/>
        </w:rPr>
        <w:t xml:space="preserve">-letniej gwarancji. </w:t>
      </w:r>
    </w:p>
    <w:p w14:paraId="756B4E7C" w14:textId="6496E3DB" w:rsidR="007B655A" w:rsidRPr="00A3508B" w:rsidRDefault="003D323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Po podpisaniu protokołu odbioru robót wykonawca zobowiązuje się w jak najszybszym czasie do uczestniczenia wraz Zamawiającym w </w:t>
      </w:r>
      <w:r w:rsidR="00E76A3C" w:rsidRPr="00A3508B">
        <w:rPr>
          <w:rFonts w:ascii="Times New Roman" w:hAnsi="Times New Roman" w:cs="Times New Roman"/>
          <w:sz w:val="22"/>
          <w:szCs w:val="22"/>
        </w:rPr>
        <w:t xml:space="preserve">procesie </w:t>
      </w:r>
      <w:r w:rsidRPr="00A3508B">
        <w:rPr>
          <w:rFonts w:ascii="Times New Roman" w:hAnsi="Times New Roman" w:cs="Times New Roman"/>
          <w:sz w:val="22"/>
          <w:szCs w:val="22"/>
        </w:rPr>
        <w:t xml:space="preserve">uzyskaniu zezwolenia na eksploatację dźwigów w Urzędzie Dozoru Technicznego. </w:t>
      </w:r>
      <w:r w:rsidR="00CD1FA6" w:rsidRPr="00A3508B">
        <w:rPr>
          <w:rFonts w:ascii="Times New Roman" w:hAnsi="Times New Roman" w:cs="Times New Roman"/>
          <w:sz w:val="22"/>
          <w:szCs w:val="22"/>
        </w:rPr>
        <w:t>W w/w okresie</w:t>
      </w:r>
      <w:r w:rsidRPr="00A3508B">
        <w:rPr>
          <w:rFonts w:ascii="Times New Roman" w:hAnsi="Times New Roman" w:cs="Times New Roman"/>
          <w:sz w:val="22"/>
          <w:szCs w:val="22"/>
        </w:rPr>
        <w:t xml:space="preserve"> gwarancyjnym</w:t>
      </w:r>
      <w:r w:rsidR="00CD1FA6" w:rsidRPr="00A3508B">
        <w:rPr>
          <w:rFonts w:ascii="Times New Roman" w:hAnsi="Times New Roman" w:cs="Times New Roman"/>
          <w:sz w:val="22"/>
          <w:szCs w:val="22"/>
        </w:rPr>
        <w:t xml:space="preserve"> </w:t>
      </w:r>
      <w:r w:rsidRPr="00A3508B">
        <w:rPr>
          <w:rFonts w:ascii="Times New Roman" w:hAnsi="Times New Roman" w:cs="Times New Roman"/>
          <w:sz w:val="22"/>
          <w:szCs w:val="22"/>
        </w:rPr>
        <w:t>W</w:t>
      </w:r>
      <w:r w:rsidR="00CD1FA6" w:rsidRPr="00A3508B">
        <w:rPr>
          <w:rFonts w:ascii="Times New Roman" w:hAnsi="Times New Roman" w:cs="Times New Roman"/>
          <w:sz w:val="22"/>
          <w:szCs w:val="22"/>
        </w:rPr>
        <w:t xml:space="preserve">ykonawca zapewnia serwis zainstalowanych urządzeń, w tym ich comiesięczną konserwację eksploatacyjną, zgodnie z wymogami Dokumentacji Techniczno-Ruchowej (DTR) zamontowanych urządzeń dźwigowych i zaleceniami UDT. </w:t>
      </w:r>
    </w:p>
    <w:p w14:paraId="3DAF9F90" w14:textId="429CBE36" w:rsidR="007B655A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8. Po zakończeniu wszelkich prac i uprzątnięciu terenu, Wykonawca ma zgłosić roboty Zamawiającemu do odbioru do </w:t>
      </w:r>
      <w:r w:rsidR="0054065A" w:rsidRPr="00A3508B">
        <w:rPr>
          <w:rFonts w:ascii="Times New Roman" w:hAnsi="Times New Roman" w:cs="Times New Roman"/>
          <w:sz w:val="22"/>
          <w:szCs w:val="22"/>
        </w:rPr>
        <w:t>3</w:t>
      </w:r>
      <w:r w:rsidRPr="00A3508B">
        <w:rPr>
          <w:rFonts w:ascii="Times New Roman" w:hAnsi="Times New Roman" w:cs="Times New Roman"/>
          <w:sz w:val="22"/>
          <w:szCs w:val="22"/>
        </w:rPr>
        <w:t xml:space="preserve"> dni </w:t>
      </w:r>
      <w:r w:rsidR="0054065A" w:rsidRPr="00A3508B">
        <w:rPr>
          <w:rFonts w:ascii="Times New Roman" w:hAnsi="Times New Roman" w:cs="Times New Roman"/>
          <w:sz w:val="22"/>
          <w:szCs w:val="22"/>
        </w:rPr>
        <w:t>kalendarzowych</w:t>
      </w:r>
      <w:r w:rsidR="003F18B9" w:rsidRPr="00A3508B">
        <w:rPr>
          <w:rFonts w:ascii="Times New Roman" w:hAnsi="Times New Roman" w:cs="Times New Roman"/>
          <w:sz w:val="22"/>
          <w:szCs w:val="22"/>
        </w:rPr>
        <w:t>.</w:t>
      </w:r>
    </w:p>
    <w:p w14:paraId="48D6B1DE" w14:textId="77C9C20F" w:rsidR="007B655A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9. Dokumentacja projektowa winna obejmować również opracowanie harmonogramu prac, który musi być tak ustalony, by przez cały czas realizacji zamówienia w godzinach normalnego funkcjonowania budynku możliwe było bezpieczne przejście osób korytarzami</w:t>
      </w:r>
      <w:r w:rsidR="00641F42" w:rsidRPr="00A3508B">
        <w:rPr>
          <w:rFonts w:ascii="Times New Roman" w:hAnsi="Times New Roman" w:cs="Times New Roman"/>
          <w:sz w:val="22"/>
          <w:szCs w:val="22"/>
        </w:rPr>
        <w:t xml:space="preserve"> oraz wykonywanie ciągłego transportu towarów</w:t>
      </w:r>
      <w:r w:rsidRPr="00A3508B">
        <w:rPr>
          <w:rFonts w:ascii="Times New Roman" w:hAnsi="Times New Roman" w:cs="Times New Roman"/>
          <w:sz w:val="22"/>
          <w:szCs w:val="22"/>
        </w:rPr>
        <w:t xml:space="preserve">, na których znajdują się przystanki wymienianego dźwigu. Harmonogram prac podlega akceptacji przez Zamawiającego. </w:t>
      </w:r>
    </w:p>
    <w:p w14:paraId="417F5A89" w14:textId="20749ECA" w:rsidR="007B655A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10. Roboty winny być realizowane zgodnie z przepisami BHP i przeciwpożarowymi. </w:t>
      </w:r>
    </w:p>
    <w:p w14:paraId="025C61E2" w14:textId="3590EA63" w:rsidR="007B655A" w:rsidRPr="00A3508B" w:rsidRDefault="00006BA2" w:rsidP="00006BA2">
      <w:pPr>
        <w:pStyle w:val="Nagwek2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3" w:name="_Toc175654482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1.</w:t>
      </w:r>
      <w:r w:rsidR="001F3183"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>1.</w:t>
      </w:r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="00CD1FA6"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>Cel zamówienia i zakres prac</w:t>
      </w:r>
      <w:bookmarkEnd w:id="3"/>
      <w:r w:rsidR="00CD1FA6"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6FB30724" w14:textId="0691DB17" w:rsidR="00006BA2" w:rsidRPr="00A3508B" w:rsidRDefault="00CD1FA6" w:rsidP="007B655A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Celem zamówienia jest demontaż </w:t>
      </w:r>
      <w:r w:rsidR="00006BA2" w:rsidRPr="00A3508B">
        <w:rPr>
          <w:rFonts w:ascii="Times New Roman" w:hAnsi="Times New Roman" w:cs="Times New Roman"/>
          <w:sz w:val="22"/>
          <w:szCs w:val="22"/>
        </w:rPr>
        <w:t>4</w:t>
      </w:r>
      <w:r w:rsidRPr="00A3508B">
        <w:rPr>
          <w:rFonts w:ascii="Times New Roman" w:hAnsi="Times New Roman" w:cs="Times New Roman"/>
          <w:sz w:val="22"/>
          <w:szCs w:val="22"/>
        </w:rPr>
        <w:t xml:space="preserve"> dźwigów </w:t>
      </w:r>
      <w:r w:rsidR="00006BA2" w:rsidRPr="00A3508B">
        <w:rPr>
          <w:rFonts w:ascii="Times New Roman" w:hAnsi="Times New Roman" w:cs="Times New Roman"/>
          <w:sz w:val="22"/>
          <w:szCs w:val="22"/>
        </w:rPr>
        <w:t>towarowych</w:t>
      </w:r>
      <w:r w:rsidRPr="00A3508B">
        <w:rPr>
          <w:rFonts w:ascii="Times New Roman" w:hAnsi="Times New Roman" w:cs="Times New Roman"/>
          <w:sz w:val="22"/>
          <w:szCs w:val="22"/>
        </w:rPr>
        <w:t xml:space="preserve"> oraz montaż </w:t>
      </w:r>
      <w:r w:rsidR="00006BA2" w:rsidRPr="00A3508B">
        <w:rPr>
          <w:rFonts w:ascii="Times New Roman" w:hAnsi="Times New Roman" w:cs="Times New Roman"/>
          <w:sz w:val="22"/>
          <w:szCs w:val="22"/>
        </w:rPr>
        <w:t>4</w:t>
      </w:r>
      <w:r w:rsidRPr="00A3508B">
        <w:rPr>
          <w:rFonts w:ascii="Times New Roman" w:hAnsi="Times New Roman" w:cs="Times New Roman"/>
          <w:sz w:val="22"/>
          <w:szCs w:val="22"/>
        </w:rPr>
        <w:t xml:space="preserve"> nowych dźwigów towarow</w:t>
      </w:r>
      <w:r w:rsidR="00006BA2" w:rsidRPr="00A3508B">
        <w:rPr>
          <w:rFonts w:ascii="Times New Roman" w:hAnsi="Times New Roman" w:cs="Times New Roman"/>
          <w:sz w:val="22"/>
          <w:szCs w:val="22"/>
        </w:rPr>
        <w:t xml:space="preserve">ych </w:t>
      </w:r>
      <w:r w:rsidRPr="00A3508B">
        <w:rPr>
          <w:rFonts w:ascii="Times New Roman" w:hAnsi="Times New Roman" w:cs="Times New Roman"/>
          <w:sz w:val="22"/>
          <w:szCs w:val="22"/>
        </w:rPr>
        <w:t xml:space="preserve">z maszynownią górną w budynku </w:t>
      </w:r>
      <w:r w:rsidR="00006BA2" w:rsidRPr="00A3508B">
        <w:rPr>
          <w:rFonts w:ascii="Times New Roman" w:hAnsi="Times New Roman" w:cs="Times New Roman"/>
          <w:sz w:val="22"/>
          <w:szCs w:val="22"/>
        </w:rPr>
        <w:t>kuchni Wojewódzkiego Szpitala Specjalistycznego</w:t>
      </w:r>
      <w:r w:rsidR="009E68B7" w:rsidRPr="00A3508B">
        <w:rPr>
          <w:rFonts w:ascii="Times New Roman" w:hAnsi="Times New Roman" w:cs="Times New Roman"/>
          <w:sz w:val="22"/>
          <w:szCs w:val="22"/>
        </w:rPr>
        <w:t xml:space="preserve"> nr 2</w:t>
      </w:r>
      <w:r w:rsidR="00006BA2" w:rsidRPr="00A3508B">
        <w:rPr>
          <w:rFonts w:ascii="Times New Roman" w:hAnsi="Times New Roman" w:cs="Times New Roman"/>
          <w:sz w:val="22"/>
          <w:szCs w:val="22"/>
        </w:rPr>
        <w:t xml:space="preserve"> w Jastrzębiu-Zdroju</w:t>
      </w:r>
      <w:r w:rsidRPr="00A3508B">
        <w:rPr>
          <w:rFonts w:ascii="Times New Roman" w:hAnsi="Times New Roman" w:cs="Times New Roman"/>
          <w:sz w:val="22"/>
          <w:szCs w:val="22"/>
        </w:rPr>
        <w:t xml:space="preserve"> by spełniały wymagania stawiane przez Zamawiającego, zawarte w niniejszym Programie </w:t>
      </w:r>
      <w:proofErr w:type="spellStart"/>
      <w:r w:rsidRPr="00A3508B">
        <w:rPr>
          <w:rFonts w:ascii="Times New Roman" w:hAnsi="Times New Roman" w:cs="Times New Roman"/>
          <w:sz w:val="22"/>
          <w:szCs w:val="22"/>
        </w:rPr>
        <w:t>Funkcjonalno</w:t>
      </w:r>
      <w:proofErr w:type="spellEnd"/>
      <w:r w:rsidRPr="00A3508B">
        <w:rPr>
          <w:rFonts w:ascii="Times New Roman" w:hAnsi="Times New Roman" w:cs="Times New Roman"/>
          <w:sz w:val="22"/>
          <w:szCs w:val="22"/>
        </w:rPr>
        <w:t xml:space="preserve"> Użytkowym, przede wszystkim: </w:t>
      </w:r>
    </w:p>
    <w:p w14:paraId="2D025029" w14:textId="59E59F3C" w:rsidR="00006BA2" w:rsidRPr="00A3508B" w:rsidRDefault="00CD1FA6" w:rsidP="00A3508B">
      <w:pPr>
        <w:spacing w:after="0" w:line="360" w:lineRule="auto"/>
        <w:ind w:left="284" w:hanging="142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• poprawienie bezpieczeństwa, funkcjonalności dla użytkowników, </w:t>
      </w:r>
    </w:p>
    <w:p w14:paraId="7B7C584E" w14:textId="111B284C" w:rsidR="00006BA2" w:rsidRPr="00A3508B" w:rsidRDefault="00CD1FA6" w:rsidP="00A3508B">
      <w:pPr>
        <w:spacing w:after="0" w:line="360" w:lineRule="auto"/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• obniżenie kosztów eksploatacji.</w:t>
      </w:r>
    </w:p>
    <w:p w14:paraId="6A8751BC" w14:textId="77777777" w:rsidR="00006BA2" w:rsidRPr="00A3508B" w:rsidRDefault="00CD1FA6" w:rsidP="007B655A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Wymagania Zamawiającego wynikają ze zużycia obecnie zainstalowanych urządzeń</w:t>
      </w:r>
      <w:r w:rsidR="00006BA2" w:rsidRPr="00A3508B">
        <w:rPr>
          <w:rFonts w:ascii="Times New Roman" w:hAnsi="Times New Roman" w:cs="Times New Roman"/>
          <w:sz w:val="22"/>
          <w:szCs w:val="22"/>
        </w:rPr>
        <w:t xml:space="preserve"> i niedopuszczenia do dalszego użytkowania przez UDT</w:t>
      </w:r>
      <w:r w:rsidRPr="00A3508B">
        <w:rPr>
          <w:rFonts w:ascii="Times New Roman" w:hAnsi="Times New Roman" w:cs="Times New Roman"/>
          <w:sz w:val="22"/>
          <w:szCs w:val="22"/>
        </w:rPr>
        <w:t>.</w:t>
      </w:r>
    </w:p>
    <w:p w14:paraId="0DD40A41" w14:textId="5E77D0C4" w:rsidR="00006BA2" w:rsidRPr="00A3508B" w:rsidRDefault="00CD1FA6" w:rsidP="001F3183">
      <w:pPr>
        <w:pStyle w:val="Nagwek2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bookmarkStart w:id="4" w:name="_Toc175654483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>1.2</w:t>
      </w:r>
      <w:r w:rsidR="001F3183"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>.</w:t>
      </w:r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Uwarunkowania wykonania przedmiotu zamówienia</w:t>
      </w:r>
      <w:bookmarkEnd w:id="4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308D09FF" w14:textId="314F1246" w:rsidR="001713BF" w:rsidRPr="00A3508B" w:rsidRDefault="00CD1FA6" w:rsidP="007B655A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Dane techniczne </w:t>
      </w:r>
      <w:r w:rsidR="006F10BF" w:rsidRPr="006F10BF">
        <w:rPr>
          <w:rFonts w:ascii="Times New Roman" w:hAnsi="Times New Roman" w:cs="Times New Roman"/>
          <w:color w:val="00B050"/>
          <w:sz w:val="22"/>
          <w:szCs w:val="22"/>
        </w:rPr>
        <w:t>czterech</w:t>
      </w:r>
      <w:r w:rsidR="006F10BF">
        <w:rPr>
          <w:rFonts w:ascii="Times New Roman" w:hAnsi="Times New Roman" w:cs="Times New Roman"/>
          <w:sz w:val="22"/>
          <w:szCs w:val="22"/>
        </w:rPr>
        <w:t xml:space="preserve"> </w:t>
      </w:r>
      <w:r w:rsidRPr="00CC3409">
        <w:rPr>
          <w:rFonts w:ascii="Times New Roman" w:hAnsi="Times New Roman" w:cs="Times New Roman"/>
          <w:sz w:val="22"/>
          <w:szCs w:val="22"/>
        </w:rPr>
        <w:t xml:space="preserve">dźwigów: </w:t>
      </w:r>
    </w:p>
    <w:p w14:paraId="0741B16D" w14:textId="569C8692" w:rsidR="001713BF" w:rsidRPr="00A3508B" w:rsidRDefault="00CD1FA6" w:rsidP="00A3538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Rodzaj dźwigu: </w:t>
      </w:r>
      <w:r w:rsidR="00A3538E" w:rsidRPr="00A3508B">
        <w:rPr>
          <w:rFonts w:ascii="Times New Roman" w:hAnsi="Times New Roman" w:cs="Times New Roman"/>
          <w:sz w:val="22"/>
          <w:szCs w:val="22"/>
        </w:rPr>
        <w:t>towarowy</w:t>
      </w:r>
      <w:r w:rsidRPr="00A3508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56C65FE" w14:textId="660CE682" w:rsidR="001713BF" w:rsidRPr="00A3508B" w:rsidRDefault="00CD1FA6" w:rsidP="00A3538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Udźwig nominalny: min. </w:t>
      </w:r>
      <w:r w:rsidR="00D95F60" w:rsidRPr="00A3508B">
        <w:rPr>
          <w:rFonts w:ascii="Times New Roman" w:hAnsi="Times New Roman" w:cs="Times New Roman"/>
          <w:sz w:val="22"/>
          <w:szCs w:val="22"/>
        </w:rPr>
        <w:t>2</w:t>
      </w:r>
      <w:r w:rsidRPr="00A3508B">
        <w:rPr>
          <w:rFonts w:ascii="Times New Roman" w:hAnsi="Times New Roman" w:cs="Times New Roman"/>
          <w:sz w:val="22"/>
          <w:szCs w:val="22"/>
        </w:rPr>
        <w:t xml:space="preserve">00 kg </w:t>
      </w:r>
    </w:p>
    <w:p w14:paraId="2852C5C5" w14:textId="325FF062" w:rsidR="001713BF" w:rsidRPr="00A3508B" w:rsidRDefault="00CD1FA6" w:rsidP="00A3538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Prędkość: </w:t>
      </w:r>
      <w:r w:rsidR="00A3538E" w:rsidRPr="00A3508B">
        <w:rPr>
          <w:rFonts w:ascii="Times New Roman" w:hAnsi="Times New Roman" w:cs="Times New Roman"/>
          <w:sz w:val="22"/>
          <w:szCs w:val="22"/>
        </w:rPr>
        <w:t>0,25</w:t>
      </w:r>
      <w:r w:rsidRPr="00A3508B">
        <w:rPr>
          <w:rFonts w:ascii="Times New Roman" w:hAnsi="Times New Roman" w:cs="Times New Roman"/>
          <w:sz w:val="22"/>
          <w:szCs w:val="22"/>
        </w:rPr>
        <w:t xml:space="preserve"> m/s </w:t>
      </w:r>
    </w:p>
    <w:p w14:paraId="124D223E" w14:textId="69C757B2" w:rsidR="001713BF" w:rsidRPr="00A3508B" w:rsidRDefault="00CD1FA6" w:rsidP="00A3538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Wysokość podnoszenia: </w:t>
      </w:r>
      <w:r w:rsidR="00A3538E" w:rsidRPr="00A3508B">
        <w:rPr>
          <w:rFonts w:ascii="Times New Roman" w:hAnsi="Times New Roman" w:cs="Times New Roman"/>
          <w:sz w:val="22"/>
          <w:szCs w:val="22"/>
        </w:rPr>
        <w:t>ok 4,0</w:t>
      </w:r>
      <w:r w:rsidRPr="00A3508B">
        <w:rPr>
          <w:rFonts w:ascii="Times New Roman" w:hAnsi="Times New Roman" w:cs="Times New Roman"/>
          <w:sz w:val="22"/>
          <w:szCs w:val="22"/>
        </w:rPr>
        <w:t xml:space="preserve"> m </w:t>
      </w:r>
    </w:p>
    <w:p w14:paraId="67B7C385" w14:textId="13B92A80" w:rsidR="001713BF" w:rsidRPr="00A3508B" w:rsidRDefault="00CD1FA6" w:rsidP="00A3538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Liczba przystanków:</w:t>
      </w:r>
      <w:r w:rsidR="00D95F60" w:rsidRPr="00A3508B">
        <w:rPr>
          <w:rFonts w:ascii="Times New Roman" w:hAnsi="Times New Roman" w:cs="Times New Roman"/>
          <w:sz w:val="22"/>
          <w:szCs w:val="22"/>
        </w:rPr>
        <w:t xml:space="preserve"> </w:t>
      </w:r>
      <w:r w:rsidR="00A3538E" w:rsidRPr="00A3508B">
        <w:rPr>
          <w:rFonts w:ascii="Times New Roman" w:hAnsi="Times New Roman" w:cs="Times New Roman"/>
          <w:sz w:val="22"/>
          <w:szCs w:val="22"/>
        </w:rPr>
        <w:t>2</w:t>
      </w:r>
    </w:p>
    <w:p w14:paraId="3B6AF322" w14:textId="3D1A06D2" w:rsidR="002C303F" w:rsidRPr="00A3508B" w:rsidRDefault="002C303F" w:rsidP="00A3538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Liczba dojść do kabiny: 2</w:t>
      </w:r>
    </w:p>
    <w:p w14:paraId="20EF7D81" w14:textId="34454FB9" w:rsidR="001713BF" w:rsidRPr="00A3508B" w:rsidRDefault="00CD1FA6" w:rsidP="00A3538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Maszynownia: górna</w:t>
      </w:r>
      <w:r w:rsidR="000B18EC" w:rsidRPr="00A3508B">
        <w:rPr>
          <w:rFonts w:ascii="Times New Roman" w:hAnsi="Times New Roman" w:cs="Times New Roman"/>
          <w:sz w:val="22"/>
          <w:szCs w:val="22"/>
        </w:rPr>
        <w:t xml:space="preserve"> w szybie</w:t>
      </w:r>
    </w:p>
    <w:p w14:paraId="291E9BA9" w14:textId="59A7A406" w:rsidR="001713BF" w:rsidRPr="00A3508B" w:rsidRDefault="00CD1FA6" w:rsidP="00A3538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Kabina: </w:t>
      </w:r>
      <w:r w:rsidR="006F101F" w:rsidRPr="00A3508B">
        <w:rPr>
          <w:rFonts w:ascii="Times New Roman" w:hAnsi="Times New Roman" w:cs="Times New Roman"/>
          <w:sz w:val="22"/>
          <w:szCs w:val="22"/>
        </w:rPr>
        <w:t>nieprzelotowa; nierdzewna stal 1.4016 (AISI 430)</w:t>
      </w:r>
    </w:p>
    <w:p w14:paraId="67A74C31" w14:textId="389501BF" w:rsidR="006F101F" w:rsidRPr="00A3508B" w:rsidRDefault="006F101F" w:rsidP="00A3538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Konstrukcja szybu: samonośna, wykonana z ocynkowanych profili stalowych, prowadnice T 45x5</w:t>
      </w:r>
    </w:p>
    <w:p w14:paraId="7A88B76D" w14:textId="40E112C0" w:rsidR="006F101F" w:rsidRPr="00A3508B" w:rsidRDefault="006F101F" w:rsidP="00A3538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Napęd: hamulec tarczowy; kółko ręczne; stopień ochrony IP 54; termiczne zabezpieczenie silnika</w:t>
      </w:r>
    </w:p>
    <w:p w14:paraId="3116A96F" w14:textId="12F1AA21" w:rsidR="006F101F" w:rsidRPr="00A3508B" w:rsidRDefault="006F101F" w:rsidP="00A3538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Wymiary kabiny: 1000x1000x</w:t>
      </w:r>
      <w:r w:rsidR="00D95F60" w:rsidRPr="00A3508B">
        <w:rPr>
          <w:rFonts w:ascii="Times New Roman" w:hAnsi="Times New Roman" w:cs="Times New Roman"/>
          <w:sz w:val="22"/>
          <w:szCs w:val="22"/>
        </w:rPr>
        <w:t>12</w:t>
      </w:r>
      <w:r w:rsidRPr="00A3508B">
        <w:rPr>
          <w:rFonts w:ascii="Times New Roman" w:hAnsi="Times New Roman" w:cs="Times New Roman"/>
          <w:sz w:val="22"/>
          <w:szCs w:val="22"/>
        </w:rPr>
        <w:t>00</w:t>
      </w:r>
    </w:p>
    <w:p w14:paraId="0192EF36" w14:textId="2F1A0330" w:rsidR="006F101F" w:rsidRPr="00A3508B" w:rsidRDefault="006F101F" w:rsidP="00A3538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Drzwi przystankowe: 2xwych</w:t>
      </w:r>
      <w:r w:rsidR="00054B2B" w:rsidRPr="00A3508B">
        <w:rPr>
          <w:rFonts w:ascii="Times New Roman" w:hAnsi="Times New Roman" w:cs="Times New Roman"/>
          <w:sz w:val="22"/>
          <w:szCs w:val="22"/>
        </w:rPr>
        <w:t>y</w:t>
      </w:r>
      <w:r w:rsidRPr="00A3508B">
        <w:rPr>
          <w:rFonts w:ascii="Times New Roman" w:hAnsi="Times New Roman" w:cs="Times New Roman"/>
          <w:sz w:val="22"/>
          <w:szCs w:val="22"/>
        </w:rPr>
        <w:t>lne jednoskrzydłowe – na poziomie podłogi; nierdzewna stal 1.4016 (AISI 430); klasa ognioodporności – F90 TUR NORD; elektryczna kontrola ryglowania drzwi</w:t>
      </w:r>
    </w:p>
    <w:p w14:paraId="0453DE1A" w14:textId="1B2CFBE7" w:rsidR="006F101F" w:rsidRPr="00A3508B" w:rsidRDefault="006F101F" w:rsidP="00A3538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Wymiary drzwi przystankowych</w:t>
      </w:r>
      <w:r w:rsidR="007E3B24" w:rsidRPr="00A3508B">
        <w:rPr>
          <w:rFonts w:ascii="Times New Roman" w:hAnsi="Times New Roman" w:cs="Times New Roman"/>
          <w:sz w:val="22"/>
          <w:szCs w:val="22"/>
        </w:rPr>
        <w:t>: 1000x</w:t>
      </w:r>
      <w:r w:rsidR="00D95F60" w:rsidRPr="00A3508B">
        <w:rPr>
          <w:rFonts w:ascii="Times New Roman" w:hAnsi="Times New Roman" w:cs="Times New Roman"/>
          <w:sz w:val="22"/>
          <w:szCs w:val="22"/>
        </w:rPr>
        <w:t>12</w:t>
      </w:r>
      <w:r w:rsidR="007E3B24" w:rsidRPr="00A3508B">
        <w:rPr>
          <w:rFonts w:ascii="Times New Roman" w:hAnsi="Times New Roman" w:cs="Times New Roman"/>
          <w:sz w:val="22"/>
          <w:szCs w:val="22"/>
        </w:rPr>
        <w:t>00</w:t>
      </w:r>
    </w:p>
    <w:p w14:paraId="711D14C2" w14:textId="38206FFF" w:rsidR="007E3B24" w:rsidRPr="00A3508B" w:rsidRDefault="007E3B24" w:rsidP="00A3538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Drzwi do maszynowni: dwuskrzydłowe; nierdzewna stal 1.4016 (AISI 430)</w:t>
      </w:r>
    </w:p>
    <w:p w14:paraId="112D655D" w14:textId="3EC0EDDE" w:rsidR="00375B7F" w:rsidRPr="00A3508B" w:rsidRDefault="007E3B24" w:rsidP="00375B7F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Zabezpieczanie ładunku w kabinie: bariera diagonalna z kontaktem; nierdzewna stal 1.4301 (AISI 304)</w:t>
      </w:r>
    </w:p>
    <w:p w14:paraId="1796B13F" w14:textId="77777777" w:rsidR="00E13872" w:rsidRDefault="00E13872" w:rsidP="00E13872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679FCF4" w14:textId="77777777" w:rsidR="00A3508B" w:rsidRDefault="00A3508B" w:rsidP="00E13872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53398EE" w14:textId="77777777" w:rsidR="00A3508B" w:rsidRPr="00A3508B" w:rsidRDefault="00A3508B" w:rsidP="00E13872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7E91709" w14:textId="77777777" w:rsidR="001713BF" w:rsidRPr="00A3508B" w:rsidRDefault="00CD1FA6" w:rsidP="001713BF">
      <w:pPr>
        <w:pStyle w:val="Nagwek1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5" w:name="_Toc175654484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2. WYMAGANIA ZAMAWIAJĄCEGO W STOSUNKU DO PRZEDMIOTU ZAMÓWIENIA</w:t>
      </w:r>
      <w:bookmarkEnd w:id="5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21CEBF5B" w14:textId="52994EFB" w:rsidR="001713BF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bookmarkStart w:id="6" w:name="_Toc175654485"/>
      <w:r w:rsidRPr="00A3508B">
        <w:rPr>
          <w:rStyle w:val="Nagwek2Znak"/>
          <w:rFonts w:ascii="Times New Roman" w:hAnsi="Times New Roman" w:cs="Times New Roman"/>
          <w:b/>
          <w:bCs/>
          <w:color w:val="auto"/>
          <w:sz w:val="22"/>
          <w:szCs w:val="22"/>
        </w:rPr>
        <w:t>2.1</w:t>
      </w:r>
      <w:r w:rsidR="001F3183" w:rsidRPr="00A3508B">
        <w:rPr>
          <w:rStyle w:val="Nagwek2Znak"/>
          <w:rFonts w:ascii="Times New Roman" w:hAnsi="Times New Roman" w:cs="Times New Roman"/>
          <w:b/>
          <w:bCs/>
          <w:color w:val="auto"/>
          <w:sz w:val="22"/>
          <w:szCs w:val="22"/>
        </w:rPr>
        <w:t>.</w:t>
      </w:r>
      <w:r w:rsidRPr="00A3508B">
        <w:rPr>
          <w:rStyle w:val="Nagwek2Znak"/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Wymagania podstawowe.</w:t>
      </w:r>
      <w:bookmarkEnd w:id="6"/>
      <w:r w:rsidRPr="00A3508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3CA5F191" w14:textId="3765DEA7" w:rsidR="00182F9A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Przedmiot zamówienia powinien zostać wykonany zgodnie z obowiązującymi przepisami, opublikowanymi normami, zasadami należytej staranności Wykonawcy. Wykonawca samodzielnie określi sposób montażu dźwigów – Zamawiający wymaga, by gwarantował on osiągnięcie celu zamówienia. Wykonawca zabezpieczy otwory drzwiowe powstałe po demontażu drzwi przystankowych w sposób trwały (z uwagi, że budynek znajduje się w użytkowaniu)</w:t>
      </w:r>
      <w:r w:rsidR="00ED5175" w:rsidRPr="00A3508B">
        <w:rPr>
          <w:rFonts w:ascii="Times New Roman" w:hAnsi="Times New Roman" w:cs="Times New Roman"/>
          <w:sz w:val="22"/>
          <w:szCs w:val="22"/>
        </w:rPr>
        <w:t xml:space="preserve"> oraz wykonać zwiększenie otworu</w:t>
      </w:r>
      <w:r w:rsidR="003F18B9" w:rsidRPr="00A3508B">
        <w:rPr>
          <w:rFonts w:ascii="Times New Roman" w:hAnsi="Times New Roman" w:cs="Times New Roman"/>
          <w:sz w:val="22"/>
          <w:szCs w:val="22"/>
        </w:rPr>
        <w:t xml:space="preserve"> oraz odpowiednich przebić</w:t>
      </w:r>
      <w:r w:rsidR="00ED5175" w:rsidRPr="00A3508B">
        <w:rPr>
          <w:rFonts w:ascii="Times New Roman" w:hAnsi="Times New Roman" w:cs="Times New Roman"/>
          <w:sz w:val="22"/>
          <w:szCs w:val="22"/>
        </w:rPr>
        <w:t>.</w:t>
      </w:r>
      <w:r w:rsidRPr="00A3508B">
        <w:rPr>
          <w:rFonts w:ascii="Times New Roman" w:hAnsi="Times New Roman" w:cs="Times New Roman"/>
          <w:sz w:val="22"/>
          <w:szCs w:val="22"/>
        </w:rPr>
        <w:t xml:space="preserve"> Dźwig</w:t>
      </w:r>
      <w:r w:rsidR="003F18B9" w:rsidRPr="00A3508B">
        <w:rPr>
          <w:rFonts w:ascii="Times New Roman" w:hAnsi="Times New Roman" w:cs="Times New Roman"/>
          <w:sz w:val="22"/>
          <w:szCs w:val="22"/>
        </w:rPr>
        <w:t>i</w:t>
      </w:r>
      <w:r w:rsidRPr="00A3508B">
        <w:rPr>
          <w:rFonts w:ascii="Times New Roman" w:hAnsi="Times New Roman" w:cs="Times New Roman"/>
          <w:sz w:val="22"/>
          <w:szCs w:val="22"/>
        </w:rPr>
        <w:t xml:space="preserve"> po </w:t>
      </w:r>
      <w:r w:rsidR="003F18B9" w:rsidRPr="00A3508B">
        <w:rPr>
          <w:rFonts w:ascii="Times New Roman" w:hAnsi="Times New Roman" w:cs="Times New Roman"/>
          <w:sz w:val="22"/>
          <w:szCs w:val="22"/>
        </w:rPr>
        <w:t>zamontowaniu i uruchomieniu</w:t>
      </w:r>
      <w:r w:rsidRPr="00A3508B">
        <w:rPr>
          <w:rFonts w:ascii="Times New Roman" w:hAnsi="Times New Roman" w:cs="Times New Roman"/>
          <w:sz w:val="22"/>
          <w:szCs w:val="22"/>
        </w:rPr>
        <w:t xml:space="preserve"> </w:t>
      </w:r>
      <w:r w:rsidR="003F18B9" w:rsidRPr="00A3508B">
        <w:rPr>
          <w:rFonts w:ascii="Times New Roman" w:hAnsi="Times New Roman" w:cs="Times New Roman"/>
          <w:sz w:val="22"/>
          <w:szCs w:val="22"/>
        </w:rPr>
        <w:t>muszą</w:t>
      </w:r>
      <w:r w:rsidRPr="00A3508B">
        <w:rPr>
          <w:rFonts w:ascii="Times New Roman" w:hAnsi="Times New Roman" w:cs="Times New Roman"/>
          <w:sz w:val="22"/>
          <w:szCs w:val="22"/>
        </w:rPr>
        <w:t xml:space="preserve"> spełniać  wymagania dodatkowe przekazane przez Zamawiającego w trakcie postępowania o udzielenie zamówienia publicznego. </w:t>
      </w:r>
    </w:p>
    <w:p w14:paraId="06C32EF1" w14:textId="77777777" w:rsidR="00182F9A" w:rsidRPr="00A3508B" w:rsidRDefault="00CD1FA6" w:rsidP="00182F9A">
      <w:pPr>
        <w:pStyle w:val="Nagwek2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7" w:name="_Toc175654486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>2.2. Wymagania architektoniczne i konstrukcyjne</w:t>
      </w:r>
      <w:bookmarkEnd w:id="7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00FA769C" w14:textId="4DE2C274" w:rsidR="00182F9A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Zlecone prace nie powinny skutkować zmianą układu pomieszczeń w budynku ani zmianą przeznaczenia pomieszczeń wymagającą uzyskania decyzji administracyjnej. Nie powinny również prowadzić do zmiany charakterystycznych parametrów budynku takich jak kubatura, powierzchnia zabudowy, wysokość i długość. Niedopuszczalne jest dokonywanie przez Wykonawcę zmian w konstrukcji budynku innych niż niezbędne zmiany w konstrukcji szybu i maszynowni – koniecznych dla bezpiecznego demontażu i montażu elementów wymienianych oraz konserwacji obu urządzeń. Zamawiający wykona </w:t>
      </w:r>
      <w:r w:rsidR="003F18B9" w:rsidRPr="00A3508B">
        <w:rPr>
          <w:rFonts w:ascii="Times New Roman" w:hAnsi="Times New Roman" w:cs="Times New Roman"/>
          <w:sz w:val="22"/>
          <w:szCs w:val="22"/>
        </w:rPr>
        <w:t>przegląd</w:t>
      </w:r>
      <w:r w:rsidRPr="00A3508B">
        <w:rPr>
          <w:rFonts w:ascii="Times New Roman" w:hAnsi="Times New Roman" w:cs="Times New Roman"/>
          <w:sz w:val="22"/>
          <w:szCs w:val="22"/>
        </w:rPr>
        <w:t xml:space="preserve"> części przedmiotu zamówienia, tj. szybu oraz maszynowni. Wykonawca doprowadzi bezkolizyjnie do maszynowni: zasilanie 5- żyłowe zabezpieczone zgodnie z wymaganiami zastosowanych urządzeń oraz odpowiedni modułem łączności GSM. Karty SIM dostarczy Zamawiający. </w:t>
      </w:r>
    </w:p>
    <w:p w14:paraId="088E9D21" w14:textId="77777777" w:rsidR="00182F9A" w:rsidRPr="00A3508B" w:rsidRDefault="00CD1FA6" w:rsidP="00182F9A">
      <w:pPr>
        <w:pStyle w:val="Nagwek2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8" w:name="_Toc175654487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2.3. Wymagania </w:t>
      </w:r>
      <w:proofErr w:type="spellStart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>funkcjonalno</w:t>
      </w:r>
      <w:proofErr w:type="spellEnd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– użytkowe</w:t>
      </w:r>
      <w:bookmarkEnd w:id="8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19C623E6" w14:textId="22407C36" w:rsidR="00E13872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Proponowane rozwiązanie powinny polepszyć walory użytkowe, radykalnie zmniejszyć awaryjność urządzeń, poprawić płynność startu i dojazdu kabiny do przystanku, zwiększyć bezpieczeństwo użytkowników korzystających z dźwigu. Zamawiający wymaga aby nowe sterowanie było „otwarte” i ogólnodostępne dla wszystkich osób i firm z odpowiednimi uprawnieniami dozorowymi, pozbawione zabezpieczeń w postaci 8 kodów lub innych blokad/kluczy elektronicznych, umożliwiające swobodne wykonywanie wszelkich prób dozorowych oraz zapewniający pełen dostęp do wszystkich parametrów dźwigu przez cały okres jego użytkowania. Kabina powinna łagodnie startować i dojeżdżać do przystanków. Zjazd awaryjny powinien umożliwić dojazd kabiny do najbliższego przystanku</w:t>
      </w:r>
      <w:r w:rsidR="00187FEB">
        <w:rPr>
          <w:rFonts w:ascii="Times New Roman" w:hAnsi="Times New Roman" w:cs="Times New Roman"/>
          <w:sz w:val="22"/>
          <w:szCs w:val="22"/>
        </w:rPr>
        <w:t>.</w:t>
      </w:r>
      <w:r w:rsidRPr="00A3508B">
        <w:rPr>
          <w:rFonts w:ascii="Times New Roman" w:hAnsi="Times New Roman" w:cs="Times New Roman"/>
          <w:sz w:val="22"/>
          <w:szCs w:val="22"/>
        </w:rPr>
        <w:t xml:space="preserve"> Ponowne uruchomienie dźwigu powinno być możliwe po sprawdzeniu stanu technicznego urządzeń w maszynowni, kabinie i w szybie przez osobę uprawnioną. W szybie zapewnić właściwy poziom oświetlenia.</w:t>
      </w:r>
    </w:p>
    <w:p w14:paraId="1C238848" w14:textId="77777777" w:rsidR="00E13872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Ponadto: </w:t>
      </w:r>
    </w:p>
    <w:p w14:paraId="3ACB668D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1. Sterownik dźwigu powinien być przeznaczony dla dźwigów, z napędem elektrycznym ciernym. Tablica sterowa musi być przewidziana dla dźwigów o maksymalnej prędkości podnoszenia </w:t>
      </w:r>
      <w:proofErr w:type="spellStart"/>
      <w:r w:rsidRPr="00A3508B">
        <w:rPr>
          <w:rFonts w:ascii="Times New Roman" w:hAnsi="Times New Roman" w:cs="Times New Roman"/>
          <w:sz w:val="22"/>
          <w:szCs w:val="22"/>
        </w:rPr>
        <w:t>Vn</w:t>
      </w:r>
      <w:proofErr w:type="spellEnd"/>
      <w:r w:rsidRPr="00A3508B">
        <w:rPr>
          <w:rFonts w:ascii="Times New Roman" w:hAnsi="Times New Roman" w:cs="Times New Roman"/>
          <w:sz w:val="22"/>
          <w:szCs w:val="22"/>
        </w:rPr>
        <w:t xml:space="preserve"> ≤ </w:t>
      </w:r>
      <w:r w:rsidRPr="00A3508B">
        <w:rPr>
          <w:rFonts w:ascii="Times New Roman" w:hAnsi="Times New Roman" w:cs="Times New Roman"/>
          <w:sz w:val="22"/>
          <w:szCs w:val="22"/>
        </w:rPr>
        <w:lastRenderedPageBreak/>
        <w:t>1m/</w:t>
      </w:r>
      <w:proofErr w:type="spellStart"/>
      <w:r w:rsidRPr="00A3508B">
        <w:rPr>
          <w:rFonts w:ascii="Times New Roman" w:hAnsi="Times New Roman" w:cs="Times New Roman"/>
          <w:sz w:val="22"/>
          <w:szCs w:val="22"/>
        </w:rPr>
        <w:t>sek</w:t>
      </w:r>
      <w:proofErr w:type="spellEnd"/>
      <w:r w:rsidRPr="00A3508B">
        <w:rPr>
          <w:rFonts w:ascii="Times New Roman" w:hAnsi="Times New Roman" w:cs="Times New Roman"/>
          <w:sz w:val="22"/>
          <w:szCs w:val="22"/>
        </w:rPr>
        <w:t xml:space="preserve"> i prędkości rewizyjnej = ¼ </w:t>
      </w:r>
      <w:proofErr w:type="spellStart"/>
      <w:r w:rsidRPr="00A3508B">
        <w:rPr>
          <w:rFonts w:ascii="Times New Roman" w:hAnsi="Times New Roman" w:cs="Times New Roman"/>
          <w:sz w:val="22"/>
          <w:szCs w:val="22"/>
        </w:rPr>
        <w:t>Vn</w:t>
      </w:r>
      <w:proofErr w:type="spellEnd"/>
      <w:r w:rsidRPr="00A3508B">
        <w:rPr>
          <w:rFonts w:ascii="Times New Roman" w:hAnsi="Times New Roman" w:cs="Times New Roman"/>
          <w:sz w:val="22"/>
          <w:szCs w:val="22"/>
        </w:rPr>
        <w:t xml:space="preserve">. Umiejscowienie tablicy sterowej: w pomieszczeniu maszynowni nad szybem dźwigowym. </w:t>
      </w:r>
    </w:p>
    <w:p w14:paraId="7FA286FA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2. Zasilanie dźwigu winno być wykonane linią pięcioprzewodową o przekroju dostosowanym do mocy silnika napędowego. Przekrój przewodów oraz parametry zabezpieczeń Wykonawca zastosuje zgodnie z wymaganiami urządzenia dźwigowego. Zamawiający wskaże lokalizację tablicy rozdzielczej w budynku, skąd można prowadzić nową linię zasilającą maszynownię. </w:t>
      </w:r>
    </w:p>
    <w:p w14:paraId="25B05EDC" w14:textId="69EC7E0C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3. Instalację sterową w szybie i maszynowni wykonać przewodem LY 750 o przekroju nie mniejszym </w:t>
      </w:r>
      <w:r w:rsidR="00A3508B">
        <w:rPr>
          <w:rFonts w:ascii="Times New Roman" w:hAnsi="Times New Roman" w:cs="Times New Roman"/>
          <w:sz w:val="22"/>
          <w:szCs w:val="22"/>
        </w:rPr>
        <w:t xml:space="preserve"> </w:t>
      </w:r>
      <w:r w:rsidRPr="00A3508B">
        <w:rPr>
          <w:rFonts w:ascii="Times New Roman" w:hAnsi="Times New Roman" w:cs="Times New Roman"/>
          <w:sz w:val="22"/>
          <w:szCs w:val="22"/>
        </w:rPr>
        <w:t xml:space="preserve">niż 0,75 mm2. </w:t>
      </w:r>
    </w:p>
    <w:p w14:paraId="33DD863B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4. Instalację w kabinie wykonać przewodem LY 750 o przekroju nie mniejszym niż 0,75 mm2. 5. Kabel </w:t>
      </w:r>
      <w:proofErr w:type="spellStart"/>
      <w:r w:rsidRPr="00A3508B">
        <w:rPr>
          <w:rFonts w:ascii="Times New Roman" w:hAnsi="Times New Roman" w:cs="Times New Roman"/>
          <w:sz w:val="22"/>
          <w:szCs w:val="22"/>
        </w:rPr>
        <w:t>zwisowy</w:t>
      </w:r>
      <w:proofErr w:type="spellEnd"/>
      <w:r w:rsidRPr="00A3508B">
        <w:rPr>
          <w:rFonts w:ascii="Times New Roman" w:hAnsi="Times New Roman" w:cs="Times New Roman"/>
          <w:sz w:val="22"/>
          <w:szCs w:val="22"/>
        </w:rPr>
        <w:t xml:space="preserve"> wielożyłowy (najlepiej płaski) o przekroju żył minimum 0,75 mm2. </w:t>
      </w:r>
    </w:p>
    <w:p w14:paraId="6A1206FA" w14:textId="77777777" w:rsidR="00E13872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6. Przewody o napięciu 230 V zaleca się prowadzić w oddzielnym kablu </w:t>
      </w:r>
      <w:proofErr w:type="spellStart"/>
      <w:r w:rsidRPr="00A3508B">
        <w:rPr>
          <w:rFonts w:ascii="Times New Roman" w:hAnsi="Times New Roman" w:cs="Times New Roman"/>
          <w:sz w:val="22"/>
          <w:szCs w:val="22"/>
        </w:rPr>
        <w:t>zwisowym</w:t>
      </w:r>
      <w:proofErr w:type="spellEnd"/>
      <w:r w:rsidRPr="00A3508B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931B969" w14:textId="77777777" w:rsidR="00E13872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7. Instalację ochronną wykonać przewodem DY 750 o przekroju 4 mm2. </w:t>
      </w:r>
    </w:p>
    <w:p w14:paraId="20110AC4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8. Przewody ochronne powinny być gołe, a jeżeli są w izolacji, to kolor izolacji powinien być żółto – zielony. </w:t>
      </w:r>
    </w:p>
    <w:p w14:paraId="7211AF88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9. Jako przewód ochronny może być wykorzystana żyła w kablu lub przewodzie wielożyłowym. Przekrój przewodu ochronnego może być wówczas równy przekrojowi przewodu fazowego danego obwodu. </w:t>
      </w:r>
    </w:p>
    <w:p w14:paraId="195E1AD2" w14:textId="77777777" w:rsidR="00E13872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10. Jako przewód ochronny może być wykorzystana ocynkowana bednarka lub prowadnica. </w:t>
      </w:r>
    </w:p>
    <w:p w14:paraId="51A6A5A5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11. Jeżeli bednarka lub prowadnica wykorzystywana jako główny przewód ochronny, podłączona jest do zacisku ochronnego PE w tablicy sterowej, to nie ma konieczności dodatkowo jej uziemiać. </w:t>
      </w:r>
    </w:p>
    <w:p w14:paraId="48EFEDFA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12. Przewody ochronne powinny być odpowiednio zabezpieczone przed uszkodzeniami mechanicznymi i chemicznymi. </w:t>
      </w:r>
    </w:p>
    <w:p w14:paraId="2D933670" w14:textId="77777777" w:rsidR="00E13872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13. Połączenia przewodów ochronnych powinny być dostępne w celu przeprowadzenia pomiarów. </w:t>
      </w:r>
    </w:p>
    <w:p w14:paraId="19B26BC1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14. Obudowy poszczególnych aparatów można łączyć szeregowo jednym przewodem ochronnym pod warunkiem, że przewód nie jest dzielony i nie zostanie przerwana ciągłość przewodu w razie odłączenia go od któregokolwiek z aparatów. </w:t>
      </w:r>
    </w:p>
    <w:p w14:paraId="3671655B" w14:textId="77777777" w:rsidR="00E13872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15. Kabina wewnątrz wykonana ze stali nierdzewnej. </w:t>
      </w:r>
    </w:p>
    <w:p w14:paraId="39FE75E2" w14:textId="0A1D933D" w:rsidR="00E13872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1</w:t>
      </w:r>
      <w:r w:rsidR="00E13872" w:rsidRPr="00A3508B">
        <w:rPr>
          <w:rFonts w:ascii="Times New Roman" w:hAnsi="Times New Roman" w:cs="Times New Roman"/>
          <w:sz w:val="22"/>
          <w:szCs w:val="22"/>
        </w:rPr>
        <w:t>6</w:t>
      </w:r>
      <w:r w:rsidRPr="00A3508B">
        <w:rPr>
          <w:rFonts w:ascii="Times New Roman" w:hAnsi="Times New Roman" w:cs="Times New Roman"/>
          <w:sz w:val="22"/>
          <w:szCs w:val="22"/>
        </w:rPr>
        <w:t xml:space="preserve">. Podłoga: trudnościeralne, niepalna, antypoślizgowa. </w:t>
      </w:r>
    </w:p>
    <w:p w14:paraId="6F885D71" w14:textId="05A5C5A3" w:rsidR="00E13872" w:rsidRPr="00A3508B" w:rsidRDefault="00E13872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1</w:t>
      </w:r>
      <w:r w:rsidR="009E68B7" w:rsidRPr="00A3508B">
        <w:rPr>
          <w:rFonts w:ascii="Times New Roman" w:hAnsi="Times New Roman" w:cs="Times New Roman"/>
          <w:sz w:val="22"/>
          <w:szCs w:val="22"/>
        </w:rPr>
        <w:t>7</w:t>
      </w:r>
      <w:r w:rsidR="00CD1FA6" w:rsidRPr="00A3508B">
        <w:rPr>
          <w:rFonts w:ascii="Times New Roman" w:hAnsi="Times New Roman" w:cs="Times New Roman"/>
          <w:sz w:val="22"/>
          <w:szCs w:val="22"/>
        </w:rPr>
        <w:t xml:space="preserve">. Oświetlenie: panel LED. </w:t>
      </w:r>
    </w:p>
    <w:p w14:paraId="529B3F31" w14:textId="01D70061" w:rsidR="00E13872" w:rsidRPr="00A3508B" w:rsidRDefault="00E13872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1</w:t>
      </w:r>
      <w:r w:rsidR="009E68B7" w:rsidRPr="00A3508B">
        <w:rPr>
          <w:rFonts w:ascii="Times New Roman" w:hAnsi="Times New Roman" w:cs="Times New Roman"/>
          <w:sz w:val="22"/>
          <w:szCs w:val="22"/>
        </w:rPr>
        <w:t>8</w:t>
      </w:r>
      <w:r w:rsidR="00CD1FA6" w:rsidRPr="00A3508B">
        <w:rPr>
          <w:rFonts w:ascii="Times New Roman" w:hAnsi="Times New Roman" w:cs="Times New Roman"/>
          <w:sz w:val="22"/>
          <w:szCs w:val="22"/>
        </w:rPr>
        <w:t xml:space="preserve">. Drzwi kabinowe: stal nierdzewna, automatyczne centralne dwupanelowe </w:t>
      </w:r>
    </w:p>
    <w:p w14:paraId="6DB80BC3" w14:textId="35A0B03D" w:rsidR="00E13872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2</w:t>
      </w:r>
      <w:r w:rsidR="00E13872" w:rsidRPr="00A3508B">
        <w:rPr>
          <w:rFonts w:ascii="Times New Roman" w:hAnsi="Times New Roman" w:cs="Times New Roman"/>
          <w:sz w:val="22"/>
          <w:szCs w:val="22"/>
        </w:rPr>
        <w:t>1</w:t>
      </w:r>
      <w:r w:rsidRPr="00A3508B">
        <w:rPr>
          <w:rFonts w:ascii="Times New Roman" w:hAnsi="Times New Roman" w:cs="Times New Roman"/>
          <w:sz w:val="22"/>
          <w:szCs w:val="22"/>
        </w:rPr>
        <w:t xml:space="preserve">. Dźwig wyposażony w świetlną ,dźwiękową przeciążenia kabiny. </w:t>
      </w:r>
    </w:p>
    <w:p w14:paraId="69485340" w14:textId="42D86DA4" w:rsidR="009E68B7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2</w:t>
      </w:r>
      <w:r w:rsidR="00E13872" w:rsidRPr="00A3508B">
        <w:rPr>
          <w:rFonts w:ascii="Times New Roman" w:hAnsi="Times New Roman" w:cs="Times New Roman"/>
          <w:sz w:val="22"/>
          <w:szCs w:val="22"/>
        </w:rPr>
        <w:t>2</w:t>
      </w:r>
      <w:r w:rsidRPr="00A3508B">
        <w:rPr>
          <w:rFonts w:ascii="Times New Roman" w:hAnsi="Times New Roman" w:cs="Times New Roman"/>
          <w:sz w:val="22"/>
          <w:szCs w:val="22"/>
        </w:rPr>
        <w:t>. Łączność GSM</w:t>
      </w:r>
      <w:r w:rsidR="00187FEB">
        <w:rPr>
          <w:rFonts w:ascii="Times New Roman" w:hAnsi="Times New Roman" w:cs="Times New Roman"/>
          <w:sz w:val="22"/>
          <w:szCs w:val="22"/>
        </w:rPr>
        <w:t xml:space="preserve">. </w:t>
      </w:r>
      <w:r w:rsidRPr="00A3508B">
        <w:rPr>
          <w:rFonts w:ascii="Times New Roman" w:hAnsi="Times New Roman" w:cs="Times New Roman"/>
          <w:sz w:val="22"/>
          <w:szCs w:val="22"/>
        </w:rPr>
        <w:t xml:space="preserve">Zamawiający kategoryczne nie dopuszcza by zastosowane przez Wykonawcę aparaty elektryczne i elektroniczne, podzespoły, sterowniki, ograniczały w każdym czasie eksploatacji dźwigu swobodny wybór konserwatora dźwigu, np. poprzez ograniczanie dostępu do sterownika kodem pin, kluczem elektronicznym, etc. </w:t>
      </w:r>
    </w:p>
    <w:p w14:paraId="2113C9E0" w14:textId="2D56780D" w:rsidR="00182F9A" w:rsidRPr="00A3508B" w:rsidRDefault="00CD1FA6" w:rsidP="00A3508B">
      <w:pPr>
        <w:spacing w:after="0"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Zamawiający kategorycznie nie dopuszcza by obsługa sterownika dźwigu wymagała zewnętrznego urządzenia ograniczającego jego funkcjonalność. </w:t>
      </w:r>
    </w:p>
    <w:p w14:paraId="65131594" w14:textId="77777777" w:rsidR="00182F9A" w:rsidRPr="00A3508B" w:rsidRDefault="00CD1FA6" w:rsidP="00182F9A">
      <w:pPr>
        <w:pStyle w:val="Nagwek2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9" w:name="_Toc175654488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2.4. Wymagania dodatkowe</w:t>
      </w:r>
      <w:bookmarkEnd w:id="9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25B65D48" w14:textId="66D6A146" w:rsidR="00375B7F" w:rsidRPr="00A3508B" w:rsidRDefault="00652D3C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1</w:t>
      </w:r>
      <w:r w:rsidR="00CD1FA6" w:rsidRPr="00A3508B">
        <w:rPr>
          <w:rFonts w:ascii="Times New Roman" w:hAnsi="Times New Roman" w:cs="Times New Roman"/>
          <w:sz w:val="22"/>
          <w:szCs w:val="22"/>
        </w:rPr>
        <w:t xml:space="preserve">. Wykonawca opracuje instrukcję obsługi dźwigu i przeprowadzi jednorazowe szkolenie na żądanie Zamawiającego w zakresie bezpiecznej obsługi dźwigu. </w:t>
      </w:r>
    </w:p>
    <w:p w14:paraId="72254186" w14:textId="5AF1A50D" w:rsidR="00652D3C" w:rsidRPr="00A3508B" w:rsidRDefault="00E25A64" w:rsidP="00652D3C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2</w:t>
      </w:r>
      <w:r w:rsidR="00652D3C" w:rsidRPr="00A3508B">
        <w:rPr>
          <w:rFonts w:ascii="Times New Roman" w:hAnsi="Times New Roman" w:cs="Times New Roman"/>
          <w:sz w:val="22"/>
          <w:szCs w:val="22"/>
        </w:rPr>
        <w:t xml:space="preserve">. Wykonawca po podpisaniu protokołu odbioru robót zobowiązuje się: </w:t>
      </w:r>
    </w:p>
    <w:p w14:paraId="036844D7" w14:textId="472951D2" w:rsidR="00652D3C" w:rsidRPr="00A3508B" w:rsidRDefault="00652D3C" w:rsidP="00A3508B">
      <w:pPr>
        <w:spacing w:after="0"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a. uczestniczyć z Zamawiającym w procesie uzyskania stosowanych decyzji zezwalających na eksploatację dźwigów (UDT po stronie Zamawiającego). </w:t>
      </w:r>
    </w:p>
    <w:p w14:paraId="2B70B060" w14:textId="1080DF4D" w:rsidR="00E13872" w:rsidRPr="00A3508B" w:rsidRDefault="00652D3C" w:rsidP="00A3508B">
      <w:pPr>
        <w:spacing w:after="0"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b. zapewnić przeprowadzenie oceny zgodności po zakończonym montażu przez Jednostkę Notyfikowaną oraz wykonać uwagi i zalecenia wymienione w protokole z tego badania. </w:t>
      </w:r>
    </w:p>
    <w:p w14:paraId="2645A3B6" w14:textId="77777777" w:rsidR="001713BF" w:rsidRPr="00A3508B" w:rsidRDefault="00CD1FA6" w:rsidP="001713BF">
      <w:pPr>
        <w:pStyle w:val="Nagwek1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10" w:name="_Toc175654489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>3. WYMAGANIA ZAMAWIAJĄCEGO W STOSUNKU DO DOKUMENTACJI TECHNICZNO-RUCHOWEJ (DTR)</w:t>
      </w:r>
      <w:bookmarkEnd w:id="10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7DED42FF" w14:textId="77777777" w:rsidR="001713BF" w:rsidRPr="00A3508B" w:rsidRDefault="00CD1FA6" w:rsidP="001713BF">
      <w:pPr>
        <w:pStyle w:val="Nagwek2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11" w:name="_Toc175654490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>3.1. Przedmiot zamówienia</w:t>
      </w:r>
      <w:bookmarkEnd w:id="11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57EA5451" w14:textId="2B318796" w:rsidR="00E13872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Przedmiot zamówienia powinien zostać wykonany zgodnie z obowiązującymi przepisami, opublikowanymi normami, zasadami najlepszej wiedzy technicznej i budowlanej oraz z zachowaniem zasady należytej staranności Wykonawcy. Dźwig po wymianie musi zostać dopuszczony do eksploatacji przez Urząd Dozoru Technicznego (UDT) oraz musi spełniać wymagania Zamawiającego określone w niniejszym programie funkcjonalno-użytkowym, a także ewentualne wymagania dodatkowe przekazane przez Zamawiającego w trakcie postępowania o udzielenie zamówienia publicznego. </w:t>
      </w:r>
      <w:r w:rsidR="00652D3C" w:rsidRPr="00A3508B">
        <w:rPr>
          <w:rFonts w:ascii="Times New Roman" w:hAnsi="Times New Roman" w:cs="Times New Roman"/>
          <w:sz w:val="22"/>
          <w:szCs w:val="22"/>
        </w:rPr>
        <w:t xml:space="preserve"> Po dokonaniu odbioru robót</w:t>
      </w:r>
    </w:p>
    <w:p w14:paraId="5DF7C582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1. Dokumentacja w języku polskim powinna zawierać co najmniej zapisy § 24 ust. 2 (rozporządzenie Ministra Rozwoju z 12 dnia 3 czerwca 2016 w sprawie zasadniczych wymagań dla dźwigów i elementów bezpieczeństwa dla dźwigów): instrukcję obsługi zawierającą rysunki i schematy niezbędne do prawidłowego użytkowania dźwigu, dotyczącą konserwacji, kontroli, napraw, przeglądów okresowych dźwigów oraz działań ewakuacyjnych; deklarację zgodności WE. </w:t>
      </w:r>
    </w:p>
    <w:p w14:paraId="744C8A7B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2. Sporządzenie dokumentacji powykonawczej wraz pomiarami elektrycznymi oraz z odbiorem technicznym Jednostki Notyfikowanej (ocena zgodności) i zarejestrowaniem nowych dźwigów w Urzędzie Dozoru Technicznego zezwalających na ich eksploatację. </w:t>
      </w:r>
    </w:p>
    <w:p w14:paraId="63BAD652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3. Wykonawca jest zobowiązany do używania jedynie takiego sprzętu i maszyn, które nie spowodują niekorzystnego wpływu na jakość wykonywanych robót oraz środowisko. Poza terenem budowy Wykonawca może korzystać z dowolnych środków transportu, natomiast na terenie obiektu Zamawiający jest zobowiązany zabezpieczyć drogi transportowe przed zniszczeniem i zanieczyszczeniem. </w:t>
      </w:r>
    </w:p>
    <w:p w14:paraId="16E94680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4. Wymiana dźwigu nie będzie skutkować zmianą układu pomieszczeń w budynku ani zmianą przeznaczenia pomieszczeń wymagającą uzyskania decyzji administracyjnej. Nie może prowadzić do zmiany charakterystycznych parametrów budynku, takich jak: kubatura, powierzchnia zabudowy, wysokość i długość. Niedopuszczalne jest dokonywanie przez Wykonawcę zmian w konstrukcji </w:t>
      </w:r>
      <w:r w:rsidRPr="00A3508B">
        <w:rPr>
          <w:rFonts w:ascii="Times New Roman" w:hAnsi="Times New Roman" w:cs="Times New Roman"/>
          <w:sz w:val="22"/>
          <w:szCs w:val="22"/>
        </w:rPr>
        <w:lastRenderedPageBreak/>
        <w:t xml:space="preserve">budynku innych niż niezbędne zmiany adaptacyjne szybu i maszynowni. Ogólne właściwości funkcjonalno-użytkowe dźwigu po wymianie nie ulegną zmianie. </w:t>
      </w:r>
    </w:p>
    <w:p w14:paraId="1FCF6955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5. Materiały zastosowane do realizacji przedmiotu zamówienia muszą spełniać wymogi określone w ustawie Prawo budowlane z dnia 7 lipca 1994 r. oraz muszą być 13 dopuszczone do obrotu zgodnie z ustawą z dnia 16 kwietnia 2004 r. o wyrobach budowlanych. </w:t>
      </w:r>
    </w:p>
    <w:p w14:paraId="2E1C95CA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6. Wykonawca jest odpowiedzialny za pełną kontrolę robót i najwyższą jakość materiałów. Zamawiający może kontrolować dostarczane na budowę materiały i urządzenia, żeby sprawdzić, czy są one zgodne pod względem jakościowym i użytkowym z wymaganiami norm, przepisów prawa i wytycznymi Zamawiającego. </w:t>
      </w:r>
    </w:p>
    <w:p w14:paraId="56AC8055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7. Po wykonaniu wszystkich czynności Wykonawca uporządkuje miejsca prowadzenia robót oraz pozostawi je w stanie czystym i nadającym się do użytkowania; </w:t>
      </w:r>
    </w:p>
    <w:p w14:paraId="7601E5B5" w14:textId="69CE04D5" w:rsidR="00375B7F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8. Wykonawca robót jest zobowiązany do pełnego przestrzegania warunków technicznych wykonania i odbioru robót zgodnie z obowiązującymi przepisami. Zamawiający w szczególności żąda od Wykonawcy zgłaszania każdorazowo do odbioru sytuacji nieprzewidzianych. </w:t>
      </w:r>
    </w:p>
    <w:p w14:paraId="0D27EEDC" w14:textId="77777777" w:rsidR="001713BF" w:rsidRPr="00A3508B" w:rsidRDefault="00CD1FA6" w:rsidP="001F3183">
      <w:pPr>
        <w:pStyle w:val="Nagwek1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12" w:name="_Toc175654491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>4. CZĘŚĆ INFORMACYJNA</w:t>
      </w:r>
      <w:bookmarkEnd w:id="12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0EEEB570" w14:textId="77777777" w:rsidR="00182F9A" w:rsidRPr="00A3508B" w:rsidRDefault="00CD1FA6" w:rsidP="00182F9A">
      <w:pPr>
        <w:pStyle w:val="Nagwek2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13" w:name="_Toc175654492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>4.1. Prawo do dysponowania nieruchomością</w:t>
      </w:r>
      <w:bookmarkEnd w:id="13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5F733196" w14:textId="77777777" w:rsidR="00182F9A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Zamawiający oświadcza, że posiada prawo do dysponowania nieruchomością, w której zamontowane są dźwigi. </w:t>
      </w:r>
    </w:p>
    <w:p w14:paraId="418F8558" w14:textId="3FA5CD22" w:rsidR="00182F9A" w:rsidRPr="00A3508B" w:rsidRDefault="00CD1FA6" w:rsidP="00182F9A">
      <w:pPr>
        <w:pStyle w:val="Nagwek2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14" w:name="_Toc175654493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>4.2. Informacje i dokumenty niezbędne do wykonania dokumentacji.</w:t>
      </w:r>
      <w:bookmarkEnd w:id="14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44F0CBA7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1. Wykonawca ponosić będzie wyłączną i pełną odpowiedzialność za treść dokumentacji, poczynione w niej założenia i dokonane na jej potrzeby ustalenia. </w:t>
      </w:r>
    </w:p>
    <w:p w14:paraId="72CEF2DF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2. Zamawiający udostępni Wykonawcy wszelkie pozostające w jego dyspozycji dokumenty i informacje dotyczące budynku, jego wyposażenia, oraz infrastruktury technicznej. </w:t>
      </w:r>
    </w:p>
    <w:p w14:paraId="56DDB4A0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3. Wykonawca powinien przyjąć, że posiadane i/lub udostępniane przez Zamawiającego dokumenty wymagają aktualizacji staraniem i na koszt Wykonawcy, a informacje przekazane przez Zamawiającego w formie ustnej i/lub pisemnej wymagają zweryfikowania przez Wykonawcę ze stanem faktycznym w toku oględzin i/lub ustaleń własnych Wykonawcy. </w:t>
      </w:r>
    </w:p>
    <w:p w14:paraId="1D78E94B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4. W przypadku nieposiadania lub nieudostępniania przez Zamawiającego dokumentów niezbędnych do wykonania dokumentacji modernizacyjnej Wykonawca zobowiązany będzie uzyskać je własnym staraniem i na własny koszt, niezależnie od ich formy i źródła uzyskania. </w:t>
      </w:r>
    </w:p>
    <w:p w14:paraId="707BF7EB" w14:textId="429A98CB" w:rsidR="00182F9A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5. Jeśli okaże się to konieczne Wykonawca otrzyma od Zamawiającego pełnomocnictwo do reprezentowania Zamawiającego przed organami administracji państwowej i samorządowej oraz instytucjami opiniującymi we wszelkich sprawach związanych z wykonaniem dokumentacji, z zastrzeżeniem, że koszty uzyskania niezbędnych dokumentów, odpowiednich decyzji, postanowień, uzgodnień itp. ponosić będzie Wykonawca. </w:t>
      </w:r>
    </w:p>
    <w:p w14:paraId="3F1FB596" w14:textId="77777777" w:rsidR="00182F9A" w:rsidRPr="00A3508B" w:rsidRDefault="00CD1FA6" w:rsidP="00182F9A">
      <w:pPr>
        <w:pStyle w:val="Nagwek2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15" w:name="_Toc175654494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4.3. Szczególne uwarunkowania związane z wykonaniem zamówienia.</w:t>
      </w:r>
      <w:bookmarkEnd w:id="15"/>
      <w:r w:rsidRPr="00A3508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3D0BA5A5" w14:textId="77777777" w:rsidR="00E13872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W czasie planowania, wyceny, organizacji oraz realizacji zamówienia Wykonawca powinien uwzględnić niżej wymienione szczególne warunki wykonania zamówienia, wynikające z lokalizacji budynku, jego funkcji i specyfiki obecnego sposobu użytkowania. </w:t>
      </w:r>
    </w:p>
    <w:p w14:paraId="2E2877DD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1. Budynek jest użytkowany przez Zamawiającego i będzie użytkowany w czasie realizacji zamówienia. Prace należy wykonywać z zachowaniem przepisów BHP i ppoż. </w:t>
      </w:r>
    </w:p>
    <w:p w14:paraId="3201D4A6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2. Wszystkie użyte przez Wykonawcę materiały i urządzenia musza być fabrycznie nowe, wcześniej nie używane, spełniające wymagania obowiązujące na terenie Polski. </w:t>
      </w:r>
    </w:p>
    <w:p w14:paraId="5939CFEA" w14:textId="77777777" w:rsidR="00E13872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3. W budynku są zainstalowane czynne systemy ochrony ppoż. </w:t>
      </w:r>
    </w:p>
    <w:p w14:paraId="491CD640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4. Wstęp pracowników Wykonawcy do budynku może się odbywać wyłącznie za wiedzą Zamawiającego oraz służby ochrony budynku. </w:t>
      </w:r>
    </w:p>
    <w:p w14:paraId="21044986" w14:textId="77777777" w:rsidR="00E13872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5. Każdorazowe rozpoczęcie prac musi być zgłaszane wyznaczonym pracownikom Zamawiającego. </w:t>
      </w:r>
    </w:p>
    <w:p w14:paraId="62F331EC" w14:textId="77777777" w:rsidR="00E13872" w:rsidRPr="00A3508B" w:rsidRDefault="00CD1FA6" w:rsidP="00375B7F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6. Roboty wewnątrz budynku mogą się odbywać w godzinach ustalonych przez Zamawiającego. </w:t>
      </w:r>
    </w:p>
    <w:p w14:paraId="72AF61E0" w14:textId="77777777" w:rsidR="00E13872" w:rsidRPr="00A3508B" w:rsidRDefault="00CD1FA6" w:rsidP="00A3508B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7. Zamawiający udostępni Wykonawcy i zabezpieczy pomieszczenie na składowanie materiałów, urządzeń, narzędzi i sprzętu. </w:t>
      </w:r>
    </w:p>
    <w:p w14:paraId="63EA0CD3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8. Gruz, demontowane materiały, urządzenia i elementy urządzeń technicznych pochodzące z demontażu Wykonawca zobowiązany będzie własnym staraniem i na własny koszt wywieźć poza teren nieruchomości i zutylizować. </w:t>
      </w:r>
    </w:p>
    <w:p w14:paraId="467FEE64" w14:textId="77777777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9. Wykonawca jest zobowiązany skutecznie zabezpieczyć teren robót oraz sprzęt przed dostępem osób trzecich oraz przed działaniem czynników atmosferycznych. </w:t>
      </w:r>
    </w:p>
    <w:p w14:paraId="77CDC040" w14:textId="2C486643" w:rsidR="00E13872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>10. Zamawiający wymaga aby Wykonawca udzielił co najmniej</w:t>
      </w:r>
      <w:r w:rsidR="0054065A" w:rsidRPr="00A3508B">
        <w:rPr>
          <w:rFonts w:ascii="Times New Roman" w:hAnsi="Times New Roman" w:cs="Times New Roman"/>
          <w:sz w:val="22"/>
          <w:szCs w:val="22"/>
        </w:rPr>
        <w:t xml:space="preserve"> 36 </w:t>
      </w:r>
      <w:r w:rsidRPr="00A3508B">
        <w:rPr>
          <w:rFonts w:ascii="Times New Roman" w:hAnsi="Times New Roman" w:cs="Times New Roman"/>
          <w:sz w:val="22"/>
          <w:szCs w:val="22"/>
        </w:rPr>
        <w:t xml:space="preserve">miesięcznej gwarancji na wszystkie objęte przedmiotem zamówienia użyte materiały, urządzenia oraz wykonane roboty liczonej od dnia podpisania Protokołu końcowego. </w:t>
      </w:r>
    </w:p>
    <w:p w14:paraId="72CCC3B7" w14:textId="33BFD7B3" w:rsidR="00CD1FA6" w:rsidRPr="00A3508B" w:rsidRDefault="00CD1FA6" w:rsidP="00A3508B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3508B">
        <w:rPr>
          <w:rFonts w:ascii="Times New Roman" w:hAnsi="Times New Roman" w:cs="Times New Roman"/>
          <w:sz w:val="22"/>
          <w:szCs w:val="22"/>
        </w:rPr>
        <w:t xml:space="preserve">11. Wykonawca jest wytwórcą odpadów powstałych podczas wykonywania prac w rozumieniu przepisów o ochronie środowiska i odpadach, materiały z rozbiórki Wykonawca na własny koszt zutylizuje i wywiezie poza teren Zamawiającego. </w:t>
      </w:r>
    </w:p>
    <w:sectPr w:rsidR="00CD1FA6" w:rsidRPr="00A350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23B6B1" w14:textId="77777777" w:rsidR="00427C43" w:rsidRDefault="00427C43" w:rsidP="003D3236">
      <w:pPr>
        <w:spacing w:after="0" w:line="240" w:lineRule="auto"/>
      </w:pPr>
      <w:r>
        <w:separator/>
      </w:r>
    </w:p>
  </w:endnote>
  <w:endnote w:type="continuationSeparator" w:id="0">
    <w:p w14:paraId="44334652" w14:textId="77777777" w:rsidR="00427C43" w:rsidRDefault="00427C43" w:rsidP="003D3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,Italic">
    <w:charset w:val="00"/>
    <w:family w:val="script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562CB" w14:textId="77777777" w:rsidR="00427C43" w:rsidRDefault="00427C43" w:rsidP="003D3236">
      <w:pPr>
        <w:spacing w:after="0" w:line="240" w:lineRule="auto"/>
      </w:pPr>
      <w:r>
        <w:separator/>
      </w:r>
    </w:p>
  </w:footnote>
  <w:footnote w:type="continuationSeparator" w:id="0">
    <w:p w14:paraId="48B13232" w14:textId="77777777" w:rsidR="00427C43" w:rsidRDefault="00427C43" w:rsidP="003D32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C76B7E"/>
    <w:multiLevelType w:val="hybridMultilevel"/>
    <w:tmpl w:val="FEF0C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2B75E0"/>
    <w:multiLevelType w:val="multilevel"/>
    <w:tmpl w:val="D93C4D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877595511">
    <w:abstractNumId w:val="1"/>
  </w:num>
  <w:num w:numId="2" w16cid:durableId="1933124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FA6"/>
    <w:rsid w:val="000047D7"/>
    <w:rsid w:val="00006BA2"/>
    <w:rsid w:val="00054B2B"/>
    <w:rsid w:val="000B18EC"/>
    <w:rsid w:val="001713BF"/>
    <w:rsid w:val="00182F9A"/>
    <w:rsid w:val="00187FEB"/>
    <w:rsid w:val="001C32D9"/>
    <w:rsid w:val="001F3183"/>
    <w:rsid w:val="00254186"/>
    <w:rsid w:val="00276BA7"/>
    <w:rsid w:val="002C303F"/>
    <w:rsid w:val="00375B7F"/>
    <w:rsid w:val="00386AAC"/>
    <w:rsid w:val="00390F4E"/>
    <w:rsid w:val="003D3236"/>
    <w:rsid w:val="003F18B9"/>
    <w:rsid w:val="004209B1"/>
    <w:rsid w:val="00427C43"/>
    <w:rsid w:val="00465743"/>
    <w:rsid w:val="0054065A"/>
    <w:rsid w:val="005A72B1"/>
    <w:rsid w:val="00641F42"/>
    <w:rsid w:val="00652D3C"/>
    <w:rsid w:val="00691D40"/>
    <w:rsid w:val="006F101F"/>
    <w:rsid w:val="006F10BF"/>
    <w:rsid w:val="00701C0E"/>
    <w:rsid w:val="007B655A"/>
    <w:rsid w:val="007D5BE7"/>
    <w:rsid w:val="007E3B24"/>
    <w:rsid w:val="007E6A68"/>
    <w:rsid w:val="00845C6D"/>
    <w:rsid w:val="008543D7"/>
    <w:rsid w:val="0089581B"/>
    <w:rsid w:val="008B4098"/>
    <w:rsid w:val="008F61D0"/>
    <w:rsid w:val="009012EC"/>
    <w:rsid w:val="009623DB"/>
    <w:rsid w:val="009E68B7"/>
    <w:rsid w:val="009F095F"/>
    <w:rsid w:val="00A3508B"/>
    <w:rsid w:val="00A3538E"/>
    <w:rsid w:val="00AA37F2"/>
    <w:rsid w:val="00B07478"/>
    <w:rsid w:val="00B13A97"/>
    <w:rsid w:val="00B25B28"/>
    <w:rsid w:val="00B568F1"/>
    <w:rsid w:val="00BA26EF"/>
    <w:rsid w:val="00BD0A00"/>
    <w:rsid w:val="00BF4DB6"/>
    <w:rsid w:val="00C870EF"/>
    <w:rsid w:val="00CC3409"/>
    <w:rsid w:val="00CD1FA6"/>
    <w:rsid w:val="00D0351D"/>
    <w:rsid w:val="00D046ED"/>
    <w:rsid w:val="00D12A77"/>
    <w:rsid w:val="00D95F60"/>
    <w:rsid w:val="00E13872"/>
    <w:rsid w:val="00E22416"/>
    <w:rsid w:val="00E25A64"/>
    <w:rsid w:val="00E70873"/>
    <w:rsid w:val="00E76A3C"/>
    <w:rsid w:val="00ED5175"/>
    <w:rsid w:val="00F83E06"/>
    <w:rsid w:val="00F8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BF90D"/>
  <w15:chartTrackingRefBased/>
  <w15:docId w15:val="{0563CB0C-E1D6-4DF3-8E4F-3331FB0D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D1F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D1F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1F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1F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D1F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1F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1F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1F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1F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D1F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CD1F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1F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1F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CD1F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1F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1F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1F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1F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D1F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1F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1F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D1F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D1F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D1F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D1F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D1F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1F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1F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D1FA6"/>
    <w:rPr>
      <w:b/>
      <w:bCs/>
      <w:smallCaps/>
      <w:color w:val="0F4761" w:themeColor="accent1" w:themeShade="BF"/>
      <w:spacing w:val="5"/>
    </w:rPr>
  </w:style>
  <w:style w:type="paragraph" w:customStyle="1" w:styleId="western">
    <w:name w:val="western"/>
    <w:basedOn w:val="Normalny"/>
    <w:rsid w:val="007D5BE7"/>
    <w:pPr>
      <w:suppressAutoHyphens/>
      <w:spacing w:before="280" w:after="280" w:line="240" w:lineRule="auto"/>
      <w:jc w:val="both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paragraph" w:customStyle="1" w:styleId="Textbody">
    <w:name w:val="Text body"/>
    <w:basedOn w:val="Normalny"/>
    <w:rsid w:val="007D5BE7"/>
    <w:pPr>
      <w:widowControl w:val="0"/>
      <w:suppressAutoHyphens/>
      <w:autoSpaceDE w:val="0"/>
      <w:autoSpaceDN w:val="0"/>
      <w:spacing w:before="100" w:after="100" w:line="240" w:lineRule="auto"/>
      <w:ind w:left="360"/>
      <w:textAlignment w:val="baseline"/>
    </w:pPr>
    <w:rPr>
      <w:rFonts w:ascii="Arial" w:eastAsia="SimSun" w:hAnsi="Arial" w:cs="Arial"/>
      <w:color w:val="000000"/>
      <w:kern w:val="3"/>
      <w:sz w:val="22"/>
      <w:szCs w:val="22"/>
      <w:lang w:eastAsia="ar-SA"/>
      <w14:ligatures w14:val="none"/>
    </w:rPr>
  </w:style>
  <w:style w:type="paragraph" w:customStyle="1" w:styleId="Standard">
    <w:name w:val="Standard"/>
    <w:qFormat/>
    <w:rsid w:val="007D5BE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0"/>
      <w:szCs w:val="20"/>
      <w:lang w:eastAsia="zh-CN" w:bidi="hi-IN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06BA2"/>
    <w:pPr>
      <w:spacing w:before="240" w:after="0" w:line="259" w:lineRule="auto"/>
      <w:outlineLvl w:val="9"/>
    </w:pPr>
    <w:rPr>
      <w:kern w:val="0"/>
      <w:sz w:val="32"/>
      <w:szCs w:val="32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006BA2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006BA2"/>
    <w:pPr>
      <w:spacing w:after="100"/>
      <w:ind w:left="240"/>
    </w:pPr>
  </w:style>
  <w:style w:type="character" w:styleId="Hipercze">
    <w:name w:val="Hyperlink"/>
    <w:basedOn w:val="Domylnaczcionkaakapitu"/>
    <w:uiPriority w:val="99"/>
    <w:unhideWhenUsed/>
    <w:rsid w:val="00006BA2"/>
    <w:rPr>
      <w:color w:val="467886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323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323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3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C27E8-1764-4076-8741-E6AFC63E1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9</Pages>
  <Words>2703</Words>
  <Characters>16218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Dembowski</dc:creator>
  <cp:keywords/>
  <dc:description/>
  <cp:lastModifiedBy>Urszula Gawęda</cp:lastModifiedBy>
  <cp:revision>11</cp:revision>
  <cp:lastPrinted>2024-09-10T05:55:00Z</cp:lastPrinted>
  <dcterms:created xsi:type="dcterms:W3CDTF">2024-08-29T08:13:00Z</dcterms:created>
  <dcterms:modified xsi:type="dcterms:W3CDTF">2024-09-10T05:57:00Z</dcterms:modified>
</cp:coreProperties>
</file>