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</w:t>
      </w:r>
      <w:r w:rsidR="0038324B">
        <w:rPr>
          <w:rFonts w:ascii="Arial" w:hAnsi="Arial" w:cs="Arial"/>
          <w:b/>
          <w:sz w:val="20"/>
          <w:szCs w:val="20"/>
        </w:rPr>
        <w:t>1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E4E60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 39/</w:t>
      </w:r>
      <w:r w:rsidR="0038324B">
        <w:rPr>
          <w:rFonts w:ascii="Arial" w:hAnsi="Arial" w:cs="Arial"/>
          <w:i/>
          <w:iCs/>
          <w:sz w:val="20"/>
          <w:szCs w:val="20"/>
        </w:rPr>
        <w:t>271</w:t>
      </w:r>
      <w:r w:rsidR="0020363E">
        <w:rPr>
          <w:rFonts w:ascii="Arial" w:hAnsi="Arial" w:cs="Arial"/>
          <w:i/>
          <w:iCs/>
          <w:sz w:val="20"/>
          <w:szCs w:val="20"/>
        </w:rPr>
        <w:t xml:space="preserve">/23;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="0038324B">
        <w:rPr>
          <w:rFonts w:ascii="Arial" w:hAnsi="Arial" w:cs="Arial"/>
          <w:b/>
          <w:sz w:val="20"/>
        </w:rPr>
        <w:t>11</w:t>
      </w:r>
      <w:r w:rsidRPr="00436186">
        <w:rPr>
          <w:rFonts w:ascii="Arial" w:hAnsi="Arial" w:cs="Arial"/>
          <w:b/>
          <w:sz w:val="20"/>
        </w:rPr>
        <w:t>/2023</w:t>
      </w:r>
    </w:p>
    <w:p w:rsidR="00271CFC" w:rsidRPr="0038324B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324B">
        <w:rPr>
          <w:rFonts w:ascii="Arial" w:hAnsi="Arial" w:cs="Arial"/>
          <w:b/>
          <w:sz w:val="20"/>
          <w:szCs w:val="20"/>
        </w:rPr>
        <w:t xml:space="preserve">Część </w:t>
      </w:r>
      <w:r w:rsidR="0038324B" w:rsidRPr="0038324B">
        <w:rPr>
          <w:rFonts w:ascii="Arial" w:hAnsi="Arial" w:cs="Arial"/>
          <w:b/>
          <w:sz w:val="20"/>
          <w:szCs w:val="20"/>
        </w:rPr>
        <w:t>1</w:t>
      </w:r>
      <w:r w:rsidR="0020363E" w:rsidRPr="0038324B">
        <w:rPr>
          <w:rFonts w:ascii="Arial" w:hAnsi="Arial" w:cs="Arial"/>
          <w:b/>
          <w:sz w:val="20"/>
          <w:szCs w:val="20"/>
        </w:rPr>
        <w:t xml:space="preserve">: </w:t>
      </w:r>
      <w:r w:rsidR="0038324B" w:rsidRPr="0038324B">
        <w:rPr>
          <w:rFonts w:ascii="Arial" w:hAnsi="Arial" w:cs="Arial"/>
          <w:b/>
          <w:sz w:val="20"/>
        </w:rPr>
        <w:t>Dostawa laptopa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44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2770"/>
        <w:gridCol w:w="6198"/>
        <w:gridCol w:w="4833"/>
      </w:tblGrid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997C14"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AB47FB" w:rsidTr="00997C14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8D7806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3"/>
            <w:shd w:val="clear" w:color="auto" w:fill="D9D9D9" w:themeFill="background1" w:themeFillShade="D9"/>
            <w:vAlign w:val="center"/>
          </w:tcPr>
          <w:p w:rsidR="0094455B" w:rsidRPr="008D7806" w:rsidRDefault="0094455B" w:rsidP="0020363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38324B" w:rsidRPr="008D7806" w:rsidRDefault="0038324B" w:rsidP="0038324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Laptop L1, ilość 1 szt.</w:t>
            </w:r>
          </w:p>
          <w:p w:rsidR="0020363E" w:rsidRPr="008D7806" w:rsidRDefault="0020363E" w:rsidP="008D7806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</w:tr>
      <w:tr w:rsidR="00FC31A5" w:rsidTr="00997C14">
        <w:tc>
          <w:tcPr>
            <w:tcW w:w="14444" w:type="dxa"/>
            <w:gridSpan w:val="4"/>
            <w:shd w:val="clear" w:color="auto" w:fill="D9D9D9" w:themeFill="background1" w:themeFillShade="D9"/>
            <w:vAlign w:val="center"/>
          </w:tcPr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806" w:rsidRDefault="008D7806" w:rsidP="002B76CE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76CE">
              <w:rPr>
                <w:rFonts w:ascii="Arial" w:hAnsi="Arial" w:cs="Arial"/>
                <w:sz w:val="20"/>
                <w:szCs w:val="20"/>
              </w:rPr>
              <w:t xml:space="preserve">Ekran antyodblaskowy o przekątnej 13.5-14.5 cali. 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76CE">
              <w:rPr>
                <w:rFonts w:ascii="Arial" w:hAnsi="Arial" w:cs="Arial"/>
                <w:sz w:val="20"/>
                <w:szCs w:val="20"/>
              </w:rPr>
              <w:t xml:space="preserve">Rozdzielczość przynajmniej 1920x 1200 pikseli, 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76CE">
              <w:rPr>
                <w:rFonts w:ascii="Arial" w:hAnsi="Arial" w:cs="Arial"/>
                <w:sz w:val="20"/>
                <w:szCs w:val="20"/>
              </w:rPr>
              <w:t>kąty widzenia na poziomie technologii IPS lub lepsze,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6CE">
              <w:rPr>
                <w:rFonts w:ascii="Arial" w:hAnsi="Arial" w:cs="Arial"/>
                <w:sz w:val="20"/>
                <w:szCs w:val="20"/>
              </w:rPr>
              <w:t>j</w:t>
            </w:r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asność min 400 nitów, </w:t>
            </w:r>
          </w:p>
          <w:p w:rsidR="008D7806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odwzorowanie barw 100% </w:t>
            </w:r>
            <w:proofErr w:type="spellStart"/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sRGB</w:t>
            </w:r>
            <w:proofErr w:type="spellEnd"/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Format 16:10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Oferowany procesor musi osiągać w teście </w:t>
            </w:r>
            <w:proofErr w:type="spellStart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„CPU </w:t>
            </w:r>
            <w:proofErr w:type="spellStart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” co najmniej 17000 punktów w kategorii „</w:t>
            </w:r>
            <w:proofErr w:type="spellStart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CPU Mark”</w:t>
            </w:r>
          </w:p>
          <w:p w:rsidR="002B76CE" w:rsidRPr="002B76CE" w:rsidRDefault="002B76CE" w:rsidP="002B76CE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76CE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7" w:tgtFrame="_blank">
              <w:r w:rsidRPr="002B76CE"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https://www.cpubenchmark.net</w:t>
              </w:r>
            </w:hyperlink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B7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in. 16 GB</w:t>
            </w: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512 GB typu </w:t>
            </w:r>
            <w:proofErr w:type="spellStart"/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SSD</w:t>
            </w: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Dopuszcza się rozwiązane ze zintegrowaną kartą graficzną, obsługa 3 monitorów.</w:t>
            </w:r>
          </w:p>
          <w:p w:rsidR="008D7806" w:rsidRPr="002B76CE" w:rsidRDefault="008D7806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Zgodny z Windows 11 w wersji polskiej</w:t>
            </w: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997C14">
        <w:tc>
          <w:tcPr>
            <w:tcW w:w="643" w:type="dxa"/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wyposażenie wbudowane w laptop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806" w:rsidRDefault="008D7806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Czytnik linii papilarnych, 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czytnik kart smart, 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TPM 2.0, 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Gniazdo blokady bezpieczeństwa,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wzmocniona obudowa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kamera HD z możliwością zaślepienia, 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IR dla Windows Hello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Słuchawki i mikrofon lub </w:t>
            </w:r>
            <w:proofErr w:type="spellStart"/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Jack 3.5mm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2x USB4/Thunderbolt 4 (transfer 40Gbps , Power Delivery 3.0 and DisplayPort 2.0)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2x USB 3.2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HDMI 2.1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Głośniki stereo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Bluetooth 5.1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Wi-Fi 6E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Ethernet 1Gbit - RJ45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Podświetlana klawiatura w układzie English (EU) odporna na rozlanie płynów</w:t>
            </w:r>
          </w:p>
          <w:p w:rsidR="002B76CE" w:rsidRDefault="002B76CE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USB-C</w:t>
            </w:r>
          </w:p>
          <w:p w:rsidR="008D7806" w:rsidRPr="002B76CE" w:rsidRDefault="008D7806" w:rsidP="002B76CE">
            <w:pPr>
              <w:widowControl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3" w:type="dxa"/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8D7806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6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8D7806" w:rsidRDefault="008D7806" w:rsidP="002B76C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76CE" w:rsidRDefault="002B76CE" w:rsidP="002B76C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bez zasilacza nie więcej niż 1.3kg</w:t>
            </w:r>
          </w:p>
          <w:p w:rsidR="008D7806" w:rsidRDefault="008D7806" w:rsidP="002B76C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7806" w:rsidRPr="002B76CE" w:rsidRDefault="008D7806" w:rsidP="002B76C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B76CE" w:rsidTr="008D780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CE" w:rsidRPr="008B1B80" w:rsidRDefault="002B76CE" w:rsidP="002B76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6CE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CE" w:rsidRPr="002B76CE" w:rsidRDefault="002B76CE" w:rsidP="002B76C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76CE">
              <w:rPr>
                <w:rFonts w:ascii="Arial" w:eastAsia="Calibri" w:hAnsi="Arial" w:cs="Arial"/>
                <w:color w:val="000000"/>
                <w:sz w:val="20"/>
                <w:szCs w:val="20"/>
              </w:rPr>
              <w:t>min.36 miesięcy</w:t>
            </w:r>
          </w:p>
          <w:p w:rsidR="002B76CE" w:rsidRPr="002B76CE" w:rsidRDefault="002B76CE" w:rsidP="002B76CE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B76C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2B76CE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2B76CE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</w:p>
          <w:p w:rsidR="002B76CE" w:rsidRPr="00AB47FB" w:rsidRDefault="002B76CE" w:rsidP="002B76CE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7FB">
              <w:rPr>
                <w:rFonts w:ascii="Arial" w:hAnsi="Arial" w:cs="Arial"/>
                <w:sz w:val="20"/>
                <w:szCs w:val="20"/>
              </w:rPr>
              <w:t xml:space="preserve">36 miesięcy – 0 pkt – </w:t>
            </w:r>
            <w:r w:rsidRPr="00AB47FB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2B76CE" w:rsidRPr="00AB47FB" w:rsidRDefault="00AB47FB" w:rsidP="002B76C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6CE" w:rsidRPr="00AB47FB">
              <w:rPr>
                <w:rFonts w:ascii="Arial" w:hAnsi="Arial" w:cs="Arial"/>
                <w:sz w:val="20"/>
                <w:szCs w:val="20"/>
              </w:rPr>
              <w:t>48 miesięcy – 10 pkt</w:t>
            </w:r>
          </w:p>
          <w:p w:rsidR="002B76CE" w:rsidRPr="00AB47FB" w:rsidRDefault="00AB47FB" w:rsidP="002B76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76CE" w:rsidRPr="00AB47FB">
              <w:rPr>
                <w:rFonts w:ascii="Arial" w:hAnsi="Arial" w:cs="Arial"/>
                <w:sz w:val="20"/>
                <w:szCs w:val="20"/>
              </w:rPr>
              <w:t>60 miesięcy – 20 pkt</w:t>
            </w:r>
          </w:p>
          <w:p w:rsidR="002B76CE" w:rsidRPr="002B76CE" w:rsidRDefault="002B76CE" w:rsidP="002B76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CE" w:rsidRDefault="002B76CE" w:rsidP="002B76CE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B76CE" w:rsidRDefault="002B76CE" w:rsidP="002B76C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B8" w:rsidRDefault="005C5DB8">
      <w:pPr>
        <w:spacing w:after="0" w:line="240" w:lineRule="auto"/>
      </w:pPr>
      <w:r>
        <w:separator/>
      </w:r>
    </w:p>
  </w:endnote>
  <w:endnote w:type="continuationSeparator" w:id="0">
    <w:p w:rsidR="005C5DB8" w:rsidRDefault="005C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5DB8" w:rsidRDefault="005C5DB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C5DB8" w:rsidRDefault="005C5D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B8" w:rsidRDefault="005C5DB8">
      <w:pPr>
        <w:spacing w:after="0" w:line="240" w:lineRule="auto"/>
      </w:pPr>
      <w:r>
        <w:separator/>
      </w:r>
    </w:p>
  </w:footnote>
  <w:footnote w:type="continuationSeparator" w:id="0">
    <w:p w:rsidR="005C5DB8" w:rsidRDefault="005C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B8" w:rsidRPr="00E73651" w:rsidRDefault="005C5DB8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</w:t>
    </w:r>
    <w:r>
      <w:rPr>
        <w:rFonts w:ascii="Arial" w:hAnsi="Arial" w:cs="Arial"/>
        <w:bCs/>
        <w:i/>
        <w:iCs/>
        <w:sz w:val="20"/>
      </w:rPr>
      <w:t>11</w:t>
    </w:r>
    <w:r w:rsidRPr="007E2438">
      <w:rPr>
        <w:rFonts w:ascii="Arial" w:hAnsi="Arial" w:cs="Arial"/>
        <w:bCs/>
        <w:i/>
        <w:iCs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17EE7"/>
    <w:rsid w:val="00030938"/>
    <w:rsid w:val="000922D7"/>
    <w:rsid w:val="000D028E"/>
    <w:rsid w:val="000D5967"/>
    <w:rsid w:val="000E7A0A"/>
    <w:rsid w:val="000F6D6B"/>
    <w:rsid w:val="001040B4"/>
    <w:rsid w:val="0011160C"/>
    <w:rsid w:val="0011725A"/>
    <w:rsid w:val="00117D6A"/>
    <w:rsid w:val="00117E74"/>
    <w:rsid w:val="001379E1"/>
    <w:rsid w:val="001608DB"/>
    <w:rsid w:val="001862F5"/>
    <w:rsid w:val="001B025C"/>
    <w:rsid w:val="001C6886"/>
    <w:rsid w:val="001D0D93"/>
    <w:rsid w:val="001D1BE5"/>
    <w:rsid w:val="001E02D7"/>
    <w:rsid w:val="001E41B2"/>
    <w:rsid w:val="001E56B1"/>
    <w:rsid w:val="00201D4D"/>
    <w:rsid w:val="0020363E"/>
    <w:rsid w:val="00205829"/>
    <w:rsid w:val="002140AA"/>
    <w:rsid w:val="00241DFD"/>
    <w:rsid w:val="00263479"/>
    <w:rsid w:val="002677E3"/>
    <w:rsid w:val="00267BFF"/>
    <w:rsid w:val="002719C3"/>
    <w:rsid w:val="00271CFC"/>
    <w:rsid w:val="00272BEF"/>
    <w:rsid w:val="00285D95"/>
    <w:rsid w:val="002A0967"/>
    <w:rsid w:val="002B76CE"/>
    <w:rsid w:val="002D40FF"/>
    <w:rsid w:val="00316CCC"/>
    <w:rsid w:val="003307AB"/>
    <w:rsid w:val="00380C3B"/>
    <w:rsid w:val="0038324B"/>
    <w:rsid w:val="003B0CC5"/>
    <w:rsid w:val="003E1CAD"/>
    <w:rsid w:val="003E5C13"/>
    <w:rsid w:val="00405777"/>
    <w:rsid w:val="0043020E"/>
    <w:rsid w:val="00457168"/>
    <w:rsid w:val="00473218"/>
    <w:rsid w:val="004B160E"/>
    <w:rsid w:val="004F1942"/>
    <w:rsid w:val="00501604"/>
    <w:rsid w:val="00506A32"/>
    <w:rsid w:val="005356CD"/>
    <w:rsid w:val="00536004"/>
    <w:rsid w:val="00555854"/>
    <w:rsid w:val="00562FE3"/>
    <w:rsid w:val="00566607"/>
    <w:rsid w:val="005724AC"/>
    <w:rsid w:val="005A5ECA"/>
    <w:rsid w:val="005C5DB8"/>
    <w:rsid w:val="005D55D4"/>
    <w:rsid w:val="006236E7"/>
    <w:rsid w:val="00635FB2"/>
    <w:rsid w:val="0064797F"/>
    <w:rsid w:val="00665336"/>
    <w:rsid w:val="00687787"/>
    <w:rsid w:val="00692208"/>
    <w:rsid w:val="006A4E8E"/>
    <w:rsid w:val="006B13DE"/>
    <w:rsid w:val="006E39DC"/>
    <w:rsid w:val="006F49B7"/>
    <w:rsid w:val="00711731"/>
    <w:rsid w:val="0071414B"/>
    <w:rsid w:val="00747179"/>
    <w:rsid w:val="007740D6"/>
    <w:rsid w:val="00775D9F"/>
    <w:rsid w:val="00792060"/>
    <w:rsid w:val="00796ECF"/>
    <w:rsid w:val="007B2887"/>
    <w:rsid w:val="007B2A02"/>
    <w:rsid w:val="007B50C2"/>
    <w:rsid w:val="007B72DF"/>
    <w:rsid w:val="007C096C"/>
    <w:rsid w:val="007C4571"/>
    <w:rsid w:val="007D53BA"/>
    <w:rsid w:val="007F02F9"/>
    <w:rsid w:val="00800F41"/>
    <w:rsid w:val="00822779"/>
    <w:rsid w:val="0084257E"/>
    <w:rsid w:val="00845CCB"/>
    <w:rsid w:val="0085201A"/>
    <w:rsid w:val="00852CFD"/>
    <w:rsid w:val="008611E4"/>
    <w:rsid w:val="00867858"/>
    <w:rsid w:val="00890452"/>
    <w:rsid w:val="008B0CE2"/>
    <w:rsid w:val="008B1B80"/>
    <w:rsid w:val="008D2574"/>
    <w:rsid w:val="008D7806"/>
    <w:rsid w:val="008E02B1"/>
    <w:rsid w:val="008E1F9B"/>
    <w:rsid w:val="00925028"/>
    <w:rsid w:val="0094455B"/>
    <w:rsid w:val="00965504"/>
    <w:rsid w:val="009663AA"/>
    <w:rsid w:val="00987DDB"/>
    <w:rsid w:val="00993D9D"/>
    <w:rsid w:val="00997C14"/>
    <w:rsid w:val="009A6382"/>
    <w:rsid w:val="009B4E31"/>
    <w:rsid w:val="009D46D8"/>
    <w:rsid w:val="009F09B7"/>
    <w:rsid w:val="009F6728"/>
    <w:rsid w:val="00A06369"/>
    <w:rsid w:val="00A1234A"/>
    <w:rsid w:val="00A17AC9"/>
    <w:rsid w:val="00A31601"/>
    <w:rsid w:val="00A519F3"/>
    <w:rsid w:val="00A54529"/>
    <w:rsid w:val="00A61568"/>
    <w:rsid w:val="00A655DC"/>
    <w:rsid w:val="00A8434D"/>
    <w:rsid w:val="00A85800"/>
    <w:rsid w:val="00A8583D"/>
    <w:rsid w:val="00A96760"/>
    <w:rsid w:val="00AA11E6"/>
    <w:rsid w:val="00AB47FB"/>
    <w:rsid w:val="00AE3A8B"/>
    <w:rsid w:val="00AE3C6F"/>
    <w:rsid w:val="00AE487C"/>
    <w:rsid w:val="00AE56F7"/>
    <w:rsid w:val="00AF6FD6"/>
    <w:rsid w:val="00AF7253"/>
    <w:rsid w:val="00B14328"/>
    <w:rsid w:val="00B15509"/>
    <w:rsid w:val="00B276CA"/>
    <w:rsid w:val="00B278DF"/>
    <w:rsid w:val="00B32EEB"/>
    <w:rsid w:val="00B347F0"/>
    <w:rsid w:val="00B42E34"/>
    <w:rsid w:val="00B43648"/>
    <w:rsid w:val="00B442DD"/>
    <w:rsid w:val="00B52C06"/>
    <w:rsid w:val="00B754E1"/>
    <w:rsid w:val="00B77BC0"/>
    <w:rsid w:val="00BA26DA"/>
    <w:rsid w:val="00BA3663"/>
    <w:rsid w:val="00BA3B33"/>
    <w:rsid w:val="00BA5975"/>
    <w:rsid w:val="00BC1AE7"/>
    <w:rsid w:val="00BC4F8F"/>
    <w:rsid w:val="00BE4E60"/>
    <w:rsid w:val="00BF0197"/>
    <w:rsid w:val="00C30BAD"/>
    <w:rsid w:val="00C943D2"/>
    <w:rsid w:val="00C94BFC"/>
    <w:rsid w:val="00C96DDD"/>
    <w:rsid w:val="00CB07A5"/>
    <w:rsid w:val="00CC06A8"/>
    <w:rsid w:val="00CC4736"/>
    <w:rsid w:val="00CD09A0"/>
    <w:rsid w:val="00D32F17"/>
    <w:rsid w:val="00D432F6"/>
    <w:rsid w:val="00D4541D"/>
    <w:rsid w:val="00D4625E"/>
    <w:rsid w:val="00D51903"/>
    <w:rsid w:val="00D63D04"/>
    <w:rsid w:val="00D9764C"/>
    <w:rsid w:val="00DA2285"/>
    <w:rsid w:val="00DD0CED"/>
    <w:rsid w:val="00DF27E1"/>
    <w:rsid w:val="00E00D7C"/>
    <w:rsid w:val="00E35B4A"/>
    <w:rsid w:val="00E61EA8"/>
    <w:rsid w:val="00E73651"/>
    <w:rsid w:val="00E9331C"/>
    <w:rsid w:val="00E95347"/>
    <w:rsid w:val="00E97662"/>
    <w:rsid w:val="00EA5BC1"/>
    <w:rsid w:val="00EB5B3F"/>
    <w:rsid w:val="00F21F90"/>
    <w:rsid w:val="00F22139"/>
    <w:rsid w:val="00F27584"/>
    <w:rsid w:val="00F32836"/>
    <w:rsid w:val="00F4003D"/>
    <w:rsid w:val="00F60EC9"/>
    <w:rsid w:val="00F96BA5"/>
    <w:rsid w:val="00FB6B31"/>
    <w:rsid w:val="00FC31A5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F201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2B76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3</cp:revision>
  <cp:lastPrinted>2023-09-29T13:47:00Z</cp:lastPrinted>
  <dcterms:created xsi:type="dcterms:W3CDTF">2023-12-19T16:51:00Z</dcterms:created>
  <dcterms:modified xsi:type="dcterms:W3CDTF">2023-12-19T16:53:00Z</dcterms:modified>
  <dc:language>pl-PL</dc:language>
</cp:coreProperties>
</file>