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096C275B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912B11" w:rsidRPr="00912B11">
        <w:rPr>
          <w:rFonts w:ascii="Verdana" w:hAnsi="Verdana"/>
          <w:b/>
          <w:sz w:val="28"/>
          <w:szCs w:val="28"/>
        </w:rPr>
        <w:t>0.</w:t>
      </w:r>
      <w:r w:rsidR="00242ACC">
        <w:rPr>
          <w:rFonts w:ascii="Verdana" w:hAnsi="Verdana"/>
          <w:b/>
          <w:sz w:val="28"/>
          <w:szCs w:val="28"/>
        </w:rPr>
        <w:t>20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544B0C35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36098C">
        <w:rPr>
          <w:rFonts w:ascii="Calibri" w:eastAsia="Calibri" w:hAnsi="Calibri" w:cs="Calibri"/>
          <w:color w:val="auto"/>
          <w:sz w:val="24"/>
          <w:szCs w:val="24"/>
        </w:rPr>
        <w:t>Pomieszczenie socjalne dla pracowników</w:t>
      </w:r>
    </w:p>
    <w:p w14:paraId="49D2F32B" w14:textId="5353F190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26270B">
        <w:rPr>
          <w:rFonts w:asciiTheme="minorHAnsi" w:hAnsiTheme="minorHAnsi" w:cstheme="minorHAnsi"/>
          <w:lang w:eastAsia="pl-PL" w:bidi="ar-SA"/>
        </w:rPr>
        <w:t xml:space="preserve"> </w:t>
      </w:r>
      <w:r w:rsidR="00242ACC">
        <w:rPr>
          <w:rFonts w:asciiTheme="minorHAnsi" w:hAnsiTheme="minorHAnsi" w:cstheme="minorHAnsi"/>
          <w:lang w:eastAsia="pl-PL" w:bidi="ar-SA"/>
        </w:rPr>
        <w:t>8,82</w:t>
      </w:r>
    </w:p>
    <w:p w14:paraId="3CC7A545" w14:textId="566707BD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9C02A8">
        <w:rPr>
          <w:rFonts w:asciiTheme="minorHAnsi" w:hAnsiTheme="minorHAnsi" w:cstheme="minorHAnsi"/>
          <w:lang w:eastAsia="pl-PL" w:bidi="ar-SA"/>
        </w:rPr>
        <w:t xml:space="preserve"> </w:t>
      </w:r>
      <w:r w:rsidR="00056240" w:rsidRPr="00242ACC">
        <w:rPr>
          <w:rFonts w:asciiTheme="minorHAnsi" w:hAnsiTheme="minorHAnsi" w:cstheme="minorHAnsi"/>
          <w:highlight w:val="yellow"/>
          <w:lang w:eastAsia="pl-PL" w:bidi="ar-SA"/>
        </w:rPr>
        <w:t>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3C04D723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>OPIS FUNKCJI:</w:t>
            </w:r>
            <w:r w:rsidR="0026270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242ACC">
              <w:rPr>
                <w:rFonts w:ascii="Verdana" w:hAnsi="Verdana"/>
                <w:b/>
                <w:bCs/>
                <w:sz w:val="18"/>
                <w:szCs w:val="18"/>
              </w:rPr>
              <w:t>Pomieszczenie socjalne dla pracowników</w:t>
            </w:r>
            <w:r w:rsidR="00BF187F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  <w:p w14:paraId="16AD4599" w14:textId="77777777" w:rsidR="00BF187F" w:rsidRPr="0054253E" w:rsidRDefault="00BF187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C425544" w14:textId="3D2BB85A" w:rsidR="00C4287D" w:rsidRPr="00912B11" w:rsidRDefault="0054253E" w:rsidP="00C4287D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26270B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26270B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26270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67CDCE8B" w14:textId="77777777" w:rsidR="00503DD7" w:rsidRPr="00A30678" w:rsidRDefault="00503DD7" w:rsidP="0054253E">
            <w:pPr>
              <w:pStyle w:val="Standard"/>
              <w:spacing w:before="120"/>
              <w:ind w:left="2826" w:hanging="2842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7A5B429A" w14:textId="36F28EBB" w:rsidR="00A23601" w:rsidRPr="005C176D" w:rsidRDefault="00503DD7" w:rsidP="00242AC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Płytki </w:t>
            </w:r>
            <w:proofErr w:type="spellStart"/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gresowe</w:t>
            </w:r>
            <w:proofErr w:type="spellEnd"/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antypoślizgowe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w klasie minimum R11 (B);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nienasiąkliwe;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przed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u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łożeniem posadzki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wykonać hydroizolację (folia w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płynie lub szlam uszczelniający)</w:t>
            </w:r>
          </w:p>
          <w:p w14:paraId="06DD08FE" w14:textId="39A23A32" w:rsidR="00A23601" w:rsidRPr="005C176D" w:rsidRDefault="00E23A79" w:rsidP="005C176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</w:t>
            </w:r>
            <w:r w:rsidR="00503DD7"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ciany</w:t>
            </w:r>
            <w:r w:rsidR="00503DD7" w:rsidRPr="005C176D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Tapeta winylowa odporna na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szorowanie i zmywanie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środkami dezynfekcyjnymi; nad</w:t>
            </w:r>
            <w:r w:rsid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blatem fartuch z płytek wys. 70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/>
              </w:rPr>
              <w:t xml:space="preserve"> cm.</w:t>
            </w:r>
          </w:p>
          <w:p w14:paraId="104EB31F" w14:textId="6A46390C" w:rsidR="008116BA" w:rsidRPr="005C176D" w:rsidRDefault="00E23A79" w:rsidP="00242AC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743F4B" w:rsidRPr="005C17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Sufit modułowy g-k, 120x60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cm, blenda po bokach;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odporny na wilgoć, odporny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na szorowanie i zmywanie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środkami dezynfekcyjnymi</w:t>
            </w:r>
            <w:r w:rsidR="00242ACC" w:rsidRPr="005C176D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.</w:t>
            </w:r>
          </w:p>
          <w:p w14:paraId="28D07B6B" w14:textId="4C895D1C" w:rsidR="56AC37B4" w:rsidRPr="005C176D" w:rsidRDefault="00E23A79" w:rsidP="0094538A">
            <w:pPr>
              <w:spacing w:after="119"/>
              <w:ind w:left="793" w:hanging="793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503DD7"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kna:</w:t>
            </w:r>
            <w:r w:rsidR="00503DD7" w:rsidRPr="005C17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B0B82">
              <w:rPr>
                <w:rFonts w:asciiTheme="minorHAnsi" w:hAnsiTheme="minorHAnsi" w:cstheme="minorHAnsi"/>
                <w:sz w:val="20"/>
                <w:szCs w:val="20"/>
              </w:rPr>
              <w:t>Luksfery</w:t>
            </w:r>
          </w:p>
          <w:p w14:paraId="1D11B91A" w14:textId="5527E0DC" w:rsidR="00503DD7" w:rsidRPr="005C176D" w:rsidRDefault="00E23A79" w:rsidP="00D917ED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rzwi:</w:t>
            </w:r>
            <w:r w:rsidR="00503DD7" w:rsidRPr="005C17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7ED" w:rsidRPr="005C176D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BF187F" w:rsidRPr="005C176D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5C176D">
              <w:rPr>
                <w:rFonts w:asciiTheme="minorHAnsi" w:hAnsiTheme="minorHAnsi" w:cstheme="minorHAnsi"/>
                <w:sz w:val="20"/>
                <w:szCs w:val="20"/>
              </w:rPr>
              <w:t>; przystosowane do zmywania środkami dezynfekcyjnymi stosowanymi w szpitalach.</w:t>
            </w:r>
          </w:p>
          <w:p w14:paraId="0969F4DC" w14:textId="36E73328" w:rsidR="00503DD7" w:rsidRPr="005C176D" w:rsidRDefault="00E23A79" w:rsidP="00B56C1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5C176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ostęp:</w:t>
            </w:r>
            <w:r w:rsidR="00503DD7" w:rsidRPr="005C176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4538A" w:rsidRPr="005C176D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5C176D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0E720A0F" w:rsidR="00503DD7" w:rsidRPr="00242ACC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Ledowe</w:t>
            </w:r>
            <w:proofErr w:type="spellEnd"/>
            <w:r w:rsidR="00E525A7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200-500lux</w:t>
            </w:r>
            <w:r w:rsidR="00E525A7" w:rsidRPr="00242ACC">
              <w:rPr>
                <w:rFonts w:ascii="Verdana" w:hAnsi="Verdana" w:cs="Tahoma"/>
                <w:sz w:val="18"/>
                <w:szCs w:val="18"/>
                <w:highlight w:val="yellow"/>
              </w:rPr>
              <w:t>.</w:t>
            </w:r>
          </w:p>
          <w:p w14:paraId="0FB9D365" w14:textId="1A816B51" w:rsidR="6373E723" w:rsidRPr="00242ACC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242ACC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elektryczna</w:t>
            </w:r>
            <w:r w:rsidRPr="00242ACC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: </w:t>
            </w:r>
            <w:r w:rsidR="002918E5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Gniazda wtykowe z bolcem uziemiającym 230V w ilość uwzględniającej 50% wzrost liczby urządzeń względem obecnie zaplanowanych (zaokrąglone do pełnej liczby); gniazda wtykowe z bolcem uziemiającym min. 4 sztuki na stanowisko pracy.</w:t>
            </w:r>
          </w:p>
          <w:p w14:paraId="38F1C985" w14:textId="3E77D3AB" w:rsidR="00034F5F" w:rsidRPr="00242ACC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42ACC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teletechniczna:</w:t>
            </w:r>
            <w:r w:rsidRPr="00242ACC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EC0A5B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B</w:t>
            </w:r>
            <w:r w:rsidR="00BF187F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rak.</w:t>
            </w:r>
          </w:p>
          <w:p w14:paraId="2ECCD0E7" w14:textId="0B0A86ED" w:rsidR="00034F5F" w:rsidRPr="00242ACC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242ACC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grzewcza:</w:t>
            </w:r>
            <w:r w:rsidRPr="00242ACC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2918E5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Grzejniki higieniczne</w:t>
            </w:r>
            <w:r w:rsidR="00861FC0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wraz z zaworami termostatycznymi, powrotnymi oraz głowicami termostatycznymi dla zapewnienia komfortu cieplnego w pomieszczeniach zgodnie z obowiązującymi przepisami.</w:t>
            </w:r>
          </w:p>
          <w:p w14:paraId="027702BE" w14:textId="20415496" w:rsidR="00034F5F" w:rsidRPr="00242ACC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42ACC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lastRenderedPageBreak/>
              <w:t>wodna:</w:t>
            </w:r>
            <w:r w:rsidRPr="00242ACC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2918E5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.</w:t>
            </w:r>
            <w:r w:rsidR="00EC0A5B" w:rsidRPr="00242ACC">
              <w:rPr>
                <w:rFonts w:cs="Times New Roman"/>
                <w:sz w:val="22"/>
                <w:szCs w:val="22"/>
                <w:highlight w:val="yellow"/>
              </w:rPr>
              <w:t xml:space="preserve"> </w:t>
            </w:r>
            <w:r w:rsidR="00EC0A5B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Instalacja standardowa wody zimnej, ciepłej i</w:t>
            </w:r>
            <w:r w:rsidR="00EC0A5B" w:rsidRPr="00242ACC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 cyrkulacji </w:t>
            </w:r>
            <w:r w:rsidR="00EC0A5B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doprowadzona do umywalki, instalacje będą prowadzone pod posadzkowo lub podtynkowo.</w:t>
            </w:r>
          </w:p>
          <w:p w14:paraId="2AB0D7D1" w14:textId="095693EE" w:rsidR="00034F5F" w:rsidRPr="00242ACC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</w:pPr>
            <w:r w:rsidRPr="00242ACC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kanalizacji:</w:t>
            </w:r>
            <w:r w:rsidRPr="00242ACC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EC0A5B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Kanalizacja sanitarna doprowadzona do umywalki, instalacja będzie prowadzona pod posadzkowo lub podtynkowo.</w:t>
            </w:r>
          </w:p>
          <w:p w14:paraId="30174935" w14:textId="2F0AF2B4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42ACC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wentylacja:</w:t>
            </w:r>
            <w:r w:rsidRPr="00242ACC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5A54A4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W</w:t>
            </w:r>
            <w:r w:rsidR="00861FC0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entyl</w:t>
            </w:r>
            <w:r w:rsidR="000B3EF9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acja</w:t>
            </w:r>
            <w:r w:rsidR="00861FC0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mechaniczn</w:t>
            </w:r>
            <w:r w:rsidR="000B3EF9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</w:t>
            </w:r>
            <w:r w:rsidR="00861FC0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proofErr w:type="spellStart"/>
            <w:r w:rsidR="00861FC0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nawiewno</w:t>
            </w:r>
            <w:proofErr w:type="spellEnd"/>
            <w:r w:rsidR="00861FC0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–</w:t>
            </w:r>
            <w:r w:rsidR="000B3EF9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wywiewna</w:t>
            </w:r>
            <w:r w:rsidR="00861FC0" w:rsidRPr="00242ACC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93C1EF8" w14:textId="77777777" w:rsidR="00503DD7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8A1A0F" w:rsidRPr="00A30678" w14:paraId="207624B1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005C19D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8A1A0F" w:rsidRPr="00A30678" w14:paraId="4568C9D2" w14:textId="77777777" w:rsidTr="00EE13D8">
                    <w:tc>
                      <w:tcPr>
                        <w:tcW w:w="534" w:type="dxa"/>
                      </w:tcPr>
                      <w:p w14:paraId="6858601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16C20EA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C3773D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066400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680B28D0" w14:textId="77777777" w:rsidTr="00EE13D8">
                    <w:tc>
                      <w:tcPr>
                        <w:tcW w:w="534" w:type="dxa"/>
                      </w:tcPr>
                      <w:p w14:paraId="60134B96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47B293" w14:textId="269AC634" w:rsidR="008A1A0F" w:rsidRPr="005A54A4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Szafki wiszące </w:t>
                        </w:r>
                        <w:proofErr w:type="spellStart"/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nadblatowe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</w:tcPr>
                      <w:p w14:paraId="5C9A9F9F" w14:textId="4ABA64BE" w:rsidR="008A1A0F" w:rsidRPr="005A54A4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2EA780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13D7693" w14:textId="77777777" w:rsidTr="005A54A4">
                    <w:trPr>
                      <w:trHeight w:val="56"/>
                    </w:trPr>
                    <w:tc>
                      <w:tcPr>
                        <w:tcW w:w="534" w:type="dxa"/>
                      </w:tcPr>
                      <w:p w14:paraId="0F299AF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2AC2AE" w14:textId="294A49C2" w:rsidR="008A1A0F" w:rsidRPr="005A54A4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Szafki </w:t>
                        </w:r>
                        <w:proofErr w:type="spellStart"/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podblatowe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</w:tcPr>
                      <w:p w14:paraId="657B7BF4" w14:textId="6BB7AFC7" w:rsidR="008A1A0F" w:rsidRPr="005A54A4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4D4F2B50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EC429F7" w14:textId="77777777" w:rsidTr="00EE13D8">
                    <w:tc>
                      <w:tcPr>
                        <w:tcW w:w="534" w:type="dxa"/>
                      </w:tcPr>
                      <w:p w14:paraId="5DFACF6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9F46355" w14:textId="4B5497CD" w:rsidR="008A1A0F" w:rsidRPr="005A54A4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  <w:t>Szafka pod zlew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2F93B2CF" w14:textId="00DF4E92" w:rsidR="008A1A0F" w:rsidRPr="005A54A4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503F7DA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73F8122" w14:textId="77777777" w:rsidTr="00EE13D8">
                    <w:tc>
                      <w:tcPr>
                        <w:tcW w:w="534" w:type="dxa"/>
                      </w:tcPr>
                      <w:p w14:paraId="368AA85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06919FB" w14:textId="4F3EF155" w:rsidR="008A1A0F" w:rsidRPr="005A54A4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Szafka pod umywalkę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B1655C6" w14:textId="11D5F276" w:rsidR="008A1A0F" w:rsidRPr="005A54A4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02E5717D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9E0D3DC" w14:textId="77777777" w:rsidTr="00EE13D8">
                    <w:tc>
                      <w:tcPr>
                        <w:tcW w:w="534" w:type="dxa"/>
                      </w:tcPr>
                      <w:p w14:paraId="1A49BC17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9C17475" w14:textId="7C5D5F40" w:rsidR="008A1A0F" w:rsidRPr="005A54A4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Stół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2D9D6587" w14:textId="430A1C0F" w:rsidR="008A1A0F" w:rsidRPr="005A54A4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0A4CA84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C176D" w:rsidRPr="00A30678" w14:paraId="3BA0DF34" w14:textId="77777777" w:rsidTr="00EE13D8">
                    <w:tc>
                      <w:tcPr>
                        <w:tcW w:w="534" w:type="dxa"/>
                      </w:tcPr>
                      <w:p w14:paraId="36342678" w14:textId="78460A5D" w:rsidR="005C176D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6.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9B4AD2D" w14:textId="549C7011" w:rsidR="005C176D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Krzesła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3645A2E" w14:textId="1084169E" w:rsidR="005C176D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6BE497CF" w14:textId="77777777" w:rsidR="005C176D" w:rsidRPr="005A54A4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C176D" w:rsidRPr="00A30678" w14:paraId="25553983" w14:textId="77777777" w:rsidTr="00EE13D8">
                    <w:tc>
                      <w:tcPr>
                        <w:tcW w:w="534" w:type="dxa"/>
                      </w:tcPr>
                      <w:p w14:paraId="1029961D" w14:textId="44FA1924" w:rsidR="005C176D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7.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6708B70" w14:textId="29FB2B53" w:rsidR="005C176D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Kanapa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6A2044E" w14:textId="23B9D882" w:rsidR="005C176D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508BFC27" w14:textId="77777777" w:rsidR="005C176D" w:rsidRPr="005A54A4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9545F" w:rsidRPr="00A30678" w14:paraId="3BA61016" w14:textId="77777777" w:rsidTr="00EE13D8">
                    <w:tc>
                      <w:tcPr>
                        <w:tcW w:w="534" w:type="dxa"/>
                      </w:tcPr>
                      <w:p w14:paraId="00C2301D" w14:textId="3236DB05" w:rsidR="0099545F" w:rsidRDefault="0099545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8.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34BC77AB" w14:textId="5D334D79" w:rsidR="0099545F" w:rsidRDefault="0099545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Stolik kawowy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D479844" w14:textId="142FF300" w:rsidR="0099545F" w:rsidRDefault="0099545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7EA93012" w14:textId="77777777" w:rsidR="0099545F" w:rsidRPr="005A54A4" w:rsidRDefault="0099545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117640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7965738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8A1A0F" w:rsidRPr="00A30678" w14:paraId="6F8CF2C6" w14:textId="77777777" w:rsidTr="00EE13D8">
                    <w:tc>
                      <w:tcPr>
                        <w:tcW w:w="534" w:type="dxa"/>
                      </w:tcPr>
                      <w:p w14:paraId="440ED09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765640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7BA862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29BA6A4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0F5EBD67" w14:textId="77777777" w:rsidTr="00EE13D8">
                    <w:tc>
                      <w:tcPr>
                        <w:tcW w:w="534" w:type="dxa"/>
                      </w:tcPr>
                      <w:p w14:paraId="0D4A77D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CE51C58" w14:textId="290CE97D" w:rsidR="008A1A0F" w:rsidRPr="005A54A4" w:rsidRDefault="00242ACC" w:rsidP="00242ACC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Zlew 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ceramiczny 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wpuszcz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ony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 w blat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7D4B9C" w14:textId="6145834F" w:rsidR="008A1A0F" w:rsidRPr="005A54A4" w:rsidRDefault="00486AD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6DCA926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5A52A398" w14:textId="77777777" w:rsidTr="00EE13D8">
                    <w:tc>
                      <w:tcPr>
                        <w:tcW w:w="534" w:type="dxa"/>
                      </w:tcPr>
                      <w:p w14:paraId="4094DF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4A403D" w14:textId="0E6C3D82" w:rsidR="008A1A0F" w:rsidRPr="005A54A4" w:rsidRDefault="00242ACC" w:rsidP="00242ACC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U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mywalka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 ceramiczna 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wpuszczan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a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 w blat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D8F403E" w14:textId="28203A2A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7BA093C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D495E78" w14:textId="77777777" w:rsidTr="00EE13D8">
                    <w:tc>
                      <w:tcPr>
                        <w:tcW w:w="534" w:type="dxa"/>
                      </w:tcPr>
                      <w:p w14:paraId="2F5AD7C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B1409A3" w14:textId="22A88F8A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mydła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AC29C16" w14:textId="21E67BAC" w:rsidR="008A1A0F" w:rsidRPr="005A54A4" w:rsidRDefault="00D024F2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76EAEB14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C663566" w14:textId="77777777" w:rsidTr="00EE13D8">
                    <w:tc>
                      <w:tcPr>
                        <w:tcW w:w="534" w:type="dxa"/>
                      </w:tcPr>
                      <w:p w14:paraId="72B9F3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62B930F6" w14:textId="693C1FCD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ręcznika papierowego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5983DFB" w14:textId="378F99F2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6C8EC69C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50F758F" w14:textId="77777777" w:rsidTr="005A54A4">
                    <w:trPr>
                      <w:trHeight w:val="224"/>
                    </w:trPr>
                    <w:tc>
                      <w:tcPr>
                        <w:tcW w:w="534" w:type="dxa"/>
                      </w:tcPr>
                      <w:p w14:paraId="381B65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E0217CC" w14:textId="08081C8B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Kosz na śmieci wiszący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157AAEE" w14:textId="4C7A568B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1B451A5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5C176D" w:rsidRPr="00A30678" w14:paraId="5E243662" w14:textId="77777777" w:rsidTr="005A54A4">
                    <w:trPr>
                      <w:trHeight w:val="224"/>
                    </w:trPr>
                    <w:tc>
                      <w:tcPr>
                        <w:tcW w:w="534" w:type="dxa"/>
                      </w:tcPr>
                      <w:p w14:paraId="1BCDFE73" w14:textId="7F3EB7FD" w:rsidR="005C176D" w:rsidRPr="00A30678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6.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8A73866" w14:textId="48A76F65" w:rsidR="005C176D" w:rsidRPr="005A54A4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Syfon stalowy butelkowy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22B8ADA" w14:textId="5A694FD4" w:rsidR="005C176D" w:rsidRPr="005A54A4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6B7AB951" w14:textId="77777777" w:rsidR="005C176D" w:rsidRPr="005A54A4" w:rsidRDefault="005C176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99545F" w:rsidRPr="00A30678" w14:paraId="300AD0E0" w14:textId="77777777" w:rsidTr="005A54A4">
                    <w:trPr>
                      <w:trHeight w:val="224"/>
                    </w:trPr>
                    <w:tc>
                      <w:tcPr>
                        <w:tcW w:w="534" w:type="dxa"/>
                      </w:tcPr>
                      <w:p w14:paraId="2A99201C" w14:textId="4359F939" w:rsidR="0099545F" w:rsidRDefault="0099545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7.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F71AC76" w14:textId="50DCF08C" w:rsidR="0099545F" w:rsidRDefault="0099545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Chłodziarko-zamrażarka wbudowana </w:t>
                        </w:r>
                        <w:proofErr w:type="spellStart"/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podblatowa</w:t>
                        </w:r>
                        <w:proofErr w:type="spellEnd"/>
                      </w:p>
                    </w:tc>
                    <w:tc>
                      <w:tcPr>
                        <w:tcW w:w="1276" w:type="dxa"/>
                      </w:tcPr>
                      <w:p w14:paraId="56F1FFFC" w14:textId="1F0E496F" w:rsidR="0099545F" w:rsidRDefault="0099545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1CF64D93" w14:textId="77777777" w:rsidR="0099545F" w:rsidRPr="005A54A4" w:rsidRDefault="0099545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DA38BB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6BF433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8A1A0F" w:rsidRPr="00A30678" w14:paraId="1D09FBFF" w14:textId="77777777" w:rsidTr="00EE13D8">
                    <w:tc>
                      <w:tcPr>
                        <w:tcW w:w="534" w:type="dxa"/>
                      </w:tcPr>
                      <w:p w14:paraId="128344D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0F3CE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449F17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13C238C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 xml:space="preserve">Wymagania szczegółowe / opis </w:t>
                        </w: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przeznaczenia</w:t>
                        </w:r>
                      </w:p>
                    </w:tc>
                  </w:tr>
                  <w:tr w:rsidR="008A1A0F" w:rsidRPr="00A30678" w14:paraId="58424EFC" w14:textId="77777777" w:rsidTr="008A1A0F">
                    <w:trPr>
                      <w:trHeight w:val="358"/>
                    </w:trPr>
                    <w:tc>
                      <w:tcPr>
                        <w:tcW w:w="534" w:type="dxa"/>
                      </w:tcPr>
                      <w:p w14:paraId="2315323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F3433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B73F0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0F9551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566DB66" w14:textId="77777777" w:rsidTr="00EE13D8">
                    <w:tc>
                      <w:tcPr>
                        <w:tcW w:w="534" w:type="dxa"/>
                      </w:tcPr>
                      <w:p w14:paraId="02DD0E8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5827FD1" w14:textId="77777777" w:rsidR="008A1A0F" w:rsidRDefault="008A1A0F" w:rsidP="008A1A0F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A6E7907" w14:textId="77777777" w:rsidR="008A1A0F" w:rsidRDefault="008A1A0F" w:rsidP="008A1A0F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25D4F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A435B50" w14:textId="77777777" w:rsidTr="00EE13D8">
                    <w:tc>
                      <w:tcPr>
                        <w:tcW w:w="534" w:type="dxa"/>
                      </w:tcPr>
                      <w:p w14:paraId="75FB943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F7223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8B87E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08CB4C8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675A3713" w14:textId="77777777" w:rsidTr="00EE13D8">
                    <w:tc>
                      <w:tcPr>
                        <w:tcW w:w="534" w:type="dxa"/>
                      </w:tcPr>
                      <w:p w14:paraId="0512F37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312E92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788787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5981E5D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006480E" w14:textId="77777777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8A1A0F" w:rsidRPr="006E7023" w14:paraId="1C58FB65" w14:textId="77777777" w:rsidTr="00EE13D8">
                    <w:tc>
                      <w:tcPr>
                        <w:tcW w:w="278" w:type="pct"/>
                      </w:tcPr>
                      <w:p w14:paraId="0C07007B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3AA15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2F04B43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6282331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37EE8E7C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55DD0D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6E7023" w14:paraId="7373B423" w14:textId="77777777" w:rsidTr="00EE13D8">
                    <w:tc>
                      <w:tcPr>
                        <w:tcW w:w="278" w:type="pct"/>
                      </w:tcPr>
                      <w:p w14:paraId="1CB121A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5264632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03C891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D63FA7D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F8D840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30EA24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5422F3BD" w14:textId="77777777" w:rsidTr="00EE13D8">
                    <w:tc>
                      <w:tcPr>
                        <w:tcW w:w="278" w:type="pct"/>
                      </w:tcPr>
                      <w:p w14:paraId="38D28D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09367A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1FBE75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27E658CF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AE9D3A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768A23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1EDF4364" w14:textId="77777777" w:rsidTr="00EE13D8">
                    <w:tc>
                      <w:tcPr>
                        <w:tcW w:w="278" w:type="pct"/>
                      </w:tcPr>
                      <w:p w14:paraId="5BED6D8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3E8ED18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808A520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EB36CE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464CCA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3A0CF9F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6AA2AB62" w14:textId="77777777" w:rsidTr="00EE13D8">
                    <w:tc>
                      <w:tcPr>
                        <w:tcW w:w="278" w:type="pct"/>
                      </w:tcPr>
                      <w:p w14:paraId="76291D0E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24C981A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6F73D43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9A139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9300582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25038DF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78C2EDD4" w14:textId="77777777" w:rsidTr="00EE13D8">
                    <w:tc>
                      <w:tcPr>
                        <w:tcW w:w="278" w:type="pct"/>
                      </w:tcPr>
                      <w:p w14:paraId="7D95CFC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750E4D3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567634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1A58283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30B408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1B6B177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5EB5F8C6" w14:textId="43AB6D4A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615AC75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8A1A0F" w:rsidRPr="00A30678" w14:paraId="6CEC0E3C" w14:textId="77777777" w:rsidTr="008A1A0F">
                    <w:tc>
                      <w:tcPr>
                        <w:tcW w:w="277" w:type="pct"/>
                      </w:tcPr>
                      <w:p w14:paraId="0885C6E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0F2BF0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23A7A0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70B943D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E6CEA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035B9EE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A30678" w14:paraId="7105D23C" w14:textId="77777777" w:rsidTr="008A1A0F">
                    <w:tc>
                      <w:tcPr>
                        <w:tcW w:w="277" w:type="pct"/>
                      </w:tcPr>
                      <w:p w14:paraId="36EAF97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F7183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0CFB37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B2421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42E225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58E8AB7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3AF9B3C" w14:textId="77777777" w:rsidTr="008A1A0F">
                    <w:tc>
                      <w:tcPr>
                        <w:tcW w:w="277" w:type="pct"/>
                      </w:tcPr>
                      <w:p w14:paraId="075F2C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94968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403D385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7A6A4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EF1DB5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3F77D83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E93D517" w14:textId="77777777" w:rsidTr="008A1A0F">
                    <w:tc>
                      <w:tcPr>
                        <w:tcW w:w="277" w:type="pct"/>
                      </w:tcPr>
                      <w:p w14:paraId="32E34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569C6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5F51E3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7962CF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7486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FBF726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E4CB5BA" w14:textId="77777777" w:rsidTr="008A1A0F">
                    <w:tc>
                      <w:tcPr>
                        <w:tcW w:w="277" w:type="pct"/>
                      </w:tcPr>
                      <w:p w14:paraId="0862DC1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3A297F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FAC42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E82366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546DC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293771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3F62BE8" w14:textId="77777777" w:rsidTr="008A1A0F">
                    <w:tc>
                      <w:tcPr>
                        <w:tcW w:w="277" w:type="pct"/>
                      </w:tcPr>
                      <w:p w14:paraId="1FE46A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8D77B3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D9F7D7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A9E3CA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38A23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574FC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87AF77C" w14:textId="76C05C0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C96ED87" w14:textId="6DA27ED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DE88587" w14:textId="3650E68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58A83D5A" w14:textId="4026FA1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254DD3C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707507A4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8A1A0F" w:rsidRPr="00A30678" w14:paraId="649F501D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54B316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568FF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581118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22DBC84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74EEF3EE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ED1603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51643B13" w14:textId="3CBD187B" w:rsidR="008A1A0F" w:rsidRPr="00A30678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W</w:t>
                        </w:r>
                        <w:r w:rsidR="00D024F2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ieszaki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0D3B2ABC" w14:textId="3D60EEEA" w:rsidR="008A1A0F" w:rsidRPr="00A30678" w:rsidRDefault="009B6C39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3A4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31E3382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B8CA2C4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0E10ECA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A5341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6F516A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373C6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528C0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D4D04A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EB8778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5CD348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C640BE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63537A9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777A7C2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0F9B6A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76E171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1BE8D0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B1120B7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02A51A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2F18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816EA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0224064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1C512FC" w14:textId="77777777" w:rsidR="008A1A0F" w:rsidRPr="00A30678" w:rsidRDefault="008A1A0F" w:rsidP="008A1A0F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A7ADFAB" w14:textId="28D1F1F5" w:rsidR="008A1A0F" w:rsidRPr="00765C6B" w:rsidRDefault="008A1A0F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043A4D" w:rsidRDefault="00043A4D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8A4B5" w14:textId="77777777" w:rsidR="001B23E3" w:rsidRDefault="001B23E3" w:rsidP="00503DD7">
      <w:pPr>
        <w:rPr>
          <w:rFonts w:hint="eastAsia"/>
        </w:rPr>
      </w:pPr>
      <w:r>
        <w:separator/>
      </w:r>
    </w:p>
  </w:endnote>
  <w:endnote w:type="continuationSeparator" w:id="0">
    <w:p w14:paraId="085BF300" w14:textId="77777777" w:rsidR="001B23E3" w:rsidRDefault="001B23E3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13B58BAA" w14:textId="77777777" w:rsidR="001B23E3" w:rsidRDefault="001B23E3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6B869" w14:textId="77777777" w:rsidR="001B23E3" w:rsidRDefault="001B23E3" w:rsidP="00503DD7">
      <w:pPr>
        <w:rPr>
          <w:rFonts w:hint="eastAsia"/>
        </w:rPr>
      </w:pPr>
      <w:r>
        <w:separator/>
      </w:r>
    </w:p>
  </w:footnote>
  <w:footnote w:type="continuationSeparator" w:id="0">
    <w:p w14:paraId="6B24AFFA" w14:textId="77777777" w:rsidR="001B23E3" w:rsidRDefault="001B23E3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3AEBB51B" w14:textId="77777777" w:rsidR="001B23E3" w:rsidRDefault="001B23E3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74F86A34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9C02A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1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9C02A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610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4F5F"/>
    <w:rsid w:val="00041B34"/>
    <w:rsid w:val="00043A4D"/>
    <w:rsid w:val="00056240"/>
    <w:rsid w:val="000B0E06"/>
    <w:rsid w:val="000B3EF9"/>
    <w:rsid w:val="000D62DE"/>
    <w:rsid w:val="000F1A4B"/>
    <w:rsid w:val="001331E6"/>
    <w:rsid w:val="001436F9"/>
    <w:rsid w:val="00161D1B"/>
    <w:rsid w:val="00176ADC"/>
    <w:rsid w:val="001B23E3"/>
    <w:rsid w:val="001C1BEF"/>
    <w:rsid w:val="001D10C8"/>
    <w:rsid w:val="002366A8"/>
    <w:rsid w:val="00242ACC"/>
    <w:rsid w:val="00243BDB"/>
    <w:rsid w:val="0026270B"/>
    <w:rsid w:val="00272AAC"/>
    <w:rsid w:val="00277E8F"/>
    <w:rsid w:val="002918E5"/>
    <w:rsid w:val="002A4BDE"/>
    <w:rsid w:val="002B6A56"/>
    <w:rsid w:val="002C4812"/>
    <w:rsid w:val="002D6CAD"/>
    <w:rsid w:val="0036098C"/>
    <w:rsid w:val="00391CD0"/>
    <w:rsid w:val="003A0935"/>
    <w:rsid w:val="003D022B"/>
    <w:rsid w:val="004077FE"/>
    <w:rsid w:val="00437B6E"/>
    <w:rsid w:val="00476562"/>
    <w:rsid w:val="00486ADD"/>
    <w:rsid w:val="00494635"/>
    <w:rsid w:val="004B6327"/>
    <w:rsid w:val="004D4727"/>
    <w:rsid w:val="004F4ADF"/>
    <w:rsid w:val="00503DD7"/>
    <w:rsid w:val="0051596B"/>
    <w:rsid w:val="0054253E"/>
    <w:rsid w:val="005474F1"/>
    <w:rsid w:val="00556FB6"/>
    <w:rsid w:val="00560029"/>
    <w:rsid w:val="005949F5"/>
    <w:rsid w:val="005A54A4"/>
    <w:rsid w:val="005B0B82"/>
    <w:rsid w:val="005C176D"/>
    <w:rsid w:val="005E6B6A"/>
    <w:rsid w:val="005E71F5"/>
    <w:rsid w:val="005F6EF5"/>
    <w:rsid w:val="0066106B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A1A0F"/>
    <w:rsid w:val="008D016A"/>
    <w:rsid w:val="008D065F"/>
    <w:rsid w:val="008F4F9E"/>
    <w:rsid w:val="00902E41"/>
    <w:rsid w:val="00912110"/>
    <w:rsid w:val="00912B11"/>
    <w:rsid w:val="00943F92"/>
    <w:rsid w:val="0094538A"/>
    <w:rsid w:val="00946B50"/>
    <w:rsid w:val="00954E91"/>
    <w:rsid w:val="0099545F"/>
    <w:rsid w:val="00995889"/>
    <w:rsid w:val="009B11F8"/>
    <w:rsid w:val="009B6C39"/>
    <w:rsid w:val="009C02A8"/>
    <w:rsid w:val="009D2D40"/>
    <w:rsid w:val="009D6C8D"/>
    <w:rsid w:val="00A23601"/>
    <w:rsid w:val="00A902E2"/>
    <w:rsid w:val="00A95258"/>
    <w:rsid w:val="00AF1794"/>
    <w:rsid w:val="00AF19DF"/>
    <w:rsid w:val="00B10324"/>
    <w:rsid w:val="00B423AA"/>
    <w:rsid w:val="00B56C18"/>
    <w:rsid w:val="00B65B57"/>
    <w:rsid w:val="00B96C22"/>
    <w:rsid w:val="00BA3E9B"/>
    <w:rsid w:val="00BB00F2"/>
    <w:rsid w:val="00BC28AA"/>
    <w:rsid w:val="00BF187F"/>
    <w:rsid w:val="00C4287D"/>
    <w:rsid w:val="00C64A74"/>
    <w:rsid w:val="00C65537"/>
    <w:rsid w:val="00C771D5"/>
    <w:rsid w:val="00C83803"/>
    <w:rsid w:val="00CA659A"/>
    <w:rsid w:val="00CD1644"/>
    <w:rsid w:val="00D024F2"/>
    <w:rsid w:val="00D34227"/>
    <w:rsid w:val="00D772A0"/>
    <w:rsid w:val="00D91485"/>
    <w:rsid w:val="00D917ED"/>
    <w:rsid w:val="00D94B74"/>
    <w:rsid w:val="00D96732"/>
    <w:rsid w:val="00DB5FDB"/>
    <w:rsid w:val="00DD48AA"/>
    <w:rsid w:val="00DE3382"/>
    <w:rsid w:val="00E23A79"/>
    <w:rsid w:val="00E36FB9"/>
    <w:rsid w:val="00E40D03"/>
    <w:rsid w:val="00E45C9B"/>
    <w:rsid w:val="00E525A7"/>
    <w:rsid w:val="00E55718"/>
    <w:rsid w:val="00E86BBA"/>
    <w:rsid w:val="00EC0A5B"/>
    <w:rsid w:val="00F04D7A"/>
    <w:rsid w:val="00F15590"/>
    <w:rsid w:val="00F578C1"/>
    <w:rsid w:val="00F63F35"/>
    <w:rsid w:val="00F8602C"/>
    <w:rsid w:val="00FB1805"/>
    <w:rsid w:val="00FC580D"/>
    <w:rsid w:val="00FC6C74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22A69C-0905-4828-86B0-2E7C3539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10</cp:revision>
  <dcterms:created xsi:type="dcterms:W3CDTF">2023-07-12T12:49:00Z</dcterms:created>
  <dcterms:modified xsi:type="dcterms:W3CDTF">2023-08-25T11:19:00Z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