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17B2A7FB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7D72D2">
        <w:rPr>
          <w:rFonts w:cstheme="minorHAnsi"/>
          <w:bCs/>
          <w:i/>
          <w:iCs/>
          <w:lang w:eastAsia="ar-SA"/>
        </w:rPr>
        <w:t>3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4506AE7" w:rsidR="00516377" w:rsidRDefault="006B5775" w:rsidP="00426883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  <w:r w:rsidR="007D72D2">
        <w:rPr>
          <w:rFonts w:asciiTheme="minorHAnsi" w:hAnsiTheme="minorHAnsi" w:cstheme="minorHAnsi"/>
          <w:b/>
          <w:bCs/>
          <w:sz w:val="28"/>
          <w:szCs w:val="28"/>
        </w:rPr>
        <w:t xml:space="preserve"> Wykonawcy</w:t>
      </w:r>
    </w:p>
    <w:p w14:paraId="65028B65" w14:textId="347106DB" w:rsidR="007D72D2" w:rsidRPr="00FF2C77" w:rsidRDefault="007D72D2" w:rsidP="00426883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color w:val="00000A"/>
        </w:rPr>
      </w:pPr>
      <w:r w:rsidRPr="00FF2C77">
        <w:rPr>
          <w:rFonts w:cstheme="minorHAnsi"/>
          <w:color w:val="00000A"/>
        </w:rPr>
        <w:t>Oświadczenie Wykonawcy składane na podstawie art. 125 ust. 1 ustawy z dnia 11 września 2019 r. Prawo zamówień publicznych</w:t>
      </w:r>
      <w:r w:rsidR="00833AF2">
        <w:rPr>
          <w:rFonts w:cstheme="minorHAnsi"/>
          <w:color w:val="00000A"/>
        </w:rPr>
        <w:t>,</w:t>
      </w:r>
      <w:r w:rsidRPr="00833AF2">
        <w:rPr>
          <w:rFonts w:cstheme="minorHAnsi"/>
          <w:b/>
          <w:bCs/>
          <w:color w:val="00000A"/>
        </w:rPr>
        <w:t xml:space="preserve"> dotyczące </w:t>
      </w:r>
      <w:r w:rsidRPr="00FF2C77">
        <w:rPr>
          <w:rFonts w:cstheme="minorHAnsi"/>
          <w:b/>
          <w:bCs/>
          <w:color w:val="00000A"/>
        </w:rPr>
        <w:t>braku podstaw do wykluczenia z postępowania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394E6A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C4ED9" w14:textId="77777777" w:rsidR="006B5775" w:rsidRPr="00F33F54" w:rsidRDefault="006B5775" w:rsidP="00426883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F33F54">
              <w:rPr>
                <w:rFonts w:cstheme="minorHAnsi"/>
                <w:b/>
              </w:rPr>
              <w:t>„</w:t>
            </w:r>
            <w:r w:rsidRPr="00F33F54">
              <w:rPr>
                <w:rFonts w:cstheme="minorHAnsi"/>
                <w:b/>
                <w:bCs/>
              </w:rPr>
              <w:t>Modernizacja pompowni próżniowo-tłocznych ze względu na poprawę efektywności energetycznej w gm. Rokietnica”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3B757D" w:rsidRDefault="00944F6D" w:rsidP="00426883">
            <w:pPr>
              <w:spacing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3B757D">
              <w:rPr>
                <w:rFonts w:eastAsia="Calibri" w:cstheme="minorHAnsi"/>
                <w:bCs/>
                <w:sz w:val="20"/>
                <w:szCs w:val="20"/>
              </w:rPr>
              <w:t xml:space="preserve"> Nazwa Wykonawcy</w:t>
            </w:r>
          </w:p>
          <w:p w14:paraId="71A70F7D" w14:textId="13A5510C" w:rsidR="00944F6D" w:rsidRPr="003B757D" w:rsidRDefault="00944F6D" w:rsidP="00426883">
            <w:pPr>
              <w:spacing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3B757D" w:rsidRDefault="00944F6D" w:rsidP="00426883">
            <w:pPr>
              <w:spacing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bookmarkStart w:id="0" w:name="_Hlk515972301"/>
            <w:r w:rsidRPr="003B757D">
              <w:rPr>
                <w:rFonts w:eastAsia="Calibri" w:cstheme="minorHAnsi"/>
                <w:bCs/>
                <w:sz w:val="20"/>
                <w:szCs w:val="20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426883">
      <w:pPr>
        <w:spacing w:after="0" w:line="240" w:lineRule="auto"/>
        <w:rPr>
          <w:rFonts w:eastAsia="Times New Roman" w:cstheme="minorHAnsi"/>
        </w:rPr>
      </w:pPr>
    </w:p>
    <w:p w14:paraId="72DDCEF3" w14:textId="7CCD373E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Oświadczam, że nie występują wobec mnie podstawy wykluczenia z postępowania o udzielenie zamówienia publicznego, o których mowa w art. 108 ust. 1 Pzp.</w:t>
      </w:r>
    </w:p>
    <w:p w14:paraId="417736A0" w14:textId="356ACA82" w:rsidR="0098494F" w:rsidRP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zachodzą w stosunku do mnie podstawy wykluczenia z postępowania</w:t>
      </w:r>
      <w:r>
        <w:rPr>
          <w:rFonts w:eastAsia="Calibri" w:cstheme="minorHAnsi"/>
        </w:rPr>
        <w:br/>
      </w:r>
      <w:r w:rsidRPr="0098494F">
        <w:rPr>
          <w:rFonts w:eastAsia="Calibri" w:cstheme="minorHAnsi"/>
        </w:rPr>
        <w:t>na podstawie art. ……..…</w:t>
      </w:r>
      <w:r>
        <w:rPr>
          <w:rFonts w:eastAsia="Calibri" w:cstheme="minorHAnsi"/>
        </w:rPr>
        <w:t xml:space="preserve"> </w:t>
      </w:r>
      <w:r w:rsidRPr="0098494F">
        <w:rPr>
          <w:rFonts w:eastAsia="Calibri" w:cstheme="minorHAnsi"/>
        </w:rPr>
        <w:t xml:space="preserve">ustawy Pzp (podać mającą zastosowanie podstawę wykluczenia spośród wymienionych w art. 108 ust. 1 pkt. 1,2 i 5. Jednocześnie oświadczam, że w związku z ww. okolicznością, na podstawie art. 110 ust. 2 ustawy </w:t>
      </w:r>
      <w:r>
        <w:rPr>
          <w:rFonts w:eastAsia="Calibri" w:cstheme="minorHAnsi"/>
        </w:rPr>
        <w:t>Pzp</w:t>
      </w:r>
      <w:r w:rsidRPr="0098494F">
        <w:rPr>
          <w:rFonts w:eastAsia="Calibri" w:cstheme="minorHAnsi"/>
        </w:rPr>
        <w:t>. podjąłem następujące środki naprawcze</w:t>
      </w:r>
      <w:r>
        <w:rPr>
          <w:rFonts w:eastAsia="Calibri" w:cstheme="minorHAnsi"/>
        </w:rPr>
        <w:t>*.</w:t>
      </w:r>
      <w:r>
        <w:rPr>
          <w:rFonts w:eastAsia="Calibri" w:cstheme="minorHAnsi"/>
        </w:rPr>
        <w:br/>
      </w:r>
      <w:r w:rsidRPr="0098494F">
        <w:rPr>
          <w:rFonts w:cstheme="minorHAnsi"/>
          <w:i/>
          <w:iCs/>
          <w:color w:val="000000"/>
          <w:sz w:val="18"/>
          <w:szCs w:val="18"/>
        </w:rPr>
        <w:t>* jeżeli nie dotyczy proszę przekreślić</w:t>
      </w:r>
    </w:p>
    <w:p w14:paraId="5050F121" w14:textId="77777777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nie występują wobec mnie podstawy wykluczeniu z postępowania na podstawie art. 7 ust. 1ustawy z dnia 13 kwietnia 2022 r. o szczególnych rozwiązaniach w zakresie przeciwdziałania wspieraniu agresji na Ukrainę oraz służących ochronie bezpieczeństwa narodowego (Dz. U.</w:t>
      </w:r>
      <w:r>
        <w:rPr>
          <w:rFonts w:eastAsia="Calibri" w:cstheme="minorHAnsi"/>
        </w:rPr>
        <w:t xml:space="preserve"> z 2022 r.,</w:t>
      </w:r>
      <w:r w:rsidRPr="0098494F">
        <w:rPr>
          <w:rFonts w:eastAsia="Calibri" w:cstheme="minorHAnsi"/>
        </w:rPr>
        <w:t xml:space="preserve"> poz. 835</w:t>
      </w:r>
      <w:r>
        <w:rPr>
          <w:rFonts w:eastAsia="Calibri" w:cstheme="minorHAnsi"/>
        </w:rPr>
        <w:t>, 1713</w:t>
      </w:r>
      <w:r w:rsidRPr="0098494F">
        <w:rPr>
          <w:rFonts w:eastAsia="Calibri" w:cstheme="minorHAnsi"/>
        </w:rPr>
        <w:t>) tj.:</w:t>
      </w:r>
    </w:p>
    <w:p w14:paraId="0992DF75" w14:textId="30DD5B01" w:rsidR="0098494F" w:rsidRPr="0098494F" w:rsidRDefault="0098494F" w:rsidP="00426883">
      <w:pPr>
        <w:pStyle w:val="Akapitzlist"/>
        <w:spacing w:line="240" w:lineRule="auto"/>
        <w:ind w:left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„Z postępowania o udzielenie zamówienia publicznego lub konkursu prowadzonego na podstawie ustawy z dnia 11 września 2019 r. Prawo zamówień publicznych</w:t>
      </w:r>
      <w:r>
        <w:rPr>
          <w:rFonts w:eastAsia="Calibri" w:cstheme="minorHAnsi"/>
        </w:rPr>
        <w:t>,</w:t>
      </w:r>
      <w:r w:rsidRPr="0098494F">
        <w:rPr>
          <w:rFonts w:eastAsia="Calibri" w:cstheme="minorHAnsi"/>
        </w:rPr>
        <w:t xml:space="preserve"> wyklucza się:</w:t>
      </w:r>
    </w:p>
    <w:p w14:paraId="273375B0" w14:textId="26D2B441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 wymienionego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 i rozporządzeniu 269/2014 albo wpisanego na listę na podstawie decyzji w sprawie wpisu na listę rozstrzygającej o zastosowaniu środka, o którym mowa</w:t>
      </w:r>
      <w:r w:rsidR="00426883">
        <w:rPr>
          <w:rFonts w:cstheme="minorHAnsi"/>
        </w:rPr>
        <w:br/>
      </w:r>
      <w:r>
        <w:rPr>
          <w:rFonts w:cstheme="minorHAnsi"/>
        </w:rPr>
        <w:t>w art. 1 pkt 3 ustawy;</w:t>
      </w:r>
    </w:p>
    <w:p w14:paraId="58B9CC35" w14:textId="6B33A8B1" w:rsidR="0098494F" w:rsidRPr="00426883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</w:t>
      </w:r>
      <w:r w:rsidR="00426883">
        <w:rPr>
          <w:rFonts w:cstheme="minorHAnsi"/>
        </w:rPr>
        <w:t xml:space="preserve"> i </w:t>
      </w:r>
      <w:r w:rsidRPr="00426883">
        <w:rPr>
          <w:rFonts w:cstheme="minorHAnsi"/>
        </w:rPr>
        <w:t>Rozporządzeniu 269/2014</w:t>
      </w:r>
      <w:r w:rsidR="00426883">
        <w:rPr>
          <w:rFonts w:cstheme="minorHAnsi"/>
        </w:rPr>
        <w:t>,</w:t>
      </w:r>
      <w:r w:rsidRPr="00426883">
        <w:rPr>
          <w:rFonts w:cstheme="minorHAnsi"/>
        </w:rPr>
        <w:t xml:space="preserve"> albo wpisana na listę lub będąca takim beneficjentem rzeczywistym od dnia 24 lutego 2022 r., o ile została wpisana na listę</w:t>
      </w:r>
      <w:r w:rsidR="00426883">
        <w:rPr>
          <w:rFonts w:cstheme="minorHAnsi"/>
        </w:rPr>
        <w:br/>
      </w:r>
      <w:r w:rsidRPr="00426883">
        <w:rPr>
          <w:rFonts w:cstheme="minorHAnsi"/>
        </w:rPr>
        <w:t>na podstawie decyzji w sprawie wpisu na listę rozstrzygającej o zastosowaniu środka, o którym mowa w art. 1 pkt 3 ustawy;</w:t>
      </w:r>
    </w:p>
    <w:p w14:paraId="6ADBF913" w14:textId="1E9D8C53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w rozumieniu art. 3</w:t>
      </w:r>
      <w:r w:rsidR="00426883">
        <w:rPr>
          <w:rFonts w:cstheme="minorHAnsi"/>
        </w:rPr>
        <w:br/>
      </w:r>
      <w:r>
        <w:rPr>
          <w:rFonts w:cstheme="minorHAnsi"/>
        </w:rPr>
        <w:t>ust. 1 pkt 37 ustawy z dnia 29 września 1994 r. o rachunkowości (Dz. U. z 2021 r. poz. 217, 2105 i 2106) jest podmiot wymieniony w wykazach określonych w rozporządzeniu 765/2006</w:t>
      </w:r>
      <w:r w:rsidR="00426883">
        <w:rPr>
          <w:rFonts w:cstheme="minorHAnsi"/>
        </w:rPr>
        <w:br/>
      </w:r>
      <w:r>
        <w:rPr>
          <w:rFonts w:cstheme="minorHAnsi"/>
        </w:rPr>
        <w:t>i rozporządzeniu 269/2014 albo wpisany na listę lub będący taką jednostką dominującą od dnia 24 lutego 2022 r., o ile został wpisany na listę na podstawie decyzji w sprawie wpisu na listę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rozstrzygającej o zastosowaniu środka, o którym mowa w art. 1 pkt 3 ustawy.”</w:t>
      </w:r>
    </w:p>
    <w:p w14:paraId="13EF365B" w14:textId="1291846D" w:rsidR="0098494F" w:rsidRPr="00426883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426883">
        <w:rPr>
          <w:rFonts w:eastAsia="Calibri" w:cstheme="minorHAnsi"/>
        </w:rPr>
        <w:lastRenderedPageBreak/>
        <w:t>Oświadczam, że wszystkie informacje podane w powyższych oświadczeniach są aktualne i zgodne</w:t>
      </w:r>
      <w:r w:rsidR="00426883">
        <w:rPr>
          <w:rFonts w:eastAsia="Calibri" w:cstheme="minorHAnsi"/>
        </w:rPr>
        <w:br/>
      </w:r>
      <w:r w:rsidRPr="00426883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108444C4" w14:textId="7877755A" w:rsidR="00FC68DE" w:rsidRPr="0098494F" w:rsidRDefault="00FC68DE" w:rsidP="00426883">
      <w:pPr>
        <w:suppressAutoHyphens/>
        <w:spacing w:line="240" w:lineRule="auto"/>
        <w:jc w:val="both"/>
        <w:rPr>
          <w:rFonts w:eastAsia="Calibri" w:cstheme="minorHAnsi"/>
        </w:rPr>
      </w:pPr>
    </w:p>
    <w:p w14:paraId="72ADC6C7" w14:textId="63C84F3B" w:rsidR="00FC68DE" w:rsidRPr="00F33F54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E546D6A" w14:textId="77777777" w:rsidR="00FC68DE" w:rsidRPr="009F6019" w:rsidRDefault="00FC68DE" w:rsidP="00426883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1967" w14:textId="40F97D69" w:rsidR="001B64A7" w:rsidRPr="005D708F" w:rsidRDefault="00547906" w:rsidP="00547906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  <w:r w:rsidRPr="00547906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sectPr w:rsidR="001B64A7" w:rsidRPr="005D708F" w:rsidSect="00286AC7">
      <w:headerReference w:type="default" r:id="rId7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25B1F3B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ZP.271.7.202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2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19238360">
    <w:abstractNumId w:val="1"/>
  </w:num>
  <w:num w:numId="13" w16cid:durableId="19742001">
    <w:abstractNumId w:val="6"/>
  </w:num>
  <w:num w:numId="14" w16cid:durableId="111282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94E6A"/>
    <w:rsid w:val="003B757D"/>
    <w:rsid w:val="003C78A6"/>
    <w:rsid w:val="003C7D34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47906"/>
    <w:rsid w:val="005531F6"/>
    <w:rsid w:val="0056226A"/>
    <w:rsid w:val="005B7EE7"/>
    <w:rsid w:val="005D708F"/>
    <w:rsid w:val="005E34BE"/>
    <w:rsid w:val="00631F12"/>
    <w:rsid w:val="0065292A"/>
    <w:rsid w:val="00664C03"/>
    <w:rsid w:val="0069069A"/>
    <w:rsid w:val="006B5775"/>
    <w:rsid w:val="006D698D"/>
    <w:rsid w:val="006D7F0A"/>
    <w:rsid w:val="00752918"/>
    <w:rsid w:val="007B6FAC"/>
    <w:rsid w:val="007C4D5B"/>
    <w:rsid w:val="007D72D2"/>
    <w:rsid w:val="00826214"/>
    <w:rsid w:val="00832E9E"/>
    <w:rsid w:val="00833AF2"/>
    <w:rsid w:val="00852C66"/>
    <w:rsid w:val="00894157"/>
    <w:rsid w:val="0090468E"/>
    <w:rsid w:val="00944F6D"/>
    <w:rsid w:val="009452DA"/>
    <w:rsid w:val="0098494F"/>
    <w:rsid w:val="00996BDB"/>
    <w:rsid w:val="009A476A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162EC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5</cp:revision>
  <cp:lastPrinted>2023-01-10T11:01:00Z</cp:lastPrinted>
  <dcterms:created xsi:type="dcterms:W3CDTF">2024-09-13T11:21:00Z</dcterms:created>
  <dcterms:modified xsi:type="dcterms:W3CDTF">2024-09-16T14:24:00Z</dcterms:modified>
</cp:coreProperties>
</file>