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FEDA" w14:textId="231AA2C5" w:rsidR="00D74863" w:rsidRDefault="00D74863" w:rsidP="00C35DFA">
      <w:pPr>
        <w:pStyle w:val="Nagwek"/>
        <w:spacing w:after="120"/>
        <w:jc w:val="right"/>
      </w:pPr>
      <w:r>
        <w:t xml:space="preserve">Gorzów </w:t>
      </w:r>
      <w:r w:rsidRPr="00ED1BA9">
        <w:t xml:space="preserve">Wlkp. dn.: </w:t>
      </w:r>
      <w:r w:rsidR="00421DE2" w:rsidRPr="00ED1BA9">
        <w:t>2023-03-01</w:t>
      </w:r>
    </w:p>
    <w:p w14:paraId="13439444" w14:textId="77777777" w:rsidR="00C35DFA" w:rsidRDefault="00D74863" w:rsidP="00D7486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14:paraId="3FE5D48D" w14:textId="44588719" w:rsidR="00D74863" w:rsidRPr="00C72E2E" w:rsidRDefault="00B02A06" w:rsidP="00D74863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="00D74863"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6F17F984" w14:textId="77777777" w:rsidR="00D74863" w:rsidRPr="00C72E2E" w:rsidRDefault="00D74863" w:rsidP="00D7486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05CC240F" w14:textId="77777777" w:rsidR="00D74863" w:rsidRPr="00C72E2E" w:rsidRDefault="00D74863" w:rsidP="00D7486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1D0D4073" w14:textId="4A7CDF5E" w:rsidR="00D74863" w:rsidRPr="00421DE2" w:rsidRDefault="00D74863" w:rsidP="00421DE2">
      <w:pPr>
        <w:jc w:val="both"/>
        <w:rPr>
          <w:rFonts w:ascii="Arial" w:hAnsi="Arial" w:cs="Arial"/>
          <w:b/>
        </w:rPr>
      </w:pPr>
      <w:r w:rsidRPr="00C72E2E">
        <w:rPr>
          <w:rFonts w:ascii="Arial" w:hAnsi="Arial" w:cs="Arial"/>
        </w:rPr>
        <w:t>NIP 599-011-28-92</w:t>
      </w:r>
      <w:r w:rsidRPr="007E5F89">
        <w:rPr>
          <w:sz w:val="20"/>
        </w:rPr>
        <w:tab/>
        <w:t xml:space="preserve">     </w:t>
      </w:r>
    </w:p>
    <w:p w14:paraId="1F8DA4F3" w14:textId="0210D611" w:rsidR="00550A50" w:rsidRPr="000205EB" w:rsidRDefault="00421DE2" w:rsidP="00550A50">
      <w:pPr>
        <w:spacing w:after="120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Zawiadomienie o unieważnieniu postępowania</w:t>
      </w:r>
      <w:r w:rsidR="00D74863" w:rsidRPr="000205EB">
        <w:rPr>
          <w:sz w:val="32"/>
          <w:szCs w:val="32"/>
        </w:rPr>
        <w:t xml:space="preserve">   </w:t>
      </w:r>
      <w:r w:rsidR="00D74863" w:rsidRPr="000205EB">
        <w:rPr>
          <w:sz w:val="32"/>
          <w:szCs w:val="32"/>
        </w:rPr>
        <w:tab/>
      </w:r>
      <w:r w:rsidR="00D74863" w:rsidRPr="000205EB">
        <w:rPr>
          <w:sz w:val="32"/>
          <w:szCs w:val="32"/>
        </w:rPr>
        <w:tab/>
      </w:r>
    </w:p>
    <w:p w14:paraId="14DD60A5" w14:textId="3C7315C9" w:rsidR="00EB6746" w:rsidRPr="007F2559" w:rsidRDefault="00421DE2" w:rsidP="00421DE2">
      <w:pPr>
        <w:pStyle w:val="Tekstpodstawowy"/>
        <w:spacing w:after="240" w:line="276" w:lineRule="auto"/>
        <w:jc w:val="left"/>
        <w:rPr>
          <w:rFonts w:cs="Arial"/>
          <w:b/>
          <w:szCs w:val="24"/>
        </w:rPr>
      </w:pPr>
      <w:r w:rsidRPr="007F2559">
        <w:rPr>
          <w:rFonts w:cs="Arial"/>
          <w:b/>
          <w:szCs w:val="24"/>
        </w:rPr>
        <w:t>Dotyczy: udzielenia zamówienia publicznego pn.: Modernizacja instalacji centralnego ogrzewania oraz przebudowa kotłowni w budynkach przy ul. Poznańskiej 23 Gorzowie Wlkp.</w:t>
      </w:r>
    </w:p>
    <w:p w14:paraId="3AC549AD" w14:textId="77777777" w:rsidR="00421DE2" w:rsidRPr="00421DE2" w:rsidRDefault="00421DE2" w:rsidP="00ED1BA9">
      <w:pPr>
        <w:pStyle w:val="Tekstpodstawowy"/>
        <w:spacing w:after="120" w:line="360" w:lineRule="auto"/>
        <w:jc w:val="left"/>
        <w:rPr>
          <w:rFonts w:cs="Arial"/>
          <w:szCs w:val="24"/>
        </w:rPr>
      </w:pPr>
      <w:r w:rsidRPr="00421DE2">
        <w:rPr>
          <w:rFonts w:cs="Arial"/>
          <w:szCs w:val="24"/>
        </w:rPr>
        <w:t xml:space="preserve">Stosownie do art. 260 ust. 2 ustawy z dnia 11 września 2019 r. – Prawo zamówień publicznych – dalej: </w:t>
      </w:r>
      <w:proofErr w:type="spellStart"/>
      <w:r w:rsidRPr="00421DE2">
        <w:rPr>
          <w:rFonts w:cs="Arial"/>
          <w:szCs w:val="24"/>
        </w:rPr>
        <w:t>Pzp</w:t>
      </w:r>
      <w:proofErr w:type="spellEnd"/>
      <w:r w:rsidRPr="00421DE2">
        <w:rPr>
          <w:rFonts w:cs="Arial"/>
          <w:szCs w:val="24"/>
        </w:rPr>
        <w:t xml:space="preserve"> (Dz. U. z 2022 r. poz. 1710 ze zm.) Zamawiający informuje, że postępowanie zostało unieważnione na podstawie art. 256 ustawy Prawo zamówień publicznych – wystąpiły okoliczności powodujące, że dalsze prowadzenie postępowania jest nieuzasadnione.</w:t>
      </w:r>
    </w:p>
    <w:p w14:paraId="497A2F75" w14:textId="77777777" w:rsidR="007F2559" w:rsidRPr="007F2559" w:rsidRDefault="007F2559" w:rsidP="00ED1BA9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7F2559">
        <w:rPr>
          <w:rFonts w:ascii="Arial" w:hAnsi="Arial" w:cs="Arial"/>
          <w:bCs/>
          <w:sz w:val="24"/>
          <w:szCs w:val="24"/>
          <w:u w:val="single"/>
        </w:rPr>
        <w:t>Uzasadnienie faktyczne:</w:t>
      </w:r>
    </w:p>
    <w:p w14:paraId="7181DDE9" w14:textId="593437D9" w:rsidR="00DA5824" w:rsidRPr="007F2559" w:rsidRDefault="007F2559" w:rsidP="00DA5824">
      <w:pPr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2559">
        <w:rPr>
          <w:rFonts w:ascii="Arial" w:hAnsi="Arial" w:cs="Arial"/>
          <w:bCs/>
          <w:sz w:val="24"/>
          <w:szCs w:val="24"/>
        </w:rPr>
        <w:t>W trakcie postępowania pojawiły się pytania wykonawców, które ujawniły potrzebę uzupełnienia i uszczegółowienia dokumentacji projektowej na modernizację instalacji centralnego ogrzewania</w:t>
      </w:r>
      <w:r w:rsidR="00DA5824">
        <w:rPr>
          <w:rFonts w:ascii="Arial" w:hAnsi="Arial" w:cs="Arial"/>
          <w:bCs/>
          <w:sz w:val="24"/>
          <w:szCs w:val="24"/>
        </w:rPr>
        <w:t>. Ilość i waga</w:t>
      </w:r>
      <w:r w:rsidRPr="007F2559">
        <w:rPr>
          <w:rFonts w:ascii="Arial" w:hAnsi="Arial" w:cs="Arial"/>
          <w:bCs/>
          <w:sz w:val="24"/>
          <w:szCs w:val="24"/>
        </w:rPr>
        <w:t xml:space="preserve"> brak</w:t>
      </w:r>
      <w:r w:rsidR="00DA5824">
        <w:rPr>
          <w:rFonts w:ascii="Arial" w:hAnsi="Arial" w:cs="Arial"/>
          <w:bCs/>
          <w:sz w:val="24"/>
          <w:szCs w:val="24"/>
        </w:rPr>
        <w:t>ów</w:t>
      </w:r>
      <w:r w:rsidRPr="007F2559">
        <w:rPr>
          <w:rFonts w:ascii="Arial" w:hAnsi="Arial" w:cs="Arial"/>
          <w:bCs/>
          <w:sz w:val="24"/>
          <w:szCs w:val="24"/>
        </w:rPr>
        <w:t xml:space="preserve"> dotycząc</w:t>
      </w:r>
      <w:r w:rsidR="00DA5824">
        <w:rPr>
          <w:rFonts w:ascii="Arial" w:hAnsi="Arial" w:cs="Arial"/>
          <w:bCs/>
          <w:sz w:val="24"/>
          <w:szCs w:val="24"/>
        </w:rPr>
        <w:t>ych</w:t>
      </w:r>
      <w:r w:rsidRPr="007F2559">
        <w:rPr>
          <w:rFonts w:ascii="Arial" w:hAnsi="Arial" w:cs="Arial"/>
          <w:bCs/>
          <w:sz w:val="24"/>
          <w:szCs w:val="24"/>
        </w:rPr>
        <w:t xml:space="preserve"> zakresu przedmiotu</w:t>
      </w:r>
      <w:r w:rsidR="00DA5824">
        <w:rPr>
          <w:rFonts w:ascii="Arial" w:hAnsi="Arial" w:cs="Arial"/>
          <w:bCs/>
          <w:sz w:val="24"/>
          <w:szCs w:val="24"/>
        </w:rPr>
        <w:t xml:space="preserve"> </w:t>
      </w:r>
      <w:r w:rsidRPr="007F2559">
        <w:rPr>
          <w:rFonts w:ascii="Arial" w:hAnsi="Arial" w:cs="Arial"/>
          <w:bCs/>
          <w:sz w:val="24"/>
          <w:szCs w:val="24"/>
        </w:rPr>
        <w:t>zamówienia opisanego dokumentacją uniemożliwiają należyte wykonanie zadania.</w:t>
      </w:r>
    </w:p>
    <w:p w14:paraId="14CD9F34" w14:textId="77777777" w:rsidR="00DA5824" w:rsidRDefault="00DA5824" w:rsidP="00ED1BA9">
      <w:pPr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Uzupełnienie dokumentacji projektowej oraz</w:t>
      </w:r>
      <w:r w:rsidR="007F2559" w:rsidRPr="007F25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rozszerzenie jej zakresu ma</w:t>
      </w:r>
      <w:r w:rsidR="007F2559" w:rsidRPr="007F25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umożliwić</w:t>
      </w:r>
      <w:r w:rsidR="007F2559" w:rsidRPr="007F2559">
        <w:rPr>
          <w:rFonts w:ascii="Arial" w:hAnsi="Arial" w:cs="Arial"/>
          <w:bCs/>
          <w:sz w:val="24"/>
          <w:szCs w:val="24"/>
        </w:rPr>
        <w:t xml:space="preserve"> pozyskanie odpowiedniego świadczenia, zgodnie z zasadą celowości i efektywności wydatków publicznych.</w:t>
      </w:r>
    </w:p>
    <w:p w14:paraId="7779FFB8" w14:textId="18CBE3C3" w:rsidR="007F2559" w:rsidRPr="007F2559" w:rsidRDefault="00DA5824" w:rsidP="00ED1BA9">
      <w:pPr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Czynniki zewnętrzne związane z wykonaniem powyższego (zlecenie i wykonanie opracowań) powodują, że Zamawiający nie jest w stanie wskazać konkretnej daty gotowości udostępnienia dokumentacji wykonawcom w niniejszym postępowaniu, </w:t>
      </w:r>
      <w:r w:rsidR="007F2559" w:rsidRPr="007F2559">
        <w:rPr>
          <w:rFonts w:ascii="Arial" w:hAnsi="Arial" w:cs="Arial"/>
          <w:bCs/>
          <w:sz w:val="24"/>
          <w:szCs w:val="24"/>
        </w:rPr>
        <w:t xml:space="preserve">dlatego aktualnie najbardziej racjonalnym jest </w:t>
      </w:r>
      <w:r>
        <w:rPr>
          <w:rFonts w:ascii="Arial" w:hAnsi="Arial" w:cs="Arial"/>
          <w:bCs/>
          <w:sz w:val="24"/>
          <w:szCs w:val="24"/>
        </w:rPr>
        <w:t xml:space="preserve">jego </w:t>
      </w:r>
      <w:r w:rsidR="007F2559" w:rsidRPr="007F2559">
        <w:rPr>
          <w:rFonts w:ascii="Arial" w:hAnsi="Arial" w:cs="Arial"/>
          <w:bCs/>
          <w:sz w:val="24"/>
          <w:szCs w:val="24"/>
        </w:rPr>
        <w:t xml:space="preserve">unieważnienie i ponowne </w:t>
      </w:r>
      <w:r>
        <w:rPr>
          <w:rFonts w:ascii="Arial" w:hAnsi="Arial" w:cs="Arial"/>
          <w:bCs/>
          <w:sz w:val="24"/>
          <w:szCs w:val="24"/>
        </w:rPr>
        <w:t>wszczęcie</w:t>
      </w:r>
      <w:r w:rsidR="007F2559" w:rsidRPr="007F2559">
        <w:rPr>
          <w:rFonts w:ascii="Arial" w:hAnsi="Arial" w:cs="Arial"/>
          <w:bCs/>
          <w:sz w:val="24"/>
          <w:szCs w:val="24"/>
        </w:rPr>
        <w:t>, po uzupełnieniu dokumentacji.</w:t>
      </w:r>
    </w:p>
    <w:p w14:paraId="5809E0E0" w14:textId="4B93C1B5" w:rsidR="00A148DA" w:rsidRPr="007F2559" w:rsidRDefault="00A148DA" w:rsidP="00ED1BA9">
      <w:pPr>
        <w:pStyle w:val="Tekstpodstawowy"/>
        <w:jc w:val="right"/>
        <w:rPr>
          <w:rFonts w:cs="Arial"/>
          <w:szCs w:val="24"/>
        </w:rPr>
      </w:pPr>
      <w:r w:rsidRPr="00421DE2">
        <w:rPr>
          <w:rFonts w:cs="Arial"/>
          <w:szCs w:val="24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F2559">
        <w:rPr>
          <w:rFonts w:cs="Arial"/>
          <w:szCs w:val="24"/>
        </w:rPr>
        <w:t>Z poważaniem</w:t>
      </w:r>
    </w:p>
    <w:p w14:paraId="70BF1694" w14:textId="77777777" w:rsidR="009A7FFB" w:rsidRPr="007F2559" w:rsidRDefault="009A7FFB" w:rsidP="000205EB">
      <w:pPr>
        <w:pStyle w:val="Tekstpodstawowy"/>
        <w:spacing w:line="276" w:lineRule="auto"/>
        <w:jc w:val="right"/>
        <w:rPr>
          <w:rFonts w:cs="Arial"/>
          <w:i/>
          <w:szCs w:val="24"/>
        </w:rPr>
      </w:pP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szCs w:val="24"/>
        </w:rPr>
        <w:tab/>
      </w:r>
      <w:r w:rsidRPr="007F2559">
        <w:rPr>
          <w:rFonts w:cs="Arial"/>
          <w:i/>
          <w:szCs w:val="24"/>
        </w:rPr>
        <w:t>(podpisano na oryginale)</w:t>
      </w:r>
    </w:p>
    <w:sectPr w:rsidR="009A7FFB" w:rsidRPr="007F2559" w:rsidSect="006D19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9DD5" w14:textId="77777777" w:rsidR="00D74863" w:rsidRDefault="00D74863" w:rsidP="00D74863">
      <w:pPr>
        <w:spacing w:after="0" w:line="240" w:lineRule="auto"/>
      </w:pPr>
      <w:r>
        <w:separator/>
      </w:r>
    </w:p>
  </w:endnote>
  <w:endnote w:type="continuationSeparator" w:id="0">
    <w:p w14:paraId="2AF8EBE3" w14:textId="77777777" w:rsidR="00D74863" w:rsidRDefault="00D74863" w:rsidP="00D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2B11" w14:textId="77777777" w:rsidR="00D74863" w:rsidRDefault="00D74863" w:rsidP="00D74863">
      <w:pPr>
        <w:spacing w:after="0" w:line="240" w:lineRule="auto"/>
      </w:pPr>
      <w:r>
        <w:separator/>
      </w:r>
    </w:p>
  </w:footnote>
  <w:footnote w:type="continuationSeparator" w:id="0">
    <w:p w14:paraId="350D13DA" w14:textId="77777777" w:rsidR="00D74863" w:rsidRDefault="00D74863" w:rsidP="00D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2E6" w14:textId="637DDE26" w:rsidR="00D74863" w:rsidRDefault="00D74863">
    <w:pPr>
      <w:pStyle w:val="Nagwek"/>
    </w:pPr>
    <w:r>
      <w:t>TZP-002/</w:t>
    </w:r>
    <w:r w:rsidR="00421DE2">
      <w:t>6</w:t>
    </w:r>
    <w:r>
      <w:t>/202</w:t>
    </w:r>
    <w:r w:rsidR="00123F2E">
      <w:t>3</w:t>
    </w:r>
  </w:p>
  <w:p w14:paraId="62A009C9" w14:textId="77777777" w:rsidR="00D74863" w:rsidRDefault="00D74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09A"/>
    <w:multiLevelType w:val="hybridMultilevel"/>
    <w:tmpl w:val="219E04DA"/>
    <w:lvl w:ilvl="0" w:tplc="E9FADE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E1B49"/>
    <w:multiLevelType w:val="hybridMultilevel"/>
    <w:tmpl w:val="E7CCFE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9726665">
    <w:abstractNumId w:val="1"/>
  </w:num>
  <w:num w:numId="2" w16cid:durableId="12079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EB"/>
    <w:rsid w:val="00002F2D"/>
    <w:rsid w:val="000205EB"/>
    <w:rsid w:val="00122ECC"/>
    <w:rsid w:val="00123F2E"/>
    <w:rsid w:val="00126CED"/>
    <w:rsid w:val="00213DE3"/>
    <w:rsid w:val="00240926"/>
    <w:rsid w:val="00287494"/>
    <w:rsid w:val="002F4341"/>
    <w:rsid w:val="003004E0"/>
    <w:rsid w:val="00310170"/>
    <w:rsid w:val="00327482"/>
    <w:rsid w:val="00380066"/>
    <w:rsid w:val="00421DE2"/>
    <w:rsid w:val="0044722F"/>
    <w:rsid w:val="004601F7"/>
    <w:rsid w:val="00474048"/>
    <w:rsid w:val="004A25F4"/>
    <w:rsid w:val="00550A50"/>
    <w:rsid w:val="005B242B"/>
    <w:rsid w:val="005F61CE"/>
    <w:rsid w:val="00652104"/>
    <w:rsid w:val="006C4E58"/>
    <w:rsid w:val="006E1570"/>
    <w:rsid w:val="0072383C"/>
    <w:rsid w:val="007C14C3"/>
    <w:rsid w:val="007F2559"/>
    <w:rsid w:val="008565C8"/>
    <w:rsid w:val="00856BE8"/>
    <w:rsid w:val="008B6282"/>
    <w:rsid w:val="008E3796"/>
    <w:rsid w:val="00974F28"/>
    <w:rsid w:val="0099476C"/>
    <w:rsid w:val="009A7FFB"/>
    <w:rsid w:val="00A148DA"/>
    <w:rsid w:val="00A325EB"/>
    <w:rsid w:val="00A506AD"/>
    <w:rsid w:val="00A93BDC"/>
    <w:rsid w:val="00B02A06"/>
    <w:rsid w:val="00B332E6"/>
    <w:rsid w:val="00B76EEF"/>
    <w:rsid w:val="00BD6BE4"/>
    <w:rsid w:val="00BF1016"/>
    <w:rsid w:val="00C07817"/>
    <w:rsid w:val="00C24EED"/>
    <w:rsid w:val="00C27A54"/>
    <w:rsid w:val="00C35DFA"/>
    <w:rsid w:val="00C539E5"/>
    <w:rsid w:val="00C60162"/>
    <w:rsid w:val="00D3390C"/>
    <w:rsid w:val="00D74863"/>
    <w:rsid w:val="00D777B3"/>
    <w:rsid w:val="00DA5824"/>
    <w:rsid w:val="00DA60F3"/>
    <w:rsid w:val="00E615CF"/>
    <w:rsid w:val="00EB4D01"/>
    <w:rsid w:val="00EB6746"/>
    <w:rsid w:val="00EC29AD"/>
    <w:rsid w:val="00ED1BA9"/>
    <w:rsid w:val="00ED5B61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9B72"/>
  <w15:chartTrackingRefBased/>
  <w15:docId w15:val="{B7006EDD-60E1-41ED-ABE9-1C95DCD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E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308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308D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HAnsi" w:hAnsiTheme="minorHAnsi" w:cstheme="min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HAnsi" w:hAnsiTheme="minorHAnsi" w:cstheme="minorBid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HAnsi" w:hAnsiTheme="minorHAnsi" w:cstheme="min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Tekstpodstawowy">
    <w:name w:val="Body Text"/>
    <w:basedOn w:val="Normalny"/>
    <w:link w:val="TekstpodstawowyZnak"/>
    <w:rsid w:val="00A325E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5E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2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2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6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FF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A5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2023-03-01T10:18:00Z</cp:lastPrinted>
  <dcterms:created xsi:type="dcterms:W3CDTF">2023-03-01T08:04:00Z</dcterms:created>
  <dcterms:modified xsi:type="dcterms:W3CDTF">2023-03-01T10:22:00Z</dcterms:modified>
</cp:coreProperties>
</file>