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7440E5A4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1F16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92AA10C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731F16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261B1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31F16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61B1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5B21BFFA" w14:textId="77777777" w:rsidR="00731F16" w:rsidRPr="00CD6704" w:rsidRDefault="00E6101F" w:rsidP="00731F1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55B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731F16" w:rsidRPr="00374B7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6954895"/>
      <w:r w:rsidR="00731F16" w:rsidRPr="00374B74">
        <w:rPr>
          <w:rFonts w:ascii="Arial" w:hAnsi="Arial" w:cs="Arial"/>
          <w:b/>
          <w:sz w:val="20"/>
          <w:szCs w:val="20"/>
        </w:rPr>
        <w:t>Modernizacja dróg transportu rolnego</w:t>
      </w:r>
      <w:bookmarkEnd w:id="0"/>
      <w:r w:rsidR="00731F16"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="00731F16" w:rsidRPr="00CD6704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38CEB396" w14:textId="77777777" w:rsidR="00731F16" w:rsidRPr="00731F16" w:rsidRDefault="00731F16" w:rsidP="00731F16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731F16">
        <w:rPr>
          <w:rFonts w:ascii="Arial" w:eastAsiaTheme="minorHAnsi" w:hAnsi="Arial" w:cs="Arial"/>
          <w:b/>
          <w:bCs/>
          <w:sz w:val="20"/>
          <w:szCs w:val="20"/>
        </w:rPr>
        <w:t>Część 1: Modernizacja drogi Malachin – Malachin Leśniczówka oraz drogi Będźmierowice – Struga poprzez ułożenie płyt YOMB</w:t>
      </w:r>
    </w:p>
    <w:p w14:paraId="6CCC4C31" w14:textId="77777777" w:rsidR="00731F16" w:rsidRPr="00731F16" w:rsidRDefault="00731F16" w:rsidP="00731F16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731F16">
        <w:rPr>
          <w:rFonts w:ascii="Arial" w:eastAsiaTheme="minorHAnsi" w:hAnsi="Arial" w:cs="Arial"/>
          <w:b/>
          <w:bCs/>
          <w:sz w:val="20"/>
          <w:szCs w:val="20"/>
        </w:rPr>
        <w:t xml:space="preserve">Część 2: Modernizacja drogi Rytel – Dworzec PKP poprzez ułożenie nawierzchni bitumicznej </w:t>
      </w:r>
      <w:r w:rsidRPr="00731F16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</w:t>
      </w:r>
    </w:p>
    <w:p w14:paraId="7493F7AC" w14:textId="77777777" w:rsidR="00731F16" w:rsidRDefault="00731F16" w:rsidP="00731F16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CD670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7CF5158B" w14:textId="6B9175B2" w:rsidR="00E6101F" w:rsidRPr="00E6101F" w:rsidRDefault="00E6101F" w:rsidP="00731F16">
      <w:pPr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60BF78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bookmarkStart w:id="1" w:name="_Hlk81208642"/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202</w:t>
      </w:r>
      <w:r w:rsidR="00731F16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731F16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>),</w:t>
      </w:r>
      <w:r w:rsidR="00261B17" w:rsidRPr="009C0E1A">
        <w:rPr>
          <w:rFonts w:cs="Arial"/>
          <w:sz w:val="20"/>
          <w:szCs w:val="20"/>
        </w:rPr>
        <w:t xml:space="preserve"> </w:t>
      </w:r>
      <w:bookmarkEnd w:id="1"/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1623217C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>(t. j. - Dz. U. z 202</w:t>
      </w:r>
      <w:r w:rsidR="00731F16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poz. </w:t>
      </w:r>
      <w:r w:rsidR="00731F16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="00261B17" w:rsidRPr="00261B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82C4D" w14:textId="77777777" w:rsidR="000E1683" w:rsidRDefault="000E1683">
      <w:r>
        <w:separator/>
      </w:r>
    </w:p>
  </w:endnote>
  <w:endnote w:type="continuationSeparator" w:id="0">
    <w:p w14:paraId="16258789" w14:textId="77777777" w:rsidR="000E1683" w:rsidRDefault="000E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34B3A2F4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C14D6" w14:textId="56680984" w:rsidR="00E9543F" w:rsidRDefault="00E9543F">
    <w:pPr>
      <w:pStyle w:val="Stopka"/>
    </w:pPr>
    <w:r>
      <w:rPr>
        <w:noProof/>
      </w:rPr>
      <w:drawing>
        <wp:inline distT="0" distB="0" distL="0" distR="0" wp14:anchorId="7041FA7F" wp14:editId="2E33C968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7941A" w14:textId="77777777" w:rsidR="000E1683" w:rsidRDefault="000E1683">
      <w:r>
        <w:separator/>
      </w:r>
    </w:p>
  </w:footnote>
  <w:footnote w:type="continuationSeparator" w:id="0">
    <w:p w14:paraId="4D5E0852" w14:textId="77777777" w:rsidR="000E1683" w:rsidRDefault="000E1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6EFF9168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1CA4" w14:textId="77777777" w:rsidR="00E9543F" w:rsidRDefault="00E9543F" w:rsidP="00E9543F">
    <w:pPr>
      <w:pStyle w:val="Nagwek"/>
      <w:jc w:val="both"/>
      <w:rPr>
        <w:rFonts w:ascii="Barlow" w:hAnsi="Barlow"/>
        <w:sz w:val="40"/>
        <w:szCs w:val="40"/>
      </w:rPr>
    </w:pPr>
    <w:bookmarkStart w:id="2" w:name="_Hlk126667862"/>
    <w:r>
      <w:rPr>
        <w:noProof/>
      </w:rPr>
      <w:drawing>
        <wp:inline distT="0" distB="0" distL="0" distR="0" wp14:anchorId="05F4DB72" wp14:editId="1D9367B4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971E00C" w14:textId="05EDEE25" w:rsidR="00E9543F" w:rsidRDefault="00E9543F" w:rsidP="00E9543F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6A5DA2" wp14:editId="613B5453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0919759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B659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683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1B17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5B99"/>
    <w:rsid w:val="00306E72"/>
    <w:rsid w:val="00307F76"/>
    <w:rsid w:val="00314A6E"/>
    <w:rsid w:val="003241BD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E5FFC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31F16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74F5"/>
    <w:rsid w:val="00855B85"/>
    <w:rsid w:val="00881A7F"/>
    <w:rsid w:val="008840EE"/>
    <w:rsid w:val="00884CE7"/>
    <w:rsid w:val="00885CE8"/>
    <w:rsid w:val="00894AF5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B7A52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31EE0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246DD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CF1664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5E3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543F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126</cp:revision>
  <cp:lastPrinted>2020-01-10T11:07:00Z</cp:lastPrinted>
  <dcterms:created xsi:type="dcterms:W3CDTF">2013-01-22T10:37:00Z</dcterms:created>
  <dcterms:modified xsi:type="dcterms:W3CDTF">2024-09-16T06:23:00Z</dcterms:modified>
</cp:coreProperties>
</file>