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3475" w14:textId="6877D43E" w:rsidR="008B0D04" w:rsidRDefault="00ED4AF7">
      <w:r>
        <w:rPr>
          <w:noProof/>
        </w:rPr>
        <w:drawing>
          <wp:anchor distT="0" distB="0" distL="114300" distR="114300" simplePos="0" relativeHeight="251664384" behindDoc="0" locked="1" layoutInCell="1" allowOverlap="1" wp14:anchorId="1DF743D7" wp14:editId="31F25A8F">
            <wp:simplePos x="0" y="0"/>
            <wp:positionH relativeFrom="page">
              <wp:posOffset>0</wp:posOffset>
            </wp:positionH>
            <wp:positionV relativeFrom="page">
              <wp:posOffset>9412357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04B">
        <w:rPr>
          <w:noProof/>
        </w:rPr>
        <w:drawing>
          <wp:anchor distT="360045" distB="0" distL="114300" distR="114300" simplePos="0" relativeHeight="251662336" behindDoc="0" locked="1" layoutInCell="1" allowOverlap="1" wp14:anchorId="26D1D008" wp14:editId="5A26824B">
            <wp:simplePos x="900752" y="900752"/>
            <wp:positionH relativeFrom="page">
              <wp:align>center</wp:align>
            </wp:positionH>
            <wp:positionV relativeFrom="page">
              <wp:align>top</wp:align>
            </wp:positionV>
            <wp:extent cx="7563600" cy="1666800"/>
            <wp:effectExtent l="0" t="0" r="0" b="0"/>
            <wp:wrapThrough wrapText="bothSides">
              <wp:wrapPolygon edited="0">
                <wp:start x="0" y="0"/>
                <wp:lineTo x="0" y="2716"/>
                <wp:lineTo x="15831" y="3951"/>
                <wp:lineTo x="1469" y="6668"/>
                <wp:lineTo x="1306" y="8890"/>
                <wp:lineTo x="1034" y="11607"/>
                <wp:lineTo x="1034" y="12348"/>
                <wp:lineTo x="1251" y="15805"/>
                <wp:lineTo x="1306" y="17780"/>
                <wp:lineTo x="6311" y="19756"/>
                <wp:lineTo x="925" y="20497"/>
                <wp:lineTo x="925" y="21238"/>
                <wp:lineTo x="20619" y="21238"/>
                <wp:lineTo x="20728" y="20497"/>
                <wp:lineTo x="10717" y="19756"/>
                <wp:lineTo x="3427" y="15805"/>
                <wp:lineTo x="8378" y="15805"/>
                <wp:lineTo x="13818" y="13829"/>
                <wp:lineTo x="13873" y="9631"/>
                <wp:lineTo x="13329" y="9631"/>
                <wp:lineTo x="3264" y="7902"/>
                <wp:lineTo x="21544" y="5186"/>
                <wp:lineTo x="21544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0" distB="0" distL="114300" distR="114300" simplePos="0" relativeHeight="251661312" behindDoc="1" locked="1" layoutInCell="1" allowOverlap="1" wp14:anchorId="12616AB7" wp14:editId="3E479E6F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63600" cy="1281600"/>
            <wp:effectExtent l="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 1 dół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6377F" w14:textId="675BEF55" w:rsidR="00315468" w:rsidRDefault="00315468"/>
    <w:p w14:paraId="4CF974CF" w14:textId="004E3D2A" w:rsidR="00315468" w:rsidRDefault="00315468" w:rsidP="00315468">
      <w:pPr>
        <w:jc w:val="right"/>
      </w:pPr>
      <w:r>
        <w:t>Załącznik nr 1 do Zapytania Ofertowego ZP-122/PGK/2022</w:t>
      </w:r>
    </w:p>
    <w:p w14:paraId="548D27A8" w14:textId="60ECC5DA" w:rsidR="00315468" w:rsidRDefault="00315468" w:rsidP="00315468">
      <w:pPr>
        <w:jc w:val="center"/>
        <w:rPr>
          <w:b/>
          <w:bCs/>
        </w:rPr>
      </w:pPr>
      <w:r>
        <w:rPr>
          <w:b/>
          <w:bCs/>
        </w:rPr>
        <w:t>UMOWA</w:t>
      </w:r>
    </w:p>
    <w:p w14:paraId="766F2FA8" w14:textId="0394109C" w:rsidR="00315468" w:rsidRDefault="00315468" w:rsidP="00315468">
      <w:pPr>
        <w:jc w:val="center"/>
        <w:rPr>
          <w:b/>
          <w:bCs/>
        </w:rPr>
      </w:pPr>
      <w:r>
        <w:rPr>
          <w:b/>
          <w:bCs/>
        </w:rPr>
        <w:t>-wzór-</w:t>
      </w:r>
    </w:p>
    <w:p w14:paraId="624DF109" w14:textId="51DFB65A" w:rsidR="00315468" w:rsidRDefault="00315468" w:rsidP="00315468">
      <w:pPr>
        <w:jc w:val="both"/>
      </w:pPr>
      <w:r>
        <w:t>zawarta w dniu ………………. w Miliczu, pomiędzy:</w:t>
      </w:r>
    </w:p>
    <w:p w14:paraId="72B592D8" w14:textId="3DADA0E1" w:rsidR="00315468" w:rsidRDefault="00315468" w:rsidP="00315468">
      <w:pPr>
        <w:jc w:val="both"/>
      </w:pPr>
      <w:r w:rsidRPr="00315468">
        <w:rPr>
          <w:b/>
        </w:rPr>
        <w:t xml:space="preserve">Przedsiębiorstwem Gospodarki Komunalnej „Dolina Baryczy” - spółką z ograniczoną odpowiedzialnością </w:t>
      </w:r>
      <w:r w:rsidRPr="00315468">
        <w:t>z siedzibą w Miliczu przy ul. Osiedle 35, 56-300 Milicz, zarejestrowaną w rejestrze przedsiębiorców Krajowego Rejestru Sądowego prowadzonym przez Sąd Rejonowy dla Wrocławia-Fabrycznej we Wrocławiu, IX Wydział Gospodarczy Krajowego Rejestru Sądowego, pod numerem KRS: 0000255485, posiadającą kapitał zakładowy w wysokości 58 605 000,00 zł (w całości wpłacony), legitymującą się numerem NIP: 9161354050 oraz REGON: 020286417</w:t>
      </w:r>
      <w:r>
        <w:t xml:space="preserve">, zwaną dalej </w:t>
      </w:r>
      <w:r>
        <w:rPr>
          <w:b/>
          <w:bCs/>
        </w:rPr>
        <w:t>Zamawiającym</w:t>
      </w:r>
      <w:r>
        <w:t>, reprezentowaną przez:</w:t>
      </w:r>
    </w:p>
    <w:p w14:paraId="49019BC6" w14:textId="5A78F867" w:rsidR="00315468" w:rsidRDefault="00315468" w:rsidP="00315468">
      <w:pPr>
        <w:jc w:val="both"/>
      </w:pPr>
      <w:r>
        <w:t>…………………………………………………………………………………</w:t>
      </w:r>
    </w:p>
    <w:p w14:paraId="6DDE6E71" w14:textId="625D8E81" w:rsidR="00315468" w:rsidRDefault="00315468" w:rsidP="00315468">
      <w:pPr>
        <w:jc w:val="both"/>
      </w:pPr>
      <w:r>
        <w:t>a</w:t>
      </w:r>
    </w:p>
    <w:p w14:paraId="3D639551" w14:textId="6361D267" w:rsidR="00315468" w:rsidRDefault="00315468" w:rsidP="00315468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zwanym dalej </w:t>
      </w:r>
      <w:r>
        <w:rPr>
          <w:b/>
          <w:bCs/>
        </w:rPr>
        <w:t>Wykonawcą</w:t>
      </w:r>
      <w:r>
        <w:t>, reprezentowanym przez:</w:t>
      </w:r>
    </w:p>
    <w:p w14:paraId="3AD1A0F8" w14:textId="36F40245" w:rsidR="00315468" w:rsidRDefault="00315468" w:rsidP="00315468">
      <w:pPr>
        <w:jc w:val="both"/>
      </w:pPr>
      <w:r>
        <w:t>………………………………………………………………………………….</w:t>
      </w:r>
    </w:p>
    <w:p w14:paraId="4A07D2EE" w14:textId="2933C157" w:rsidR="00315468" w:rsidRDefault="00315468" w:rsidP="00315468">
      <w:pPr>
        <w:jc w:val="both"/>
      </w:pPr>
    </w:p>
    <w:p w14:paraId="418CE805" w14:textId="65D5B001" w:rsidR="00315468" w:rsidRDefault="00315468" w:rsidP="00315468">
      <w:pPr>
        <w:jc w:val="both"/>
      </w:pPr>
      <w:r>
        <w:t>o następującej treści:</w:t>
      </w:r>
    </w:p>
    <w:p w14:paraId="0153BA6D" w14:textId="743123DF" w:rsidR="00315468" w:rsidRPr="00315468" w:rsidRDefault="00315468" w:rsidP="00315468">
      <w:pPr>
        <w:jc w:val="center"/>
        <w:rPr>
          <w:b/>
          <w:bCs/>
        </w:rPr>
      </w:pPr>
      <w:bookmarkStart w:id="0" w:name="_Hlk111713987"/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1</w:t>
      </w:r>
    </w:p>
    <w:p w14:paraId="1C3A1747" w14:textId="5D5A7588" w:rsidR="00315468" w:rsidRDefault="00315468" w:rsidP="00315468">
      <w:pPr>
        <w:jc w:val="center"/>
        <w:rPr>
          <w:b/>
          <w:bCs/>
        </w:rPr>
      </w:pPr>
      <w:r>
        <w:rPr>
          <w:b/>
          <w:bCs/>
        </w:rPr>
        <w:t>Przedmiot Umowy oraz zakres zamówienia</w:t>
      </w:r>
    </w:p>
    <w:bookmarkEnd w:id="0"/>
    <w:p w14:paraId="725BDC50" w14:textId="7C07E802" w:rsidR="00315468" w:rsidRPr="00632AB6" w:rsidRDefault="00315468" w:rsidP="00632AB6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t xml:space="preserve">Przedmiotem zamówienia jest </w:t>
      </w:r>
      <w:r w:rsidRPr="00132356">
        <w:t xml:space="preserve">„Opracowanie </w:t>
      </w:r>
      <w:bookmarkStart w:id="1" w:name="_Hlk111712269"/>
      <w:r w:rsidRPr="00315468">
        <w:t>A</w:t>
      </w:r>
      <w:r w:rsidRPr="00132356">
        <w:t>naliz</w:t>
      </w:r>
      <w:r w:rsidRPr="00315468">
        <w:t>y</w:t>
      </w:r>
      <w:r w:rsidRPr="00132356">
        <w:t xml:space="preserve"> </w:t>
      </w:r>
      <w:r w:rsidRPr="00315468">
        <w:t>R</w:t>
      </w:r>
      <w:r w:rsidRPr="00132356">
        <w:t xml:space="preserve">yzyka dla ujęć </w:t>
      </w:r>
      <w:r w:rsidRPr="00315468">
        <w:t>wód podziemnych eksploatowanych</w:t>
      </w:r>
      <w:r w:rsidRPr="00132356">
        <w:t xml:space="preserve"> przez </w:t>
      </w:r>
      <w:r w:rsidRPr="00315468">
        <w:t>Przedsiębiorstwo Gospodarki Komunalnej „Dolina Baryczy” s</w:t>
      </w:r>
      <w:r w:rsidRPr="00132356">
        <w:t>p. z o.o.”</w:t>
      </w:r>
      <w:bookmarkEnd w:id="1"/>
      <w:r w:rsidR="00632AB6">
        <w:t>, zwane w dalszej części Umowy „Opracowaniem”, którego szczegółowy opis i zakres zawarty jest w treści Zapytania Ofertowego ZP-122/PGK/2022 z dnia 18.08.2022 r., w odpowiedzi na które Wykonawca złożył ofertę, stanowiącego integralną część niniejszej Umowy.</w:t>
      </w:r>
    </w:p>
    <w:p w14:paraId="565C8D23" w14:textId="338294BE" w:rsidR="00632AB6" w:rsidRPr="00632AB6" w:rsidRDefault="00632AB6" w:rsidP="00632AB6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t>Opracowanie musi spełniać wymagania wynikające z przepisów prawa powszechnie obowiązującego, w szczególności zawarte w art. 133 ustawy z dnia 20 lipca 2017 r. Prawo Wodne (Dz. U. 2021.2233).</w:t>
      </w:r>
    </w:p>
    <w:p w14:paraId="62B8C319" w14:textId="77777777" w:rsidR="00DA7CCF" w:rsidRDefault="00DA7CCF" w:rsidP="00632AB6">
      <w:pPr>
        <w:jc w:val="center"/>
        <w:rPr>
          <w:rFonts w:cstheme="minorHAnsi"/>
          <w:b/>
          <w:bCs/>
        </w:rPr>
      </w:pPr>
    </w:p>
    <w:p w14:paraId="5D43734A" w14:textId="414DDA34" w:rsidR="00632AB6" w:rsidRPr="00315468" w:rsidRDefault="00632AB6" w:rsidP="00632AB6">
      <w:pPr>
        <w:jc w:val="center"/>
        <w:rPr>
          <w:b/>
          <w:bCs/>
        </w:rPr>
      </w:pPr>
      <w:r w:rsidRPr="00315468">
        <w:rPr>
          <w:rFonts w:cstheme="minorHAnsi"/>
          <w:b/>
          <w:bCs/>
        </w:rPr>
        <w:lastRenderedPageBreak/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2</w:t>
      </w:r>
    </w:p>
    <w:p w14:paraId="7FAAD5FD" w14:textId="29D26654" w:rsidR="00632AB6" w:rsidRDefault="00632AB6" w:rsidP="00632AB6">
      <w:pPr>
        <w:jc w:val="center"/>
        <w:rPr>
          <w:b/>
          <w:bCs/>
        </w:rPr>
      </w:pPr>
      <w:r>
        <w:rPr>
          <w:b/>
          <w:bCs/>
        </w:rPr>
        <w:t>Lokalizacja ujęć wody</w:t>
      </w:r>
    </w:p>
    <w:p w14:paraId="07AC6123" w14:textId="363CA1E7" w:rsidR="00632AB6" w:rsidRDefault="008B4041" w:rsidP="008B4041">
      <w:pPr>
        <w:pStyle w:val="Akapitzlist"/>
        <w:numPr>
          <w:ilvl w:val="0"/>
          <w:numId w:val="8"/>
        </w:numPr>
        <w:jc w:val="both"/>
      </w:pPr>
      <w:r>
        <w:t>Zakres przedmiotu zamówienia dotyczy następujących ujęć wody:</w:t>
      </w:r>
    </w:p>
    <w:p w14:paraId="1BDFAEBE" w14:textId="77777777" w:rsidR="008B4041" w:rsidRPr="008B4041" w:rsidRDefault="008B4041" w:rsidP="008B4041">
      <w:pPr>
        <w:numPr>
          <w:ilvl w:val="0"/>
          <w:numId w:val="9"/>
        </w:numPr>
        <w:spacing w:line="256" w:lineRule="auto"/>
        <w:contextualSpacing/>
        <w:jc w:val="both"/>
      </w:pPr>
      <w:r w:rsidRPr="008B4041">
        <w:t xml:space="preserve">Ujęcie Wody „Brzezina Sułowska” – </w:t>
      </w:r>
      <w:bookmarkStart w:id="2" w:name="_Hlk111699027"/>
      <w:r w:rsidRPr="008B4041">
        <w:t>pobór wody podziemnej zasobów czwarto- i trzeciorzędowych studni wierconych o zasobach eksploatacyjnych ujęcia zatwierdzonych decyzją Urzędu Wojewódzkiego we Wrocławiu nr OŚ.IV.7530/35/93 z 12.07.1993 r. w wysokości: zasoby czwartorzędowe 116,0 m</w:t>
      </w:r>
      <w:r w:rsidRPr="008B4041">
        <w:rPr>
          <w:vertAlign w:val="superscript"/>
        </w:rPr>
        <w:t>3</w:t>
      </w:r>
      <w:r w:rsidRPr="008B4041">
        <w:t>/h przy s=9,25-10,65m; zasoby trzeciorzędowe 54,0 m</w:t>
      </w:r>
      <w:r w:rsidRPr="008B4041">
        <w:rPr>
          <w:vertAlign w:val="superscript"/>
        </w:rPr>
        <w:t>3</w:t>
      </w:r>
      <w:r w:rsidRPr="008B4041">
        <w:t>/h przy s=32,0 m; za pośrednictwem istniejących studni, pracujących jednocześnie (studnie nr I, II, IV; studnie V i VI aktualnie nie pracują, przeznaczone do modernizacji)</w:t>
      </w:r>
      <w:bookmarkEnd w:id="2"/>
      <w:r w:rsidRPr="008B4041">
        <w:t>:</w:t>
      </w:r>
    </w:p>
    <w:p w14:paraId="6F3F706F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„I” dz. nr 169/14, AM-1, obręb Brzezina Sułowska</w:t>
      </w:r>
    </w:p>
    <w:p w14:paraId="6FC94D9E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„II” dz. nr 169/14, AM-1, obręb Brzezina Sułowska</w:t>
      </w:r>
    </w:p>
    <w:p w14:paraId="18B38F3A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„IV” dz. nr 169/14, AM-1, obręb Brzezina Sułowska</w:t>
      </w:r>
    </w:p>
    <w:p w14:paraId="3B8A5C0B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„V” dz. nr 169/14, AM-1, obręb Brzezina Sułowska</w:t>
      </w:r>
    </w:p>
    <w:p w14:paraId="45F9DFC6" w14:textId="77777777" w:rsidR="008B4041" w:rsidRPr="008B4041" w:rsidRDefault="008B4041" w:rsidP="008B4041">
      <w:pPr>
        <w:numPr>
          <w:ilvl w:val="0"/>
          <w:numId w:val="10"/>
        </w:numPr>
        <w:spacing w:line="256" w:lineRule="auto"/>
        <w:contextualSpacing/>
        <w:jc w:val="both"/>
      </w:pPr>
      <w:r w:rsidRPr="008B4041">
        <w:t>„VI” dz. nr 169/14, AM-1, obręb Brzezina Sułowska</w:t>
      </w:r>
    </w:p>
    <w:p w14:paraId="1E0A773D" w14:textId="77777777" w:rsidR="008B4041" w:rsidRPr="008B4041" w:rsidRDefault="008B4041" w:rsidP="008B4041">
      <w:pPr>
        <w:ind w:left="709"/>
        <w:jc w:val="both"/>
      </w:pPr>
      <w:r w:rsidRPr="008B4041">
        <w:t>w łącznej ilości:</w:t>
      </w:r>
    </w:p>
    <w:p w14:paraId="128D1D81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170 m</w:t>
      </w:r>
      <w:r w:rsidRPr="008B4041">
        <w:rPr>
          <w:vertAlign w:val="superscript"/>
        </w:rPr>
        <w:t>3</w:t>
      </w:r>
      <w:r w:rsidRPr="008B4041">
        <w:t>/h</w:t>
      </w:r>
    </w:p>
    <w:p w14:paraId="4AB19622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1590 m</w:t>
      </w:r>
      <w:r w:rsidRPr="008B4041">
        <w:rPr>
          <w:vertAlign w:val="superscript"/>
        </w:rPr>
        <w:t>3</w:t>
      </w:r>
      <w:r w:rsidRPr="008B4041">
        <w:t>/d</w:t>
      </w:r>
    </w:p>
    <w:p w14:paraId="19D98001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maxr</w:t>
      </w:r>
      <w:proofErr w:type="spellEnd"/>
      <w:r w:rsidRPr="008B4041">
        <w:t>= 260 000 m</w:t>
      </w:r>
      <w:r w:rsidRPr="008B4041">
        <w:rPr>
          <w:vertAlign w:val="superscript"/>
        </w:rPr>
        <w:t>3</w:t>
      </w:r>
      <w:r w:rsidRPr="008B4041">
        <w:t>/rok</w:t>
      </w:r>
    </w:p>
    <w:p w14:paraId="48105E2F" w14:textId="77777777" w:rsidR="008B4041" w:rsidRPr="008B4041" w:rsidRDefault="008B4041" w:rsidP="008B4041">
      <w:pPr>
        <w:spacing w:after="0"/>
        <w:ind w:left="709"/>
        <w:jc w:val="both"/>
      </w:pPr>
    </w:p>
    <w:p w14:paraId="36FA1747" w14:textId="77777777" w:rsidR="008B4041" w:rsidRPr="008B4041" w:rsidRDefault="008B4041" w:rsidP="008B4041">
      <w:pPr>
        <w:numPr>
          <w:ilvl w:val="0"/>
          <w:numId w:val="9"/>
        </w:numPr>
        <w:spacing w:line="256" w:lineRule="auto"/>
        <w:contextualSpacing/>
        <w:jc w:val="both"/>
      </w:pPr>
      <w:r w:rsidRPr="008B4041">
        <w:t>Ujęcie Wody „Pracze”, gm. Milicz – pobór wody podziemnej utworów czwartorzędowych studni wierconych o zasobach eksploatacyjnych ujęcia zatwierdzonych decyzją Urzędu Wojewódzkiego we Wrocławiu nr 23/80 z dnia 1980-03-17, w wysokości 16m</w:t>
      </w:r>
      <w:r w:rsidRPr="008B4041">
        <w:rPr>
          <w:vertAlign w:val="superscript"/>
        </w:rPr>
        <w:t>3</w:t>
      </w:r>
      <w:r w:rsidRPr="008B4041">
        <w:t>/h przy s=10,5m, za pośrednictwem istniejących dwóch studni, pracujących naprzemiennie:</w:t>
      </w:r>
    </w:p>
    <w:p w14:paraId="335BCF58" w14:textId="77777777" w:rsidR="008B4041" w:rsidRPr="008B4041" w:rsidRDefault="008B4041" w:rsidP="008B4041">
      <w:pPr>
        <w:numPr>
          <w:ilvl w:val="0"/>
          <w:numId w:val="11"/>
        </w:numPr>
        <w:spacing w:line="256" w:lineRule="auto"/>
        <w:contextualSpacing/>
        <w:jc w:val="both"/>
      </w:pPr>
      <w:r w:rsidRPr="008B4041">
        <w:t>„</w:t>
      </w:r>
      <w:proofErr w:type="spellStart"/>
      <w:r w:rsidRPr="008B4041">
        <w:t>Ia</w:t>
      </w:r>
      <w:proofErr w:type="spellEnd"/>
      <w:r w:rsidRPr="008B4041">
        <w:t>” dz. nr 113/3 AM-1, obręb Pracze</w:t>
      </w:r>
    </w:p>
    <w:p w14:paraId="642E208F" w14:textId="77777777" w:rsidR="008B4041" w:rsidRPr="008B4041" w:rsidRDefault="008B4041" w:rsidP="008B4041">
      <w:pPr>
        <w:numPr>
          <w:ilvl w:val="0"/>
          <w:numId w:val="14"/>
        </w:numPr>
        <w:spacing w:line="256" w:lineRule="auto"/>
        <w:contextualSpacing/>
        <w:jc w:val="both"/>
      </w:pPr>
      <w:r w:rsidRPr="008B4041">
        <w:t>Głębokość 54,1 m</w:t>
      </w:r>
    </w:p>
    <w:p w14:paraId="58A3F3A0" w14:textId="77777777" w:rsidR="008B4041" w:rsidRPr="008B4041" w:rsidRDefault="008B4041" w:rsidP="008B4041">
      <w:pPr>
        <w:numPr>
          <w:ilvl w:val="0"/>
          <w:numId w:val="14"/>
        </w:numPr>
        <w:spacing w:line="256" w:lineRule="auto"/>
        <w:contextualSpacing/>
        <w:jc w:val="both"/>
      </w:pPr>
      <w:r w:rsidRPr="008B4041">
        <w:t>Wydajność eksploatacyjna studni: 11,7 m</w:t>
      </w:r>
      <w:r w:rsidRPr="008B4041">
        <w:rPr>
          <w:vertAlign w:val="superscript"/>
        </w:rPr>
        <w:t>3</w:t>
      </w:r>
      <w:r w:rsidRPr="008B4041">
        <w:t>/h przy depresji Se=10,50m</w:t>
      </w:r>
    </w:p>
    <w:p w14:paraId="24C62DA0" w14:textId="77777777" w:rsidR="008B4041" w:rsidRPr="008B4041" w:rsidRDefault="008B4041" w:rsidP="008B4041">
      <w:pPr>
        <w:numPr>
          <w:ilvl w:val="0"/>
          <w:numId w:val="11"/>
        </w:numPr>
        <w:spacing w:line="256" w:lineRule="auto"/>
        <w:contextualSpacing/>
        <w:jc w:val="both"/>
      </w:pPr>
      <w:r w:rsidRPr="008B4041">
        <w:t>„</w:t>
      </w:r>
      <w:proofErr w:type="spellStart"/>
      <w:r w:rsidRPr="008B4041">
        <w:t>IIa</w:t>
      </w:r>
      <w:proofErr w:type="spellEnd"/>
      <w:r w:rsidRPr="008B4041">
        <w:t>” dz. nr 113/3 AM-1, obręb Pracze</w:t>
      </w:r>
    </w:p>
    <w:p w14:paraId="61D10733" w14:textId="77777777" w:rsidR="008B4041" w:rsidRPr="008B4041" w:rsidRDefault="008B4041" w:rsidP="008B4041">
      <w:pPr>
        <w:numPr>
          <w:ilvl w:val="0"/>
          <w:numId w:val="15"/>
        </w:numPr>
        <w:spacing w:line="256" w:lineRule="auto"/>
        <w:contextualSpacing/>
        <w:jc w:val="both"/>
      </w:pPr>
      <w:r w:rsidRPr="008B4041">
        <w:t>Głębokość 54,1 m</w:t>
      </w:r>
    </w:p>
    <w:p w14:paraId="2B0E1296" w14:textId="77777777" w:rsidR="008B4041" w:rsidRPr="008B4041" w:rsidRDefault="008B4041" w:rsidP="008B4041">
      <w:pPr>
        <w:numPr>
          <w:ilvl w:val="0"/>
          <w:numId w:val="15"/>
        </w:numPr>
        <w:spacing w:line="256" w:lineRule="auto"/>
        <w:contextualSpacing/>
        <w:jc w:val="both"/>
      </w:pPr>
      <w:r w:rsidRPr="008B4041">
        <w:t>Wydajność eksploatacyjna studni: 16,0 m</w:t>
      </w:r>
      <w:r w:rsidRPr="008B4041">
        <w:rPr>
          <w:vertAlign w:val="superscript"/>
        </w:rPr>
        <w:t>3</w:t>
      </w:r>
      <w:r w:rsidRPr="008B4041">
        <w:t>/h przy depresji Se=10,34m,</w:t>
      </w:r>
    </w:p>
    <w:p w14:paraId="55EBBCEA" w14:textId="77777777" w:rsidR="008B4041" w:rsidRPr="008B4041" w:rsidRDefault="008B4041" w:rsidP="008B4041">
      <w:pPr>
        <w:ind w:left="709"/>
        <w:jc w:val="both"/>
      </w:pPr>
      <w:r w:rsidRPr="008B4041">
        <w:t>w ilości:</w:t>
      </w:r>
    </w:p>
    <w:p w14:paraId="4FBB2E3B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</w:t>
      </w:r>
      <w:proofErr w:type="spellEnd"/>
      <w:r w:rsidRPr="008B4041">
        <w:rPr>
          <w:vertAlign w:val="subscript"/>
        </w:rPr>
        <w:t xml:space="preserve"> s</w:t>
      </w:r>
      <w:r w:rsidRPr="008B4041">
        <w:t>= 0,0025 m</w:t>
      </w:r>
      <w:r w:rsidRPr="008B4041">
        <w:rPr>
          <w:vertAlign w:val="superscript"/>
        </w:rPr>
        <w:t>3</w:t>
      </w:r>
      <w:r w:rsidRPr="008B4041">
        <w:t>/s</w:t>
      </w:r>
    </w:p>
    <w:p w14:paraId="5AE96360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164,4 m</w:t>
      </w:r>
      <w:r w:rsidRPr="008B4041">
        <w:rPr>
          <w:vertAlign w:val="superscript"/>
        </w:rPr>
        <w:t>3</w:t>
      </w:r>
      <w:r w:rsidRPr="008B4041">
        <w:t>/d</w:t>
      </w:r>
    </w:p>
    <w:p w14:paraId="469640D4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dop.r</w:t>
      </w:r>
      <w:proofErr w:type="spellEnd"/>
      <w:r w:rsidRPr="008B4041">
        <w:rPr>
          <w:vertAlign w:val="subscript"/>
        </w:rPr>
        <w:t>.</w:t>
      </w:r>
      <w:r w:rsidRPr="008B4041">
        <w:t>= 60 000,0 m</w:t>
      </w:r>
      <w:r w:rsidRPr="008B4041">
        <w:rPr>
          <w:vertAlign w:val="superscript"/>
        </w:rPr>
        <w:t>3</w:t>
      </w:r>
      <w:r w:rsidRPr="008B4041">
        <w:t>/r</w:t>
      </w:r>
    </w:p>
    <w:p w14:paraId="0D41CE86" w14:textId="77777777" w:rsidR="008B4041" w:rsidRPr="008B4041" w:rsidRDefault="008B4041" w:rsidP="008B4041">
      <w:pPr>
        <w:spacing w:after="0"/>
        <w:ind w:left="709"/>
        <w:jc w:val="both"/>
      </w:pPr>
    </w:p>
    <w:p w14:paraId="309CA56D" w14:textId="77777777" w:rsidR="008B4041" w:rsidRPr="008B4041" w:rsidRDefault="008B4041" w:rsidP="008B4041">
      <w:pPr>
        <w:numPr>
          <w:ilvl w:val="0"/>
          <w:numId w:val="9"/>
        </w:numPr>
        <w:spacing w:line="256" w:lineRule="auto"/>
        <w:contextualSpacing/>
        <w:jc w:val="both"/>
      </w:pPr>
      <w:r w:rsidRPr="008B4041">
        <w:t>Ujęcie Wody „Gądkowice” – pobór wody podziemnej z utworów czwartorzędowych za pośrednictwem istniejących czterech studni głębinowych, pracujących naprzemiennie (studnie nr 1 i 4 lub studnie nr 2 i 3):</w:t>
      </w:r>
    </w:p>
    <w:p w14:paraId="048309AA" w14:textId="77777777" w:rsidR="008B4041" w:rsidRPr="008B4041" w:rsidRDefault="008B4041" w:rsidP="008B4041">
      <w:pPr>
        <w:numPr>
          <w:ilvl w:val="0"/>
          <w:numId w:val="13"/>
        </w:numPr>
        <w:spacing w:line="256" w:lineRule="auto"/>
        <w:contextualSpacing/>
        <w:jc w:val="both"/>
      </w:pPr>
      <w:r w:rsidRPr="008B4041">
        <w:t>„1” dz. nr 133/4 i 132 AM-1, obręb Gądkowice</w:t>
      </w:r>
    </w:p>
    <w:p w14:paraId="321661AD" w14:textId="77777777" w:rsidR="008B4041" w:rsidRPr="008B4041" w:rsidRDefault="008B4041" w:rsidP="008B4041">
      <w:pPr>
        <w:numPr>
          <w:ilvl w:val="0"/>
          <w:numId w:val="13"/>
        </w:numPr>
        <w:spacing w:line="256" w:lineRule="auto"/>
        <w:contextualSpacing/>
        <w:jc w:val="both"/>
      </w:pPr>
      <w:r w:rsidRPr="008B4041">
        <w:t>„2” dz. nr 136/2 AM-1, obręb Gądkowice</w:t>
      </w:r>
    </w:p>
    <w:p w14:paraId="1FADF60D" w14:textId="77777777" w:rsidR="008B4041" w:rsidRPr="008B4041" w:rsidRDefault="008B4041" w:rsidP="008B4041">
      <w:pPr>
        <w:numPr>
          <w:ilvl w:val="0"/>
          <w:numId w:val="13"/>
        </w:numPr>
        <w:spacing w:line="256" w:lineRule="auto"/>
        <w:contextualSpacing/>
        <w:jc w:val="both"/>
      </w:pPr>
      <w:r w:rsidRPr="008B4041">
        <w:t>„3” dz. nr 132 AM-1, obręb Gądkowice</w:t>
      </w:r>
    </w:p>
    <w:p w14:paraId="6FC52025" w14:textId="77777777" w:rsidR="008B4041" w:rsidRPr="008B4041" w:rsidRDefault="008B4041" w:rsidP="008B4041">
      <w:pPr>
        <w:numPr>
          <w:ilvl w:val="0"/>
          <w:numId w:val="13"/>
        </w:numPr>
        <w:spacing w:line="256" w:lineRule="auto"/>
        <w:contextualSpacing/>
        <w:jc w:val="both"/>
      </w:pPr>
      <w:r w:rsidRPr="008B4041">
        <w:t>„4” d. nr 136/3 AM-1, obręb Gądkowice</w:t>
      </w:r>
    </w:p>
    <w:p w14:paraId="786F19F5" w14:textId="77777777" w:rsidR="008B4041" w:rsidRPr="008B4041" w:rsidRDefault="008B4041" w:rsidP="008B4041">
      <w:pPr>
        <w:ind w:left="709"/>
        <w:jc w:val="both"/>
      </w:pPr>
      <w:r w:rsidRPr="008B4041">
        <w:t>w ilości:</w:t>
      </w:r>
    </w:p>
    <w:p w14:paraId="5943C935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</w:t>
      </w:r>
      <w:proofErr w:type="spellEnd"/>
      <w:r w:rsidRPr="008B4041">
        <w:rPr>
          <w:vertAlign w:val="subscript"/>
        </w:rPr>
        <w:t xml:space="preserve"> s</w:t>
      </w:r>
      <w:r w:rsidRPr="008B4041">
        <w:t>= 0,02028 m</w:t>
      </w:r>
      <w:r w:rsidRPr="008B4041">
        <w:rPr>
          <w:vertAlign w:val="superscript"/>
        </w:rPr>
        <w:t>3</w:t>
      </w:r>
      <w:r w:rsidRPr="008B4041">
        <w:t>/s</w:t>
      </w:r>
    </w:p>
    <w:p w14:paraId="188AE42D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1460 m</w:t>
      </w:r>
      <w:r w:rsidRPr="008B4041">
        <w:rPr>
          <w:vertAlign w:val="superscript"/>
        </w:rPr>
        <w:t>3</w:t>
      </w:r>
      <w:r w:rsidRPr="008B4041">
        <w:t>/d</w:t>
      </w:r>
    </w:p>
    <w:p w14:paraId="236057BC" w14:textId="77777777" w:rsidR="008B4041" w:rsidRPr="008B4041" w:rsidRDefault="008B4041" w:rsidP="008B4041">
      <w:pPr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dop.r</w:t>
      </w:r>
      <w:proofErr w:type="spellEnd"/>
      <w:r w:rsidRPr="008B4041">
        <w:rPr>
          <w:vertAlign w:val="subscript"/>
        </w:rPr>
        <w:t>.</w:t>
      </w:r>
      <w:r w:rsidRPr="008B4041">
        <w:t>= 532900 m</w:t>
      </w:r>
      <w:r w:rsidRPr="008B4041">
        <w:rPr>
          <w:vertAlign w:val="superscript"/>
        </w:rPr>
        <w:t>3</w:t>
      </w:r>
      <w:r w:rsidRPr="008B4041">
        <w:t>/r</w:t>
      </w:r>
    </w:p>
    <w:p w14:paraId="4212826A" w14:textId="77777777" w:rsidR="008B4041" w:rsidRPr="008B4041" w:rsidRDefault="008B4041" w:rsidP="008B4041">
      <w:pPr>
        <w:numPr>
          <w:ilvl w:val="0"/>
          <w:numId w:val="9"/>
        </w:numPr>
        <w:spacing w:line="256" w:lineRule="auto"/>
        <w:contextualSpacing/>
        <w:jc w:val="both"/>
      </w:pPr>
      <w:r w:rsidRPr="008B4041">
        <w:lastRenderedPageBreak/>
        <w:t>Ujęcie Wody „Milicz” – pobór wody podziemnej ze studni wierconych o zasobach eksploatacyjnych ujęcia zatwierdzonych przez Prezesa Centralnego Urzędu Geologii w Warszawie w kategorii „B” decyzją nr KDH/013/4728/B/82 z 15.06.1982 r. w wysokości 500,0 m</w:t>
      </w:r>
      <w:r w:rsidRPr="008B4041">
        <w:rPr>
          <w:vertAlign w:val="superscript"/>
        </w:rPr>
        <w:t>3</w:t>
      </w:r>
      <w:r w:rsidRPr="008B4041">
        <w:t>/h przy s=2,8-4,0 m; za pośrednictwem istniejących studni, pracujących naprzemiennie w układzie: 1z, 5r, 7r lub 2z bis, 6r, 8r; z kolei studnie nr 3z bis i 4 pracują naprzemiennie w razie zwiększonego poboru wody:</w:t>
      </w:r>
    </w:p>
    <w:p w14:paraId="5B220269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„1z” dz. nr 11 AM-30, obręb Milicz</w:t>
      </w:r>
    </w:p>
    <w:p w14:paraId="42C3512F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bookmarkStart w:id="3" w:name="_Hlk111699392"/>
      <w:r w:rsidRPr="008B4041">
        <w:t>Głębokość 60,5 m</w:t>
      </w:r>
    </w:p>
    <w:p w14:paraId="5A0E4626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53,0 m</w:t>
      </w:r>
      <w:r w:rsidRPr="008B4041">
        <w:rPr>
          <w:vertAlign w:val="superscript"/>
        </w:rPr>
        <w:t>3</w:t>
      </w:r>
      <w:r w:rsidRPr="008B4041">
        <w:t>/h</w:t>
      </w:r>
    </w:p>
    <w:p w14:paraId="70A603FB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440,0 m</w:t>
      </w:r>
      <w:r w:rsidRPr="008B4041">
        <w:rPr>
          <w:vertAlign w:val="superscript"/>
        </w:rPr>
        <w:t>3</w:t>
      </w:r>
      <w:r w:rsidRPr="008B4041">
        <w:t>/d</w:t>
      </w:r>
      <w:bookmarkEnd w:id="3"/>
    </w:p>
    <w:p w14:paraId="2BF3AEC5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„2z bis” dz. nr 11 AM-30, obręb Milicz</w:t>
      </w:r>
    </w:p>
    <w:p w14:paraId="3E847556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50,0 m</w:t>
      </w:r>
    </w:p>
    <w:p w14:paraId="7A963FCD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50,0 m</w:t>
      </w:r>
      <w:r w:rsidRPr="008B4041">
        <w:rPr>
          <w:vertAlign w:val="superscript"/>
        </w:rPr>
        <w:t>3</w:t>
      </w:r>
      <w:r w:rsidRPr="008B4041">
        <w:t>/h</w:t>
      </w:r>
    </w:p>
    <w:p w14:paraId="711A9A53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420,0 m</w:t>
      </w:r>
      <w:r w:rsidRPr="008B4041">
        <w:rPr>
          <w:vertAlign w:val="superscript"/>
        </w:rPr>
        <w:t>3</w:t>
      </w:r>
      <w:r w:rsidRPr="008B4041">
        <w:t>/d</w:t>
      </w:r>
    </w:p>
    <w:p w14:paraId="249F4FED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 xml:space="preserve">„3z bis” dz. nr 11 AM-30, obręb Milicz </w:t>
      </w:r>
    </w:p>
    <w:p w14:paraId="0EC9EE9F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51,0 m</w:t>
      </w:r>
    </w:p>
    <w:p w14:paraId="73D41416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72,0 m</w:t>
      </w:r>
      <w:r w:rsidRPr="008B4041">
        <w:rPr>
          <w:vertAlign w:val="superscript"/>
        </w:rPr>
        <w:t>3</w:t>
      </w:r>
      <w:r w:rsidRPr="008B4041">
        <w:t>/h</w:t>
      </w:r>
    </w:p>
    <w:p w14:paraId="2A139764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590,0 m</w:t>
      </w:r>
      <w:r w:rsidRPr="008B4041">
        <w:rPr>
          <w:vertAlign w:val="superscript"/>
        </w:rPr>
        <w:t>3</w:t>
      </w:r>
      <w:r w:rsidRPr="008B4041">
        <w:t>/d</w:t>
      </w:r>
    </w:p>
    <w:p w14:paraId="4CA3937F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„4” dz. nr 11 AM-30, obręb Milicz</w:t>
      </w:r>
    </w:p>
    <w:p w14:paraId="3A5E4382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50,0 m</w:t>
      </w:r>
    </w:p>
    <w:p w14:paraId="4D5099EF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50,0 m</w:t>
      </w:r>
      <w:r w:rsidRPr="008B4041">
        <w:rPr>
          <w:vertAlign w:val="superscript"/>
        </w:rPr>
        <w:t>3</w:t>
      </w:r>
      <w:r w:rsidRPr="008B4041">
        <w:t>/h</w:t>
      </w:r>
    </w:p>
    <w:p w14:paraId="282E3925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420,0 m</w:t>
      </w:r>
      <w:r w:rsidRPr="008B4041">
        <w:rPr>
          <w:vertAlign w:val="superscript"/>
        </w:rPr>
        <w:t>3</w:t>
      </w:r>
      <w:r w:rsidRPr="008B4041">
        <w:t>/d</w:t>
      </w:r>
    </w:p>
    <w:p w14:paraId="105319AF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„5r” dz. nr 11 AM-30, obręb Milicz</w:t>
      </w:r>
    </w:p>
    <w:p w14:paraId="5F0D0EDC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52,0 m</w:t>
      </w:r>
    </w:p>
    <w:p w14:paraId="13000848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60,0 m</w:t>
      </w:r>
      <w:r w:rsidRPr="008B4041">
        <w:rPr>
          <w:vertAlign w:val="superscript"/>
        </w:rPr>
        <w:t>3</w:t>
      </w:r>
      <w:r w:rsidRPr="008B4041">
        <w:t>/h</w:t>
      </w:r>
    </w:p>
    <w:p w14:paraId="034A7D63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490,0 m</w:t>
      </w:r>
      <w:r w:rsidRPr="008B4041">
        <w:rPr>
          <w:vertAlign w:val="superscript"/>
        </w:rPr>
        <w:t>3</w:t>
      </w:r>
      <w:r w:rsidRPr="008B4041">
        <w:t>/d</w:t>
      </w:r>
    </w:p>
    <w:p w14:paraId="5BB90087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„6r” dz. nr 11 AM-30, obręb Milicz</w:t>
      </w:r>
    </w:p>
    <w:p w14:paraId="63561269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59,0 m</w:t>
      </w:r>
    </w:p>
    <w:p w14:paraId="780D2F0B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90,0 m</w:t>
      </w:r>
      <w:r w:rsidRPr="008B4041">
        <w:rPr>
          <w:vertAlign w:val="superscript"/>
        </w:rPr>
        <w:t>3</w:t>
      </w:r>
      <w:r w:rsidRPr="008B4041">
        <w:t>/h</w:t>
      </w:r>
    </w:p>
    <w:p w14:paraId="2CD29E3A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750,0 m</w:t>
      </w:r>
      <w:r w:rsidRPr="008B4041">
        <w:rPr>
          <w:vertAlign w:val="superscript"/>
        </w:rPr>
        <w:t>3</w:t>
      </w:r>
      <w:r w:rsidRPr="008B4041">
        <w:t>/d</w:t>
      </w:r>
    </w:p>
    <w:p w14:paraId="270CD9D5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„7r” dz. nr 286/4 AM-2, obręb Świętoszyn</w:t>
      </w:r>
    </w:p>
    <w:p w14:paraId="330D9426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60,0 m</w:t>
      </w:r>
    </w:p>
    <w:p w14:paraId="2AF9527E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70,0 m</w:t>
      </w:r>
      <w:r w:rsidRPr="008B4041">
        <w:rPr>
          <w:vertAlign w:val="superscript"/>
        </w:rPr>
        <w:t>3</w:t>
      </w:r>
      <w:r w:rsidRPr="008B4041">
        <w:t>/h</w:t>
      </w:r>
    </w:p>
    <w:p w14:paraId="39DE79B3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590,0 m</w:t>
      </w:r>
      <w:r w:rsidRPr="008B4041">
        <w:rPr>
          <w:vertAlign w:val="superscript"/>
        </w:rPr>
        <w:t>3</w:t>
      </w:r>
      <w:r w:rsidRPr="008B4041">
        <w:t>/d</w:t>
      </w:r>
    </w:p>
    <w:p w14:paraId="26EF9E46" w14:textId="77777777" w:rsidR="008B4041" w:rsidRPr="008B4041" w:rsidRDefault="008B4041" w:rsidP="008B4041">
      <w:pPr>
        <w:numPr>
          <w:ilvl w:val="0"/>
          <w:numId w:val="12"/>
        </w:numPr>
        <w:spacing w:line="256" w:lineRule="auto"/>
        <w:contextualSpacing/>
      </w:pPr>
      <w:r w:rsidRPr="008B4041">
        <w:t>„8r” dz. nr 286/4 AM-2, obręb Świętoszyn</w:t>
      </w:r>
    </w:p>
    <w:p w14:paraId="51979987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r w:rsidRPr="008B4041">
        <w:t>Głębokość 56,0 m</w:t>
      </w:r>
    </w:p>
    <w:p w14:paraId="3FE9AF6D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60,0 m</w:t>
      </w:r>
      <w:r w:rsidRPr="008B4041">
        <w:rPr>
          <w:vertAlign w:val="superscript"/>
        </w:rPr>
        <w:t>3</w:t>
      </w:r>
      <w:r w:rsidRPr="008B4041">
        <w:t>/h</w:t>
      </w:r>
    </w:p>
    <w:p w14:paraId="02FBCB35" w14:textId="77777777" w:rsidR="008B4041" w:rsidRPr="008B4041" w:rsidRDefault="008B4041" w:rsidP="008B4041">
      <w:pPr>
        <w:numPr>
          <w:ilvl w:val="0"/>
          <w:numId w:val="16"/>
        </w:numPr>
        <w:spacing w:line="256" w:lineRule="auto"/>
        <w:contextualSpacing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490,0 m</w:t>
      </w:r>
      <w:r w:rsidRPr="008B4041">
        <w:rPr>
          <w:vertAlign w:val="superscript"/>
        </w:rPr>
        <w:t>3</w:t>
      </w:r>
      <w:r w:rsidRPr="008B4041">
        <w:t>/d</w:t>
      </w:r>
    </w:p>
    <w:p w14:paraId="10AF653B" w14:textId="77777777" w:rsidR="008B4041" w:rsidRPr="008B4041" w:rsidRDefault="008B4041" w:rsidP="008B4041">
      <w:pPr>
        <w:ind w:left="709"/>
      </w:pPr>
      <w:r w:rsidRPr="008B4041">
        <w:t>w łącznej ilości:</w:t>
      </w:r>
    </w:p>
    <w:p w14:paraId="33CB4C06" w14:textId="77777777" w:rsidR="008B4041" w:rsidRPr="008B4041" w:rsidRDefault="008B4041" w:rsidP="008B4041">
      <w:pPr>
        <w:spacing w:after="0"/>
        <w:ind w:left="709"/>
        <w:jc w:val="both"/>
      </w:pPr>
      <w:proofErr w:type="spellStart"/>
      <w:r w:rsidRPr="008B4041">
        <w:t>Q</w:t>
      </w:r>
      <w:r w:rsidRPr="008B4041">
        <w:rPr>
          <w:vertAlign w:val="subscript"/>
        </w:rPr>
        <w:t>maxh</w:t>
      </w:r>
      <w:proofErr w:type="spellEnd"/>
      <w:r w:rsidRPr="008B4041">
        <w:t>= 500 m</w:t>
      </w:r>
      <w:r w:rsidRPr="008B4041">
        <w:rPr>
          <w:vertAlign w:val="superscript"/>
        </w:rPr>
        <w:t>3</w:t>
      </w:r>
      <w:r w:rsidRPr="008B4041">
        <w:t>/h</w:t>
      </w:r>
    </w:p>
    <w:p w14:paraId="4F1BEDB7" w14:textId="19304684" w:rsidR="008B4041" w:rsidRDefault="008B4041" w:rsidP="008B4041">
      <w:pPr>
        <w:pStyle w:val="Akapitzlist"/>
        <w:jc w:val="both"/>
      </w:pPr>
      <w:proofErr w:type="spellStart"/>
      <w:r w:rsidRPr="008B4041">
        <w:t>Q</w:t>
      </w:r>
      <w:r w:rsidRPr="008B4041">
        <w:rPr>
          <w:vertAlign w:val="subscript"/>
        </w:rPr>
        <w:t>śr.d</w:t>
      </w:r>
      <w:proofErr w:type="spellEnd"/>
      <w:r w:rsidRPr="008B4041">
        <w:rPr>
          <w:vertAlign w:val="subscript"/>
        </w:rPr>
        <w:t>.</w:t>
      </w:r>
      <w:r w:rsidRPr="008B4041">
        <w:t>= 4200 m</w:t>
      </w:r>
      <w:r w:rsidRPr="008B4041">
        <w:rPr>
          <w:vertAlign w:val="superscript"/>
        </w:rPr>
        <w:t>3</w:t>
      </w:r>
      <w:r w:rsidRPr="008B4041">
        <w:t>/d</w:t>
      </w:r>
    </w:p>
    <w:p w14:paraId="40C5DD34" w14:textId="1EB1A2C7" w:rsidR="008B4041" w:rsidRPr="00315468" w:rsidRDefault="008B4041" w:rsidP="008B4041">
      <w:pPr>
        <w:jc w:val="center"/>
        <w:rPr>
          <w:b/>
          <w:bCs/>
        </w:rPr>
      </w:pP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3</w:t>
      </w:r>
    </w:p>
    <w:p w14:paraId="01C3FB84" w14:textId="17A32526" w:rsidR="008B4041" w:rsidRDefault="008B4041" w:rsidP="008B4041">
      <w:pPr>
        <w:jc w:val="center"/>
        <w:rPr>
          <w:b/>
          <w:bCs/>
        </w:rPr>
      </w:pPr>
      <w:r>
        <w:rPr>
          <w:b/>
          <w:bCs/>
        </w:rPr>
        <w:t>Dokumenty do realizacji przedmiotu zamówienia</w:t>
      </w:r>
    </w:p>
    <w:p w14:paraId="68D4D6F4" w14:textId="46F931C4" w:rsidR="008B4041" w:rsidRDefault="008B4041" w:rsidP="008B4041">
      <w:r>
        <w:t>Zamawiający zobowiązuje się do:</w:t>
      </w:r>
    </w:p>
    <w:p w14:paraId="60F6F45B" w14:textId="24B30C19" w:rsidR="008B4041" w:rsidRDefault="008B4041" w:rsidP="008B4041">
      <w:pPr>
        <w:pStyle w:val="Akapitzlist"/>
        <w:numPr>
          <w:ilvl w:val="0"/>
          <w:numId w:val="17"/>
        </w:numPr>
        <w:jc w:val="both"/>
      </w:pPr>
      <w:r>
        <w:lastRenderedPageBreak/>
        <w:t xml:space="preserve">Wypożyczenia lub przedłożenia do wglądu Wykonawcy </w:t>
      </w:r>
      <w:r w:rsidR="004D6FA0">
        <w:t xml:space="preserve">i na jego wniosek, </w:t>
      </w:r>
      <w:r>
        <w:t xml:space="preserve">w terminie 7 </w:t>
      </w:r>
      <w:r w:rsidR="004D6FA0">
        <w:t>dni licząc</w:t>
      </w:r>
      <w:r>
        <w:t xml:space="preserve"> od dnia </w:t>
      </w:r>
      <w:r w:rsidR="004D6FA0">
        <w:t>otrzymania wniosku,</w:t>
      </w:r>
      <w:r>
        <w:t xml:space="preserve"> dokumentów i informacji będących w posiadaniu Zamawiającego, niezbędnych do realizacji przedmiotu zamówienia, wymienionych w treści Zapytania Ofertowego ZP-122/PGK/2022</w:t>
      </w:r>
      <w:r w:rsidR="004D6FA0">
        <w:t>.</w:t>
      </w:r>
    </w:p>
    <w:p w14:paraId="2B8C4855" w14:textId="253A211D" w:rsidR="004D6FA0" w:rsidRDefault="004D6FA0" w:rsidP="008B4041">
      <w:pPr>
        <w:pStyle w:val="Akapitzlist"/>
        <w:numPr>
          <w:ilvl w:val="0"/>
          <w:numId w:val="17"/>
        </w:numPr>
        <w:jc w:val="both"/>
      </w:pPr>
      <w:r>
        <w:t xml:space="preserve">W przypadku wysyłania dokumentów drogą elektroniczną Wykonawca wskazuje do korespondencji adres mailowy: ………………………………………………………………. Jako jedyny właściwy do ich przesyłania. </w:t>
      </w:r>
    </w:p>
    <w:p w14:paraId="3EBA6BC4" w14:textId="07357D67" w:rsidR="004D6FA0" w:rsidRPr="00315468" w:rsidRDefault="004D6FA0" w:rsidP="004D6FA0">
      <w:pPr>
        <w:jc w:val="center"/>
        <w:rPr>
          <w:b/>
          <w:bCs/>
        </w:rPr>
      </w:pP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4</w:t>
      </w:r>
    </w:p>
    <w:p w14:paraId="10C51353" w14:textId="35B099F1" w:rsidR="004D6FA0" w:rsidRDefault="004D6FA0" w:rsidP="004D6FA0">
      <w:pPr>
        <w:jc w:val="center"/>
        <w:rPr>
          <w:b/>
          <w:bCs/>
        </w:rPr>
      </w:pPr>
      <w:r>
        <w:rPr>
          <w:b/>
          <w:bCs/>
        </w:rPr>
        <w:t>Obowiązki</w:t>
      </w:r>
    </w:p>
    <w:p w14:paraId="530E74B6" w14:textId="42FF2A62" w:rsidR="004D6FA0" w:rsidRDefault="004D6FA0" w:rsidP="004D6FA0">
      <w:r>
        <w:t>Wykonawca zobowiązany jest do:</w:t>
      </w:r>
    </w:p>
    <w:p w14:paraId="5209C0E0" w14:textId="702F57FB" w:rsidR="004D6FA0" w:rsidRDefault="004D6FA0" w:rsidP="00153B32">
      <w:pPr>
        <w:pStyle w:val="Akapitzlist"/>
        <w:numPr>
          <w:ilvl w:val="0"/>
          <w:numId w:val="18"/>
        </w:numPr>
        <w:jc w:val="both"/>
      </w:pPr>
      <w:r>
        <w:t xml:space="preserve">Wykonania przedmiotu zamówienia z należytą starannością, według najlepszej wiedzy i umiejętności zawodowych oraz zgodnie z przepisami prawa obowiązującymi na dzień wykonania </w:t>
      </w:r>
      <w:r w:rsidR="00153B32">
        <w:t>Opracowania stanowiących przedmiot Umowy.</w:t>
      </w:r>
    </w:p>
    <w:p w14:paraId="3E4B142B" w14:textId="2632C15A" w:rsidR="00153B32" w:rsidRDefault="00153B32" w:rsidP="00153B32">
      <w:pPr>
        <w:pStyle w:val="Akapitzlist"/>
        <w:numPr>
          <w:ilvl w:val="0"/>
          <w:numId w:val="18"/>
        </w:numPr>
        <w:jc w:val="both"/>
      </w:pPr>
      <w:r>
        <w:t>Przygotowania i złożenia wniosku o ustanowienie strefy ochrony bezpośredniej i pośredniej ujęć wody w przypadku, gdy z Opracowania będzie wynikała taka konieczność.</w:t>
      </w:r>
    </w:p>
    <w:p w14:paraId="752AD4E9" w14:textId="77777777" w:rsidR="00153B32" w:rsidRDefault="00153B32" w:rsidP="00153B32">
      <w:pPr>
        <w:pStyle w:val="Akapitzlist"/>
        <w:numPr>
          <w:ilvl w:val="0"/>
          <w:numId w:val="18"/>
        </w:numPr>
        <w:jc w:val="both"/>
      </w:pPr>
      <w:r>
        <w:t xml:space="preserve">Przedstawienia projektów Opracowania i uzyskanie dla nich pisemnej akceptacji Zamawiającego przed ich przekazaniem do Wojewody Dolnośląskiego lub w przypadku konieczności ustanowienia strefy ochrony pośredniej, przed złożeniem wniosku o jej ustanowienie do Wojewody Dolnośląskiego. </w:t>
      </w:r>
    </w:p>
    <w:p w14:paraId="34DA05EB" w14:textId="2B21C9DC" w:rsidR="008348BF" w:rsidRDefault="00153B32" w:rsidP="00153B32">
      <w:pPr>
        <w:pStyle w:val="Akapitzlist"/>
        <w:numPr>
          <w:ilvl w:val="0"/>
          <w:numId w:val="18"/>
        </w:numPr>
        <w:jc w:val="both"/>
      </w:pPr>
      <w:r>
        <w:t xml:space="preserve">Współpracy z Zamawiającym na etapie sporządzania Opracowania, jak również na etapie procedowania wniosku o ustanowienie </w:t>
      </w:r>
      <w:r w:rsidR="008348BF">
        <w:t>strefy ochrony bezpośredniej i pośredniej.</w:t>
      </w:r>
    </w:p>
    <w:p w14:paraId="36005414" w14:textId="77777777" w:rsidR="008348BF" w:rsidRDefault="008348BF" w:rsidP="00153B32">
      <w:pPr>
        <w:pStyle w:val="Akapitzlist"/>
        <w:numPr>
          <w:ilvl w:val="0"/>
          <w:numId w:val="18"/>
        </w:numPr>
        <w:jc w:val="both"/>
      </w:pPr>
      <w:r>
        <w:t>Zachowania tajemnicy Przedsiębiorstwa Zamawiającego.</w:t>
      </w:r>
    </w:p>
    <w:p w14:paraId="38F2E2B4" w14:textId="0218195F" w:rsidR="008348BF" w:rsidRPr="00315468" w:rsidRDefault="008348BF" w:rsidP="008348BF">
      <w:pPr>
        <w:jc w:val="center"/>
        <w:rPr>
          <w:b/>
          <w:bCs/>
        </w:rPr>
      </w:pPr>
      <w:bookmarkStart w:id="4" w:name="_Hlk111715665"/>
      <w:r>
        <w:t xml:space="preserve"> </w:t>
      </w:r>
      <w:r w:rsidR="00153B32">
        <w:t xml:space="preserve">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5</w:t>
      </w:r>
    </w:p>
    <w:p w14:paraId="58EFE2BD" w14:textId="2CE2892B" w:rsidR="008348BF" w:rsidRDefault="008348BF" w:rsidP="008348BF">
      <w:pPr>
        <w:jc w:val="center"/>
        <w:rPr>
          <w:b/>
          <w:bCs/>
        </w:rPr>
      </w:pPr>
      <w:r>
        <w:rPr>
          <w:b/>
          <w:bCs/>
        </w:rPr>
        <w:t>Termin wykonania przedmiotu zamówienia</w:t>
      </w:r>
    </w:p>
    <w:bookmarkEnd w:id="4"/>
    <w:p w14:paraId="09B4FC28" w14:textId="4318FCFC" w:rsidR="008348BF" w:rsidRDefault="008348BF" w:rsidP="008348BF">
      <w:pPr>
        <w:pStyle w:val="Akapitzlist"/>
        <w:numPr>
          <w:ilvl w:val="0"/>
          <w:numId w:val="19"/>
        </w:numPr>
        <w:jc w:val="both"/>
      </w:pPr>
      <w:r>
        <w:t xml:space="preserve">Wykonawca zobowiązuje się do wykonania przedmiotu zamówienia w terminie do dnia 30 listopada 2022 r. </w:t>
      </w:r>
    </w:p>
    <w:p w14:paraId="5DB1E40A" w14:textId="00A00BA5" w:rsidR="008348BF" w:rsidRDefault="008348BF" w:rsidP="008348BF">
      <w:pPr>
        <w:pStyle w:val="Akapitzlist"/>
        <w:numPr>
          <w:ilvl w:val="0"/>
          <w:numId w:val="19"/>
        </w:numPr>
        <w:jc w:val="both"/>
      </w:pPr>
      <w:r>
        <w:t xml:space="preserve">Zamawiający dokona weryfikacji przekazanych do akceptacji Opracowań w terminie 7 dni od dnia ich otrzymania. Zamawiający dopuszcza </w:t>
      </w:r>
      <w:r>
        <w:t>sukcesywne</w:t>
      </w:r>
      <w:r>
        <w:t xml:space="preserve"> przekazywanie Opracowań do akceptacji.</w:t>
      </w:r>
      <w:r w:rsidR="003612CC">
        <w:t xml:space="preserve"> Akceptacja Opracowań przez Zamawiającego nie zwalnia Wykonawcy z obowiązku wprowadzenia zmian w Opracowaniach w zakresie uwag zgłoszonych przez Wojewodę. </w:t>
      </w:r>
    </w:p>
    <w:p w14:paraId="77645FEC" w14:textId="0C2DAF7E" w:rsidR="008348BF" w:rsidRDefault="005B52D4" w:rsidP="008348BF">
      <w:pPr>
        <w:pStyle w:val="Akapitzlist"/>
        <w:numPr>
          <w:ilvl w:val="0"/>
          <w:numId w:val="19"/>
        </w:numPr>
        <w:jc w:val="both"/>
      </w:pPr>
      <w:r>
        <w:t>Zamawiający wyznacza do kontaktów i koordynacji prac z Wykonawcą osoby:</w:t>
      </w:r>
    </w:p>
    <w:p w14:paraId="12158B36" w14:textId="6B2B3B5C" w:rsidR="005B52D4" w:rsidRDefault="005B52D4" w:rsidP="005B52D4">
      <w:pPr>
        <w:pStyle w:val="Akapitzlist"/>
        <w:numPr>
          <w:ilvl w:val="0"/>
          <w:numId w:val="20"/>
        </w:numPr>
        <w:jc w:val="both"/>
      </w:pPr>
      <w:r>
        <w:t xml:space="preserve">Agnieszka Kużaj – dyrektor Wydziału Wodociągów i Kanalizacji; tel. 603 444 331; </w:t>
      </w:r>
      <w:hyperlink r:id="rId11" w:history="1">
        <w:r w:rsidRPr="00C77ECD">
          <w:rPr>
            <w:rStyle w:val="Hipercze"/>
          </w:rPr>
          <w:t>a.kuzaj@pgkdolinabaryczy.pl</w:t>
        </w:r>
      </w:hyperlink>
      <w:r>
        <w:t xml:space="preserve"> – sprawy formalne</w:t>
      </w:r>
    </w:p>
    <w:p w14:paraId="7491333A" w14:textId="255E6642" w:rsidR="005B52D4" w:rsidRDefault="005B52D4" w:rsidP="005B52D4">
      <w:pPr>
        <w:pStyle w:val="Akapitzlist"/>
        <w:numPr>
          <w:ilvl w:val="0"/>
          <w:numId w:val="20"/>
        </w:numPr>
        <w:jc w:val="both"/>
      </w:pPr>
      <w:r>
        <w:t xml:space="preserve">Michał </w:t>
      </w:r>
      <w:proofErr w:type="spellStart"/>
      <w:r>
        <w:t>Stojewski</w:t>
      </w:r>
      <w:proofErr w:type="spellEnd"/>
      <w:r>
        <w:t xml:space="preserve"> – kierownik Działu Technicznego; tel. </w:t>
      </w:r>
      <w:r>
        <w:t xml:space="preserve">607 274 202; </w:t>
      </w:r>
      <w:hyperlink r:id="rId12" w:history="1">
        <w:r w:rsidRPr="00C77ECD">
          <w:rPr>
            <w:rStyle w:val="Hipercze"/>
          </w:rPr>
          <w:t>m.stojewski@pgkdolinabaryczy.pl</w:t>
        </w:r>
      </w:hyperlink>
      <w:r>
        <w:t xml:space="preserve"> – sprawy techniczne, w tym wizja lokalna</w:t>
      </w:r>
    </w:p>
    <w:p w14:paraId="37967FFF" w14:textId="7609437D" w:rsidR="005B52D4" w:rsidRPr="008348BF" w:rsidRDefault="005B52D4" w:rsidP="008348BF">
      <w:pPr>
        <w:pStyle w:val="Akapitzlist"/>
        <w:numPr>
          <w:ilvl w:val="0"/>
          <w:numId w:val="19"/>
        </w:numPr>
        <w:jc w:val="both"/>
      </w:pPr>
      <w:r>
        <w:t>Odbiór Opracowań nastąpi na podstawie obustronnie podpisanego protokołu odbioru prac.</w:t>
      </w:r>
    </w:p>
    <w:p w14:paraId="3AA67BBC" w14:textId="5869DD97" w:rsidR="005B52D4" w:rsidRPr="00315468" w:rsidRDefault="005B52D4" w:rsidP="005B52D4">
      <w:pPr>
        <w:jc w:val="center"/>
        <w:rPr>
          <w:b/>
          <w:bCs/>
        </w:rPr>
      </w:pPr>
      <w:bookmarkStart w:id="5" w:name="_Hlk111717934"/>
      <w:bookmarkStart w:id="6" w:name="_Hlk111717981"/>
      <w:r>
        <w:t xml:space="preserve">  </w:t>
      </w:r>
      <w:bookmarkStart w:id="7" w:name="_Hlk111715711"/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6</w:t>
      </w:r>
      <w:bookmarkEnd w:id="7"/>
    </w:p>
    <w:bookmarkEnd w:id="5"/>
    <w:p w14:paraId="1FE59E5C" w14:textId="71C7FA82" w:rsidR="005B52D4" w:rsidRDefault="005B52D4" w:rsidP="005B52D4">
      <w:pPr>
        <w:jc w:val="center"/>
        <w:rPr>
          <w:b/>
          <w:bCs/>
        </w:rPr>
      </w:pPr>
      <w:r>
        <w:rPr>
          <w:b/>
          <w:bCs/>
        </w:rPr>
        <w:t>Wynagrodzenie</w:t>
      </w:r>
    </w:p>
    <w:bookmarkEnd w:id="6"/>
    <w:p w14:paraId="1FE23E72" w14:textId="2010625B" w:rsidR="005B52D4" w:rsidRDefault="005B52D4" w:rsidP="005B52D4">
      <w:pPr>
        <w:pStyle w:val="Akapitzlist"/>
        <w:numPr>
          <w:ilvl w:val="0"/>
          <w:numId w:val="21"/>
        </w:numPr>
      </w:pPr>
      <w:r>
        <w:t xml:space="preserve">Za wykonanie opracowania zgodnie z zakresem, o którym mowa w </w:t>
      </w:r>
      <w:r w:rsidRPr="005B52D4">
        <w:t xml:space="preserve">§ </w:t>
      </w:r>
      <w:r>
        <w:t xml:space="preserve">1 niniejszej Umowy, Wykonawca otrzyma wynagrodzenie w </w:t>
      </w:r>
      <w:r w:rsidR="002B551C">
        <w:t xml:space="preserve">łącznej, maksymalnej </w:t>
      </w:r>
      <w:r>
        <w:t>wysokości:</w:t>
      </w:r>
      <w:r w:rsidR="002B551C">
        <w:t xml:space="preserve"> ………………………………………………………………………………………………………………………………………….</w:t>
      </w:r>
      <w:r>
        <w:t xml:space="preserve"> </w:t>
      </w:r>
    </w:p>
    <w:p w14:paraId="05465B3D" w14:textId="77777777" w:rsidR="005B52D4" w:rsidRDefault="005B52D4" w:rsidP="005B52D4">
      <w:pPr>
        <w:pStyle w:val="Akapitzlist"/>
      </w:pPr>
    </w:p>
    <w:p w14:paraId="085EEBFF" w14:textId="37C7B716" w:rsidR="005B52D4" w:rsidRDefault="002B551C" w:rsidP="00E97A0F">
      <w:pPr>
        <w:pStyle w:val="Akapitzlist"/>
        <w:numPr>
          <w:ilvl w:val="0"/>
          <w:numId w:val="21"/>
        </w:numPr>
        <w:jc w:val="both"/>
      </w:pPr>
      <w:r w:rsidRPr="00401EC7">
        <w:lastRenderedPageBreak/>
        <w:t xml:space="preserve">Termin płatności </w:t>
      </w:r>
      <w:r>
        <w:t>30</w:t>
      </w:r>
      <w:r w:rsidRPr="00401EC7">
        <w:t xml:space="preserve"> dni od daty otrzymania przez Zamawiającego prawidłowo wystawionej faktury</w:t>
      </w:r>
      <w:r>
        <w:t xml:space="preserve"> </w:t>
      </w:r>
      <w:r w:rsidRPr="00401EC7">
        <w:t>wg następujących zasad</w:t>
      </w:r>
      <w:r>
        <w:t>:</w:t>
      </w:r>
    </w:p>
    <w:p w14:paraId="0EC021C3" w14:textId="1E119A6F" w:rsidR="002B551C" w:rsidRPr="002B551C" w:rsidRDefault="002B551C" w:rsidP="002B551C">
      <w:pPr>
        <w:pStyle w:val="Akapitzlist"/>
        <w:numPr>
          <w:ilvl w:val="0"/>
          <w:numId w:val="24"/>
        </w:numPr>
        <w:spacing w:line="256" w:lineRule="auto"/>
        <w:jc w:val="both"/>
      </w:pPr>
      <w:r w:rsidRPr="002B551C">
        <w:t>Jeśli z opracowanej Analizy Ryzyka danego ujęcia wody nie będzie zachodzić konieczność ustanowienia strefy ochrony bezpośredniej i pośredniej:</w:t>
      </w:r>
    </w:p>
    <w:p w14:paraId="7BDBF6A6" w14:textId="77777777" w:rsidR="002B551C" w:rsidRPr="002B551C" w:rsidRDefault="002B551C" w:rsidP="002B551C">
      <w:pPr>
        <w:numPr>
          <w:ilvl w:val="0"/>
          <w:numId w:val="22"/>
        </w:numPr>
        <w:spacing w:line="256" w:lineRule="auto"/>
        <w:ind w:left="1134" w:hanging="283"/>
        <w:contextualSpacing/>
        <w:jc w:val="both"/>
      </w:pPr>
      <w:bookmarkStart w:id="8" w:name="_Hlk111711420"/>
      <w:r w:rsidRPr="002B551C">
        <w:t>70% ceny ofertowej brutto za opracowanie Analizy Ryzyka dla danego ujęcia wody – po opracowaniu i przekazaniu Zamawiającemu Analizy Ryzyka dla danego ujęcia wody wraz z potwierdzeniem jej przekazania do Wojewody Dolnośląskiego</w:t>
      </w:r>
    </w:p>
    <w:p w14:paraId="40924314" w14:textId="77777777" w:rsidR="002B551C" w:rsidRPr="002B551C" w:rsidRDefault="002B551C" w:rsidP="002B551C">
      <w:pPr>
        <w:numPr>
          <w:ilvl w:val="0"/>
          <w:numId w:val="22"/>
        </w:numPr>
        <w:spacing w:line="256" w:lineRule="auto"/>
        <w:ind w:left="1134" w:hanging="283"/>
        <w:contextualSpacing/>
        <w:jc w:val="both"/>
      </w:pPr>
      <w:r w:rsidRPr="002B551C">
        <w:t xml:space="preserve">30% ceny ofertowej brutto po uzyskaniu potwierdzenia przyjęcia Analizy Ryzyka danego ujęcia wody przez Wojewodę Dolnośląskiego i uzyskaniu dla niej pozytywnej opinii </w:t>
      </w:r>
    </w:p>
    <w:bookmarkEnd w:id="8"/>
    <w:p w14:paraId="46242B02" w14:textId="1037BCDA" w:rsidR="002B551C" w:rsidRPr="002B551C" w:rsidRDefault="002B551C" w:rsidP="002B551C">
      <w:pPr>
        <w:pStyle w:val="Akapitzlist"/>
        <w:numPr>
          <w:ilvl w:val="0"/>
          <w:numId w:val="24"/>
        </w:numPr>
        <w:spacing w:line="256" w:lineRule="auto"/>
        <w:jc w:val="both"/>
      </w:pPr>
      <w:r w:rsidRPr="002B551C">
        <w:t>Jeśli z opracowanej Analizy Ryzyka danego ujęcia wody będzie zachodzić konieczność ustanowienia strefy ochrony bezpośredniej i pośredniej:</w:t>
      </w:r>
    </w:p>
    <w:p w14:paraId="65DE74A3" w14:textId="77777777" w:rsidR="002B551C" w:rsidRDefault="002B551C" w:rsidP="002B551C">
      <w:pPr>
        <w:numPr>
          <w:ilvl w:val="0"/>
          <w:numId w:val="22"/>
        </w:numPr>
        <w:spacing w:line="256" w:lineRule="auto"/>
        <w:ind w:left="1134" w:hanging="283"/>
        <w:contextualSpacing/>
        <w:jc w:val="both"/>
      </w:pPr>
      <w:r w:rsidRPr="002B551C">
        <w:t>70% łącznej ceny ofertowej brutto za opracowanie Analizy Ryzyka wraz z wnioskiem o ustanowienie strefy ochrony bezpośredniej i pośredniej dla danego ujęcia wody – po opracowaniu i przekazaniu Zamawiającemu Analizy Ryzyka dla danego ujęcia wody wraz z potwierdzeniem jej przekazania i złożenia wniosku o ustanowienie strefy ochrony bezpośredniej i pośredniej do Wojewody Dolnośląskiego</w:t>
      </w:r>
    </w:p>
    <w:p w14:paraId="7E8A99A6" w14:textId="0B44B4F3" w:rsidR="002B551C" w:rsidRDefault="002B551C" w:rsidP="002B551C">
      <w:pPr>
        <w:numPr>
          <w:ilvl w:val="0"/>
          <w:numId w:val="22"/>
        </w:numPr>
        <w:spacing w:line="256" w:lineRule="auto"/>
        <w:ind w:left="1134" w:hanging="283"/>
        <w:contextualSpacing/>
        <w:jc w:val="both"/>
      </w:pPr>
      <w:r w:rsidRPr="002B551C">
        <w:t>30% łącznej ceny ofertowej brutto za opracowanie Analizy Ryzyka wraz z wnioskiem o ustanowienie strefy ochrony bezpośredniej i pośredniej dla danego ujęcia wody – po zakończeniu postępowania i uzyskaniu ostatecznego aktu prawa miejscowego wydanego przez Wojewodę Dolnośląskiego</w:t>
      </w:r>
    </w:p>
    <w:p w14:paraId="0AD73EA3" w14:textId="3D8DFDB9" w:rsidR="002B551C" w:rsidRDefault="00E97A0F" w:rsidP="00E97A0F">
      <w:pPr>
        <w:pStyle w:val="Akapitzlist"/>
        <w:numPr>
          <w:ilvl w:val="0"/>
          <w:numId w:val="21"/>
        </w:numPr>
      </w:pPr>
      <w:r>
        <w:t xml:space="preserve">Zapłata nastąpi przelewem na rachunek bankowy Wykonawcy wskazany w fakturze. </w:t>
      </w:r>
    </w:p>
    <w:p w14:paraId="0B4B89E9" w14:textId="13A3DD65" w:rsidR="00E97A0F" w:rsidRDefault="00E97A0F" w:rsidP="00E97A0F">
      <w:pPr>
        <w:pStyle w:val="Akapitzlist"/>
        <w:numPr>
          <w:ilvl w:val="0"/>
          <w:numId w:val="21"/>
        </w:numPr>
        <w:jc w:val="both"/>
      </w:pPr>
      <w:r>
        <w:t xml:space="preserve">Podstawą wystawienia faktury przez Wykonawcę będzie obustronnie podpisany protokół odbioru, o którym mowa w </w:t>
      </w:r>
      <w:r w:rsidRPr="00E97A0F">
        <w:t xml:space="preserve">§ </w:t>
      </w:r>
      <w:r>
        <w:t>5 ust. 4.</w:t>
      </w:r>
    </w:p>
    <w:p w14:paraId="248359F9" w14:textId="4483D5CB" w:rsidR="00E97A0F" w:rsidRPr="00315468" w:rsidRDefault="00E97A0F" w:rsidP="00E97A0F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7</w:t>
      </w:r>
    </w:p>
    <w:p w14:paraId="5E1F7029" w14:textId="1BE63420" w:rsidR="00E97A0F" w:rsidRDefault="00E97A0F" w:rsidP="00E97A0F">
      <w:pPr>
        <w:jc w:val="center"/>
        <w:rPr>
          <w:b/>
          <w:bCs/>
        </w:rPr>
      </w:pPr>
      <w:r>
        <w:rPr>
          <w:b/>
          <w:bCs/>
        </w:rPr>
        <w:t>Odstąpienie od Umowy</w:t>
      </w:r>
    </w:p>
    <w:p w14:paraId="696A63FF" w14:textId="33341E40" w:rsidR="00E97A0F" w:rsidRDefault="00E97A0F" w:rsidP="00E97A0F">
      <w:pPr>
        <w:pStyle w:val="Akapitzlist"/>
        <w:numPr>
          <w:ilvl w:val="0"/>
          <w:numId w:val="25"/>
        </w:numPr>
        <w:jc w:val="both"/>
      </w:pPr>
      <w:r>
        <w:t>Zamawiający zastrzega sobie prawo odstąpienia od Umowy w przypadku wystąpienia okoliczności powodujących, że realizacja Umowy nie będzie leżała w interesie publicznym.</w:t>
      </w:r>
    </w:p>
    <w:p w14:paraId="71794EB2" w14:textId="3A94EA78" w:rsidR="00E97A0F" w:rsidRDefault="00E97A0F" w:rsidP="00E97A0F">
      <w:pPr>
        <w:pStyle w:val="Akapitzlist"/>
        <w:numPr>
          <w:ilvl w:val="0"/>
          <w:numId w:val="25"/>
        </w:numPr>
        <w:jc w:val="both"/>
      </w:pPr>
      <w:r>
        <w:t>Każda ze Stron zastrzega sobie prawo odstąpienia od Umowy z przyczyn leżących po drugiej Stronie, jeśli przyczyny te p</w:t>
      </w:r>
      <w:r w:rsidR="00A0376A">
        <w:t>owodują niemożliwość wykonania Umowy lub niemożliwość wykonania Umowy w terminie.</w:t>
      </w:r>
    </w:p>
    <w:p w14:paraId="7DF3E345" w14:textId="26FAFB24" w:rsidR="00A0376A" w:rsidRDefault="00A0376A" w:rsidP="00E97A0F">
      <w:pPr>
        <w:pStyle w:val="Akapitzlist"/>
        <w:numPr>
          <w:ilvl w:val="0"/>
          <w:numId w:val="25"/>
        </w:numPr>
        <w:jc w:val="both"/>
      </w:pPr>
      <w:r>
        <w:t>W przypadku, o którym mowa w ust. 1 i ust. 2, Strona odstępująca może skorzystać z prawa odstąpienia od Umowy w terminie 7 dni od daty wystąpienia okoliczności uzasadniających odstąpienie.</w:t>
      </w:r>
    </w:p>
    <w:p w14:paraId="2A254D23" w14:textId="763915B6" w:rsidR="00A0376A" w:rsidRPr="00315468" w:rsidRDefault="00A0376A" w:rsidP="00A0376A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8</w:t>
      </w:r>
    </w:p>
    <w:p w14:paraId="740CF9B9" w14:textId="33CC8978" w:rsidR="00A0376A" w:rsidRDefault="00A0376A" w:rsidP="00A0376A">
      <w:pPr>
        <w:jc w:val="center"/>
        <w:rPr>
          <w:b/>
          <w:bCs/>
        </w:rPr>
      </w:pPr>
      <w:r>
        <w:rPr>
          <w:b/>
          <w:bCs/>
        </w:rPr>
        <w:t>Kary umowne</w:t>
      </w:r>
    </w:p>
    <w:p w14:paraId="48C29ACF" w14:textId="1BCCE139" w:rsidR="00A0376A" w:rsidRDefault="00A0376A" w:rsidP="00A0376A">
      <w:pPr>
        <w:pStyle w:val="Akapitzlist"/>
        <w:numPr>
          <w:ilvl w:val="0"/>
          <w:numId w:val="26"/>
        </w:numPr>
        <w:jc w:val="both"/>
      </w:pPr>
      <w:r>
        <w:t>Zamawiający jest uprawniony do naliczenia Wykonawcy następujących kar umownych:</w:t>
      </w:r>
    </w:p>
    <w:p w14:paraId="1DE90646" w14:textId="18903505" w:rsidR="00A0376A" w:rsidRDefault="00A0376A" w:rsidP="00A0376A">
      <w:pPr>
        <w:pStyle w:val="Akapitzlist"/>
        <w:numPr>
          <w:ilvl w:val="0"/>
          <w:numId w:val="27"/>
        </w:numPr>
        <w:jc w:val="both"/>
      </w:pPr>
      <w:r>
        <w:t>W przypadku odstąpienia od Umowy z przyczyn leżących po stronie Wykonawcy – w wysokości 20% maksymalnej wartości umowy brutto;</w:t>
      </w:r>
    </w:p>
    <w:p w14:paraId="6F4ED0D6" w14:textId="44BAD1CF" w:rsidR="00A0376A" w:rsidRDefault="00A0376A" w:rsidP="00A0376A">
      <w:pPr>
        <w:pStyle w:val="Akapitzlist"/>
        <w:numPr>
          <w:ilvl w:val="0"/>
          <w:numId w:val="27"/>
        </w:numPr>
        <w:jc w:val="both"/>
      </w:pPr>
      <w:r>
        <w:t xml:space="preserve">W razie zwłoki Wykonawcy w wykonaniu przedmiotu Umowy – w wysokości 0,3% maksymalnej wartości Umowy brutto za każdy dzień zwłoki. </w:t>
      </w:r>
    </w:p>
    <w:p w14:paraId="3A81ACBF" w14:textId="2B3FE4A0" w:rsidR="00A0376A" w:rsidRDefault="00A0376A" w:rsidP="00A0376A">
      <w:pPr>
        <w:pStyle w:val="Akapitzlist"/>
        <w:numPr>
          <w:ilvl w:val="0"/>
          <w:numId w:val="26"/>
        </w:numPr>
        <w:jc w:val="both"/>
      </w:pPr>
      <w:r>
        <w:t xml:space="preserve">Zamawiający zastrzega sobie prawo potrącenia kary umownej wskazanej w ust. 1 pkt </w:t>
      </w:r>
      <w:r w:rsidR="00CE1F1F">
        <w:t xml:space="preserve">b) z należnego Wykonawcy wynagrodzenia a Wykonawca wyraża na to zgodę. </w:t>
      </w:r>
    </w:p>
    <w:p w14:paraId="0A3BF184" w14:textId="7DBE5AA9" w:rsidR="00CE1F1F" w:rsidRPr="00315468" w:rsidRDefault="00CE1F1F" w:rsidP="00CE1F1F">
      <w:pPr>
        <w:jc w:val="center"/>
        <w:rPr>
          <w:b/>
          <w:bCs/>
        </w:rPr>
      </w:pPr>
      <w:bookmarkStart w:id="9" w:name="_Hlk111719407"/>
      <w:r>
        <w:lastRenderedPageBreak/>
        <w:t xml:space="preserve">  </w:t>
      </w:r>
      <w:bookmarkStart w:id="10" w:name="_Hlk111718666"/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9</w:t>
      </w:r>
      <w:bookmarkEnd w:id="10"/>
    </w:p>
    <w:p w14:paraId="38ACFA32" w14:textId="77F909F2" w:rsidR="00CE1F1F" w:rsidRDefault="00CE1F1F" w:rsidP="00CE1F1F">
      <w:pPr>
        <w:jc w:val="center"/>
        <w:rPr>
          <w:b/>
          <w:bCs/>
        </w:rPr>
      </w:pPr>
      <w:r>
        <w:rPr>
          <w:b/>
          <w:bCs/>
        </w:rPr>
        <w:t>Prawa autorskie</w:t>
      </w:r>
    </w:p>
    <w:bookmarkEnd w:id="9"/>
    <w:p w14:paraId="27FF77F6" w14:textId="6D67E406" w:rsidR="00CE1F1F" w:rsidRDefault="00CE1F1F" w:rsidP="00CE1F1F">
      <w:pPr>
        <w:pStyle w:val="Akapitzlist"/>
        <w:numPr>
          <w:ilvl w:val="0"/>
          <w:numId w:val="28"/>
        </w:numPr>
        <w:jc w:val="both"/>
      </w:pPr>
      <w:r>
        <w:t>Wykonawca odpowiada za naruszenie autorskich praw majątkowych i dóbr osobistych osób trzecich, odnoszących się do przedmiotu Umowy oraz oświadcza, że wszystkie wyniki jego działań mogące stanowić przedmiot praw autorskich, wykonane w ramach Umowy, będą oryginalne, bez niedozwolonych zapożyczeń z utworów osób trzecich, a także nie będą naruszać autorskich praw majątkowych i dóbr osobistych osób trzecich.</w:t>
      </w:r>
    </w:p>
    <w:p w14:paraId="17BDD88D" w14:textId="69294EA5" w:rsidR="00CE1F1F" w:rsidRDefault="00CE1F1F" w:rsidP="00CE1F1F">
      <w:pPr>
        <w:pStyle w:val="Akapitzlist"/>
        <w:numPr>
          <w:ilvl w:val="0"/>
          <w:numId w:val="28"/>
        </w:numPr>
        <w:jc w:val="both"/>
      </w:pPr>
      <w:r>
        <w:t xml:space="preserve">Wykonawca, stosownie do ustawy z dnia 4 lutego 1994 r. o prawie autorskim i prawach pokrewnych, z chwilą wydania Zamawiającemu przedmiotu Umowy, o którym mowa w </w:t>
      </w:r>
      <w:r w:rsidRPr="00CE1F1F">
        <w:t xml:space="preserve">§ </w:t>
      </w:r>
      <w:r>
        <w:t xml:space="preserve">1 Umowy, przenosi w ramach wynagrodzenia określonego w </w:t>
      </w:r>
      <w:r w:rsidRPr="00CE1F1F">
        <w:rPr>
          <w:rFonts w:cstheme="minorHAnsi"/>
        </w:rPr>
        <w:t>§</w:t>
      </w:r>
      <w:r w:rsidRPr="00CE1F1F">
        <w:t xml:space="preserve"> 6 ust. 1</w:t>
      </w:r>
      <w:r>
        <w:rPr>
          <w:b/>
          <w:bCs/>
        </w:rPr>
        <w:t xml:space="preserve"> </w:t>
      </w:r>
      <w:r>
        <w:t>Umowy na rzecz Zamawiającego całość przysługujących mu autorskich praw majątkowych oraz prawo na wykonanie i korzystanie z zależnych praw autorskich oraz praw pokrewnych, bez ograniczeń czasowych i terytorialnych, z możliwością dokonania w nich wszelkich zmian, opracowań i modyfikacji na zasadzie wyłączności. Prawo Wykonawcy obejmujące działanie na następujących polach eksploatacji:</w:t>
      </w:r>
    </w:p>
    <w:p w14:paraId="70BAFD56" w14:textId="1937FF3E" w:rsidR="00CE1F1F" w:rsidRDefault="009263B9" w:rsidP="009263B9">
      <w:pPr>
        <w:pStyle w:val="Akapitzlist"/>
        <w:numPr>
          <w:ilvl w:val="0"/>
          <w:numId w:val="29"/>
        </w:numPr>
        <w:jc w:val="both"/>
      </w:pPr>
      <w:r>
        <w:t>Utrwalenia całości lub części dowolną techniką, lub systemami, w szczególności wymienionymi poniżej, w tym również przeniesienie przedmiotu Umowy z jednego rodzaju utrwalenia na inne;</w:t>
      </w:r>
    </w:p>
    <w:p w14:paraId="1447A400" w14:textId="19AA1CFD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Zwielokrotniania całości lub ich części technikami informatycznymi, magnetycznymi, optycznymi, optyczno-magnetycznymi, poligraficznymi, reprograficznymi, fotograficznymi, na wszelkich nośnikach w nieograniczonej liczbie egzemplarzy;</w:t>
      </w:r>
    </w:p>
    <w:p w14:paraId="2E26C544" w14:textId="59572AA7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Wprowadzania całości lub części do pamięci komputerów i serwerów sieci komputerowych;</w:t>
      </w:r>
    </w:p>
    <w:p w14:paraId="000C3731" w14:textId="06D0CDB6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Korzystania z przedmiotu Umowy na użytek PSP;</w:t>
      </w:r>
    </w:p>
    <w:p w14:paraId="1370707F" w14:textId="7861A979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Wielokrotnego udostępniania i przekazywania osobom trzecim;</w:t>
      </w:r>
    </w:p>
    <w:p w14:paraId="55AF8A61" w14:textId="416B9544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Rozpowszechniania w postaci pliku elektronicznego;</w:t>
      </w:r>
    </w:p>
    <w:p w14:paraId="574A37D4" w14:textId="33C83C0B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Wprowadzania do obrotu, użyczania lub najmu oryginału utworu albo jego egzemplarzy;</w:t>
      </w:r>
    </w:p>
    <w:p w14:paraId="23B43C2D" w14:textId="1195D5B5" w:rsidR="009263B9" w:rsidRDefault="009263B9" w:rsidP="009263B9">
      <w:pPr>
        <w:pStyle w:val="Akapitzlist"/>
        <w:numPr>
          <w:ilvl w:val="0"/>
          <w:numId w:val="29"/>
        </w:numPr>
        <w:jc w:val="both"/>
      </w:pPr>
      <w:r>
        <w:t>Publicznego rozpowszechniania utworu, jego wystawiania, wyświetlania, odtwarzania, nadawania, reemitowania, a także publicznego udostępniania utworu w taki sposób, aby każdy mógł mieć do niego dostęp w miejscu i w czasie przez siebie wybranym, w sieci Internet, TV, prezentacje publiczne, wprowadzanie do pamięci komputera i serwera;</w:t>
      </w:r>
    </w:p>
    <w:p w14:paraId="31D87910" w14:textId="00F90B17" w:rsidR="00887253" w:rsidRDefault="009263B9" w:rsidP="00887253">
      <w:pPr>
        <w:pStyle w:val="Akapitzlist"/>
        <w:numPr>
          <w:ilvl w:val="0"/>
          <w:numId w:val="28"/>
        </w:numPr>
        <w:jc w:val="both"/>
      </w:pPr>
      <w:r>
        <w:t xml:space="preserve">Przeniesienie całości autorskich </w:t>
      </w:r>
      <w:r w:rsidR="00887253">
        <w:t xml:space="preserve">praw majątkowych powoduje również przeniesienie na Zamawiającego własności oryginałów egzemplarzy utworów i innych dokumentów, o których mowa w </w:t>
      </w:r>
      <w:r w:rsidR="00887253" w:rsidRPr="00887253">
        <w:t xml:space="preserve">§ </w:t>
      </w:r>
      <w:r w:rsidR="00887253">
        <w:t>1 Umowy.</w:t>
      </w:r>
    </w:p>
    <w:p w14:paraId="3081DC9C" w14:textId="7DD1E927" w:rsidR="00887253" w:rsidRDefault="00887253" w:rsidP="00887253">
      <w:pPr>
        <w:pStyle w:val="Akapitzlist"/>
        <w:numPr>
          <w:ilvl w:val="0"/>
          <w:numId w:val="28"/>
        </w:numPr>
        <w:jc w:val="both"/>
      </w:pPr>
      <w:r>
        <w:t>Zamawiający nabywa prawo do przeniesienia autorskich praw majątkowych na rzecz osób trzecich.</w:t>
      </w:r>
    </w:p>
    <w:p w14:paraId="78EA8AB4" w14:textId="708ABE07" w:rsidR="00887253" w:rsidRDefault="00887253" w:rsidP="00887253">
      <w:pPr>
        <w:pStyle w:val="Akapitzlist"/>
        <w:numPr>
          <w:ilvl w:val="0"/>
          <w:numId w:val="28"/>
        </w:numPr>
        <w:jc w:val="both"/>
      </w:pPr>
      <w:r>
        <w:t xml:space="preserve">Zapłata wynagrodzenia, określonego w </w:t>
      </w:r>
      <w:bookmarkStart w:id="11" w:name="_Hlk111719372"/>
      <w:r w:rsidRPr="00887253">
        <w:t xml:space="preserve">§ </w:t>
      </w:r>
      <w:r>
        <w:t>6 ust. 1 Umowy</w:t>
      </w:r>
      <w:bookmarkEnd w:id="11"/>
      <w:r>
        <w:t xml:space="preserve">, wyczerpuje w całości roszczenia Wykonawcy z tytułu przeniesienia na rzecz Zamawiającego, autorskich praw majątkowych do przedmiotu Umowy. Cena nabycia autorskich praw majątkowych oraz zależnych </w:t>
      </w:r>
      <w:r>
        <w:t>praw</w:t>
      </w:r>
      <w:r>
        <w:t xml:space="preserve"> majątkowych została uwzględniona w wynagrodzeniu, określonym w </w:t>
      </w:r>
      <w:r w:rsidRPr="00887253">
        <w:t>§ 6 ust. 1 Umowy</w:t>
      </w:r>
      <w:r>
        <w:t>.</w:t>
      </w:r>
    </w:p>
    <w:p w14:paraId="15A90E2D" w14:textId="6EC85635" w:rsidR="00887253" w:rsidRDefault="00887253" w:rsidP="00887253">
      <w:pPr>
        <w:pStyle w:val="Akapitzlist"/>
        <w:numPr>
          <w:ilvl w:val="0"/>
          <w:numId w:val="28"/>
        </w:numPr>
        <w:jc w:val="both"/>
      </w:pPr>
      <w:r>
        <w:t>Wykonawca oświadcza, że osoby trzecie nie uzyskały ani nie uzyskują autorskich praw majątkowych do przedmiotu Umowy.</w:t>
      </w:r>
    </w:p>
    <w:p w14:paraId="0D01E82B" w14:textId="77777777" w:rsidR="00303219" w:rsidRDefault="00303219" w:rsidP="00887253">
      <w:pPr>
        <w:jc w:val="center"/>
      </w:pPr>
    </w:p>
    <w:p w14:paraId="7D30A1EF" w14:textId="77777777" w:rsidR="00303219" w:rsidRDefault="00303219" w:rsidP="00887253">
      <w:pPr>
        <w:jc w:val="center"/>
      </w:pPr>
    </w:p>
    <w:p w14:paraId="0C4B4F53" w14:textId="77777777" w:rsidR="00303219" w:rsidRDefault="00303219" w:rsidP="00887253">
      <w:pPr>
        <w:jc w:val="center"/>
      </w:pPr>
    </w:p>
    <w:p w14:paraId="76CE18B0" w14:textId="4DC150F3" w:rsidR="00887253" w:rsidRPr="00315468" w:rsidRDefault="00887253" w:rsidP="00887253">
      <w:pPr>
        <w:jc w:val="center"/>
        <w:rPr>
          <w:b/>
          <w:bCs/>
        </w:rPr>
      </w:pPr>
      <w:r>
        <w:lastRenderedPageBreak/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10</w:t>
      </w:r>
    </w:p>
    <w:p w14:paraId="5B961B6F" w14:textId="06D05DE0" w:rsidR="00887253" w:rsidRDefault="00887253" w:rsidP="00887253">
      <w:pPr>
        <w:jc w:val="center"/>
        <w:rPr>
          <w:b/>
          <w:bCs/>
        </w:rPr>
      </w:pPr>
      <w:r>
        <w:rPr>
          <w:b/>
          <w:bCs/>
        </w:rPr>
        <w:t>Pr</w:t>
      </w:r>
      <w:r>
        <w:rPr>
          <w:b/>
          <w:bCs/>
        </w:rPr>
        <w:t>zeniesienie praw lub obowiązków na osobę trzecią</w:t>
      </w:r>
    </w:p>
    <w:p w14:paraId="02AE0B28" w14:textId="0B3E4F75" w:rsidR="00887253" w:rsidRDefault="00887253" w:rsidP="00887253">
      <w:pPr>
        <w:pStyle w:val="Akapitzlist"/>
        <w:numPr>
          <w:ilvl w:val="0"/>
          <w:numId w:val="30"/>
        </w:numPr>
        <w:jc w:val="both"/>
      </w:pPr>
      <w:r>
        <w:t>Wykonawca nie może bez uprzedniej, pisemnej zgody Zamawiającego, przenieść jakichkolwiek praw lub obowiązków wynikających z Umowy na rzecz osoby trzeciej.</w:t>
      </w:r>
    </w:p>
    <w:p w14:paraId="6EF0A212" w14:textId="3A55E90D" w:rsidR="00206A94" w:rsidRPr="00315468" w:rsidRDefault="00206A94" w:rsidP="00206A94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11</w:t>
      </w:r>
    </w:p>
    <w:p w14:paraId="2086851A" w14:textId="68CE1AB4" w:rsidR="00206A94" w:rsidRDefault="00206A94" w:rsidP="00206A94">
      <w:pPr>
        <w:jc w:val="center"/>
        <w:rPr>
          <w:b/>
          <w:bCs/>
        </w:rPr>
      </w:pPr>
      <w:r>
        <w:rPr>
          <w:b/>
          <w:bCs/>
        </w:rPr>
        <w:t>Gwarancja</w:t>
      </w:r>
    </w:p>
    <w:p w14:paraId="45E349BA" w14:textId="499CBF58" w:rsidR="00206A94" w:rsidRDefault="00206A94" w:rsidP="00206A94">
      <w:pPr>
        <w:pStyle w:val="Akapitzlist"/>
        <w:numPr>
          <w:ilvl w:val="0"/>
          <w:numId w:val="31"/>
        </w:numPr>
        <w:jc w:val="both"/>
      </w:pPr>
      <w:r>
        <w:t>Wykonawca udziela Zamawiającemu gwarancji jakości na wykonane Opracowanie na okres 36 miesięcy, począwszy od daty obustronnego podpisania protokołu odbioru prac.</w:t>
      </w:r>
    </w:p>
    <w:p w14:paraId="1D6567B7" w14:textId="20D1F7C5" w:rsidR="00206A94" w:rsidRDefault="00206A94" w:rsidP="00206A94">
      <w:pPr>
        <w:pStyle w:val="Akapitzlist"/>
        <w:numPr>
          <w:ilvl w:val="0"/>
          <w:numId w:val="31"/>
        </w:numPr>
        <w:jc w:val="both"/>
      </w:pPr>
      <w:r>
        <w:t>W ramach gwarancji Wykonawca zobowiązany jest do usunięcia stwierdzonych przez Wykonawcę wad niezwłocznie, nie później jednak niż w terminie 14 dni od daty zgłoszenia dokonanego przez Zamawiającego.</w:t>
      </w:r>
    </w:p>
    <w:p w14:paraId="45E60950" w14:textId="05813547" w:rsidR="00206A94" w:rsidRPr="00315468" w:rsidRDefault="00206A94" w:rsidP="00206A94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12</w:t>
      </w:r>
    </w:p>
    <w:p w14:paraId="250012E9" w14:textId="484D512E" w:rsidR="00206A94" w:rsidRDefault="00206A94" w:rsidP="00206A94">
      <w:pPr>
        <w:jc w:val="center"/>
        <w:rPr>
          <w:b/>
          <w:bCs/>
        </w:rPr>
      </w:pPr>
      <w:r>
        <w:rPr>
          <w:b/>
          <w:bCs/>
        </w:rPr>
        <w:t>Obowiązek zachowania tajemnicy</w:t>
      </w:r>
    </w:p>
    <w:p w14:paraId="59303E48" w14:textId="3773E657" w:rsidR="00206A94" w:rsidRDefault="00206A94" w:rsidP="00206A94">
      <w:pPr>
        <w:pStyle w:val="Akapitzlist"/>
        <w:numPr>
          <w:ilvl w:val="0"/>
          <w:numId w:val="32"/>
        </w:numPr>
        <w:jc w:val="both"/>
      </w:pPr>
      <w:r>
        <w:t>Każda ze Stron Umowy jest zobowiązana w okresie trwania Umowy i po jej wygaśnięciu do zachowania w tajemnicy wszelkich informacji dotyczących realizacji Umowy, Przedmiotu Umowy oraz informacji dotyczącej Stron, uzyskanych w związku lub przy okazji wykonywania Umowy, w tym w szczególności informacji dotyczących produkcji, finansów, stosowanych technologii i metod pracy, stanowiących tajemnicę przedsiębiorstwa.</w:t>
      </w:r>
    </w:p>
    <w:p w14:paraId="74585737" w14:textId="21B9FCF7" w:rsidR="00206A94" w:rsidRDefault="00206A94" w:rsidP="00206A94">
      <w:pPr>
        <w:pStyle w:val="Akapitzlist"/>
        <w:numPr>
          <w:ilvl w:val="0"/>
          <w:numId w:val="32"/>
        </w:numPr>
        <w:jc w:val="both"/>
      </w:pPr>
      <w:r>
        <w:t>Strony mają prawo do udostępniania informacji nabytych w związku z zawarciem i wykonywaniem Umowy podmiotom będącym podmiot</w:t>
      </w:r>
      <w:r w:rsidR="006560EE">
        <w:t>a</w:t>
      </w:r>
      <w:r>
        <w:t xml:space="preserve">mi dominującymi lub zależnymi w rozumieniu </w:t>
      </w:r>
      <w:r w:rsidR="006560EE">
        <w:t xml:space="preserve">przepisów Kodeksu Spółek Handlowych. </w:t>
      </w:r>
    </w:p>
    <w:p w14:paraId="772A4C58" w14:textId="7E880BAF" w:rsidR="006560EE" w:rsidRDefault="006560EE" w:rsidP="00206A94">
      <w:pPr>
        <w:pStyle w:val="Akapitzlist"/>
        <w:numPr>
          <w:ilvl w:val="0"/>
          <w:numId w:val="32"/>
        </w:numPr>
        <w:jc w:val="both"/>
      </w:pPr>
      <w:r>
        <w:t>Klauzula poufności obowiązuje wszystkie osoby i podmioty związane ze Stronami przy wykonywaniu Umowy, niezależnie od stosunków prawnych łączących Strony Umowy z tymi osobami i podmiotami. Klauzula Poufności obejmuje wszelkie informacje niezależnie od sposobu ich zgromadzenia i przechowywania.</w:t>
      </w:r>
    </w:p>
    <w:p w14:paraId="44352E70" w14:textId="72F0F6DA" w:rsidR="006560EE" w:rsidRDefault="006560EE" w:rsidP="00206A94">
      <w:pPr>
        <w:pStyle w:val="Akapitzlist"/>
        <w:numPr>
          <w:ilvl w:val="0"/>
          <w:numId w:val="32"/>
        </w:numPr>
        <w:jc w:val="both"/>
      </w:pPr>
      <w:r>
        <w:t>Po zakończeniu obowiązywania Umowy Strony są zobowiązane niezwłocznie zwrócić sobie nawzajem albo zniszczyć wszelkie dokumenty związane z Umową, które nie są niezbędne do udokumentowania Umowy dla celów księgowych i podatkowych oraz dla udokumentowania odpowiedzialności Stron za jej wykonanie.</w:t>
      </w:r>
    </w:p>
    <w:p w14:paraId="213AEDFA" w14:textId="1350A070" w:rsidR="006560EE" w:rsidRDefault="006560EE" w:rsidP="00206A94">
      <w:pPr>
        <w:pStyle w:val="Akapitzlist"/>
        <w:numPr>
          <w:ilvl w:val="0"/>
          <w:numId w:val="32"/>
        </w:numPr>
        <w:jc w:val="both"/>
      </w:pPr>
      <w:r>
        <w:t>Zobowiązanie do przestrzegania klauzuli poufności nie dotyczy ujawnienia informacji sądom oraz uprawnionym organom administracji państwowej.</w:t>
      </w:r>
    </w:p>
    <w:p w14:paraId="57AED35D" w14:textId="5FEE6697" w:rsidR="006560EE" w:rsidRPr="00315468" w:rsidRDefault="006560EE" w:rsidP="006560EE">
      <w:pPr>
        <w:jc w:val="center"/>
        <w:rPr>
          <w:b/>
          <w:bCs/>
        </w:rPr>
      </w:pPr>
      <w:r>
        <w:t xml:space="preserve">  </w:t>
      </w:r>
      <w:r w:rsidRPr="00315468">
        <w:rPr>
          <w:rFonts w:cstheme="minorHAnsi"/>
          <w:b/>
          <w:bCs/>
        </w:rPr>
        <w:t>§</w:t>
      </w:r>
      <w:r w:rsidRPr="00315468">
        <w:rPr>
          <w:b/>
          <w:bCs/>
        </w:rPr>
        <w:t xml:space="preserve"> </w:t>
      </w:r>
      <w:r>
        <w:rPr>
          <w:b/>
          <w:bCs/>
        </w:rPr>
        <w:t>13</w:t>
      </w:r>
    </w:p>
    <w:p w14:paraId="68EF6888" w14:textId="1D31A9EA" w:rsidR="006560EE" w:rsidRDefault="006560EE" w:rsidP="006560EE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55027C3" w14:textId="73D2941D" w:rsidR="006560EE" w:rsidRDefault="006560EE" w:rsidP="00814842">
      <w:pPr>
        <w:pStyle w:val="Akapitzlist"/>
        <w:numPr>
          <w:ilvl w:val="0"/>
          <w:numId w:val="33"/>
        </w:numPr>
        <w:jc w:val="both"/>
      </w:pPr>
      <w:r>
        <w:t>W sprawach nieuregulowanych Umową zastosowanie mają przepisy ustawy Kodeks Cywilny.</w:t>
      </w:r>
    </w:p>
    <w:p w14:paraId="708914F1" w14:textId="4B5640A6" w:rsidR="006560EE" w:rsidRDefault="006560EE" w:rsidP="00814842">
      <w:pPr>
        <w:pStyle w:val="Akapitzlist"/>
        <w:numPr>
          <w:ilvl w:val="0"/>
          <w:numId w:val="33"/>
        </w:numPr>
        <w:jc w:val="both"/>
      </w:pPr>
      <w:r>
        <w:t>Spory mogące wynikać z realizacji niniejszej Umowy będą rozstrzygane przez sąd właściwy dla siedziby Zamawiającego.</w:t>
      </w:r>
    </w:p>
    <w:p w14:paraId="46FAEE15" w14:textId="4B9AE0D7" w:rsidR="006560EE" w:rsidRDefault="006560EE" w:rsidP="00814842">
      <w:pPr>
        <w:pStyle w:val="Akapitzlist"/>
        <w:numPr>
          <w:ilvl w:val="0"/>
          <w:numId w:val="33"/>
        </w:numPr>
        <w:jc w:val="both"/>
      </w:pPr>
      <w:r>
        <w:t>Z zastrzeżeniem wyjątków przewidzianych w Umowie</w:t>
      </w:r>
      <w:r w:rsidR="00814842">
        <w:t xml:space="preserve"> każda zmiana Umowy oraz załączników do Umowy może nastąpić jedynie za zgodą obu Stron wyrażoną w formie pisemnego aneksu pod rygorem nieważności. </w:t>
      </w:r>
    </w:p>
    <w:p w14:paraId="0FB0655C" w14:textId="704C20DA" w:rsidR="00814842" w:rsidRDefault="00814842" w:rsidP="00814842">
      <w:pPr>
        <w:pStyle w:val="Akapitzlist"/>
        <w:numPr>
          <w:ilvl w:val="0"/>
          <w:numId w:val="33"/>
        </w:numPr>
        <w:jc w:val="both"/>
      </w:pPr>
      <w:r>
        <w:t>Wygaśnięcie Umowy nie będzie naruszać zobowiązań Stron w zakresie kar umownych, gwarancji, przeniesienia praw lub obowiązków na osobę trzecią, poufności i rozstrzygania sporów.</w:t>
      </w:r>
    </w:p>
    <w:p w14:paraId="3395431E" w14:textId="07CA20AE" w:rsidR="00814842" w:rsidRDefault="00814842" w:rsidP="00814842">
      <w:pPr>
        <w:pStyle w:val="Akapitzlist"/>
        <w:numPr>
          <w:ilvl w:val="0"/>
          <w:numId w:val="33"/>
        </w:numPr>
        <w:jc w:val="both"/>
      </w:pPr>
      <w:r>
        <w:lastRenderedPageBreak/>
        <w:t>Załącznik do Umowy stanowią jej integralną część.</w:t>
      </w:r>
    </w:p>
    <w:p w14:paraId="70547944" w14:textId="74A166C3" w:rsidR="00814842" w:rsidRDefault="00814842" w:rsidP="00814842">
      <w:pPr>
        <w:pStyle w:val="Akapitzlist"/>
        <w:numPr>
          <w:ilvl w:val="0"/>
          <w:numId w:val="33"/>
        </w:numPr>
        <w:jc w:val="both"/>
      </w:pPr>
      <w:r>
        <w:t>Niniejszą Umowę sporządzono w dwóch jednobrzmiących egzemplarzach, po jednym dla każdej ze Stron.</w:t>
      </w:r>
    </w:p>
    <w:p w14:paraId="60DB456D" w14:textId="77777777" w:rsidR="00303219" w:rsidRDefault="00303219" w:rsidP="00814842">
      <w:pPr>
        <w:jc w:val="both"/>
        <w:rPr>
          <w:b/>
          <w:bCs/>
        </w:rPr>
      </w:pPr>
    </w:p>
    <w:p w14:paraId="6EF0374E" w14:textId="6D8A4D96" w:rsidR="00814842" w:rsidRPr="00303219" w:rsidRDefault="00814842" w:rsidP="00303219">
      <w:pPr>
        <w:jc w:val="center"/>
        <w:rPr>
          <w:b/>
          <w:bCs/>
        </w:rPr>
      </w:pPr>
      <w:r w:rsidRPr="00303219">
        <w:rPr>
          <w:b/>
          <w:bCs/>
        </w:rPr>
        <w:t>WYKONAWCA:</w:t>
      </w:r>
      <w:r w:rsidRP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="00303219">
        <w:rPr>
          <w:b/>
          <w:bCs/>
        </w:rPr>
        <w:tab/>
      </w:r>
      <w:r w:rsidRPr="00303219">
        <w:rPr>
          <w:b/>
          <w:bCs/>
        </w:rPr>
        <w:t>ZAMAWIAJĄCY:</w:t>
      </w:r>
    </w:p>
    <w:p w14:paraId="1727B784" w14:textId="77777777" w:rsidR="006560EE" w:rsidRPr="00206A94" w:rsidRDefault="006560EE" w:rsidP="006560EE">
      <w:pPr>
        <w:jc w:val="both"/>
      </w:pPr>
    </w:p>
    <w:p w14:paraId="321B025B" w14:textId="77777777" w:rsidR="00206A94" w:rsidRPr="00206A94" w:rsidRDefault="00206A94" w:rsidP="00206A94">
      <w:pPr>
        <w:jc w:val="both"/>
      </w:pPr>
    </w:p>
    <w:p w14:paraId="707AE696" w14:textId="77777777" w:rsidR="00887253" w:rsidRPr="00887253" w:rsidRDefault="00887253" w:rsidP="00206A94">
      <w:pPr>
        <w:jc w:val="both"/>
      </w:pPr>
    </w:p>
    <w:p w14:paraId="16A03049" w14:textId="77777777" w:rsidR="00887253" w:rsidRPr="00CE1F1F" w:rsidRDefault="00887253" w:rsidP="00887253">
      <w:pPr>
        <w:jc w:val="both"/>
      </w:pPr>
    </w:p>
    <w:p w14:paraId="4D3291B6" w14:textId="77777777" w:rsidR="00CE1F1F" w:rsidRPr="00A0376A" w:rsidRDefault="00CE1F1F" w:rsidP="00CE1F1F">
      <w:pPr>
        <w:jc w:val="both"/>
      </w:pPr>
    </w:p>
    <w:p w14:paraId="058165D4" w14:textId="77777777" w:rsidR="00A0376A" w:rsidRPr="00E97A0F" w:rsidRDefault="00A0376A" w:rsidP="00A0376A">
      <w:pPr>
        <w:jc w:val="both"/>
      </w:pPr>
    </w:p>
    <w:p w14:paraId="1071349A" w14:textId="77777777" w:rsidR="00E97A0F" w:rsidRPr="005B52D4" w:rsidRDefault="00E97A0F" w:rsidP="00E97A0F">
      <w:pPr>
        <w:jc w:val="both"/>
      </w:pPr>
    </w:p>
    <w:p w14:paraId="5794D33F" w14:textId="05DA5437" w:rsidR="00153B32" w:rsidRPr="004D6FA0" w:rsidRDefault="00153B32" w:rsidP="008348BF">
      <w:pPr>
        <w:jc w:val="both"/>
      </w:pPr>
    </w:p>
    <w:p w14:paraId="4215239C" w14:textId="77777777" w:rsidR="004D6FA0" w:rsidRPr="008B4041" w:rsidRDefault="004D6FA0" w:rsidP="004D6FA0">
      <w:pPr>
        <w:jc w:val="both"/>
      </w:pPr>
    </w:p>
    <w:p w14:paraId="59F56550" w14:textId="77777777" w:rsidR="008B4041" w:rsidRPr="00632AB6" w:rsidRDefault="008B4041" w:rsidP="008B4041">
      <w:pPr>
        <w:jc w:val="both"/>
      </w:pPr>
    </w:p>
    <w:p w14:paraId="339114EA" w14:textId="77777777" w:rsidR="00632AB6" w:rsidRPr="00632AB6" w:rsidRDefault="00632AB6" w:rsidP="00632AB6">
      <w:pPr>
        <w:jc w:val="both"/>
        <w:rPr>
          <w:b/>
          <w:bCs/>
        </w:rPr>
      </w:pPr>
    </w:p>
    <w:sectPr w:rsidR="00632AB6" w:rsidRPr="00632AB6" w:rsidSect="008B0D0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D7F5" w14:textId="77777777" w:rsidR="00092FC2" w:rsidRDefault="00092FC2" w:rsidP="00AA5651">
      <w:pPr>
        <w:spacing w:after="0" w:line="240" w:lineRule="auto"/>
      </w:pPr>
      <w:r>
        <w:separator/>
      </w:r>
    </w:p>
  </w:endnote>
  <w:endnote w:type="continuationSeparator" w:id="0">
    <w:p w14:paraId="2EFB219F" w14:textId="77777777" w:rsidR="00092FC2" w:rsidRDefault="00092FC2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19C6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E4EF4D" wp14:editId="60BD44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0C40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A3229" wp14:editId="26F32CEE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2249" w14:textId="77777777" w:rsidR="00092FC2" w:rsidRDefault="00092FC2" w:rsidP="00AA5651">
      <w:pPr>
        <w:spacing w:after="0" w:line="240" w:lineRule="auto"/>
      </w:pPr>
      <w:r>
        <w:separator/>
      </w:r>
    </w:p>
  </w:footnote>
  <w:footnote w:type="continuationSeparator" w:id="0">
    <w:p w14:paraId="08770218" w14:textId="77777777" w:rsidR="00092FC2" w:rsidRDefault="00092FC2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99DE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D31F3D" wp14:editId="126265B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5BDD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F203F4" wp14:editId="7A8E9A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591"/>
    <w:multiLevelType w:val="hybridMultilevel"/>
    <w:tmpl w:val="2938B008"/>
    <w:lvl w:ilvl="0" w:tplc="CFF8D8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625D"/>
    <w:multiLevelType w:val="hybridMultilevel"/>
    <w:tmpl w:val="8542A35E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CB4D53"/>
    <w:multiLevelType w:val="hybridMultilevel"/>
    <w:tmpl w:val="579A22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2173A2C"/>
    <w:multiLevelType w:val="hybridMultilevel"/>
    <w:tmpl w:val="DDBAB372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0D2"/>
    <w:multiLevelType w:val="hybridMultilevel"/>
    <w:tmpl w:val="1EE46B16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264A"/>
    <w:multiLevelType w:val="hybridMultilevel"/>
    <w:tmpl w:val="DC008344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140"/>
    <w:multiLevelType w:val="hybridMultilevel"/>
    <w:tmpl w:val="B6AC9BA8"/>
    <w:lvl w:ilvl="0" w:tplc="2440F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115FA"/>
    <w:multiLevelType w:val="hybridMultilevel"/>
    <w:tmpl w:val="BC021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5A15C6"/>
    <w:multiLevelType w:val="hybridMultilevel"/>
    <w:tmpl w:val="1916D26C"/>
    <w:lvl w:ilvl="0" w:tplc="E8F23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0A56"/>
    <w:multiLevelType w:val="hybridMultilevel"/>
    <w:tmpl w:val="688AE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321B3"/>
    <w:multiLevelType w:val="hybridMultilevel"/>
    <w:tmpl w:val="53E84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4B42"/>
    <w:multiLevelType w:val="hybridMultilevel"/>
    <w:tmpl w:val="C8E69926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6146"/>
    <w:multiLevelType w:val="hybridMultilevel"/>
    <w:tmpl w:val="ED14AA4A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D46F7"/>
    <w:multiLevelType w:val="hybridMultilevel"/>
    <w:tmpl w:val="579E9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C5503"/>
    <w:multiLevelType w:val="hybridMultilevel"/>
    <w:tmpl w:val="F2B46FB0"/>
    <w:lvl w:ilvl="0" w:tplc="4FC6C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87724"/>
    <w:multiLevelType w:val="hybridMultilevel"/>
    <w:tmpl w:val="2750A6CA"/>
    <w:lvl w:ilvl="0" w:tplc="C8701A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142DD"/>
    <w:multiLevelType w:val="hybridMultilevel"/>
    <w:tmpl w:val="9EA6C54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5A5E1C"/>
    <w:multiLevelType w:val="hybridMultilevel"/>
    <w:tmpl w:val="5E44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025E"/>
    <w:multiLevelType w:val="hybridMultilevel"/>
    <w:tmpl w:val="DB2CD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C473C2"/>
    <w:multiLevelType w:val="hybridMultilevel"/>
    <w:tmpl w:val="FD60D948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C4BF9"/>
    <w:multiLevelType w:val="hybridMultilevel"/>
    <w:tmpl w:val="8DA44266"/>
    <w:lvl w:ilvl="0" w:tplc="368E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6F60C7"/>
    <w:multiLevelType w:val="hybridMultilevel"/>
    <w:tmpl w:val="8BEAF712"/>
    <w:lvl w:ilvl="0" w:tplc="F17E2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77ADE"/>
    <w:multiLevelType w:val="hybridMultilevel"/>
    <w:tmpl w:val="6AA850EC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32288"/>
    <w:multiLevelType w:val="hybridMultilevel"/>
    <w:tmpl w:val="046E532C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74301"/>
    <w:multiLevelType w:val="hybridMultilevel"/>
    <w:tmpl w:val="1A5E12DA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A007F"/>
    <w:multiLevelType w:val="hybridMultilevel"/>
    <w:tmpl w:val="81DA0AA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069698D"/>
    <w:multiLevelType w:val="hybridMultilevel"/>
    <w:tmpl w:val="FA80C010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10221"/>
    <w:multiLevelType w:val="hybridMultilevel"/>
    <w:tmpl w:val="93ACB1C2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D362C"/>
    <w:multiLevelType w:val="hybridMultilevel"/>
    <w:tmpl w:val="F56E0F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D10510"/>
    <w:multiLevelType w:val="hybridMultilevel"/>
    <w:tmpl w:val="D76A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0070E"/>
    <w:multiLevelType w:val="hybridMultilevel"/>
    <w:tmpl w:val="4296D47C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C55E4"/>
    <w:multiLevelType w:val="hybridMultilevel"/>
    <w:tmpl w:val="9720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63BF4"/>
    <w:multiLevelType w:val="hybridMultilevel"/>
    <w:tmpl w:val="BE569496"/>
    <w:lvl w:ilvl="0" w:tplc="D6E23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0242859">
    <w:abstractNumId w:val="2"/>
  </w:num>
  <w:num w:numId="2" w16cid:durableId="463620121">
    <w:abstractNumId w:val="0"/>
  </w:num>
  <w:num w:numId="3" w16cid:durableId="556208448">
    <w:abstractNumId w:val="31"/>
  </w:num>
  <w:num w:numId="4" w16cid:durableId="1471703057">
    <w:abstractNumId w:val="13"/>
  </w:num>
  <w:num w:numId="5" w16cid:durableId="302976207">
    <w:abstractNumId w:val="29"/>
  </w:num>
  <w:num w:numId="6" w16cid:durableId="1720931005">
    <w:abstractNumId w:val="15"/>
  </w:num>
  <w:num w:numId="7" w16cid:durableId="1840997519">
    <w:abstractNumId w:val="21"/>
  </w:num>
  <w:num w:numId="8" w16cid:durableId="140344127">
    <w:abstractNumId w:val="23"/>
  </w:num>
  <w:num w:numId="9" w16cid:durableId="1646661092">
    <w:abstractNumId w:val="10"/>
  </w:num>
  <w:num w:numId="10" w16cid:durableId="374232417">
    <w:abstractNumId w:val="9"/>
  </w:num>
  <w:num w:numId="11" w16cid:durableId="751194763">
    <w:abstractNumId w:val="28"/>
  </w:num>
  <w:num w:numId="12" w16cid:durableId="1642423544">
    <w:abstractNumId w:val="18"/>
  </w:num>
  <w:num w:numId="13" w16cid:durableId="1303534039">
    <w:abstractNumId w:val="7"/>
  </w:num>
  <w:num w:numId="14" w16cid:durableId="1746688173">
    <w:abstractNumId w:val="16"/>
  </w:num>
  <w:num w:numId="15" w16cid:durableId="855927184">
    <w:abstractNumId w:val="25"/>
  </w:num>
  <w:num w:numId="16" w16cid:durableId="339935848">
    <w:abstractNumId w:val="1"/>
  </w:num>
  <w:num w:numId="17" w16cid:durableId="1463499554">
    <w:abstractNumId w:val="22"/>
  </w:num>
  <w:num w:numId="18" w16cid:durableId="2061047735">
    <w:abstractNumId w:val="12"/>
  </w:num>
  <w:num w:numId="19" w16cid:durableId="486629358">
    <w:abstractNumId w:val="3"/>
  </w:num>
  <w:num w:numId="20" w16cid:durableId="1522622363">
    <w:abstractNumId w:val="6"/>
  </w:num>
  <w:num w:numId="21" w16cid:durableId="1154179568">
    <w:abstractNumId w:val="24"/>
  </w:num>
  <w:num w:numId="22" w16cid:durableId="469053258">
    <w:abstractNumId w:val="8"/>
  </w:num>
  <w:num w:numId="23" w16cid:durableId="1729719644">
    <w:abstractNumId w:val="17"/>
  </w:num>
  <w:num w:numId="24" w16cid:durableId="814180269">
    <w:abstractNumId w:val="20"/>
  </w:num>
  <w:num w:numId="25" w16cid:durableId="1275013258">
    <w:abstractNumId w:val="19"/>
  </w:num>
  <w:num w:numId="26" w16cid:durableId="1166508017">
    <w:abstractNumId w:val="30"/>
  </w:num>
  <w:num w:numId="27" w16cid:durableId="335424163">
    <w:abstractNumId w:val="32"/>
  </w:num>
  <w:num w:numId="28" w16cid:durableId="463618118">
    <w:abstractNumId w:val="26"/>
  </w:num>
  <w:num w:numId="29" w16cid:durableId="1194926229">
    <w:abstractNumId w:val="14"/>
  </w:num>
  <w:num w:numId="30" w16cid:durableId="1275870247">
    <w:abstractNumId w:val="11"/>
  </w:num>
  <w:num w:numId="31" w16cid:durableId="1282035734">
    <w:abstractNumId w:val="4"/>
  </w:num>
  <w:num w:numId="32" w16cid:durableId="32660604">
    <w:abstractNumId w:val="27"/>
  </w:num>
  <w:num w:numId="33" w16cid:durableId="49141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E1"/>
    <w:rsid w:val="00092FC2"/>
    <w:rsid w:val="001214E3"/>
    <w:rsid w:val="00153B32"/>
    <w:rsid w:val="00165D3C"/>
    <w:rsid w:val="00206A94"/>
    <w:rsid w:val="00240CE3"/>
    <w:rsid w:val="002434BA"/>
    <w:rsid w:val="00265392"/>
    <w:rsid w:val="002777C0"/>
    <w:rsid w:val="002B551C"/>
    <w:rsid w:val="0030137B"/>
    <w:rsid w:val="00303219"/>
    <w:rsid w:val="00315468"/>
    <w:rsid w:val="003237E4"/>
    <w:rsid w:val="003612CC"/>
    <w:rsid w:val="0048445E"/>
    <w:rsid w:val="004D3113"/>
    <w:rsid w:val="004D6FA0"/>
    <w:rsid w:val="005B52D4"/>
    <w:rsid w:val="00632AB6"/>
    <w:rsid w:val="006560EE"/>
    <w:rsid w:val="007C378F"/>
    <w:rsid w:val="007D1800"/>
    <w:rsid w:val="008009A2"/>
    <w:rsid w:val="00814842"/>
    <w:rsid w:val="008348BF"/>
    <w:rsid w:val="00887253"/>
    <w:rsid w:val="008961FC"/>
    <w:rsid w:val="008A043A"/>
    <w:rsid w:val="008A49EE"/>
    <w:rsid w:val="008B0D04"/>
    <w:rsid w:val="008B4041"/>
    <w:rsid w:val="008D3D66"/>
    <w:rsid w:val="009263B9"/>
    <w:rsid w:val="009B22E1"/>
    <w:rsid w:val="009E604B"/>
    <w:rsid w:val="00A0376A"/>
    <w:rsid w:val="00A96F18"/>
    <w:rsid w:val="00AA5651"/>
    <w:rsid w:val="00B06059"/>
    <w:rsid w:val="00B230F9"/>
    <w:rsid w:val="00B274FE"/>
    <w:rsid w:val="00B84CC1"/>
    <w:rsid w:val="00B870A7"/>
    <w:rsid w:val="00BA259E"/>
    <w:rsid w:val="00BA7CA4"/>
    <w:rsid w:val="00C5095E"/>
    <w:rsid w:val="00CE1F1F"/>
    <w:rsid w:val="00D23FC1"/>
    <w:rsid w:val="00D36C30"/>
    <w:rsid w:val="00DA7CCF"/>
    <w:rsid w:val="00E33618"/>
    <w:rsid w:val="00E66AE7"/>
    <w:rsid w:val="00E8599B"/>
    <w:rsid w:val="00E97A0F"/>
    <w:rsid w:val="00EB2D4A"/>
    <w:rsid w:val="00EC6244"/>
    <w:rsid w:val="00ED4AF7"/>
    <w:rsid w:val="00F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D7E5D"/>
  <w15:chartTrackingRefBased/>
  <w15:docId w15:val="{A21EA71B-EB7B-4FB2-B51D-A4AF1A6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0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34"/>
    <w:qFormat/>
    <w:rsid w:val="00E336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52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tojewski@pgkdolinabarycz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zaj@pgkdolinabarycz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isiak\Desktop\Papier%20firmowy%20PG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PGK.dotx</Template>
  <TotalTime>1</TotalTime>
  <Pages>8</Pages>
  <Words>2291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Misiak</dc:creator>
  <cp:keywords/>
  <dc:description/>
  <cp:lastModifiedBy>Agnieszka Kużaj</cp:lastModifiedBy>
  <cp:revision>2</cp:revision>
  <cp:lastPrinted>2022-08-16T13:03:00Z</cp:lastPrinted>
  <dcterms:created xsi:type="dcterms:W3CDTF">2022-08-19T09:21:00Z</dcterms:created>
  <dcterms:modified xsi:type="dcterms:W3CDTF">2022-08-19T09:21:00Z</dcterms:modified>
</cp:coreProperties>
</file>