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282E" w14:textId="77777777" w:rsidR="00B2100A" w:rsidRPr="00B2100A" w:rsidRDefault="00B2100A" w:rsidP="00B2100A">
      <w:pPr>
        <w:suppressAutoHyphens/>
        <w:autoSpaceDN w:val="0"/>
        <w:textAlignment w:val="baseline"/>
        <w:rPr>
          <w:rFonts w:ascii="Calibri" w:hAnsi="Calibri" w:cs="Calibri"/>
          <w:b/>
          <w:sz w:val="22"/>
          <w:szCs w:val="22"/>
          <w:lang w:eastAsia="zh-CN"/>
        </w:rPr>
      </w:pPr>
    </w:p>
    <w:p w14:paraId="64C24666" w14:textId="0E8BE958" w:rsidR="00B2100A" w:rsidRPr="00B2100A" w:rsidRDefault="00B2100A" w:rsidP="00B2100A">
      <w:pPr>
        <w:suppressAutoHyphens/>
        <w:autoSpaceDN w:val="0"/>
        <w:jc w:val="right"/>
        <w:textAlignment w:val="baseline"/>
        <w:rPr>
          <w:rFonts w:ascii="Calibri" w:hAnsi="Calibri" w:cs="Calibri"/>
          <w:bCs/>
          <w:sz w:val="22"/>
          <w:szCs w:val="22"/>
          <w:lang w:eastAsia="zh-CN"/>
        </w:rPr>
      </w:pPr>
      <w:bookmarkStart w:id="0" w:name="_Hlk64281848"/>
      <w:r w:rsidRPr="00B2100A">
        <w:rPr>
          <w:rFonts w:ascii="Calibri" w:hAnsi="Calibri" w:cs="Calibri"/>
          <w:bCs/>
          <w:sz w:val="22"/>
          <w:szCs w:val="22"/>
          <w:lang w:eastAsia="zh-CN"/>
        </w:rPr>
        <w:t xml:space="preserve"> Lublin, dnia </w:t>
      </w:r>
      <w:r w:rsidR="00680AFE">
        <w:rPr>
          <w:rFonts w:ascii="Calibri" w:hAnsi="Calibri" w:cs="Calibri"/>
          <w:bCs/>
          <w:sz w:val="22"/>
          <w:szCs w:val="22"/>
          <w:lang w:eastAsia="zh-CN"/>
        </w:rPr>
        <w:t>15</w:t>
      </w:r>
      <w:r w:rsidRPr="00B2100A">
        <w:rPr>
          <w:rFonts w:ascii="Calibri" w:hAnsi="Calibri" w:cs="Calibri"/>
          <w:bCs/>
          <w:sz w:val="22"/>
          <w:szCs w:val="22"/>
          <w:lang w:eastAsia="zh-CN"/>
        </w:rPr>
        <w:t>.0</w:t>
      </w:r>
      <w:r w:rsidR="00C36C70">
        <w:rPr>
          <w:rFonts w:ascii="Calibri" w:hAnsi="Calibri" w:cs="Calibri"/>
          <w:bCs/>
          <w:sz w:val="22"/>
          <w:szCs w:val="22"/>
          <w:lang w:eastAsia="zh-CN"/>
        </w:rPr>
        <w:t>3</w:t>
      </w:r>
      <w:r w:rsidRPr="00B2100A">
        <w:rPr>
          <w:rFonts w:ascii="Calibri" w:hAnsi="Calibri" w:cs="Calibri"/>
          <w:bCs/>
          <w:sz w:val="22"/>
          <w:szCs w:val="22"/>
          <w:lang w:eastAsia="zh-CN"/>
        </w:rPr>
        <w:t>.2024 r.</w:t>
      </w:r>
    </w:p>
    <w:p w14:paraId="0C13A128" w14:textId="77777777" w:rsidR="00B2100A" w:rsidRPr="00B2100A" w:rsidRDefault="00B2100A" w:rsidP="00B2100A">
      <w:pPr>
        <w:suppressAutoHyphens/>
        <w:autoSpaceDN w:val="0"/>
        <w:jc w:val="right"/>
        <w:textAlignment w:val="baseline"/>
        <w:rPr>
          <w:rFonts w:ascii="Calibri" w:hAnsi="Calibri" w:cs="Calibri"/>
          <w:sz w:val="22"/>
          <w:szCs w:val="22"/>
          <w:lang w:eastAsia="zh-CN"/>
        </w:rPr>
      </w:pPr>
    </w:p>
    <w:p w14:paraId="681A36CC" w14:textId="013F5A09" w:rsidR="00B2100A" w:rsidRPr="00B2100A" w:rsidRDefault="00B2100A" w:rsidP="00B2100A">
      <w:pPr>
        <w:suppressAutoHyphens/>
        <w:autoSpaceDN w:val="0"/>
        <w:jc w:val="both"/>
        <w:textAlignment w:val="baseline"/>
        <w:rPr>
          <w:rFonts w:ascii="Calibri" w:hAnsi="Calibri" w:cs="Calibri"/>
          <w:bCs/>
          <w:sz w:val="22"/>
          <w:szCs w:val="22"/>
          <w:lang w:eastAsia="zh-CN"/>
        </w:rPr>
      </w:pPr>
      <w:r w:rsidRPr="00B2100A">
        <w:rPr>
          <w:rFonts w:ascii="Calibri" w:eastAsia="Calibri" w:hAnsi="Calibri" w:cs="Calibri"/>
          <w:color w:val="000000"/>
          <w:sz w:val="22"/>
          <w:szCs w:val="22"/>
        </w:rPr>
        <w:t>SZP.26.2.</w:t>
      </w:r>
      <w:r>
        <w:rPr>
          <w:rFonts w:ascii="Calibri" w:eastAsia="Calibri" w:hAnsi="Calibri" w:cs="Calibri"/>
          <w:color w:val="000000"/>
          <w:sz w:val="22"/>
          <w:szCs w:val="22"/>
        </w:rPr>
        <w:t>2</w:t>
      </w:r>
      <w:r w:rsidR="007F3776">
        <w:rPr>
          <w:rFonts w:ascii="Calibri" w:eastAsia="Calibri" w:hAnsi="Calibri" w:cs="Calibri"/>
          <w:color w:val="000000"/>
          <w:sz w:val="22"/>
          <w:szCs w:val="22"/>
        </w:rPr>
        <w:t>2</w:t>
      </w:r>
      <w:r w:rsidRPr="00B2100A">
        <w:rPr>
          <w:rFonts w:ascii="Calibri" w:eastAsia="Calibri" w:hAnsi="Calibri" w:cs="Calibri"/>
          <w:color w:val="000000"/>
          <w:sz w:val="22"/>
          <w:szCs w:val="22"/>
        </w:rPr>
        <w:t>.2024</w:t>
      </w:r>
    </w:p>
    <w:p w14:paraId="50B523F3" w14:textId="77777777" w:rsidR="00B2100A" w:rsidRPr="00B2100A" w:rsidRDefault="00B2100A" w:rsidP="00B2100A">
      <w:pPr>
        <w:widowControl w:val="0"/>
        <w:suppressAutoHyphens/>
        <w:autoSpaceDE w:val="0"/>
        <w:autoSpaceDN w:val="0"/>
        <w:textAlignment w:val="baseline"/>
        <w:rPr>
          <w:rFonts w:ascii="Calibri" w:hAnsi="Calibri" w:cs="Calibri"/>
          <w:sz w:val="22"/>
          <w:szCs w:val="22"/>
          <w:lang w:eastAsia="zh-CN"/>
        </w:rPr>
      </w:pPr>
    </w:p>
    <w:p w14:paraId="5030F413" w14:textId="77777777" w:rsidR="00B2100A" w:rsidRDefault="00B2100A" w:rsidP="00B2100A">
      <w:pPr>
        <w:suppressAutoHyphens/>
        <w:autoSpaceDN w:val="0"/>
        <w:ind w:left="360"/>
        <w:jc w:val="center"/>
        <w:textAlignment w:val="baseline"/>
        <w:rPr>
          <w:rFonts w:ascii="Calibri" w:hAnsi="Calibri" w:cs="Calibri"/>
          <w:bCs/>
          <w:sz w:val="22"/>
          <w:szCs w:val="22"/>
          <w:lang w:eastAsia="zh-CN"/>
        </w:rPr>
      </w:pPr>
    </w:p>
    <w:p w14:paraId="3C4FC0A2" w14:textId="77777777" w:rsidR="00D4471D" w:rsidRDefault="00D4471D" w:rsidP="00D4471D">
      <w:pPr>
        <w:suppressAutoHyphens/>
        <w:autoSpaceDN w:val="0"/>
        <w:textAlignment w:val="baseline"/>
        <w:rPr>
          <w:rFonts w:ascii="Calibri" w:hAnsi="Calibri" w:cs="Calibri"/>
          <w:bCs/>
          <w:sz w:val="22"/>
          <w:szCs w:val="22"/>
          <w:lang w:eastAsia="zh-CN"/>
        </w:rPr>
      </w:pPr>
    </w:p>
    <w:p w14:paraId="3FD76C00" w14:textId="77777777" w:rsidR="00D4471D" w:rsidRDefault="00D4471D" w:rsidP="00B2100A">
      <w:pPr>
        <w:suppressAutoHyphens/>
        <w:autoSpaceDN w:val="0"/>
        <w:ind w:left="360"/>
        <w:jc w:val="center"/>
        <w:textAlignment w:val="baseline"/>
        <w:rPr>
          <w:rFonts w:ascii="Calibri" w:hAnsi="Calibri" w:cs="Calibri"/>
          <w:bCs/>
          <w:sz w:val="22"/>
          <w:szCs w:val="22"/>
          <w:lang w:eastAsia="zh-CN"/>
        </w:rPr>
      </w:pPr>
    </w:p>
    <w:p w14:paraId="37CDF0A3" w14:textId="1E09046C" w:rsidR="007F3776" w:rsidRDefault="00B2100A" w:rsidP="00C36C70">
      <w:pPr>
        <w:suppressAutoHyphens/>
        <w:autoSpaceDN w:val="0"/>
        <w:ind w:left="426"/>
        <w:jc w:val="center"/>
        <w:textAlignment w:val="baseline"/>
        <w:rPr>
          <w:rFonts w:ascii="Calibri" w:hAnsi="Calibri" w:cs="Calibri"/>
          <w:sz w:val="22"/>
          <w:szCs w:val="22"/>
          <w:lang w:eastAsia="zh-CN"/>
        </w:rPr>
      </w:pPr>
      <w:r w:rsidRPr="00B2100A">
        <w:rPr>
          <w:rFonts w:ascii="Calibri" w:hAnsi="Calibri" w:cs="Calibri"/>
          <w:bCs/>
          <w:sz w:val="22"/>
          <w:szCs w:val="22"/>
          <w:lang w:eastAsia="zh-CN"/>
        </w:rPr>
        <w:t>Dotyczy postępowania prowadzonego w trybie podstawowym</w:t>
      </w:r>
      <w:r w:rsidR="007F3776">
        <w:rPr>
          <w:rFonts w:ascii="Calibri" w:hAnsi="Calibri" w:cs="Calibri"/>
          <w:bCs/>
          <w:sz w:val="22"/>
          <w:szCs w:val="22"/>
          <w:lang w:eastAsia="zh-CN"/>
        </w:rPr>
        <w:t xml:space="preserve"> na</w:t>
      </w:r>
      <w:r w:rsidRPr="00B2100A">
        <w:rPr>
          <w:rFonts w:ascii="Calibri" w:hAnsi="Calibri" w:cs="Calibri"/>
          <w:sz w:val="22"/>
          <w:szCs w:val="22"/>
          <w:lang w:eastAsia="zh-CN"/>
        </w:rPr>
        <w:t>:</w:t>
      </w:r>
      <w:bookmarkStart w:id="1" w:name="_Hlk79145679"/>
    </w:p>
    <w:p w14:paraId="2313184A" w14:textId="77777777" w:rsidR="007F3776" w:rsidRPr="00C636FF" w:rsidRDefault="007F3776" w:rsidP="00D4471D">
      <w:pPr>
        <w:widowControl w:val="0"/>
        <w:suppressAutoHyphens/>
        <w:autoSpaceDE w:val="0"/>
        <w:ind w:left="426"/>
        <w:jc w:val="center"/>
        <w:rPr>
          <w:rFonts w:asciiTheme="minorHAnsi" w:hAnsiTheme="minorHAnsi" w:cstheme="minorHAnsi"/>
          <w:bCs/>
          <w:kern w:val="2"/>
          <w:sz w:val="22"/>
          <w:szCs w:val="22"/>
          <w:lang w:eastAsia="zh-CN"/>
        </w:rPr>
      </w:pPr>
      <w:bookmarkStart w:id="2" w:name="_Hlk101256350"/>
      <w:bookmarkStart w:id="3" w:name="_Hlk104812606"/>
      <w:bookmarkStart w:id="4" w:name="_Hlk159224794"/>
      <w:r w:rsidRPr="007F3776">
        <w:rPr>
          <w:rFonts w:ascii="Calibri" w:hAnsi="Calibri" w:cs="Calibri"/>
          <w:b/>
          <w:bCs/>
          <w:kern w:val="2"/>
          <w:sz w:val="22"/>
          <w:szCs w:val="22"/>
          <w:lang w:eastAsia="zh-CN"/>
        </w:rPr>
        <w:t xml:space="preserve">Usługę odbioru, </w:t>
      </w:r>
      <w:r w:rsidRPr="00C636FF">
        <w:rPr>
          <w:rFonts w:asciiTheme="minorHAnsi" w:hAnsiTheme="minorHAnsi" w:cstheme="minorHAnsi"/>
          <w:b/>
          <w:bCs/>
          <w:kern w:val="2"/>
          <w:sz w:val="22"/>
          <w:szCs w:val="22"/>
          <w:lang w:eastAsia="zh-CN"/>
        </w:rPr>
        <w:t xml:space="preserve">transportu i utylizacji odpadów medycznych </w:t>
      </w:r>
      <w:r w:rsidRPr="00C636FF">
        <w:rPr>
          <w:rFonts w:asciiTheme="minorHAnsi" w:hAnsiTheme="minorHAnsi" w:cstheme="minorHAnsi"/>
          <w:b/>
          <w:bCs/>
          <w:kern w:val="2"/>
          <w:sz w:val="22"/>
          <w:szCs w:val="22"/>
          <w:lang w:eastAsia="zh-CN"/>
        </w:rPr>
        <w:br/>
      </w:r>
      <w:bookmarkStart w:id="5" w:name="_Hlk132273976"/>
      <w:r w:rsidRPr="00C636FF">
        <w:rPr>
          <w:rFonts w:asciiTheme="minorHAnsi" w:hAnsiTheme="minorHAnsi" w:cstheme="minorHAnsi"/>
          <w:b/>
          <w:bCs/>
          <w:kern w:val="2"/>
          <w:sz w:val="22"/>
          <w:szCs w:val="22"/>
          <w:lang w:eastAsia="zh-CN"/>
        </w:rPr>
        <w:t xml:space="preserve">z  </w:t>
      </w:r>
      <w:bookmarkStart w:id="6" w:name="_Hlk132277139"/>
      <w:r w:rsidRPr="00C636FF">
        <w:rPr>
          <w:rFonts w:asciiTheme="minorHAnsi" w:hAnsiTheme="minorHAnsi" w:cstheme="minorHAnsi"/>
          <w:b/>
          <w:bCs/>
          <w:kern w:val="2"/>
          <w:sz w:val="22"/>
          <w:szCs w:val="22"/>
          <w:lang w:eastAsia="zh-CN"/>
        </w:rPr>
        <w:t xml:space="preserve">Terenowego Oddziału  </w:t>
      </w:r>
      <w:bookmarkEnd w:id="6"/>
      <w:r w:rsidRPr="00C636FF">
        <w:rPr>
          <w:rFonts w:asciiTheme="minorHAnsi" w:hAnsiTheme="minorHAnsi" w:cstheme="minorHAnsi"/>
          <w:b/>
          <w:bCs/>
          <w:kern w:val="2"/>
          <w:sz w:val="22"/>
          <w:szCs w:val="22"/>
          <w:lang w:eastAsia="zh-CN"/>
        </w:rPr>
        <w:t xml:space="preserve">RCKiK w </w:t>
      </w:r>
      <w:bookmarkEnd w:id="5"/>
      <w:r w:rsidRPr="00C636FF">
        <w:rPr>
          <w:rFonts w:asciiTheme="minorHAnsi" w:hAnsiTheme="minorHAnsi" w:cstheme="minorHAnsi"/>
          <w:b/>
          <w:bCs/>
          <w:kern w:val="2"/>
          <w:sz w:val="22"/>
          <w:szCs w:val="22"/>
          <w:lang w:eastAsia="zh-CN"/>
        </w:rPr>
        <w:t>Łukowie</w:t>
      </w:r>
    </w:p>
    <w:bookmarkEnd w:id="2"/>
    <w:bookmarkEnd w:id="3"/>
    <w:bookmarkEnd w:id="4"/>
    <w:p w14:paraId="160555F9" w14:textId="445F7CE6" w:rsidR="007F3776" w:rsidRPr="00C636FF" w:rsidRDefault="007F3776" w:rsidP="000758C7">
      <w:pPr>
        <w:widowControl w:val="0"/>
        <w:tabs>
          <w:tab w:val="left" w:pos="1134"/>
          <w:tab w:val="left" w:pos="1960"/>
        </w:tabs>
        <w:suppressAutoHyphens/>
        <w:rPr>
          <w:rFonts w:asciiTheme="minorHAnsi" w:hAnsiTheme="minorHAnsi" w:cstheme="minorHAnsi"/>
          <w:b/>
          <w:kern w:val="2"/>
          <w:sz w:val="22"/>
          <w:szCs w:val="22"/>
          <w:lang w:eastAsia="zh-CN"/>
        </w:rPr>
      </w:pPr>
    </w:p>
    <w:bookmarkEnd w:id="1"/>
    <w:p w14:paraId="4BADB2C9" w14:textId="77777777" w:rsidR="00B2100A" w:rsidRPr="00C636FF" w:rsidRDefault="00B2100A" w:rsidP="00B2100A">
      <w:pPr>
        <w:suppressAutoHyphens/>
        <w:autoSpaceDN w:val="0"/>
        <w:textAlignment w:val="baseline"/>
        <w:rPr>
          <w:rFonts w:asciiTheme="minorHAnsi" w:eastAsia="Calibri" w:hAnsiTheme="minorHAnsi" w:cstheme="minorHAnsi"/>
          <w:b/>
          <w:bCs/>
          <w:sz w:val="22"/>
          <w:szCs w:val="22"/>
          <w:lang w:eastAsia="en-US"/>
        </w:rPr>
      </w:pPr>
      <w:r w:rsidRPr="00C636FF">
        <w:rPr>
          <w:rFonts w:asciiTheme="minorHAnsi" w:hAnsiTheme="minorHAnsi" w:cstheme="minorHAnsi"/>
          <w:b/>
          <w:i/>
          <w:sz w:val="22"/>
          <w:szCs w:val="22"/>
        </w:rPr>
        <w:t xml:space="preserve"> </w:t>
      </w:r>
      <w:r w:rsidRPr="00C636FF">
        <w:rPr>
          <w:rFonts w:asciiTheme="minorHAnsi" w:eastAsia="Calibri" w:hAnsiTheme="minorHAnsi" w:cstheme="minorHAnsi"/>
          <w:b/>
          <w:bCs/>
          <w:sz w:val="22"/>
          <w:szCs w:val="22"/>
          <w:lang w:eastAsia="en-US"/>
        </w:rPr>
        <w:t xml:space="preserve">                                     </w:t>
      </w:r>
    </w:p>
    <w:bookmarkEnd w:id="0"/>
    <w:p w14:paraId="2BEE6B40" w14:textId="3A41289D" w:rsidR="00680AFE" w:rsidRPr="00680AFE" w:rsidRDefault="00680AFE" w:rsidP="00680AFE">
      <w:pPr>
        <w:widowControl w:val="0"/>
        <w:suppressAutoHyphens/>
        <w:autoSpaceDE w:val="0"/>
        <w:rPr>
          <w:rFonts w:ascii="Calibri" w:hAnsi="Calibri" w:cs="Calibri"/>
          <w:bCs/>
          <w:kern w:val="2"/>
          <w:sz w:val="22"/>
          <w:szCs w:val="22"/>
          <w:lang w:eastAsia="zh-CN"/>
        </w:rPr>
      </w:pPr>
      <w:r>
        <w:rPr>
          <w:rFonts w:asciiTheme="minorHAnsi" w:eastAsiaTheme="minorHAnsi" w:hAnsiTheme="minorHAnsi" w:cstheme="minorHAnsi"/>
          <w:color w:val="000000"/>
          <w:kern w:val="2"/>
          <w:sz w:val="22"/>
          <w:szCs w:val="22"/>
          <w:shd w:val="clear" w:color="auto" w:fill="FFFFFF"/>
          <w:lang w:eastAsia="en-US"/>
          <w14:ligatures w14:val="standardContextual"/>
        </w:rPr>
        <w:t xml:space="preserve">                     </w:t>
      </w:r>
      <w:r w:rsidRPr="00680AFE">
        <w:rPr>
          <w:rFonts w:asciiTheme="minorHAnsi" w:eastAsiaTheme="minorHAnsi" w:hAnsiTheme="minorHAnsi" w:cstheme="minorHAnsi"/>
          <w:color w:val="000000"/>
          <w:kern w:val="2"/>
          <w:sz w:val="22"/>
          <w:szCs w:val="22"/>
          <w:shd w:val="clear" w:color="auto" w:fill="FFFFFF"/>
          <w:lang w:eastAsia="en-US"/>
          <w14:ligatures w14:val="standardContextual"/>
        </w:rPr>
        <w:t>Regionalne Centrum Krwiodawstwa i Krwiolecznictwa w Lublinie działając zgodnie z art. 260 ust. 2 Zamawiający zawiadamia, iż w oparciu o art. 255 ust. 6 Ustawy Prawo zamówień publicznych unieważnia postępowanie o udzielenie zamówienia publicznego prowadzone w trybie podstawowym na:</w:t>
      </w:r>
      <w:r w:rsidRPr="00680AFE">
        <w:rPr>
          <w:rFonts w:asciiTheme="minorHAnsi" w:eastAsiaTheme="minorHAnsi" w:hAnsiTheme="minorHAnsi" w:cstheme="minorHAnsi"/>
          <w:b/>
          <w:bCs/>
          <w:i/>
          <w:iCs/>
          <w:color w:val="000000"/>
          <w:kern w:val="2"/>
          <w:sz w:val="22"/>
          <w:szCs w:val="22"/>
          <w:shd w:val="clear" w:color="auto" w:fill="FFFFFF"/>
          <w:lang w:eastAsia="en-US"/>
          <w14:ligatures w14:val="standardContextual"/>
        </w:rPr>
        <w:t xml:space="preserve"> </w:t>
      </w:r>
      <w:r w:rsidRPr="00680AFE">
        <w:rPr>
          <w:rFonts w:ascii="Calibri" w:hAnsi="Calibri" w:cs="Calibri"/>
          <w:b/>
          <w:bCs/>
          <w:kern w:val="2"/>
          <w:sz w:val="22"/>
          <w:szCs w:val="22"/>
          <w:lang w:eastAsia="zh-CN"/>
        </w:rPr>
        <w:t xml:space="preserve">Usługę odbioru, transportu i utylizacji odpadów medycznych </w:t>
      </w:r>
      <w:r w:rsidRPr="00680AFE">
        <w:rPr>
          <w:rFonts w:ascii="Calibri" w:hAnsi="Calibri" w:cs="Calibri"/>
          <w:b/>
          <w:bCs/>
          <w:kern w:val="2"/>
          <w:sz w:val="22"/>
          <w:szCs w:val="22"/>
          <w:lang w:eastAsia="zh-CN"/>
        </w:rPr>
        <w:br/>
        <w:t>z  Terenowego Oddziału  RCKiK w Łukowie</w:t>
      </w:r>
    </w:p>
    <w:p w14:paraId="74953DA7" w14:textId="687A3401" w:rsidR="00680AFE" w:rsidRPr="00680AFE" w:rsidRDefault="00680AFE" w:rsidP="00680AFE">
      <w:pPr>
        <w:widowControl w:val="0"/>
        <w:spacing w:line="264" w:lineRule="exact"/>
        <w:ind w:left="60" w:right="200"/>
        <w:jc w:val="both"/>
        <w:rPr>
          <w:rFonts w:asciiTheme="minorHAnsi" w:eastAsiaTheme="minorHAnsi" w:hAnsiTheme="minorHAnsi" w:cstheme="minorHAnsi"/>
          <w:color w:val="000000"/>
          <w:kern w:val="2"/>
          <w:sz w:val="22"/>
          <w:szCs w:val="22"/>
          <w:shd w:val="clear" w:color="auto" w:fill="FFFFFF"/>
          <w:lang w:eastAsia="en-US"/>
          <w14:ligatures w14:val="standardContextual"/>
        </w:rPr>
      </w:pPr>
      <w:r>
        <w:rPr>
          <w:rFonts w:asciiTheme="minorHAnsi" w:eastAsiaTheme="minorHAnsi" w:hAnsiTheme="minorHAnsi" w:cstheme="minorHAnsi"/>
          <w:color w:val="000000"/>
          <w:kern w:val="2"/>
          <w:sz w:val="22"/>
          <w:szCs w:val="22"/>
          <w:shd w:val="clear" w:color="auto" w:fill="FFFFFF"/>
          <w:lang w:eastAsia="en-US"/>
          <w14:ligatures w14:val="standardContextual"/>
        </w:rPr>
        <w:t xml:space="preserve">                   </w:t>
      </w:r>
      <w:r w:rsidRPr="00680AFE">
        <w:rPr>
          <w:rFonts w:asciiTheme="minorHAnsi" w:eastAsiaTheme="minorHAnsi" w:hAnsiTheme="minorHAnsi" w:cstheme="minorHAnsi"/>
          <w:color w:val="000000"/>
          <w:kern w:val="2"/>
          <w:sz w:val="22"/>
          <w:szCs w:val="22"/>
          <w:shd w:val="clear" w:color="auto" w:fill="FFFFFF"/>
          <w:lang w:eastAsia="en-US"/>
          <w14:ligatures w14:val="standardContextual"/>
        </w:rPr>
        <w:t>Postępowanie obarczone jest niemożliwą do usunięcia wadą uniemożliwiającą zawarcie niepodlegającej unieważnieniu umowy   w sprawie zamówienia publicznego.</w:t>
      </w:r>
    </w:p>
    <w:p w14:paraId="1C6B33D8" w14:textId="77777777" w:rsidR="00680AFE" w:rsidRPr="00680AFE" w:rsidRDefault="00680AFE" w:rsidP="00680AFE">
      <w:pPr>
        <w:widowControl w:val="0"/>
        <w:spacing w:line="264" w:lineRule="exact"/>
        <w:ind w:left="60" w:right="200"/>
        <w:jc w:val="both"/>
        <w:rPr>
          <w:rFonts w:asciiTheme="minorHAnsi" w:eastAsiaTheme="minorHAnsi" w:hAnsiTheme="minorHAnsi" w:cstheme="minorHAnsi"/>
          <w:b/>
          <w:bCs/>
          <w:i/>
          <w:iCs/>
          <w:color w:val="000000"/>
          <w:kern w:val="2"/>
          <w:sz w:val="22"/>
          <w:szCs w:val="22"/>
          <w:shd w:val="clear" w:color="auto" w:fill="FFFFFF"/>
          <w:lang w:eastAsia="en-US"/>
          <w14:ligatures w14:val="standardContextual"/>
        </w:rPr>
      </w:pPr>
    </w:p>
    <w:p w14:paraId="2F49B22C" w14:textId="77777777" w:rsidR="00680AFE" w:rsidRPr="00680AFE" w:rsidRDefault="00680AFE" w:rsidP="00680AFE">
      <w:pPr>
        <w:widowControl w:val="0"/>
        <w:spacing w:line="264" w:lineRule="exact"/>
        <w:ind w:right="200"/>
        <w:jc w:val="both"/>
        <w:rPr>
          <w:rFonts w:asciiTheme="minorHAnsi" w:eastAsiaTheme="minorHAnsi" w:hAnsiTheme="minorHAnsi" w:cstheme="minorHAnsi"/>
          <w:b/>
          <w:bCs/>
          <w:i/>
          <w:iCs/>
          <w:color w:val="000000"/>
          <w:kern w:val="2"/>
          <w:sz w:val="22"/>
          <w:szCs w:val="22"/>
          <w:shd w:val="clear" w:color="auto" w:fill="FFFFFF"/>
          <w:lang w:eastAsia="en-US"/>
          <w14:ligatures w14:val="standardContextual"/>
        </w:rPr>
      </w:pPr>
    </w:p>
    <w:p w14:paraId="3944FDB4" w14:textId="77777777" w:rsidR="00680AFE" w:rsidRPr="00680AFE" w:rsidRDefault="00680AFE" w:rsidP="00680AFE">
      <w:pPr>
        <w:widowControl w:val="0"/>
        <w:spacing w:line="264" w:lineRule="exact"/>
        <w:ind w:left="60" w:right="200"/>
        <w:jc w:val="both"/>
        <w:rPr>
          <w:rFonts w:asciiTheme="minorHAnsi" w:eastAsiaTheme="minorHAnsi" w:hAnsiTheme="minorHAnsi" w:cstheme="minorHAnsi"/>
          <w:kern w:val="2"/>
          <w:sz w:val="22"/>
          <w:szCs w:val="22"/>
          <w:lang w:eastAsia="en-US"/>
          <w14:ligatures w14:val="standardContextual"/>
        </w:rPr>
      </w:pPr>
      <w:r w:rsidRPr="00680AFE">
        <w:rPr>
          <w:rFonts w:asciiTheme="minorHAnsi" w:eastAsiaTheme="minorHAnsi" w:hAnsiTheme="minorHAnsi" w:cstheme="minorHAnsi"/>
          <w:b/>
          <w:bCs/>
          <w:i/>
          <w:iCs/>
          <w:color w:val="000000"/>
          <w:kern w:val="2"/>
          <w:sz w:val="22"/>
          <w:szCs w:val="22"/>
          <w:shd w:val="clear" w:color="auto" w:fill="FFFFFF"/>
          <w:lang w:eastAsia="en-US"/>
          <w14:ligatures w14:val="standardContextual"/>
        </w:rPr>
        <w:t xml:space="preserve">   </w:t>
      </w:r>
    </w:p>
    <w:p w14:paraId="26C5B351" w14:textId="77777777" w:rsidR="00680AFE" w:rsidRPr="00680AFE" w:rsidRDefault="00680AFE" w:rsidP="00680AFE">
      <w:pPr>
        <w:keepNext/>
        <w:keepLines/>
        <w:widowControl w:val="0"/>
        <w:spacing w:after="269" w:line="170" w:lineRule="exact"/>
        <w:ind w:left="200"/>
        <w:jc w:val="center"/>
        <w:outlineLvl w:val="1"/>
        <w:rPr>
          <w:rFonts w:asciiTheme="minorHAnsi" w:eastAsiaTheme="minorHAnsi" w:hAnsiTheme="minorHAnsi" w:cstheme="minorHAnsi"/>
          <w:b/>
          <w:bCs/>
          <w:color w:val="000000"/>
          <w:kern w:val="2"/>
          <w:sz w:val="22"/>
          <w:szCs w:val="22"/>
          <w:shd w:val="clear" w:color="auto" w:fill="FFFFFF"/>
          <w:lang w:eastAsia="en-US"/>
          <w14:ligatures w14:val="standardContextual"/>
        </w:rPr>
      </w:pPr>
      <w:r w:rsidRPr="00680AFE">
        <w:rPr>
          <w:rFonts w:asciiTheme="minorHAnsi" w:eastAsiaTheme="minorHAnsi" w:hAnsiTheme="minorHAnsi" w:cstheme="minorHAnsi"/>
          <w:b/>
          <w:bCs/>
          <w:color w:val="000000"/>
          <w:kern w:val="2"/>
          <w:sz w:val="22"/>
          <w:szCs w:val="22"/>
          <w:shd w:val="clear" w:color="auto" w:fill="FFFFFF"/>
          <w:lang w:eastAsia="en-US"/>
          <w14:ligatures w14:val="standardContextual"/>
        </w:rPr>
        <w:t>Uzasadnienie faktyczne</w:t>
      </w:r>
    </w:p>
    <w:p w14:paraId="097CE480" w14:textId="77777777" w:rsidR="00680AFE" w:rsidRPr="00680AFE" w:rsidRDefault="00680AFE" w:rsidP="00680AFE">
      <w:pPr>
        <w:widowControl w:val="0"/>
        <w:spacing w:line="264" w:lineRule="exact"/>
        <w:ind w:left="60" w:right="280"/>
        <w:jc w:val="both"/>
        <w:rPr>
          <w:rFonts w:asciiTheme="minorHAnsi" w:hAnsiTheme="minorHAnsi" w:cstheme="minorHAnsi"/>
          <w:color w:val="000000"/>
          <w:sz w:val="22"/>
          <w:szCs w:val="22"/>
        </w:rPr>
      </w:pPr>
      <w:r w:rsidRPr="00680AFE">
        <w:rPr>
          <w:rFonts w:asciiTheme="minorHAnsi" w:eastAsiaTheme="minorHAnsi" w:hAnsiTheme="minorHAnsi" w:cstheme="minorHAnsi"/>
          <w:color w:val="000000"/>
          <w:kern w:val="2"/>
          <w:sz w:val="22"/>
          <w:szCs w:val="22"/>
          <w:shd w:val="clear" w:color="auto" w:fill="FFFFFF"/>
          <w:lang w:eastAsia="en-US"/>
          <w14:ligatures w14:val="standardContextual"/>
        </w:rPr>
        <w:t xml:space="preserve">                W toku prowadzonego postępowania Zamawiający po dokonaniu czynności otwarcia ofert stwierdził, że dokonał błędnego opisu przedmiotu zamówienia polegającego na podaniu błędnego terminu obowiązywania umowy.  </w:t>
      </w:r>
      <w:r w:rsidRPr="00680AFE">
        <w:rPr>
          <w:rFonts w:asciiTheme="minorHAnsi" w:hAnsiTheme="minorHAnsi" w:cstheme="minorHAnsi"/>
          <w:color w:val="000000"/>
          <w:sz w:val="22"/>
          <w:szCs w:val="22"/>
        </w:rPr>
        <w:t xml:space="preserve">Ponieważ po otwarciu ofert Zamawiający nie jest uprawniony do zmiany treści specyfikacji warunków zamówienia opisanego wyżej  błędu  SWZ nie może na obecnym etapie postępowania wyeliminować. Oznacza to, że Zamawiający nie posiada żadnej możliwości naprawienia stwierdzonej wady postępowania, wada ta jest trwała, uniemożliwia  zawarcie ważnej umowy w sprawie zamówienia publicznego. Powyższe przesądza o zaistnieniu przesłanki unieważnienia postępowania, o której mowa w art. 255 pkt 6 ustawy </w:t>
      </w:r>
      <w:proofErr w:type="spellStart"/>
      <w:r w:rsidRPr="00680AFE">
        <w:rPr>
          <w:rFonts w:asciiTheme="minorHAnsi" w:hAnsiTheme="minorHAnsi" w:cstheme="minorHAnsi"/>
          <w:color w:val="000000"/>
          <w:sz w:val="22"/>
          <w:szCs w:val="22"/>
        </w:rPr>
        <w:t>Pzp</w:t>
      </w:r>
      <w:proofErr w:type="spellEnd"/>
      <w:r w:rsidRPr="00680AFE">
        <w:rPr>
          <w:rFonts w:asciiTheme="minorHAnsi" w:hAnsiTheme="minorHAnsi" w:cstheme="minorHAnsi"/>
          <w:color w:val="000000"/>
          <w:sz w:val="22"/>
          <w:szCs w:val="22"/>
        </w:rPr>
        <w:t>.</w:t>
      </w:r>
    </w:p>
    <w:p w14:paraId="1756AD36" w14:textId="77777777" w:rsidR="00680AFE" w:rsidRPr="00680AFE" w:rsidRDefault="00680AFE" w:rsidP="00680AFE">
      <w:pPr>
        <w:widowControl w:val="0"/>
        <w:spacing w:line="264" w:lineRule="exact"/>
        <w:ind w:left="60" w:right="280"/>
        <w:jc w:val="both"/>
        <w:rPr>
          <w:rFonts w:asciiTheme="minorHAnsi" w:eastAsiaTheme="minorHAnsi" w:hAnsiTheme="minorHAnsi" w:cstheme="minorHAnsi"/>
          <w:color w:val="000000"/>
          <w:kern w:val="2"/>
          <w:sz w:val="22"/>
          <w:szCs w:val="22"/>
          <w:shd w:val="clear" w:color="auto" w:fill="FFFFFF"/>
          <w:lang w:eastAsia="en-US"/>
          <w14:ligatures w14:val="standardContextual"/>
        </w:rPr>
      </w:pPr>
    </w:p>
    <w:p w14:paraId="733FB89F" w14:textId="77777777" w:rsidR="00680AFE" w:rsidRPr="00680AFE" w:rsidRDefault="00680AFE" w:rsidP="00680AFE">
      <w:pPr>
        <w:keepNext/>
        <w:keepLines/>
        <w:widowControl w:val="0"/>
        <w:spacing w:after="260" w:line="170" w:lineRule="exact"/>
        <w:jc w:val="center"/>
        <w:outlineLvl w:val="0"/>
        <w:rPr>
          <w:rFonts w:asciiTheme="minorHAnsi" w:hAnsiTheme="minorHAnsi" w:cstheme="minorHAnsi"/>
          <w:b/>
          <w:bCs/>
          <w:sz w:val="22"/>
          <w:szCs w:val="22"/>
        </w:rPr>
      </w:pPr>
      <w:bookmarkStart w:id="7" w:name="bookmark0"/>
      <w:r w:rsidRPr="00680AFE">
        <w:rPr>
          <w:rFonts w:asciiTheme="minorHAnsi" w:hAnsiTheme="minorHAnsi" w:cstheme="minorHAnsi"/>
          <w:b/>
          <w:bCs/>
          <w:color w:val="000000"/>
          <w:sz w:val="22"/>
          <w:szCs w:val="22"/>
        </w:rPr>
        <w:t>Uzasadnienie prawne</w:t>
      </w:r>
      <w:bookmarkEnd w:id="7"/>
    </w:p>
    <w:p w14:paraId="6E9A9AF4" w14:textId="77777777" w:rsidR="00680AFE" w:rsidRPr="00680AFE" w:rsidRDefault="00680AFE" w:rsidP="00680AFE">
      <w:pPr>
        <w:widowControl w:val="0"/>
        <w:spacing w:after="244" w:line="269" w:lineRule="exact"/>
        <w:ind w:left="80" w:right="60"/>
        <w:jc w:val="both"/>
        <w:rPr>
          <w:rFonts w:asciiTheme="minorHAnsi" w:hAnsiTheme="minorHAnsi" w:cstheme="minorHAnsi"/>
          <w:sz w:val="22"/>
          <w:szCs w:val="22"/>
        </w:rPr>
      </w:pPr>
      <w:r w:rsidRPr="00680AFE">
        <w:rPr>
          <w:rFonts w:asciiTheme="minorHAnsi" w:hAnsiTheme="minorHAnsi" w:cstheme="minorHAnsi"/>
          <w:color w:val="000000"/>
          <w:sz w:val="22"/>
          <w:szCs w:val="22"/>
        </w:rPr>
        <w:t xml:space="preserve">            Zamawiający unieważnienia postępowanie na podstawie art. 255 ust. 6 Ustawy prawo zamówień publicznych. Unieważnienie następuje zgodnie z językową wykładnią wskazanego przepisu.</w:t>
      </w:r>
      <w:r w:rsidRPr="00680AFE">
        <w:rPr>
          <w:rFonts w:asciiTheme="minorHAnsi" w:hAnsiTheme="minorHAnsi" w:cstheme="minorHAnsi"/>
          <w:sz w:val="22"/>
          <w:szCs w:val="22"/>
        </w:rPr>
        <w:t xml:space="preserve"> </w:t>
      </w:r>
      <w:r w:rsidRPr="00680AFE">
        <w:rPr>
          <w:rFonts w:asciiTheme="minorHAnsi" w:hAnsiTheme="minorHAnsi" w:cstheme="minorHAnsi"/>
          <w:color w:val="000000"/>
          <w:sz w:val="22"/>
          <w:szCs w:val="22"/>
        </w:rPr>
        <w:t xml:space="preserve">Zamawiającego stwierdzona, że  wada w postępowaniu wypełnia wszystkie przesłanki wskazanego przepisu. </w:t>
      </w:r>
    </w:p>
    <w:p w14:paraId="13E6F3F1" w14:textId="77777777" w:rsidR="00A960F6" w:rsidRPr="00E9510C" w:rsidRDefault="00A960F6" w:rsidP="00E9510C"/>
    <w:sectPr w:rsidR="00A960F6" w:rsidRPr="00E9510C" w:rsidSect="00085DC7">
      <w:headerReference w:type="default" r:id="rId7"/>
      <w:footerReference w:type="default" r:id="rId8"/>
      <w:pgSz w:w="11906" w:h="16838"/>
      <w:pgMar w:top="2127" w:right="1417" w:bottom="1702" w:left="1417" w:header="708"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4CC5" w14:textId="77777777" w:rsidR="00085DC7" w:rsidRDefault="00085DC7" w:rsidP="00E13AEB">
      <w:r>
        <w:separator/>
      </w:r>
    </w:p>
  </w:endnote>
  <w:endnote w:type="continuationSeparator" w:id="0">
    <w:p w14:paraId="07EE7EB8" w14:textId="77777777" w:rsidR="00085DC7" w:rsidRDefault="00085DC7" w:rsidP="00E1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21401883"/>
  <w:bookmarkStart w:id="9" w:name="_Hlk121401884"/>
  <w:p w14:paraId="109AA164" w14:textId="537E460D" w:rsidR="00151561" w:rsidRPr="00E72371" w:rsidRDefault="00F2277C" w:rsidP="009E4D27">
    <w:pPr>
      <w:pStyle w:val="Stopka"/>
      <w:jc w:val="center"/>
      <w:rPr>
        <w:rFonts w:ascii="Trebuchet MS" w:eastAsia="Arial" w:hAnsi="Trebuchet MS" w:cs="Arial"/>
        <w:color w:val="181717"/>
        <w:sz w:val="16"/>
        <w:szCs w:val="16"/>
      </w:rPr>
    </w:pPr>
    <w:r w:rsidRPr="00E72371">
      <w:rPr>
        <w:rFonts w:ascii="Trebuchet MS" w:hAnsi="Trebuchet MS"/>
        <w:noProof/>
      </w:rPr>
      <mc:AlternateContent>
        <mc:Choice Requires="wpg">
          <w:drawing>
            <wp:anchor distT="0" distB="0" distL="114300" distR="114300" simplePos="0" relativeHeight="251661312" behindDoc="1" locked="0" layoutInCell="1" allowOverlap="1" wp14:anchorId="172E2564" wp14:editId="1D0AF3A0">
              <wp:simplePos x="0" y="0"/>
              <wp:positionH relativeFrom="margin">
                <wp:posOffset>3935095</wp:posOffset>
              </wp:positionH>
              <wp:positionV relativeFrom="page">
                <wp:posOffset>10046970</wp:posOffset>
              </wp:positionV>
              <wp:extent cx="2399030" cy="45085"/>
              <wp:effectExtent l="0" t="0" r="0" b="0"/>
              <wp:wrapNone/>
              <wp:docPr id="346" name="Group 346"/>
              <wp:cNvGraphicFramePr/>
              <a:graphic xmlns:a="http://schemas.openxmlformats.org/drawingml/2006/main">
                <a:graphicData uri="http://schemas.microsoft.com/office/word/2010/wordprocessingGroup">
                  <wpg:wgp>
                    <wpg:cNvGrpSpPr/>
                    <wpg:grpSpPr>
                      <a:xfrm>
                        <a:off x="0" y="0"/>
                        <a:ext cx="2399030" cy="45085"/>
                        <a:chOff x="0" y="0"/>
                        <a:chExt cx="7187965" cy="12701"/>
                      </a:xfrm>
                    </wpg:grpSpPr>
                    <wps:wsp>
                      <wps:cNvPr id="67" name="Shape 67"/>
                      <wps:cNvSpPr/>
                      <wps:spPr>
                        <a:xfrm>
                          <a:off x="0" y="0"/>
                          <a:ext cx="7187965" cy="0"/>
                        </a:xfrm>
                        <a:custGeom>
                          <a:avLst/>
                          <a:gdLst/>
                          <a:ahLst/>
                          <a:cxnLst/>
                          <a:rect l="0" t="0" r="0" b="0"/>
                          <a:pathLst>
                            <a:path w="7187965">
                              <a:moveTo>
                                <a:pt x="0" y="0"/>
                              </a:moveTo>
                              <a:lnTo>
                                <a:pt x="7187965" y="0"/>
                              </a:lnTo>
                            </a:path>
                          </a:pathLst>
                        </a:custGeom>
                        <a:ln w="12700" cap="flat">
                          <a:solidFill>
                            <a:schemeClr val="tx1"/>
                          </a:solidFill>
                          <a:miter lim="291155"/>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FF6FB0" id="Group 346" o:spid="_x0000_s1026" style="position:absolute;margin-left:309.85pt;margin-top:791.1pt;width:188.9pt;height:3.55pt;z-index:-251655168;mso-position-horizontal-relative:margin;mso-position-vertical-relative:page;mso-width-relative:margin;mso-height-relative:margin" coordsize="718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">
              <v:shape id="Shape 67" o:spid="_x0000_s1027" style="position:absolute;width:71879;height:0;visibility:visible;mso-wrap-style:square;v-text-anchor:top" coordsize="718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" path="m,l7187965,e" filled="f" strokecolor="black [3213]" strokeweight="1pt">
                <v:stroke miterlimit="190811f" joinstyle="miter"/>
                <v:path arrowok="t" textboxrect="0,0,7187965,0"/>
              </v:shape>
              <w10:wrap anchorx="margin" anchory="page"/>
            </v:group>
          </w:pict>
        </mc:Fallback>
      </mc:AlternateContent>
    </w:r>
    <w:r w:rsidRPr="00E72371">
      <w:rPr>
        <w:rFonts w:ascii="Trebuchet MS" w:hAnsi="Trebuchet MS"/>
        <w:noProof/>
      </w:rPr>
      <w:drawing>
        <wp:anchor distT="0" distB="0" distL="114300" distR="114300" simplePos="0" relativeHeight="251663360" behindDoc="1" locked="0" layoutInCell="1" allowOverlap="1" wp14:anchorId="4E325A60" wp14:editId="38A0B0C7">
          <wp:simplePos x="0" y="0"/>
          <wp:positionH relativeFrom="margin">
            <wp:posOffset>1693545</wp:posOffset>
          </wp:positionH>
          <wp:positionV relativeFrom="paragraph">
            <wp:posOffset>-560705</wp:posOffset>
          </wp:positionV>
          <wp:extent cx="2372995" cy="523875"/>
          <wp:effectExtent l="0" t="0" r="0" b="9525"/>
          <wp:wrapNone/>
          <wp:docPr id="17986380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95204" name="Obraz 2118095204"/>
                  <pic:cNvPicPr/>
                </pic:nvPicPr>
                <pic:blipFill rotWithShape="1">
                  <a:blip r:embed="rId1">
                    <a:extLst>
                      <a:ext uri="{BEBA8EAE-BF5A-486C-A8C5-ECC9F3942E4B}">
                        <a14:imgProps xmlns:a14="http://schemas.microsoft.com/office/drawing/2010/main">
                          <a14:imgLayer r:embed="rId2">
                            <a14:imgEffect>
                              <a14:sharpenSoften amount="31000"/>
                            </a14:imgEffect>
                            <a14:imgEffect>
                              <a14:brightnessContrast bright="-50000" contrast="10000"/>
                            </a14:imgEffect>
                          </a14:imgLayer>
                        </a14:imgProps>
                      </a:ext>
                      <a:ext uri="{28A0092B-C50C-407E-A947-70E740481C1C}">
                        <a14:useLocalDpi xmlns:a14="http://schemas.microsoft.com/office/drawing/2010/main" val="0"/>
                      </a:ext>
                    </a:extLst>
                  </a:blip>
                  <a:srcRect l="50157" t="82181" b="6809"/>
                  <a:stretch/>
                </pic:blipFill>
                <pic:spPr bwMode="auto">
                  <a:xfrm>
                    <a:off x="0" y="0"/>
                    <a:ext cx="2372995" cy="523875"/>
                  </a:xfrm>
                  <a:prstGeom prst="rect">
                    <a:avLst/>
                  </a:prstGeom>
                  <a:ln>
                    <a:noFill/>
                  </a:ln>
                  <a:extLst>
                    <a:ext uri="{53640926-AAD7-44D8-BBD7-CCE9431645EC}">
                      <a14:shadowObscured xmlns:a14="http://schemas.microsoft.com/office/drawing/2010/main"/>
                    </a:ext>
                  </a:extLst>
                </pic:spPr>
              </pic:pic>
            </a:graphicData>
          </a:graphic>
        </wp:anchor>
      </w:drawing>
    </w:r>
    <w:r w:rsidR="000E3B5B" w:rsidRPr="00E72371">
      <w:rPr>
        <w:rFonts w:ascii="Trebuchet MS" w:hAnsi="Trebuchet MS"/>
        <w:noProof/>
      </w:rPr>
      <mc:AlternateContent>
        <mc:Choice Requires="wpg">
          <w:drawing>
            <wp:anchor distT="0" distB="0" distL="114300" distR="114300" simplePos="0" relativeHeight="251665408" behindDoc="1" locked="0" layoutInCell="1" allowOverlap="1" wp14:anchorId="29C29159" wp14:editId="25B9DFAC">
              <wp:simplePos x="0" y="0"/>
              <wp:positionH relativeFrom="margin">
                <wp:posOffset>-503556</wp:posOffset>
              </wp:positionH>
              <wp:positionV relativeFrom="page">
                <wp:posOffset>10046970</wp:posOffset>
              </wp:positionV>
              <wp:extent cx="2251075" cy="45719"/>
              <wp:effectExtent l="0" t="0" r="0" b="0"/>
              <wp:wrapNone/>
              <wp:docPr id="255657000" name="Group 346"/>
              <wp:cNvGraphicFramePr/>
              <a:graphic xmlns:a="http://schemas.openxmlformats.org/drawingml/2006/main">
                <a:graphicData uri="http://schemas.microsoft.com/office/word/2010/wordprocessingGroup">
                  <wpg:wgp>
                    <wpg:cNvGrpSpPr/>
                    <wpg:grpSpPr>
                      <a:xfrm>
                        <a:off x="0" y="0"/>
                        <a:ext cx="2251075" cy="45719"/>
                        <a:chOff x="0" y="0"/>
                        <a:chExt cx="7187965" cy="12701"/>
                      </a:xfrm>
                    </wpg:grpSpPr>
                    <wps:wsp>
                      <wps:cNvPr id="105920791" name="Shape 67"/>
                      <wps:cNvSpPr/>
                      <wps:spPr>
                        <a:xfrm>
                          <a:off x="0" y="0"/>
                          <a:ext cx="7187965" cy="0"/>
                        </a:xfrm>
                        <a:custGeom>
                          <a:avLst/>
                          <a:gdLst/>
                          <a:ahLst/>
                          <a:cxnLst/>
                          <a:rect l="0" t="0" r="0" b="0"/>
                          <a:pathLst>
                            <a:path w="7187965">
                              <a:moveTo>
                                <a:pt x="0" y="0"/>
                              </a:moveTo>
                              <a:lnTo>
                                <a:pt x="7187965" y="0"/>
                              </a:lnTo>
                            </a:path>
                          </a:pathLst>
                        </a:custGeom>
                        <a:ln w="12700" cap="flat">
                          <a:solidFill>
                            <a:schemeClr val="tx1"/>
                          </a:solidFill>
                          <a:miter lim="291155"/>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3D1A54B" id="Group 346" o:spid="_x0000_s1026" style="position:absolute;margin-left:-39.65pt;margin-top:791.1pt;width:177.25pt;height:3.6pt;z-index:-251651072;mso-position-horizontal-relative:margin;mso-position-vertical-relative:page;mso-width-relative:margin;mso-height-relative:margin" coordsize="718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">
              <v:shape id="Shape 67" o:spid="_x0000_s1027" style="position:absolute;width:71879;height:0;visibility:visible;mso-wrap-style:square;v-text-anchor:top" coordsize="718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" path="m,l7187965,e" filled="f" strokecolor="black [3213]" strokeweight="1pt">
                <v:stroke miterlimit="190811f" joinstyle="miter"/>
                <v:path arrowok="t" textboxrect="0,0,7187965,0"/>
              </v:shape>
              <w10:wrap anchorx="margin" anchory="page"/>
            </v:group>
          </w:pict>
        </mc:Fallback>
      </mc:AlternateContent>
    </w:r>
    <w:r w:rsidR="00151561" w:rsidRPr="00E72371">
      <w:rPr>
        <w:rFonts w:ascii="Trebuchet MS" w:eastAsia="Times New Roman" w:hAnsi="Trebuchet MS" w:cs="Times New Roman"/>
        <w:color w:val="181717"/>
        <w:sz w:val="16"/>
        <w:szCs w:val="16"/>
      </w:rPr>
      <w:t>Sąd Rejonowy Lublin-Wschód z siedzibą w Świdniku</w:t>
    </w:r>
    <w:r w:rsidR="00DC1BAA" w:rsidRPr="00E72371">
      <w:rPr>
        <w:rFonts w:ascii="Trebuchet MS" w:eastAsia="Times New Roman" w:hAnsi="Trebuchet MS" w:cs="Times New Roman"/>
        <w:color w:val="181717"/>
        <w:sz w:val="16"/>
        <w:szCs w:val="16"/>
      </w:rPr>
      <w:t>,</w:t>
    </w:r>
    <w:r w:rsidR="00151561" w:rsidRPr="00E72371">
      <w:rPr>
        <w:rFonts w:ascii="Trebuchet MS" w:eastAsia="Times New Roman" w:hAnsi="Trebuchet MS" w:cs="Times New Roman"/>
        <w:color w:val="181717"/>
        <w:sz w:val="16"/>
        <w:szCs w:val="16"/>
      </w:rPr>
      <w:t xml:space="preserve"> VI Wydział Gospodarczy- Krajowy Rejestr Sądowy </w:t>
    </w:r>
    <w:r w:rsidR="009E4D27" w:rsidRPr="00E72371">
      <w:rPr>
        <w:rFonts w:ascii="Trebuchet MS" w:eastAsia="Times New Roman" w:hAnsi="Trebuchet MS" w:cs="Times New Roman"/>
        <w:color w:val="181717"/>
        <w:sz w:val="16"/>
        <w:szCs w:val="16"/>
      </w:rPr>
      <w:br/>
    </w:r>
    <w:r w:rsidR="00151561" w:rsidRPr="00E72371">
      <w:rPr>
        <w:rFonts w:ascii="Trebuchet MS" w:eastAsia="Times New Roman" w:hAnsi="Trebuchet MS" w:cs="Times New Roman"/>
        <w:color w:val="181717"/>
        <w:sz w:val="16"/>
        <w:szCs w:val="16"/>
      </w:rPr>
      <w:t>KRS 0000003874</w:t>
    </w:r>
    <w:r w:rsidR="009E4D27" w:rsidRPr="00E72371">
      <w:rPr>
        <w:rFonts w:ascii="Trebuchet MS" w:eastAsia="Times New Roman" w:hAnsi="Trebuchet MS" w:cs="Times New Roman"/>
        <w:color w:val="181717"/>
        <w:sz w:val="16"/>
        <w:szCs w:val="16"/>
      </w:rPr>
      <w:t xml:space="preserve">, </w:t>
    </w:r>
    <w:r w:rsidR="009E4D27" w:rsidRPr="00E72371">
      <w:rPr>
        <w:rFonts w:ascii="Trebuchet MS" w:eastAsia="Arial" w:hAnsi="Trebuchet MS" w:cs="Arial"/>
        <w:color w:val="181717"/>
        <w:sz w:val="16"/>
        <w:szCs w:val="16"/>
      </w:rPr>
      <w:t>NIP 7122427252, REGON 431029412</w:t>
    </w:r>
    <w:r w:rsidR="009E4D27" w:rsidRPr="00E72371">
      <w:rPr>
        <w:rFonts w:ascii="Trebuchet MS" w:eastAsia="Arial" w:hAnsi="Trebuchet MS" w:cs="Arial"/>
        <w:color w:val="181717"/>
        <w:sz w:val="16"/>
        <w:szCs w:val="16"/>
      </w:rPr>
      <w:br/>
    </w:r>
    <w:r w:rsidR="00151561" w:rsidRPr="00E72371">
      <w:rPr>
        <w:rFonts w:ascii="Trebuchet MS" w:hAnsi="Trebuchet MS"/>
        <w:sz w:val="16"/>
        <w:szCs w:val="16"/>
      </w:rPr>
      <w:t>Centrala tel. 81 532-62-75:77; Sekretariat tel./fax 81 532-53-18; e-mail: sekretariat@rckik.lublin.pl; www.rckik.lublin.pl</w:t>
    </w:r>
    <w:bookmarkEnd w:id="8"/>
    <w:bookmarkEnd w:id="9"/>
  </w:p>
  <w:p w14:paraId="038FB71B" w14:textId="77777777" w:rsidR="00151561" w:rsidRDefault="001515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0F5B" w14:textId="77777777" w:rsidR="00085DC7" w:rsidRDefault="00085DC7" w:rsidP="00E13AEB">
      <w:r>
        <w:separator/>
      </w:r>
    </w:p>
  </w:footnote>
  <w:footnote w:type="continuationSeparator" w:id="0">
    <w:p w14:paraId="7079BE05" w14:textId="77777777" w:rsidR="00085DC7" w:rsidRDefault="00085DC7" w:rsidP="00E13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1F82" w14:textId="6DDA45EA" w:rsidR="009E5C26" w:rsidRDefault="00A960F6" w:rsidP="00151561">
    <w:pPr>
      <w:spacing w:after="29"/>
      <w:ind w:left="-217" w:right="-955"/>
      <w:jc w:val="center"/>
    </w:pPr>
    <w:r>
      <w:rPr>
        <w:noProof/>
      </w:rPr>
      <w:drawing>
        <wp:anchor distT="0" distB="0" distL="114300" distR="114300" simplePos="0" relativeHeight="251626495" behindDoc="1" locked="0" layoutInCell="1" allowOverlap="1" wp14:anchorId="40E4146C" wp14:editId="3167A2DF">
          <wp:simplePos x="0" y="0"/>
          <wp:positionH relativeFrom="column">
            <wp:posOffset>4275906</wp:posOffset>
          </wp:positionH>
          <wp:positionV relativeFrom="paragraph">
            <wp:posOffset>146255</wp:posOffset>
          </wp:positionV>
          <wp:extent cx="2132330" cy="854485"/>
          <wp:effectExtent l="0" t="0" r="0" b="0"/>
          <wp:wrapNone/>
          <wp:docPr id="129503128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20562" name="Obraz 1512220562"/>
                  <pic:cNvPicPr/>
                </pic:nvPicPr>
                <pic:blipFill rotWithShape="1">
                  <a:blip r:embed="rId1">
                    <a:extLst>
                      <a:ext uri="{28A0092B-C50C-407E-A947-70E740481C1C}">
                        <a14:useLocalDpi xmlns:a14="http://schemas.microsoft.com/office/drawing/2010/main" val="0"/>
                      </a:ext>
                    </a:extLst>
                  </a:blip>
                  <a:srcRect l="67597"/>
                  <a:stretch/>
                </pic:blipFill>
                <pic:spPr bwMode="auto">
                  <a:xfrm>
                    <a:off x="0" y="0"/>
                    <a:ext cx="2163328" cy="8669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16256" behindDoc="0" locked="0" layoutInCell="1" allowOverlap="1" wp14:anchorId="04A93175" wp14:editId="7C70F9CF">
              <wp:simplePos x="0" y="0"/>
              <wp:positionH relativeFrom="column">
                <wp:posOffset>451485</wp:posOffset>
              </wp:positionH>
              <wp:positionV relativeFrom="paragraph">
                <wp:posOffset>17145</wp:posOffset>
              </wp:positionV>
              <wp:extent cx="4091940" cy="609600"/>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4091940" cy="609600"/>
                      </a:xfrm>
                      <a:prstGeom prst="rect">
                        <a:avLst/>
                      </a:prstGeom>
                      <a:ln>
                        <a:noFill/>
                      </a:ln>
                    </wps:spPr>
                    <wps:txbx>
                      <w:txbxContent>
                        <w:p w14:paraId="3C55C429" w14:textId="656D2740" w:rsidR="00151561" w:rsidRPr="00E72371" w:rsidRDefault="009E5C26" w:rsidP="00151561">
                          <w:pPr>
                            <w:rPr>
                              <w:rFonts w:ascii="Trebuchet MS" w:hAnsi="Trebuchet MS"/>
                              <w:sz w:val="18"/>
                              <w:szCs w:val="18"/>
                            </w:rPr>
                          </w:pPr>
                          <w:r w:rsidRPr="00E72371">
                            <w:rPr>
                              <w:rFonts w:ascii="Trebuchet MS" w:eastAsia="Arial" w:hAnsi="Trebuchet MS" w:cs="Arial"/>
                              <w:b/>
                              <w:color w:val="E92022"/>
                              <w:sz w:val="28"/>
                              <w:szCs w:val="28"/>
                            </w:rPr>
                            <w:t xml:space="preserve">Regionalne Centrum </w:t>
                          </w:r>
                          <w:r w:rsidR="00151561" w:rsidRPr="00E72371">
                            <w:rPr>
                              <w:rFonts w:ascii="Trebuchet MS" w:eastAsia="Arial" w:hAnsi="Trebuchet MS" w:cs="Arial"/>
                              <w:b/>
                              <w:color w:val="E92022"/>
                              <w:sz w:val="28"/>
                              <w:szCs w:val="28"/>
                            </w:rPr>
                            <w:br/>
                          </w:r>
                          <w:r w:rsidRPr="00E72371">
                            <w:rPr>
                              <w:rFonts w:ascii="Trebuchet MS" w:eastAsia="Arial" w:hAnsi="Trebuchet MS" w:cs="Arial"/>
                              <w:b/>
                              <w:color w:val="E92022"/>
                              <w:sz w:val="28"/>
                              <w:szCs w:val="28"/>
                            </w:rPr>
                            <w:t>Krwiodawstwa i Krwiolecznictwa</w:t>
                          </w:r>
                          <w:r w:rsidR="00151561" w:rsidRPr="00E72371">
                            <w:rPr>
                              <w:rFonts w:ascii="Trebuchet MS" w:eastAsia="Arial" w:hAnsi="Trebuchet MS" w:cs="Arial"/>
                              <w:b/>
                              <w:color w:val="E92022"/>
                              <w:sz w:val="28"/>
                              <w:szCs w:val="28"/>
                            </w:rPr>
                            <w:t xml:space="preserve"> w Lublinie</w:t>
                          </w:r>
                          <w:r w:rsidR="00151561" w:rsidRPr="00E72371">
                            <w:rPr>
                              <w:rFonts w:ascii="Trebuchet MS" w:eastAsia="Arial" w:hAnsi="Trebuchet MS" w:cs="Arial"/>
                              <w:b/>
                              <w:color w:val="E4322B"/>
                              <w:sz w:val="28"/>
                              <w:szCs w:val="28"/>
                            </w:rPr>
                            <w:br/>
                          </w:r>
                          <w:r w:rsidR="00151561" w:rsidRPr="00E72371">
                            <w:rPr>
                              <w:rFonts w:ascii="Trebuchet MS" w:eastAsia="Arial" w:hAnsi="Trebuchet MS" w:cs="Arial"/>
                              <w:bCs/>
                              <w:color w:val="181717"/>
                              <w:sz w:val="20"/>
                              <w:szCs w:val="16"/>
                            </w:rPr>
                            <w:t>ul. Żołnierzy Niepodległej 8, 20-078 Lublin</w:t>
                          </w:r>
                        </w:p>
                        <w:p w14:paraId="0533F90E" w14:textId="41532ED6" w:rsidR="00151561" w:rsidRPr="009E4D27" w:rsidRDefault="00151561" w:rsidP="00151561">
                          <w:pPr>
                            <w:spacing w:after="160"/>
                            <w:jc w:val="both"/>
                            <w:rPr>
                              <w:rFonts w:ascii="Arial Narrow" w:eastAsia="Arial" w:hAnsi="Arial Narrow" w:cs="Arial"/>
                              <w:b/>
                              <w:color w:val="E4322B"/>
                              <w:sz w:val="28"/>
                              <w:szCs w:val="28"/>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4A93175" id="Rectangle 8" o:spid="_x0000_s1026" style="position:absolute;left:0;text-align:left;margin-left:35.55pt;margin-top:1.35pt;width:322.2pt;height:4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" filled="f" stroked="f">
              <v:textbox inset="0,0,0,0">
                <w:txbxContent>
                  <w:p w14:paraId="3C55C429" w14:textId="656D2740" w:rsidR="00151561" w:rsidRPr="00E72371" w:rsidRDefault="009E5C26" w:rsidP="00151561">
                    <w:pPr>
                      <w:rPr>
                        <w:rFonts w:ascii="Trebuchet MS" w:hAnsi="Trebuchet MS"/>
                        <w:sz w:val="18"/>
                        <w:szCs w:val="18"/>
                      </w:rPr>
                    </w:pPr>
                    <w:r w:rsidRPr="00E72371">
                      <w:rPr>
                        <w:rFonts w:ascii="Trebuchet MS" w:eastAsia="Arial" w:hAnsi="Trebuchet MS" w:cs="Arial"/>
                        <w:b/>
                        <w:color w:val="E92022"/>
                        <w:sz w:val="28"/>
                        <w:szCs w:val="28"/>
                      </w:rPr>
                      <w:t xml:space="preserve">Regionalne Centrum </w:t>
                    </w:r>
                    <w:r w:rsidR="00151561" w:rsidRPr="00E72371">
                      <w:rPr>
                        <w:rFonts w:ascii="Trebuchet MS" w:eastAsia="Arial" w:hAnsi="Trebuchet MS" w:cs="Arial"/>
                        <w:b/>
                        <w:color w:val="E92022"/>
                        <w:sz w:val="28"/>
                        <w:szCs w:val="28"/>
                      </w:rPr>
                      <w:br/>
                    </w:r>
                    <w:r w:rsidRPr="00E72371">
                      <w:rPr>
                        <w:rFonts w:ascii="Trebuchet MS" w:eastAsia="Arial" w:hAnsi="Trebuchet MS" w:cs="Arial"/>
                        <w:b/>
                        <w:color w:val="E92022"/>
                        <w:sz w:val="28"/>
                        <w:szCs w:val="28"/>
                      </w:rPr>
                      <w:t>Krwiodawstwa i Krwiolecznictwa</w:t>
                    </w:r>
                    <w:r w:rsidR="00151561" w:rsidRPr="00E72371">
                      <w:rPr>
                        <w:rFonts w:ascii="Trebuchet MS" w:eastAsia="Arial" w:hAnsi="Trebuchet MS" w:cs="Arial"/>
                        <w:b/>
                        <w:color w:val="E92022"/>
                        <w:sz w:val="28"/>
                        <w:szCs w:val="28"/>
                      </w:rPr>
                      <w:t xml:space="preserve"> w Lublinie</w:t>
                    </w:r>
                    <w:r w:rsidR="00151561" w:rsidRPr="00E72371">
                      <w:rPr>
                        <w:rFonts w:ascii="Trebuchet MS" w:eastAsia="Arial" w:hAnsi="Trebuchet MS" w:cs="Arial"/>
                        <w:b/>
                        <w:color w:val="E4322B"/>
                        <w:sz w:val="28"/>
                        <w:szCs w:val="28"/>
                      </w:rPr>
                      <w:br/>
                    </w:r>
                    <w:r w:rsidR="00151561" w:rsidRPr="00E72371">
                      <w:rPr>
                        <w:rFonts w:ascii="Trebuchet MS" w:eastAsia="Arial" w:hAnsi="Trebuchet MS" w:cs="Arial"/>
                        <w:bCs/>
                        <w:color w:val="181717"/>
                        <w:sz w:val="20"/>
                        <w:szCs w:val="16"/>
                      </w:rPr>
                      <w:t>ul. Żołnierzy Niepodległej 8, 20-078 Lublin</w:t>
                    </w:r>
                  </w:p>
                  <w:p w14:paraId="0533F90E" w14:textId="41532ED6" w:rsidR="00151561" w:rsidRPr="009E4D27" w:rsidRDefault="00151561" w:rsidP="00151561">
                    <w:pPr>
                      <w:spacing w:after="160"/>
                      <w:jc w:val="both"/>
                      <w:rPr>
                        <w:rFonts w:ascii="Arial Narrow" w:eastAsia="Arial" w:hAnsi="Arial Narrow" w:cs="Arial"/>
                        <w:b/>
                        <w:color w:val="E4322B"/>
                        <w:sz w:val="28"/>
                        <w:szCs w:val="28"/>
                      </w:rPr>
                    </w:pPr>
                  </w:p>
                </w:txbxContent>
              </v:textbox>
              <w10:wrap type="square"/>
            </v:rect>
          </w:pict>
        </mc:Fallback>
      </mc:AlternateContent>
    </w:r>
    <w:r w:rsidR="00151561">
      <w:rPr>
        <w:noProof/>
      </w:rPr>
      <w:drawing>
        <wp:anchor distT="0" distB="0" distL="114300" distR="114300" simplePos="0" relativeHeight="251615232" behindDoc="0" locked="0" layoutInCell="1" allowOverlap="1" wp14:anchorId="7102F207" wp14:editId="18A0A48F">
          <wp:simplePos x="0" y="0"/>
          <wp:positionH relativeFrom="column">
            <wp:posOffset>-531495</wp:posOffset>
          </wp:positionH>
          <wp:positionV relativeFrom="paragraph">
            <wp:posOffset>-33655</wp:posOffset>
          </wp:positionV>
          <wp:extent cx="894715" cy="688340"/>
          <wp:effectExtent l="0" t="0" r="635" b="0"/>
          <wp:wrapSquare wrapText="bothSides"/>
          <wp:docPr id="39140353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894715" cy="688340"/>
                  </a:xfrm>
                  <a:prstGeom prst="rect">
                    <a:avLst/>
                  </a:prstGeom>
                </pic:spPr>
              </pic:pic>
            </a:graphicData>
          </a:graphic>
          <wp14:sizeRelH relativeFrom="margin">
            <wp14:pctWidth>0</wp14:pctWidth>
          </wp14:sizeRelH>
          <wp14:sizeRelV relativeFrom="margin">
            <wp14:pctHeight>0</wp14:pctHeight>
          </wp14:sizeRelV>
        </wp:anchor>
      </w:drawing>
    </w:r>
  </w:p>
  <w:p w14:paraId="69E6D9B2" w14:textId="7954E842" w:rsidR="00E13AEB" w:rsidRPr="009E5C26" w:rsidRDefault="00151561" w:rsidP="009E4D27">
    <w:pPr>
      <w:pStyle w:val="Nagwek"/>
    </w:pPr>
    <w:r>
      <w:rPr>
        <w:noProof/>
      </w:rPr>
      <mc:AlternateContent>
        <mc:Choice Requires="wps">
          <w:drawing>
            <wp:anchor distT="0" distB="0" distL="114300" distR="114300" simplePos="0" relativeHeight="251619328" behindDoc="0" locked="0" layoutInCell="1" allowOverlap="1" wp14:anchorId="151AC290" wp14:editId="42AF6E9C">
              <wp:simplePos x="0" y="0"/>
              <wp:positionH relativeFrom="column">
                <wp:posOffset>-502920</wp:posOffset>
              </wp:positionH>
              <wp:positionV relativeFrom="paragraph">
                <wp:posOffset>492125</wp:posOffset>
              </wp:positionV>
              <wp:extent cx="4801235" cy="45085"/>
              <wp:effectExtent l="0" t="0" r="0" b="0"/>
              <wp:wrapSquare wrapText="bothSides"/>
              <wp:docPr id="24" name="Shape 24"/>
              <wp:cNvGraphicFramePr/>
              <a:graphic xmlns:a="http://schemas.openxmlformats.org/drawingml/2006/main">
                <a:graphicData uri="http://schemas.microsoft.com/office/word/2010/wordprocessingShape">
                  <wps:wsp>
                    <wps:cNvSpPr/>
                    <wps:spPr>
                      <a:xfrm flipV="1">
                        <a:off x="0" y="0"/>
                        <a:ext cx="4801235" cy="45085"/>
                      </a:xfrm>
                      <a:custGeom>
                        <a:avLst/>
                        <a:gdLst/>
                        <a:ahLst/>
                        <a:cxnLst/>
                        <a:rect l="0" t="0" r="0" b="0"/>
                        <a:pathLst>
                          <a:path w="7007097">
                            <a:moveTo>
                              <a:pt x="0" y="0"/>
                            </a:moveTo>
                            <a:lnTo>
                              <a:pt x="7007097" y="0"/>
                            </a:lnTo>
                          </a:path>
                        </a:pathLst>
                      </a:custGeom>
                      <a:ln w="25400" cap="flat">
                        <a:solidFill>
                          <a:srgbClr val="E92022"/>
                        </a:solidFill>
                        <a:miter lim="291155"/>
                      </a:ln>
                    </wps:spPr>
                    <wps:style>
                      <a:lnRef idx="1">
                        <a:srgbClr val="181717"/>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0C225AE" id="Shape 24" o:spid="_x0000_s1026" style="position:absolute;margin-left:-39.6pt;margin-top:38.75pt;width:378.05pt;height:3.55p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00709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" path="m,l7007097,e" filled="f" strokecolor="#e92022" strokeweight="2pt">
              <v:stroke miterlimit="190811f" joinstyle="miter"/>
              <v:path arrowok="t" textboxrect="0,0,7007097,45085"/>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728CE154"/>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95"/>
        </w:tabs>
        <w:ind w:left="1495"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FF06A0"/>
    <w:multiLevelType w:val="hybridMultilevel"/>
    <w:tmpl w:val="5C129E36"/>
    <w:lvl w:ilvl="0" w:tplc="E1DEC412">
      <w:start w:val="5"/>
      <w:numFmt w:val="decimalZero"/>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21074E59"/>
    <w:multiLevelType w:val="hybridMultilevel"/>
    <w:tmpl w:val="D9C040A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15906"/>
    <w:multiLevelType w:val="hybridMultilevel"/>
    <w:tmpl w:val="21788522"/>
    <w:lvl w:ilvl="0" w:tplc="FFFFFFFF">
      <w:start w:val="1"/>
      <w:numFmt w:val="decimal"/>
      <w:lvlText w:val="%1)"/>
      <w:lvlJc w:val="left"/>
      <w:pPr>
        <w:ind w:left="2084" w:hanging="360"/>
      </w:pPr>
      <w:rPr>
        <w:color w:val="auto"/>
      </w:rPr>
    </w:lvl>
    <w:lvl w:ilvl="1" w:tplc="FFFFFFFF" w:tentative="1">
      <w:start w:val="1"/>
      <w:numFmt w:val="lowerLetter"/>
      <w:lvlText w:val="%2."/>
      <w:lvlJc w:val="left"/>
      <w:pPr>
        <w:ind w:left="280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5" w15:restartNumberingAfterBreak="0">
    <w:nsid w:val="51207091"/>
    <w:multiLevelType w:val="hybridMultilevel"/>
    <w:tmpl w:val="6E228B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523C0F5C"/>
    <w:multiLevelType w:val="hybridMultilevel"/>
    <w:tmpl w:val="D1E0F67A"/>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7" w15:restartNumberingAfterBreak="0">
    <w:nsid w:val="777059B0"/>
    <w:multiLevelType w:val="hybridMultilevel"/>
    <w:tmpl w:val="21788522"/>
    <w:lvl w:ilvl="0" w:tplc="FFFFFFFF">
      <w:start w:val="1"/>
      <w:numFmt w:val="decimal"/>
      <w:lvlText w:val="%1)"/>
      <w:lvlJc w:val="left"/>
      <w:pPr>
        <w:ind w:left="2084" w:hanging="360"/>
      </w:pPr>
      <w:rPr>
        <w:color w:val="auto"/>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num w:numId="1" w16cid:durableId="748307072">
    <w:abstractNumId w:val="0"/>
  </w:num>
  <w:num w:numId="2" w16cid:durableId="1976137240">
    <w:abstractNumId w:val="3"/>
  </w:num>
  <w:num w:numId="3" w16cid:durableId="1588343057">
    <w:abstractNumId w:val="2"/>
  </w:num>
  <w:num w:numId="4" w16cid:durableId="242616127">
    <w:abstractNumId w:val="7"/>
  </w:num>
  <w:num w:numId="5" w16cid:durableId="744491848">
    <w:abstractNumId w:val="4"/>
  </w:num>
  <w:num w:numId="6" w16cid:durableId="1117874320">
    <w:abstractNumId w:val="6"/>
  </w:num>
  <w:num w:numId="7" w16cid:durableId="1553615688">
    <w:abstractNumId w:val="1"/>
  </w:num>
  <w:num w:numId="8" w16cid:durableId="1280839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EB"/>
    <w:rsid w:val="00006063"/>
    <w:rsid w:val="000758C7"/>
    <w:rsid w:val="00085DC7"/>
    <w:rsid w:val="000E3B5B"/>
    <w:rsid w:val="000F0E16"/>
    <w:rsid w:val="001117E2"/>
    <w:rsid w:val="00151561"/>
    <w:rsid w:val="00206F44"/>
    <w:rsid w:val="002D35D5"/>
    <w:rsid w:val="002F3872"/>
    <w:rsid w:val="00472AB8"/>
    <w:rsid w:val="00616502"/>
    <w:rsid w:val="00680AFE"/>
    <w:rsid w:val="006A7EDC"/>
    <w:rsid w:val="006D2A7B"/>
    <w:rsid w:val="006D6B31"/>
    <w:rsid w:val="006F6A49"/>
    <w:rsid w:val="00704A17"/>
    <w:rsid w:val="00707815"/>
    <w:rsid w:val="00712033"/>
    <w:rsid w:val="007C3063"/>
    <w:rsid w:val="007F3776"/>
    <w:rsid w:val="008E3EEC"/>
    <w:rsid w:val="0090308F"/>
    <w:rsid w:val="009E4D27"/>
    <w:rsid w:val="009E5C26"/>
    <w:rsid w:val="00A960F6"/>
    <w:rsid w:val="00AD08B6"/>
    <w:rsid w:val="00AE787C"/>
    <w:rsid w:val="00B2100A"/>
    <w:rsid w:val="00B73774"/>
    <w:rsid w:val="00BB2686"/>
    <w:rsid w:val="00C31ED5"/>
    <w:rsid w:val="00C36C70"/>
    <w:rsid w:val="00C57F63"/>
    <w:rsid w:val="00C636FF"/>
    <w:rsid w:val="00CF5B16"/>
    <w:rsid w:val="00D35703"/>
    <w:rsid w:val="00D4471D"/>
    <w:rsid w:val="00DC1BAA"/>
    <w:rsid w:val="00DE45B6"/>
    <w:rsid w:val="00E13AEB"/>
    <w:rsid w:val="00E72371"/>
    <w:rsid w:val="00E90255"/>
    <w:rsid w:val="00E9510C"/>
    <w:rsid w:val="00F2277C"/>
    <w:rsid w:val="00F634B7"/>
    <w:rsid w:val="00F70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C7120"/>
  <w15:chartTrackingRefBased/>
  <w15:docId w15:val="{DC8B5956-74E0-43D9-BFAA-90057A48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60F6"/>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3AE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NagwekZnak">
    <w:name w:val="Nagłówek Znak"/>
    <w:basedOn w:val="Domylnaczcionkaakapitu"/>
    <w:link w:val="Nagwek"/>
    <w:uiPriority w:val="99"/>
    <w:rsid w:val="00E13AEB"/>
  </w:style>
  <w:style w:type="paragraph" w:styleId="Stopka">
    <w:name w:val="footer"/>
    <w:basedOn w:val="Normalny"/>
    <w:link w:val="StopkaZnak"/>
    <w:uiPriority w:val="99"/>
    <w:unhideWhenUsed/>
    <w:rsid w:val="00E13AE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StopkaZnak">
    <w:name w:val="Stopka Znak"/>
    <w:basedOn w:val="Domylnaczcionkaakapitu"/>
    <w:link w:val="Stopka"/>
    <w:uiPriority w:val="99"/>
    <w:rsid w:val="00E13AEB"/>
  </w:style>
  <w:style w:type="character" w:styleId="Hipercze">
    <w:name w:val="Hyperlink"/>
    <w:basedOn w:val="Domylnaczcionkaakapitu"/>
    <w:uiPriority w:val="99"/>
    <w:semiHidden/>
    <w:unhideWhenUsed/>
    <w:rsid w:val="00A960F6"/>
    <w:rPr>
      <w:color w:val="0563C1" w:themeColor="hyperlink"/>
      <w:u w:val="single"/>
    </w:rPr>
  </w:style>
  <w:style w:type="character" w:styleId="Pogrubienie">
    <w:name w:val="Strong"/>
    <w:basedOn w:val="Domylnaczcionkaakapitu"/>
    <w:uiPriority w:val="22"/>
    <w:qFormat/>
    <w:rsid w:val="00A960F6"/>
    <w:rPr>
      <w:rFonts w:ascii="Times New Roman" w:hAnsi="Times New Roman" w:cs="Times New Roman" w:hint="default"/>
      <w:b/>
      <w:bCs/>
    </w:rPr>
  </w:style>
  <w:style w:type="paragraph" w:styleId="NormalnyWeb">
    <w:name w:val="Normal (Web)"/>
    <w:basedOn w:val="Normalny"/>
    <w:uiPriority w:val="99"/>
    <w:semiHidden/>
    <w:unhideWhenUsed/>
    <w:rsid w:val="00A960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165">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798692329">
      <w:bodyDiv w:val="1"/>
      <w:marLeft w:val="0"/>
      <w:marRight w:val="0"/>
      <w:marTop w:val="0"/>
      <w:marBottom w:val="0"/>
      <w:divBdr>
        <w:top w:val="none" w:sz="0" w:space="0" w:color="auto"/>
        <w:left w:val="none" w:sz="0" w:space="0" w:color="auto"/>
        <w:bottom w:val="none" w:sz="0" w:space="0" w:color="auto"/>
        <w:right w:val="none" w:sz="0" w:space="0" w:color="auto"/>
      </w:divBdr>
    </w:div>
    <w:div w:id="810561169">
      <w:bodyDiv w:val="1"/>
      <w:marLeft w:val="0"/>
      <w:marRight w:val="0"/>
      <w:marTop w:val="0"/>
      <w:marBottom w:val="0"/>
      <w:divBdr>
        <w:top w:val="none" w:sz="0" w:space="0" w:color="auto"/>
        <w:left w:val="none" w:sz="0" w:space="0" w:color="auto"/>
        <w:bottom w:val="none" w:sz="0" w:space="0" w:color="auto"/>
        <w:right w:val="none" w:sz="0" w:space="0" w:color="auto"/>
      </w:divBdr>
    </w:div>
    <w:div w:id="1809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1620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RCKiK</dc:creator>
  <cp:keywords/>
  <dc:description/>
  <cp:lastModifiedBy>Monika Trzcińska</cp:lastModifiedBy>
  <cp:revision>2</cp:revision>
  <cp:lastPrinted>2024-03-04T08:04:00Z</cp:lastPrinted>
  <dcterms:created xsi:type="dcterms:W3CDTF">2024-03-14T09:27:00Z</dcterms:created>
  <dcterms:modified xsi:type="dcterms:W3CDTF">2024-03-14T09:27:00Z</dcterms:modified>
</cp:coreProperties>
</file>