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Golub-Dobrzy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ń, 21.04.2020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GK.6140.7.2020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ZAPYTANIE OFERTOWE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Szanowni 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ństwo,</w:t>
      </w:r>
    </w:p>
    <w:p>
      <w:pPr>
        <w:suppressAutoHyphens w:val="true"/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Gmina Golub-Dobrzy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ń zwraca się z prośbą o złożenie oferty cenowej brutto na ”WYŁAPYWANIE, TRANSPORT ORAZ UTRZYMYWANIE BEZDOMNYCH PS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Z TERENU GMINY GOLUB-DOBRZY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Ń OD 1.05. 2020 R. DO DNIA  30.04.2021 R”. Prowadzone postępowanie nie podlega ustawie z dnia 29 stycznia 2004 r. Prawo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ń publicznych (Dz.U z 2019 poz.1843)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warto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ść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ówienia nie przekracza 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żonej w złotych kwoty 30 000 euro (art. 4 pkt 8 ustawy).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łapywanie i przetrzymywanie bezdomnych ps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zwanych dalej psami w schronisku dla bezdomnych zwierz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ąt odbywać się będzie zgodnie z warunkami określonymi w ustawie z dnia 21 sierpnia 1997r. o ochronie zwierząt (Dz. U. 2020 poz.638), w rozporządzeniu Ministra Spraw Wewnętrznych i Administracji z dnia 26 sierpnia 1998 r. w sprawie zasad i warunk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łapywania bezdomnych zwierząt (Dz.U.z1998r. Nr 116, poz. 753).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br/>
        <w:t xml:space="preserve">Przedmiot zamówienia: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łapywanie w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ób humanitarny psów z terenu Gminy Golub-Dobrzy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ń w terminie do 24 godzin od daty telefonicznego zlecenia i przewożenie ich do schroniska, a w przypadkach koniecznych do Lecznicy Weterynaryjnej, po wcześniejszym uzgodnieniu z Zamawiającym.</w:t>
      </w:r>
    </w:p>
    <w:p>
      <w:pPr>
        <w:numPr>
          <w:ilvl w:val="0"/>
          <w:numId w:val="11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Transport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łapanych ps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do tego celu przystosowanymi </w:t>
        <w:br/>
        <w:t xml:space="preserve">i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ącymi stosowne zatwierdzenia pojazdami.</w:t>
      </w:r>
    </w:p>
    <w:p>
      <w:pPr>
        <w:numPr>
          <w:ilvl w:val="0"/>
          <w:numId w:val="11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Prowadzenie obserwacji nowoprzyj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ętych ps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w okresie kwarantanny.</w:t>
      </w:r>
    </w:p>
    <w:p>
      <w:pPr>
        <w:numPr>
          <w:ilvl w:val="0"/>
          <w:numId w:val="11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Kompleksowa opieka nad psami przebywaj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ącymi w schronisku.</w:t>
      </w:r>
    </w:p>
    <w:p>
      <w:pPr>
        <w:numPr>
          <w:ilvl w:val="0"/>
          <w:numId w:val="11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Zapewnienie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żywienia, artykuł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sanitarnych oraz opieki dla psów przebywaj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ących w schronisku.</w:t>
      </w:r>
    </w:p>
    <w:p>
      <w:pPr>
        <w:numPr>
          <w:ilvl w:val="0"/>
          <w:numId w:val="11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Zapewnienie dozoru weterynaryjnego.</w:t>
      </w:r>
    </w:p>
    <w:p>
      <w:pPr>
        <w:numPr>
          <w:ilvl w:val="0"/>
          <w:numId w:val="11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Sterylizacja albo kastracja psów.</w:t>
      </w:r>
    </w:p>
    <w:p>
      <w:pPr>
        <w:numPr>
          <w:ilvl w:val="0"/>
          <w:numId w:val="11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Odrobaczanie i szczepienie psów.</w:t>
      </w:r>
    </w:p>
    <w:p>
      <w:pPr>
        <w:numPr>
          <w:ilvl w:val="0"/>
          <w:numId w:val="11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Poszukiwanie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łaścicieli dla bezdomnych ps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adopcje.</w:t>
      </w:r>
    </w:p>
    <w:p>
      <w:pPr>
        <w:numPr>
          <w:ilvl w:val="0"/>
          <w:numId w:val="11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Prowadzenie ewidencji psów, ksi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ążki kontroli weterynaryjnej.</w:t>
      </w:r>
    </w:p>
    <w:p>
      <w:pPr>
        <w:numPr>
          <w:ilvl w:val="0"/>
          <w:numId w:val="11"/>
        </w:numPr>
        <w:suppressAutoHyphens w:val="true"/>
        <w:spacing w:before="120" w:after="12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Identyfikacja psów przyjmowanych do schroniska.</w:t>
      </w:r>
    </w:p>
    <w:p>
      <w:pPr>
        <w:numPr>
          <w:ilvl w:val="0"/>
          <w:numId w:val="11"/>
        </w:numPr>
        <w:suppressAutoHyphens w:val="true"/>
        <w:spacing w:before="120" w:after="12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Utworzenia i prowadzenie strony internetowej, na której systematycznie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ędą umieszczane zdjęcia ps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przebywaj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ących w schronisku.</w:t>
      </w:r>
    </w:p>
    <w:p>
      <w:pPr>
        <w:numPr>
          <w:ilvl w:val="0"/>
          <w:numId w:val="11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 godzinach funkcjonowania schroniska,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ślonych w regulaminie schroniska umożliwianie osobom fizycznym adopcję przebywających w nim ps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ów.</w:t>
      </w:r>
    </w:p>
    <w:p>
      <w:pPr>
        <w:numPr>
          <w:ilvl w:val="0"/>
          <w:numId w:val="11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4F2F2" w:val="clear"/>
        </w:rPr>
        <w:t xml:space="preserve"> W przypadku nie odebrania psa przez jego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4F2F2" w:val="clear"/>
        </w:rPr>
        <w:t xml:space="preserve">łaściciela w ciągu 14 dni od dnia odłowienia psa, przeznaczanie go do adopcji.</w:t>
      </w:r>
    </w:p>
    <w:p>
      <w:pPr>
        <w:suppressAutoHyphens w:val="true"/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Informacje o ilo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ści ps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ów przebywaj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ących w schronisku, wyłapanych oraz oddanych do adopcji, transporcie do innego schroniska oraz zmiany ilości ps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ów przebywaj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ących w schronisku: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liczba psów przebywaj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ących w schronisku (stan na dzień 31.12. 2016 r.) 28 szt.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liczba psów przebywaj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ących w schronisku (stan na dzień 31.03.2017 r.) 22 szt.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liczba psów przebywaj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ących w schronisku (stan na dzień 31.03.2018 r.) 22 szt.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liczba psów przebywaj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ących w schronisku (stan na dzień 31.03.2019 r.) 18 szt.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liczba psów przebywaj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ących w schronisku (stan na dzień 31.03.2020 r.) 26 szt.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w okresie 01.05.2019 do 31.03.2020 roku z terenu Gminy Golub-Dobrzy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ń wyłapano  16 szt. ps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liczba psów oddanych do adopcji w okresie od 1.05.2018 do 31.03.2019 wynosi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ła 6 szt.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 przypadku konieczno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ści przetransportowania 26 ps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ze schroniska dla bezdomnych zwierz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ąt w Węgrowie do schroniska prowadzonego przez Wykonawcę, Wykonawca zapewnia transport w ramach koszt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wykonania umowy i opieki nad przyj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ętymi psami.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ący dopuszcza możliwość zwiększenia lub zmniejszenia liczby ps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przebywaj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ących w schronisku bez zmiany warunk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wynagrodzenia.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120" w:after="12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Termin realizacji zamówienia od 1.05.2020r. do 30.04.2021 r.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Warunkiem uczestnictwa w prowadzonym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ępowaniu jest posiadanie:</w:t>
      </w:r>
    </w:p>
    <w:p>
      <w:pPr>
        <w:numPr>
          <w:ilvl w:val="0"/>
          <w:numId w:val="18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uprawnienia do wykonywania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ślonej działalności,</w:t>
      </w:r>
    </w:p>
    <w:p>
      <w:pPr>
        <w:numPr>
          <w:ilvl w:val="0"/>
          <w:numId w:val="18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posiadanie weterynaryjnego numeru identyfikacyjnego nadanego przez Powiatowego Lekarza Weterynarii.</w:t>
      </w:r>
    </w:p>
    <w:p>
      <w:pPr>
        <w:numPr>
          <w:ilvl w:val="0"/>
          <w:numId w:val="18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posiadania przeszkolonych pracowników i niezb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ędnego sprzętu koniecznego do wykonania zadania przez Gminę Golub-Dobrzyń (samoch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ód do przewozu zwierz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ąt, pneumatyczną broń do usypiania, pętle, siatki, obroże, kagańce, klatki)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Opis kryteriów, którymi zamawiaj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ący będzie się kierował przy wyborze oferty, wraz z podaniem znaczenia tych kryteri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ów i sposobu oceny ofert.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Cen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 ofertową należy wyliczyć według kalkulacji własnej. </w:t>
        <w:br/>
        <w:t xml:space="preserve">2)   </w:t>
        <w:tab/>
        <w:t xml:space="preserve">Cena ofertowa powinna obejmować kompletne wykonanie przedmiotu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ówienia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ślonego w niniejszym zapytaniu.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Najni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ższa, wskazana kwota zostanie uwzględniona jako najważniejszy czynnik wyboru danej oferty.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Oferty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ży złożyć do dnia 29.04.2020 r. do godz. 12.00 w formie elektronicznej.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Informacja o wyborze najkorzystniejszej oferty zostanie przekazana oferentom poprzez platform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 zakupową. Oferent może przed upływem terminu składania ofert zmienić lub wycofać ofertę.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Oferty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łożone po terminie nie będą rozpatrywane.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Otwarcie ofert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ąpi w dniu 29.04.2019 r. o godz. 12.05 za pomocą platformy zakupowej. Do oferty należy dołączyć:</w:t>
      </w:r>
    </w:p>
    <w:p>
      <w:pPr>
        <w:numPr>
          <w:ilvl w:val="0"/>
          <w:numId w:val="22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CEIDG/KRS,</w:t>
      </w:r>
    </w:p>
    <w:p>
      <w:pPr>
        <w:numPr>
          <w:ilvl w:val="0"/>
          <w:numId w:val="22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Dokument potwierdzaj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ący nadanie weterynaryjnego numeru identyfikacyjnego nadanego przez Powiatowego Lekarza Weterynarii.</w:t>
      </w:r>
    </w:p>
    <w:p>
      <w:pPr>
        <w:numPr>
          <w:ilvl w:val="0"/>
          <w:numId w:val="22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Formularz ofertowy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wype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łniony i podpisany przez oferenta</w:t>
      </w:r>
    </w:p>
    <w:p>
      <w:pPr>
        <w:numPr>
          <w:ilvl w:val="0"/>
          <w:numId w:val="22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Projekt umowy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zaakceptowany przez oferenta</w:t>
      </w:r>
    </w:p>
    <w:p>
      <w:pPr>
        <w:numPr>
          <w:ilvl w:val="0"/>
          <w:numId w:val="22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świadczenie wykonawcy o spełnienie wymagań w realizacji zadania wg załączonego wzoru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ł. nr 3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Przes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łanki do unieważnienia postępowania:</w:t>
      </w:r>
    </w:p>
    <w:p>
      <w:pPr>
        <w:numPr>
          <w:ilvl w:val="0"/>
          <w:numId w:val="24"/>
        </w:numPr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nie zostanie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łożona żadna oferta niepodlegająca odrzuceniu;</w:t>
      </w:r>
    </w:p>
    <w:p>
      <w:pPr>
        <w:numPr>
          <w:ilvl w:val="0"/>
          <w:numId w:val="24"/>
        </w:numPr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oferta z najni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ższą ceną przewyższy kwotę,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 zamawiający zamierza przeznaczyć na sfinansowanie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ówienia, chyba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że zamawiający może zwiększyć tę kwotę do ceny najkorzystniejszej oferty; </w:t>
      </w:r>
    </w:p>
    <w:p>
      <w:pPr>
        <w:numPr>
          <w:ilvl w:val="0"/>
          <w:numId w:val="24"/>
        </w:numPr>
        <w:suppressAutoHyphens w:val="true"/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ąpi istotna zmiana okoliczności, powodująca, że prowadzenie postępowania lub wykonanie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ówienia nie 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ży w interesie publicznym, czego nie można było wcześniej przewidzieć;</w:t>
      </w:r>
    </w:p>
    <w:p>
      <w:pPr>
        <w:numPr>
          <w:ilvl w:val="0"/>
          <w:numId w:val="24"/>
        </w:numPr>
        <w:suppressAutoHyphens w:val="true"/>
        <w:spacing w:before="0" w:after="28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ępowanie okaże się obarczone niemożliwą do usunięcia wadą uniemożliwiającą zawarcie niepodlegającej unieważnieniu umowy w sprawie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ówienia publicznego.</w:t>
      </w:r>
    </w:p>
    <w:p>
      <w:pPr>
        <w:suppressAutoHyphens w:val="true"/>
        <w:spacing w:before="280" w:after="28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 uniewa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żnieniu postępowania o udzielenie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ówienia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ący zawiadomi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ównocze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śnie wszystkich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ów, którzy ubiegali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 o udzielenie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ówienia, podaj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ąc uzasadnienie faktyczne i prawne.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łączniki: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wzór umowy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-formularz ofertowy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wzór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świadczenia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Spraw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 prowadzi: Irmina Krupa Kierownik Referatu Gospodarki Komunalnej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tel. 531459466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1">
    <w:abstractNumId w:val="18"/>
  </w:num>
  <w:num w:numId="18">
    <w:abstractNumId w:val="12"/>
  </w:num>
  <w:num w:numId="22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