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EE" w:rsidRPr="002642DC" w:rsidRDefault="001E5FEE" w:rsidP="001E5FEE">
      <w:pPr>
        <w:pStyle w:val="Nagwek1"/>
        <w:ind w:left="574" w:hanging="432"/>
      </w:pPr>
      <w:r>
        <w:t xml:space="preserve">Załącznik nr 6 </w:t>
      </w:r>
      <w:r w:rsidRPr="002642DC">
        <w:t>do SWZ– Oświadczenie  wykonawców wspólnie ubiegających się o zamówienie</w:t>
      </w:r>
    </w:p>
    <w:p w:rsidR="001E5FEE" w:rsidRPr="002642DC" w:rsidRDefault="001E5FEE" w:rsidP="001E5FEE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956B93">
        <w:rPr>
          <w:rFonts w:ascii="Arial" w:hAnsi="Arial" w:cs="Arial"/>
          <w:b/>
          <w:sz w:val="24"/>
          <w:szCs w:val="24"/>
        </w:rPr>
        <w:t>WI.271.17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1E5FEE" w:rsidRPr="002642DC" w:rsidRDefault="001E5FEE" w:rsidP="001E5FEE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95125">
        <w:rPr>
          <w:rFonts w:ascii="Arial" w:hAnsi="Arial" w:cs="Arial"/>
          <w:b/>
          <w:sz w:val="24"/>
          <w:szCs w:val="24"/>
        </w:rPr>
        <w:t>„Opracowanie wielobranżowej dokumentacji projektowej budowy budynku wielorodzinnego komunalnego przy ul. Mariana Skrzyneckiego w Mińsku Mazowieckim wraz z infrastrukturą towarzyszącą”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2642DC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Default="001E5FEE" w:rsidP="001E5FEE">
      <w:pPr>
        <w:rPr>
          <w:rFonts w:ascii="Arial" w:hAnsi="Arial" w:cs="Arial"/>
          <w:sz w:val="24"/>
          <w:szCs w:val="24"/>
        </w:rPr>
      </w:pPr>
    </w:p>
    <w:p w:rsidR="001E5FEE" w:rsidRPr="001557A6" w:rsidRDefault="001E5FEE" w:rsidP="001E5FEE">
      <w:pPr>
        <w:rPr>
          <w:rFonts w:ascii="Arial" w:hAnsi="Arial" w:cs="Arial"/>
          <w:sz w:val="24"/>
          <w:szCs w:val="24"/>
        </w:rPr>
      </w:pP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EE"/>
    <w:rsid w:val="001E5FEE"/>
    <w:rsid w:val="00956B93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F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F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2022-06-28T12:56:00Z</dcterms:created>
  <dcterms:modified xsi:type="dcterms:W3CDTF">2022-06-29T11:11:00Z</dcterms:modified>
</cp:coreProperties>
</file>