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B8704D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480554" w:rsidRPr="00B8704D">
        <w:rPr>
          <w:rFonts w:ascii="Calibri" w:hAnsi="Calibri" w:cs="Calibri"/>
          <w:sz w:val="22"/>
          <w:szCs w:val="22"/>
          <w:lang w:eastAsia="en-US"/>
        </w:rPr>
        <w:t>11.03.2024</w:t>
      </w:r>
      <w:r w:rsidRPr="00B8704D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FD137E" w:rsidRPr="00B8704D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Dotyczy: postępowania na </w:t>
      </w:r>
      <w:r w:rsidRPr="00B8704D">
        <w:rPr>
          <w:rFonts w:ascii="Calibri" w:hAnsi="Calibri" w:cs="Calibri"/>
          <w:b/>
          <w:sz w:val="22"/>
          <w:szCs w:val="22"/>
          <w:lang w:eastAsia="en-US"/>
        </w:rPr>
        <w:t>„</w:t>
      </w:r>
      <w:r w:rsidR="00480554" w:rsidRPr="00B8704D">
        <w:rPr>
          <w:rFonts w:ascii="Calibri" w:hAnsi="Calibri" w:cs="Calibri"/>
          <w:b/>
          <w:sz w:val="22"/>
          <w:szCs w:val="22"/>
          <w:lang w:eastAsia="en-US"/>
        </w:rPr>
        <w:t>Sukcesywne d</w:t>
      </w:r>
      <w:r w:rsidR="005A13DD" w:rsidRPr="00B8704D">
        <w:rPr>
          <w:rFonts w:ascii="Calibri" w:hAnsi="Calibri" w:cs="Calibri"/>
          <w:b/>
          <w:sz w:val="22"/>
          <w:szCs w:val="22"/>
          <w:lang w:eastAsia="en-US"/>
        </w:rPr>
        <w:t>ostaw</w:t>
      </w:r>
      <w:r w:rsidR="00480554" w:rsidRPr="00B8704D">
        <w:rPr>
          <w:rFonts w:ascii="Calibri" w:hAnsi="Calibri" w:cs="Calibri"/>
          <w:b/>
          <w:sz w:val="22"/>
          <w:szCs w:val="22"/>
          <w:lang w:eastAsia="en-US"/>
        </w:rPr>
        <w:t>y</w:t>
      </w:r>
      <w:r w:rsidR="005A13DD" w:rsidRPr="00B8704D">
        <w:rPr>
          <w:rFonts w:ascii="Calibri" w:hAnsi="Calibri" w:cs="Calibri"/>
          <w:b/>
          <w:sz w:val="22"/>
          <w:szCs w:val="22"/>
          <w:lang w:eastAsia="en-US"/>
        </w:rPr>
        <w:t xml:space="preserve"> drobnego sprzętu laboratoryjnego dla Zakładów UMB do celów nau</w:t>
      </w:r>
      <w:r w:rsidR="00480554" w:rsidRPr="00B8704D">
        <w:rPr>
          <w:rFonts w:ascii="Calibri" w:hAnsi="Calibri" w:cs="Calibri"/>
          <w:b/>
          <w:sz w:val="22"/>
          <w:szCs w:val="22"/>
          <w:lang w:eastAsia="en-US"/>
        </w:rPr>
        <w:t>kowo-badawczych z podziałem na 4</w:t>
      </w:r>
      <w:r w:rsidR="005A13DD" w:rsidRPr="00B8704D">
        <w:rPr>
          <w:rFonts w:ascii="Calibri" w:hAnsi="Calibri" w:cs="Calibri"/>
          <w:b/>
          <w:sz w:val="22"/>
          <w:szCs w:val="22"/>
          <w:lang w:eastAsia="en-US"/>
        </w:rPr>
        <w:t xml:space="preserve"> części</w:t>
      </w:r>
      <w:r w:rsidRPr="00B8704D">
        <w:rPr>
          <w:rFonts w:ascii="Calibri" w:hAnsi="Calibri" w:cs="Calibri"/>
          <w:sz w:val="22"/>
          <w:szCs w:val="22"/>
          <w:lang w:eastAsia="en-US"/>
        </w:rPr>
        <w:t>”</w:t>
      </w:r>
    </w:p>
    <w:p w:rsidR="00FD137E" w:rsidRPr="00B8704D" w:rsidRDefault="00FD137E" w:rsidP="00B8704D">
      <w:pPr>
        <w:keepNext/>
        <w:suppressAutoHyphens/>
        <w:spacing w:after="360" w:line="360" w:lineRule="auto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Nr sprawy: </w:t>
      </w:r>
      <w:r w:rsidR="004E4080" w:rsidRPr="00B8704D">
        <w:rPr>
          <w:rFonts w:ascii="Calibri" w:hAnsi="Calibri" w:cs="Calibri"/>
          <w:b/>
          <w:bCs/>
          <w:sz w:val="22"/>
          <w:szCs w:val="22"/>
          <w:lang w:eastAsia="en-US"/>
        </w:rPr>
        <w:t>AZP.25.1.</w:t>
      </w:r>
      <w:r w:rsidR="005A13DD" w:rsidRPr="00B8704D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B8704D">
        <w:rPr>
          <w:rFonts w:ascii="Calibri" w:hAnsi="Calibri" w:cs="Calibri"/>
          <w:b/>
          <w:bCs/>
          <w:sz w:val="22"/>
          <w:szCs w:val="22"/>
          <w:lang w:eastAsia="en-US"/>
        </w:rPr>
        <w:t>.202</w:t>
      </w:r>
      <w:r w:rsidR="00480554" w:rsidRPr="00B8704D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bookmarkStart w:id="0" w:name="_GoBack"/>
      <w:bookmarkEnd w:id="0"/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B8704D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8704D">
        <w:rPr>
          <w:rFonts w:ascii="Calibri" w:hAnsi="Calibri" w:cs="Calibri"/>
          <w:color w:val="000000"/>
          <w:sz w:val="22"/>
          <w:szCs w:val="22"/>
          <w:lang w:eastAsia="en-US"/>
        </w:rPr>
        <w:t>Działając na podstawie art. 222 ust. 5 ustawy z dnia 11 września 2019 r. Prawo zamówień publicznych,  Zamawiający przekazuje następujące informacje o:</w:t>
      </w:r>
    </w:p>
    <w:p w:rsidR="0036316F" w:rsidRPr="00B8704D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8704D">
        <w:rPr>
          <w:rFonts w:ascii="Calibri" w:hAnsi="Calibri" w:cs="Calibri"/>
          <w:color w:val="000000"/>
          <w:sz w:val="22"/>
          <w:szCs w:val="22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Nr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CB2C97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 xml:space="preserve">Oferowana </w:t>
            </w:r>
            <w:r w:rsidR="00CB2C97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cena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 xml:space="preserve"> brutto (PLN)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CB2C97" w:rsidRDefault="004E4080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CB2C97" w:rsidRDefault="00CB2C97" w:rsidP="00CB2C9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Mettler</w:t>
            </w:r>
            <w:proofErr w:type="spellEnd"/>
            <w:r w:rsidRPr="00CB2C97">
              <w:rPr>
                <w:rFonts w:asciiTheme="minorHAnsi" w:hAnsiTheme="minorHAnsi" w:cstheme="minorHAnsi"/>
                <w:sz w:val="22"/>
                <w:szCs w:val="22"/>
              </w:rPr>
              <w:t xml:space="preserve">-Toledo Sp. z o.o., 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Poleczki 21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822 Warszawa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br/>
              <w:t>NIP 5211010340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CB2C97" w:rsidRDefault="00CB2C97" w:rsidP="004E4080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B2C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Część 3 – 305 099,80</w:t>
            </w:r>
          </w:p>
        </w:tc>
      </w:tr>
      <w:tr w:rsidR="005A13DD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CB2C97" w:rsidRDefault="005A13DD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CB2C97" w:rsidRDefault="00CB2C97" w:rsidP="005A13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nchem</w:t>
            </w:r>
            <w:proofErr w:type="spellEnd"/>
            <w:r w:rsidRPr="00CB2C97">
              <w:rPr>
                <w:rFonts w:asciiTheme="minorHAnsi" w:hAnsiTheme="minorHAnsi" w:cstheme="minorHAnsi"/>
                <w:sz w:val="22"/>
                <w:szCs w:val="22"/>
              </w:rPr>
              <w:t xml:space="preserve"> Plus Mariusz Malczewski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br/>
              <w:t>ul. Gen. T. Bora-Komorowskiego 56, 03-982 Warszawa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br/>
              <w:t>NIP 1180362796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CB2C97" w:rsidRDefault="00CB2C97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B2C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4 – 12 072,45</w:t>
            </w:r>
          </w:p>
        </w:tc>
      </w:tr>
      <w:tr w:rsidR="005A13DD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CB2C97" w:rsidRDefault="005A13DD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CB2C97" w:rsidRDefault="00CB2C97" w:rsidP="00CB2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2C97">
              <w:rPr>
                <w:rFonts w:asciiTheme="minorHAnsi" w:hAnsiTheme="minorHAnsi" w:cstheme="minorHAnsi"/>
                <w:sz w:val="22"/>
                <w:szCs w:val="22"/>
              </w:rPr>
              <w:t xml:space="preserve">TH. GEYER POLSKA 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p. z o.o.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br/>
              <w:t>ul. Czeska 22A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, 03-902 Warszawa</w:t>
            </w:r>
            <w:r w:rsidRPr="00CB2C97">
              <w:rPr>
                <w:rFonts w:asciiTheme="minorHAnsi" w:hAnsiTheme="minorHAnsi" w:cstheme="minorHAnsi"/>
                <w:sz w:val="22"/>
                <w:szCs w:val="22"/>
              </w:rPr>
              <w:br/>
              <w:t>NIP 1132953594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CB2C97" w:rsidRDefault="00CB2C97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B2C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1 – 127 266,88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CB2C97" w:rsidRDefault="005A13DD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CB2C97" w:rsidRDefault="00CB2C97" w:rsidP="00CB2C9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BIONOVO Aneta Ludwig</w:t>
            </w:r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ul. </w:t>
            </w:r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Nowodworska 7, 59-220 Legnica</w:t>
            </w:r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NIP 6911810758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CB2C97" w:rsidRDefault="00CB2C97" w:rsidP="0081458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B2C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1 – 134 869,87</w:t>
            </w:r>
          </w:p>
        </w:tc>
      </w:tr>
      <w:tr w:rsidR="00CB2C97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2C97" w:rsidRPr="00CB2C97" w:rsidRDefault="00CB2C97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2C97" w:rsidRPr="00CB2C97" w:rsidRDefault="00CB2C97" w:rsidP="00CB2C9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LIFE TECHNOLOGIES POLSKA Sp. z o.o.</w:t>
            </w:r>
          </w:p>
          <w:p w:rsidR="00CB2C97" w:rsidRPr="00CB2C97" w:rsidRDefault="00CB2C97" w:rsidP="00CB2C9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</w:t>
            </w:r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l. Bonifraterska 17, 00-203 Warszawa </w:t>
            </w:r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NIP 1180039931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2C97" w:rsidRPr="00CB2C97" w:rsidRDefault="00CB2C97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B2C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2 – 157 156,00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B8704D" w:rsidRDefault="0036316F" w:rsidP="003A12B8">
      <w:pPr>
        <w:rPr>
          <w:rFonts w:ascii="Calibri" w:hAnsi="Calibri" w:cs="Calibri"/>
          <w:b/>
          <w:sz w:val="22"/>
          <w:szCs w:val="22"/>
          <w:lang w:eastAsia="ar-SA"/>
        </w:rPr>
      </w:pPr>
      <w:r w:rsidRPr="00B8704D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36316F" w:rsidRPr="00B8704D" w:rsidRDefault="0036316F" w:rsidP="0036316F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B8704D">
        <w:rPr>
          <w:rFonts w:ascii="Calibri" w:hAnsi="Calibri" w:cs="Calibri"/>
          <w:b/>
          <w:sz w:val="22"/>
          <w:szCs w:val="22"/>
          <w:lang w:eastAsia="ar-SA"/>
        </w:rPr>
        <w:t>Kanclerz</w:t>
      </w:r>
    </w:p>
    <w:p w:rsidR="0036316F" w:rsidRPr="00B8704D" w:rsidRDefault="005B2AF5" w:rsidP="0036316F">
      <w:pPr>
        <w:rPr>
          <w:rFonts w:ascii="Calibri" w:hAnsi="Calibri" w:cs="Calibri"/>
          <w:b/>
          <w:sz w:val="22"/>
          <w:szCs w:val="22"/>
          <w:lang w:eastAsia="ar-SA"/>
        </w:rPr>
      </w:pPr>
      <w:r w:rsidRPr="00B8704D">
        <w:rPr>
          <w:rFonts w:ascii="Calibri" w:hAnsi="Calibri" w:cs="Calibri"/>
          <w:b/>
          <w:sz w:val="22"/>
          <w:szCs w:val="22"/>
          <w:lang w:eastAsia="ar-SA"/>
        </w:rPr>
        <w:t xml:space="preserve">mgr Konrad Raczkowski </w:t>
      </w:r>
      <w:r w:rsidR="0036316F" w:rsidRPr="00B8704D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  <w:r w:rsidRPr="00B8704D">
        <w:rPr>
          <w:sz w:val="22"/>
          <w:szCs w:val="22"/>
        </w:rPr>
        <w:t xml:space="preserve"> </w:t>
      </w:r>
      <w:r w:rsidRPr="00B8704D">
        <w:rPr>
          <w:rFonts w:ascii="Calibri" w:hAnsi="Calibri" w:cs="Calibri"/>
          <w:b/>
          <w:sz w:val="22"/>
          <w:szCs w:val="22"/>
          <w:lang w:eastAsia="ar-SA"/>
        </w:rPr>
        <w:t>/podpis na oryginale/</w:t>
      </w:r>
    </w:p>
    <w:sectPr w:rsidR="0036316F" w:rsidRPr="00B8704D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18" w:rsidRDefault="00435018" w:rsidP="00CF2240">
      <w:r>
        <w:separator/>
      </w:r>
    </w:p>
  </w:endnote>
  <w:endnote w:type="continuationSeparator" w:id="0">
    <w:p w:rsidR="00435018" w:rsidRDefault="00435018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18" w:rsidRDefault="00435018" w:rsidP="00CF2240">
      <w:r>
        <w:separator/>
      </w:r>
    </w:p>
  </w:footnote>
  <w:footnote w:type="continuationSeparator" w:id="0">
    <w:p w:rsidR="00435018" w:rsidRDefault="00435018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480554" w:rsidP="00126D15">
    <w:pPr>
      <w:pStyle w:val="Nagwek"/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4905" cy="351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BC3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54F5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50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554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3DD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8704D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2C97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6B19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99163-FCC4-43B8-83B1-9EE28199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6</cp:revision>
  <cp:lastPrinted>2023-07-12T07:21:00Z</cp:lastPrinted>
  <dcterms:created xsi:type="dcterms:W3CDTF">2023-09-06T07:31:00Z</dcterms:created>
  <dcterms:modified xsi:type="dcterms:W3CDTF">2024-03-11T08:23:00Z</dcterms:modified>
</cp:coreProperties>
</file>