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9954" w14:textId="7710C8F7" w:rsidR="00AC6427" w:rsidRPr="00AF5C3B" w:rsidRDefault="00AC6427" w:rsidP="00AC6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Kołbaskowo,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A489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03410C67" w14:textId="77777777" w:rsidR="00AC6427" w:rsidRPr="00B25810" w:rsidRDefault="00AC6427" w:rsidP="00AC6427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</w:p>
    <w:p w14:paraId="71857992" w14:textId="77777777" w:rsidR="00AC6427" w:rsidRPr="00AF5C3B" w:rsidRDefault="00AC6427" w:rsidP="00AC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895D20D" w14:textId="77777777" w:rsidR="00AC6427" w:rsidRPr="00AF5C3B" w:rsidRDefault="00AC6427" w:rsidP="00AC6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16A7F871" w14:textId="77777777" w:rsidR="00AC6427" w:rsidRPr="00AF5C3B" w:rsidRDefault="00AC6427" w:rsidP="00AC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4F2D7F9" w14:textId="77777777" w:rsidR="00AC6427" w:rsidRPr="00B25810" w:rsidRDefault="00AC6427" w:rsidP="00AC6427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ZP.271.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.2022.AS</w:t>
      </w:r>
    </w:p>
    <w:p w14:paraId="33544BE4" w14:textId="77777777" w:rsidR="00AC6427" w:rsidRPr="00B25810" w:rsidRDefault="00AC6427" w:rsidP="00AC6427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5810">
        <w:rPr>
          <w:rFonts w:ascii="Times New Roman" w:eastAsia="Times New Roman" w:hAnsi="Times New Roman" w:cs="Times New Roman"/>
          <w:lang w:eastAsia="pl-PL"/>
        </w:rPr>
        <w:t>Dot. postępowania na:</w:t>
      </w:r>
    </w:p>
    <w:p w14:paraId="43F03AE7" w14:textId="6BB0ED32" w:rsidR="00AC6427" w:rsidRPr="002D67F5" w:rsidRDefault="00AC6427" w:rsidP="00AC642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67F5">
        <w:rPr>
          <w:rFonts w:ascii="Times New Roman" w:eastAsia="Times New Roman" w:hAnsi="Times New Roman" w:cs="Times New Roman"/>
          <w:bCs/>
          <w:lang w:eastAsia="pl-PL"/>
        </w:rPr>
        <w:t>Budow</w:t>
      </w:r>
      <w:r>
        <w:rPr>
          <w:rFonts w:ascii="Times New Roman" w:eastAsia="Times New Roman" w:hAnsi="Times New Roman" w:cs="Times New Roman"/>
          <w:bCs/>
          <w:lang w:eastAsia="pl-PL"/>
        </w:rPr>
        <w:t>ę</w:t>
      </w:r>
      <w:r w:rsidRPr="002D67F5">
        <w:rPr>
          <w:rFonts w:ascii="Times New Roman" w:eastAsia="Times New Roman" w:hAnsi="Times New Roman" w:cs="Times New Roman"/>
          <w:bCs/>
          <w:lang w:eastAsia="pl-PL"/>
        </w:rPr>
        <w:t xml:space="preserve"> nowej drogi gminnej do terenów inwestycyjnych usługowo – produkcyjnych w gminie Kołbaskowo, wraz z budową sieci wodociągowej i kanalizacji sanitarnej</w:t>
      </w:r>
      <w:r w:rsidR="00E67AAB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21077EC" w14:textId="77777777" w:rsidR="00AC6427" w:rsidRPr="00AF5C3B" w:rsidRDefault="00AC6427" w:rsidP="00AC642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D587ED" w14:textId="77777777" w:rsidR="00AC6427" w:rsidRPr="00AF5C3B" w:rsidRDefault="00AC6427" w:rsidP="00AC642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CC7E38" w14:textId="6C1AAC80" w:rsidR="00AC6427" w:rsidRDefault="00AC6427" w:rsidP="00AC642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Odpowied</w:t>
      </w:r>
      <w:r w:rsidR="00E074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zi</w:t>
      </w: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pytania złożone w postępowaniu </w:t>
      </w:r>
    </w:p>
    <w:p w14:paraId="0E12EC36" w14:textId="0B10A3DD" w:rsidR="00AC6427" w:rsidRPr="00AF5C3B" w:rsidRDefault="00AC6427" w:rsidP="00AC642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dni</w:t>
      </w:r>
      <w:r w:rsidR="00E074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ach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01</w:t>
      </w:r>
      <w:r w:rsidR="00E074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-02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.06.2022 r.</w:t>
      </w:r>
    </w:p>
    <w:p w14:paraId="06FC7A22" w14:textId="77777777" w:rsidR="00AC6427" w:rsidRPr="00AF5C3B" w:rsidRDefault="00AC6427" w:rsidP="00AC6427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E62BC4" w14:textId="7B405630" w:rsidR="00AC6427" w:rsidRDefault="00AC6427" w:rsidP="00AC642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Zamawiającego wpłynęły pytania o następującej treści:</w:t>
      </w:r>
    </w:p>
    <w:p w14:paraId="4531DD5C" w14:textId="6E375809" w:rsidR="0096521C" w:rsidRDefault="0096521C"/>
    <w:p w14:paraId="2A741E81" w14:textId="65A69DAB" w:rsidR="00AC6427" w:rsidRPr="00AC6427" w:rsidRDefault="00AC6427" w:rsidP="00AC642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AC6427">
        <w:rPr>
          <w:rFonts w:ascii="Times New Roman" w:hAnsi="Times New Roman" w:cs="Times New Roman"/>
          <w:b/>
          <w:bCs/>
        </w:rPr>
        <w:t>Dotyczy barier drogowych</w:t>
      </w:r>
    </w:p>
    <w:p w14:paraId="43C2FD53" w14:textId="77777777" w:rsidR="00AC6427" w:rsidRPr="00AC6427" w:rsidRDefault="00AC6427" w:rsidP="00AC6427">
      <w:pPr>
        <w:jc w:val="both"/>
        <w:rPr>
          <w:rFonts w:ascii="Times New Roman" w:hAnsi="Times New Roman" w:cs="Times New Roman"/>
        </w:rPr>
      </w:pPr>
      <w:r w:rsidRPr="00AC6427">
        <w:rPr>
          <w:rFonts w:ascii="Times New Roman" w:hAnsi="Times New Roman" w:cs="Times New Roman"/>
        </w:rPr>
        <w:t>Ze względu na brak dostępności na rynku barier drogowych o poziomie powstrzymywania N1 i szerokości pracującej W4 oraz współczynniku ASI „A” Wykonawca zwraca się z zapytaniem czy Zamawiający dopuszcza możliwość zastosowania równoważnej bariery drogowe o poziomie powstrzymywania N2 i szerokości pracującej W4 oraz współczynniku ASI „A”.</w:t>
      </w:r>
    </w:p>
    <w:p w14:paraId="2A7D376A" w14:textId="77777777" w:rsidR="00AC6427" w:rsidRPr="00AC6427" w:rsidRDefault="00AC6427" w:rsidP="00220F10">
      <w:pPr>
        <w:spacing w:after="0"/>
        <w:jc w:val="both"/>
        <w:rPr>
          <w:rFonts w:ascii="Times New Roman" w:hAnsi="Times New Roman" w:cs="Times New Roman"/>
        </w:rPr>
      </w:pPr>
      <w:r w:rsidRPr="00AC6427">
        <w:rPr>
          <w:rFonts w:ascii="Times New Roman" w:hAnsi="Times New Roman" w:cs="Times New Roman"/>
        </w:rPr>
        <w:t>Dodatkowo w części opisowej do projektu SOR jest informacja o tym, że trzeba zastosować system obustronny barier. W ocenie Wykonawcy zewnętrzne ich położenie oraz fakt, iż jest to droga jednojezdniowa wskazuje na zasadność zastosowania barier jednostronnych.</w:t>
      </w:r>
    </w:p>
    <w:p w14:paraId="20C3A451" w14:textId="77777777" w:rsidR="00AC6427" w:rsidRPr="00AC6427" w:rsidRDefault="00AC6427" w:rsidP="00AC6427">
      <w:pPr>
        <w:jc w:val="both"/>
        <w:rPr>
          <w:rFonts w:ascii="Times New Roman" w:hAnsi="Times New Roman" w:cs="Times New Roman"/>
        </w:rPr>
      </w:pPr>
      <w:r w:rsidRPr="00AC6427">
        <w:rPr>
          <w:rFonts w:ascii="Times New Roman" w:hAnsi="Times New Roman" w:cs="Times New Roman"/>
        </w:rPr>
        <w:t>Prosimy o jednoznaczne określenie rodzaju barier.</w:t>
      </w:r>
    </w:p>
    <w:p w14:paraId="0C8383DB" w14:textId="0F176A00" w:rsidR="00AC6427" w:rsidRDefault="00220F10" w:rsidP="00AC642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Odp.: Zamawiający dopuszcza zastosowanie równoważnej bariery drogowej.</w:t>
      </w:r>
    </w:p>
    <w:p w14:paraId="104A28E4" w14:textId="77777777" w:rsidR="00220F10" w:rsidRPr="00AC6427" w:rsidRDefault="00220F10" w:rsidP="00AC6427">
      <w:pPr>
        <w:jc w:val="both"/>
        <w:rPr>
          <w:rFonts w:ascii="Times New Roman" w:hAnsi="Times New Roman" w:cs="Times New Roman"/>
          <w:b/>
          <w:bCs/>
        </w:rPr>
      </w:pPr>
    </w:p>
    <w:p w14:paraId="65E0C4D5" w14:textId="47E97592" w:rsidR="00AC6427" w:rsidRPr="00AC6427" w:rsidRDefault="00AC6427" w:rsidP="00AC642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AC6427">
        <w:rPr>
          <w:rFonts w:ascii="Times New Roman" w:hAnsi="Times New Roman" w:cs="Times New Roman"/>
          <w:b/>
          <w:bCs/>
        </w:rPr>
        <w:t xml:space="preserve">Dotyczy okresu pielęgnacji zieleni </w:t>
      </w:r>
    </w:p>
    <w:p w14:paraId="7AEC1DA1" w14:textId="77777777" w:rsidR="00AC6427" w:rsidRPr="00AC6427" w:rsidRDefault="00AC6427" w:rsidP="00AC6427">
      <w:pPr>
        <w:jc w:val="both"/>
        <w:rPr>
          <w:rFonts w:ascii="Times New Roman" w:hAnsi="Times New Roman" w:cs="Times New Roman"/>
        </w:rPr>
      </w:pPr>
      <w:r w:rsidRPr="00AC6427">
        <w:rPr>
          <w:rFonts w:ascii="Times New Roman" w:hAnsi="Times New Roman" w:cs="Times New Roman"/>
        </w:rPr>
        <w:t>W odpowiedziach na pytania Wykonawców z dnia 24.05.2022 r. dotyczących pielęgnacji zieleni Zamawiający poinformował, że „Okres pielęgnacji nowo posadzonych drzew kończy się z chwilą bezusterkowego odbioru końcowego”.</w:t>
      </w:r>
    </w:p>
    <w:p w14:paraId="4F39AC2A" w14:textId="77777777" w:rsidR="00AC6427" w:rsidRPr="00AC6427" w:rsidRDefault="00AC6427" w:rsidP="00AC6427">
      <w:pPr>
        <w:jc w:val="both"/>
        <w:rPr>
          <w:rFonts w:ascii="Times New Roman" w:hAnsi="Times New Roman" w:cs="Times New Roman"/>
        </w:rPr>
      </w:pPr>
      <w:r w:rsidRPr="00AC6427">
        <w:rPr>
          <w:rFonts w:ascii="Times New Roman" w:hAnsi="Times New Roman" w:cs="Times New Roman"/>
        </w:rPr>
        <w:t>Jednocześnie Zamawiający dodał ST-00.05 Nasadzenia, której zapisy mówią o 3 letnim okresie pielęgnacji, zarówno nowych nasadzeń jak i trawników.</w:t>
      </w:r>
    </w:p>
    <w:p w14:paraId="728E98B4" w14:textId="080F70B9" w:rsidR="00AC6427" w:rsidRDefault="00AC6427" w:rsidP="00AC6427">
      <w:pPr>
        <w:jc w:val="both"/>
        <w:rPr>
          <w:rFonts w:ascii="Times New Roman" w:hAnsi="Times New Roman" w:cs="Times New Roman"/>
        </w:rPr>
      </w:pPr>
      <w:r w:rsidRPr="00AC6427">
        <w:rPr>
          <w:rFonts w:ascii="Times New Roman" w:hAnsi="Times New Roman" w:cs="Times New Roman"/>
        </w:rPr>
        <w:t>Prosimy o jednoznaczne potwierdzenie zakończenia okresu pielęgnacji nasadzeń i trawników w dniu bezusterkowego odbioru końcowego.</w:t>
      </w:r>
    </w:p>
    <w:p w14:paraId="53641E08" w14:textId="39E64850" w:rsidR="00220F10" w:rsidRPr="00220F10" w:rsidRDefault="00220F10" w:rsidP="00AC642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Odp.: Zamawiający </w:t>
      </w:r>
      <w:r w:rsidR="00D434FB">
        <w:rPr>
          <w:rFonts w:ascii="Times New Roman" w:hAnsi="Times New Roman" w:cs="Times New Roman"/>
          <w:b/>
          <w:bCs/>
        </w:rPr>
        <w:t>publikuje skorygowany załącznik o nazwie</w:t>
      </w:r>
      <w:r w:rsidR="00D434FB" w:rsidRPr="00D434FB">
        <w:t xml:space="preserve"> </w:t>
      </w:r>
      <w:r w:rsidR="00D434FB">
        <w:t>„</w:t>
      </w:r>
      <w:r w:rsidR="00D434FB" w:rsidRPr="00D434FB">
        <w:rPr>
          <w:rFonts w:ascii="Times New Roman" w:hAnsi="Times New Roman" w:cs="Times New Roman"/>
          <w:b/>
          <w:bCs/>
        </w:rPr>
        <w:t>Specyfikacja techniczna_nasadzenia skorygowana</w:t>
      </w:r>
      <w:r w:rsidR="00D434FB">
        <w:rPr>
          <w:rFonts w:ascii="Times New Roman" w:hAnsi="Times New Roman" w:cs="Times New Roman"/>
          <w:b/>
          <w:bCs/>
        </w:rPr>
        <w:t>”, w którym usunięto zapisy o 3 letnim okresie pielęgnacji sprawowanym przez Wykonawcę. P</w:t>
      </w:r>
      <w:r>
        <w:rPr>
          <w:rFonts w:ascii="Times New Roman" w:hAnsi="Times New Roman" w:cs="Times New Roman"/>
          <w:b/>
          <w:bCs/>
        </w:rPr>
        <w:t>ielęgnacja zieleni kończy się z chwilą bezusterkowego odbioru końcowego</w:t>
      </w:r>
      <w:r w:rsidR="00E67AAB">
        <w:rPr>
          <w:rFonts w:ascii="Times New Roman" w:hAnsi="Times New Roman" w:cs="Times New Roman"/>
          <w:b/>
          <w:bCs/>
        </w:rPr>
        <w:t>.</w:t>
      </w:r>
    </w:p>
    <w:p w14:paraId="7EE85AC9" w14:textId="77777777" w:rsidR="00220F10" w:rsidRPr="00AC6427" w:rsidRDefault="00220F10" w:rsidP="00AC6427">
      <w:pPr>
        <w:jc w:val="both"/>
        <w:rPr>
          <w:rFonts w:ascii="Times New Roman" w:hAnsi="Times New Roman" w:cs="Times New Roman"/>
        </w:rPr>
      </w:pPr>
    </w:p>
    <w:p w14:paraId="04992AE7" w14:textId="35730E67" w:rsidR="00AC6427" w:rsidRPr="00AC6427" w:rsidRDefault="00AC6427" w:rsidP="00AC642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AC6427">
        <w:rPr>
          <w:rFonts w:ascii="Times New Roman" w:hAnsi="Times New Roman" w:cs="Times New Roman"/>
          <w:b/>
          <w:bCs/>
        </w:rPr>
        <w:t>Dotyczy odpowiedzi Zamawiającego z  dnia 24.05.2022:  Projektu Umowy – § 5 ust. 1 oraz § 9 ust. 1 i 2</w:t>
      </w:r>
    </w:p>
    <w:p w14:paraId="07657D91" w14:textId="32EFDE8F" w:rsidR="00AC6427" w:rsidRPr="00AC6427" w:rsidRDefault="00AC6427" w:rsidP="00AC6427">
      <w:pPr>
        <w:jc w:val="both"/>
        <w:rPr>
          <w:rFonts w:ascii="Times New Roman" w:hAnsi="Times New Roman" w:cs="Times New Roman"/>
        </w:rPr>
      </w:pPr>
      <w:r w:rsidRPr="00AC6427">
        <w:rPr>
          <w:rFonts w:ascii="Times New Roman" w:hAnsi="Times New Roman" w:cs="Times New Roman"/>
        </w:rPr>
        <w:lastRenderedPageBreak/>
        <w:t>Prosimy Zamawiającego z uwagi na treść udzielonej odpowiedzi o usunięcie powyższej jednostki redakcyjnej jako całkowicie nie do pogodzenia z zasadą rozkładu obowiązków pomiędzy stronami jak również z podstawowymi zasadami prawa zamówień publicznych - Zamawiający winien posiadać i przekazać wykonawcy wszelką dokumentacje projektową  jak również ewentualne pozwolenia na wykonanie określonych robót w pasie drogowym (lub innych terenów)  jak również ponosić ewentualnych związane z tym koszty i obowiązku tego nie może przerzucać na wykonawcę. Zgodnie z istotą umowy o roboty budowalne – po stronie wykonawcy leży obowiązek wykonania prac budowlanych, zaś po stronie inwestora – Zamawiającego przedstawienie odpowiedniej dokumentacji projektowej umożliwiającej prowadzenie prac budowlanych wraz z niezbędnymi na potrzeby prowadzenia przedmiotowych prac budowlanych pozwoleniami i zezwoleniami – brak jest zatem podstaw do obciążania Wykonawcy obowiązkami objętymi przedmiotowymi jednostkami redakcyjnymi tj. ponoszenie kosztów zajęcia pasa drogowego w miejscu gdzie mają być prowadzone prace budowlane zgodnie z przekazana dokumentacją projektową.</w:t>
      </w:r>
    </w:p>
    <w:p w14:paraId="10CFC81F" w14:textId="3739F26F" w:rsidR="00AC6427" w:rsidRPr="00AC6427" w:rsidRDefault="00AC6427" w:rsidP="00AC6427">
      <w:pPr>
        <w:jc w:val="both"/>
        <w:rPr>
          <w:rFonts w:ascii="Times New Roman" w:hAnsi="Times New Roman" w:cs="Times New Roman"/>
        </w:rPr>
      </w:pPr>
      <w:r w:rsidRPr="00AC6427">
        <w:rPr>
          <w:rFonts w:ascii="Times New Roman" w:hAnsi="Times New Roman" w:cs="Times New Roman"/>
        </w:rPr>
        <w:t>Innymi słowy prosimy o wyjaśnienie czy i na jakiej podstawie Wykonawca ma ponosić koszty zajęcia pasa drogowego na przekazanym placu budowy w sytuacji gdy z mocy przepisów ustawy o Drogach Publicznych „Zajęcie pasa drogowego na cele niezwiązane z budową, przebudową, remontem, utrzymaniem i ochroną dróg, wymaga zezwolenia zarządcy drogi, wydanego w drodze decyzji administracyjnej - zezwolenie nie jest wymagane”</w:t>
      </w:r>
    </w:p>
    <w:p w14:paraId="58883F58" w14:textId="143E5649" w:rsidR="00AC6427" w:rsidRDefault="00AC6427" w:rsidP="00E67AAB">
      <w:pPr>
        <w:jc w:val="both"/>
        <w:rPr>
          <w:rFonts w:ascii="Times New Roman" w:hAnsi="Times New Roman" w:cs="Times New Roman"/>
        </w:rPr>
      </w:pPr>
      <w:r w:rsidRPr="00AC6427">
        <w:rPr>
          <w:rFonts w:ascii="Times New Roman" w:hAnsi="Times New Roman" w:cs="Times New Roman"/>
        </w:rPr>
        <w:t>W przypadku braku usunięcia przedmiotowej jednostki redakcyjnej prosimy o potwierdzenie, że chodzi o tereny niezbędne Wykonawcy na potrzeby realizacji robót w sposób przez niego określony  nie leżące jednak na terenie przekazanego placu budowy, które jako nie podlegające przebudowie nie są objęte zwolnieniem</w:t>
      </w:r>
      <w:r w:rsidR="00E67AAB">
        <w:rPr>
          <w:rFonts w:ascii="Times New Roman" w:hAnsi="Times New Roman" w:cs="Times New Roman"/>
        </w:rPr>
        <w:t>.</w:t>
      </w:r>
    </w:p>
    <w:p w14:paraId="3680FDA5" w14:textId="1A1CE5B5" w:rsidR="00E67AAB" w:rsidRPr="00AC6427" w:rsidRDefault="00E67AAB" w:rsidP="00E67AA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Odp.: Wykonawca ponosi koszty czasowego zajęcia pasa dróg publicznych przy wykonywaniu infrastruktury nie będąc</w:t>
      </w:r>
      <w:r w:rsidR="00D434FB">
        <w:rPr>
          <w:rFonts w:ascii="Times New Roman" w:hAnsi="Times New Roman" w:cs="Times New Roman"/>
          <w:b/>
          <w:bCs/>
        </w:rPr>
        <w:t>ej</w:t>
      </w:r>
      <w:r>
        <w:rPr>
          <w:rFonts w:ascii="Times New Roman" w:hAnsi="Times New Roman" w:cs="Times New Roman"/>
          <w:b/>
          <w:bCs/>
        </w:rPr>
        <w:t xml:space="preserve"> drogą tj. wodociąg, kanalizacja itp.</w:t>
      </w:r>
    </w:p>
    <w:p w14:paraId="5C3940FC" w14:textId="5B5EC7FA" w:rsidR="00AC6427" w:rsidRDefault="00AC6427"/>
    <w:p w14:paraId="2859BDC0" w14:textId="273FB9A7" w:rsidR="00E0747C" w:rsidRDefault="00E0747C" w:rsidP="00E0747C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Zamawiającego wpłynęły pytania o następującej treści:</w:t>
      </w:r>
    </w:p>
    <w:p w14:paraId="52C1F12A" w14:textId="77777777" w:rsidR="00E0747C" w:rsidRDefault="00E0747C" w:rsidP="00E0747C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ABB21" w14:textId="55F41F5E" w:rsidR="00E0747C" w:rsidRPr="009E4709" w:rsidRDefault="00E0747C" w:rsidP="009E47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709">
        <w:rPr>
          <w:rFonts w:ascii="Times New Roman" w:hAnsi="Times New Roman" w:cs="Times New Roman"/>
          <w:sz w:val="24"/>
          <w:szCs w:val="24"/>
          <w:shd w:val="clear" w:color="auto" w:fill="FFFFFF"/>
        </w:rPr>
        <w:t>Dotyczy branży sanitarnej. Czy Zamawiający wyraża zgodę na zmianę rur ochronnych (na odcinakach zaprojektowanych jako bezwykopowe) ze stalowych na tworzywowe?</w:t>
      </w:r>
    </w:p>
    <w:p w14:paraId="64456C75" w14:textId="51C3680C" w:rsidR="00E0747C" w:rsidRDefault="00E0747C" w:rsidP="00E0747C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Odp.: Nie. Rury ochronne należy wykonać z materiału zgodnego z dokumentacją projektową.</w:t>
      </w:r>
    </w:p>
    <w:p w14:paraId="507B8653" w14:textId="2DDD028F" w:rsidR="009E4709" w:rsidRDefault="009E4709" w:rsidP="00E0747C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2B7EAB7" w14:textId="0EF8EDDF" w:rsidR="009E4709" w:rsidRPr="009E4709" w:rsidRDefault="009E4709" w:rsidP="009E47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709">
        <w:rPr>
          <w:rFonts w:ascii="Times New Roman" w:hAnsi="Times New Roman" w:cs="Times New Roman"/>
          <w:sz w:val="24"/>
          <w:szCs w:val="24"/>
          <w:shd w:val="clear" w:color="auto" w:fill="FFFFFF"/>
        </w:rPr>
        <w:t>Zwracamy uwagę, iż zaprojektowany odcinek kanalizacji deszczowej D1-D2 z rury fi800 żelbetowej nie zmieści się w podanej rurze ochronnej.</w:t>
      </w:r>
      <w:r w:rsidRPr="009E47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Przykładowa wysokość kielicha rury żelbetowej wynosi dla rury fi 800 1176mm, a wymiar rury ochronnej wewnątrz wynosi 1016mm.</w:t>
      </w:r>
      <w:r w:rsidRPr="009E47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Wg. posiadanego doświadczenia, minimalny wymiar rury osłonowej powinien wynieść ok. 1400mm</w:t>
      </w:r>
    </w:p>
    <w:p w14:paraId="7ECA48CB" w14:textId="113C202A" w:rsidR="009E4709" w:rsidRPr="009E4709" w:rsidRDefault="009E4709" w:rsidP="009E470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Odp.: Odcinek kanalizacji deszczowej D1-D2 zaprojektowany jest z rur o średnicy 800 mm</w:t>
      </w:r>
      <w:r w:rsidR="000066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GRP (średnica</w:t>
      </w:r>
      <w:r w:rsidR="000066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zewnętrzna 821mm z najszerszym łącznikiem 856mm) a nie z rur żelbetowych. Rura ochronna dobrana jest prawidłowo. </w:t>
      </w:r>
    </w:p>
    <w:p w14:paraId="51143318" w14:textId="29829F0C" w:rsidR="009E4709" w:rsidRPr="00006601" w:rsidRDefault="00006601" w:rsidP="000066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0660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 nawiązaniu do odpowiedzi z dn 24.05.2022r. w przypadku wykonania odcinka kanalizacji deszczowej D1-D2 w wykopie odkrytym, czy wymagana jest rura osłonowa?</w:t>
      </w:r>
    </w:p>
    <w:p w14:paraId="131C624F" w14:textId="1F5C113A" w:rsidR="00006601" w:rsidRDefault="00006601" w:rsidP="00006601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066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Odp.: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Odcinek D1-D2 należy wykonać zgodnie z projektem metodą bezwykopową z zastosowaniem rury osłonowej.</w:t>
      </w:r>
    </w:p>
    <w:p w14:paraId="2A0D973E" w14:textId="666FEFB3" w:rsidR="00DC26F2" w:rsidRDefault="00DC26F2" w:rsidP="00006601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F4B9F7C" w14:textId="433242BF" w:rsidR="00DC26F2" w:rsidRDefault="00DC26F2" w:rsidP="00006601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A376609" w14:textId="378B2B8D" w:rsidR="00DC26F2" w:rsidRPr="00DC26F2" w:rsidRDefault="00DC26F2" w:rsidP="00DC26F2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……………………………………..</w:t>
      </w:r>
    </w:p>
    <w:sectPr w:rsidR="00DC26F2" w:rsidRPr="00DC26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9625" w14:textId="77777777" w:rsidR="009620CA" w:rsidRDefault="009620CA" w:rsidP="003966B1">
      <w:pPr>
        <w:spacing w:after="0" w:line="240" w:lineRule="auto"/>
      </w:pPr>
      <w:r>
        <w:separator/>
      </w:r>
    </w:p>
  </w:endnote>
  <w:endnote w:type="continuationSeparator" w:id="0">
    <w:p w14:paraId="1E991836" w14:textId="77777777" w:rsidR="009620CA" w:rsidRDefault="009620CA" w:rsidP="0039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882368"/>
      <w:docPartObj>
        <w:docPartGallery w:val="Page Numbers (Bottom of Page)"/>
        <w:docPartUnique/>
      </w:docPartObj>
    </w:sdtPr>
    <w:sdtEndPr/>
    <w:sdtContent>
      <w:p w14:paraId="2389B2A1" w14:textId="0AA2B78C" w:rsidR="003966B1" w:rsidRDefault="003966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AAFC1B" w14:textId="77777777" w:rsidR="003966B1" w:rsidRDefault="00396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48FC" w14:textId="77777777" w:rsidR="009620CA" w:rsidRDefault="009620CA" w:rsidP="003966B1">
      <w:pPr>
        <w:spacing w:after="0" w:line="240" w:lineRule="auto"/>
      </w:pPr>
      <w:r>
        <w:separator/>
      </w:r>
    </w:p>
  </w:footnote>
  <w:footnote w:type="continuationSeparator" w:id="0">
    <w:p w14:paraId="3C1206CE" w14:textId="77777777" w:rsidR="009620CA" w:rsidRDefault="009620CA" w:rsidP="0039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34248"/>
    <w:multiLevelType w:val="hybridMultilevel"/>
    <w:tmpl w:val="FF16B618"/>
    <w:lvl w:ilvl="0" w:tplc="439E65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5455E"/>
    <w:multiLevelType w:val="hybridMultilevel"/>
    <w:tmpl w:val="E3B08254"/>
    <w:lvl w:ilvl="0" w:tplc="3020B99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27116"/>
    <w:multiLevelType w:val="hybridMultilevel"/>
    <w:tmpl w:val="F35CB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974073">
    <w:abstractNumId w:val="2"/>
  </w:num>
  <w:num w:numId="2" w16cid:durableId="714155802">
    <w:abstractNumId w:val="0"/>
  </w:num>
  <w:num w:numId="3" w16cid:durableId="533076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27"/>
    <w:rsid w:val="00006601"/>
    <w:rsid w:val="00125C6E"/>
    <w:rsid w:val="00220F10"/>
    <w:rsid w:val="00264DDE"/>
    <w:rsid w:val="003966B1"/>
    <w:rsid w:val="00411258"/>
    <w:rsid w:val="006A4895"/>
    <w:rsid w:val="006E27A3"/>
    <w:rsid w:val="009620CA"/>
    <w:rsid w:val="0096521C"/>
    <w:rsid w:val="009E4709"/>
    <w:rsid w:val="00AC6427"/>
    <w:rsid w:val="00D434FB"/>
    <w:rsid w:val="00DC26F2"/>
    <w:rsid w:val="00E0747C"/>
    <w:rsid w:val="00E6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BE67"/>
  <w15:chartTrackingRefBased/>
  <w15:docId w15:val="{A7878CCE-93D7-4E23-909A-C5BD9206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6B1"/>
  </w:style>
  <w:style w:type="paragraph" w:styleId="Stopka">
    <w:name w:val="footer"/>
    <w:basedOn w:val="Normalny"/>
    <w:link w:val="StopkaZnak"/>
    <w:uiPriority w:val="99"/>
    <w:unhideWhenUsed/>
    <w:rsid w:val="0039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6B1"/>
  </w:style>
  <w:style w:type="paragraph" w:styleId="Akapitzlist">
    <w:name w:val="List Paragraph"/>
    <w:basedOn w:val="Normalny"/>
    <w:uiPriority w:val="34"/>
    <w:qFormat/>
    <w:rsid w:val="009E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5380-2D3B-4CF9-ABC9-234EC09C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4</cp:revision>
  <dcterms:created xsi:type="dcterms:W3CDTF">2022-06-01T07:52:00Z</dcterms:created>
  <dcterms:modified xsi:type="dcterms:W3CDTF">2022-06-06T07:48:00Z</dcterms:modified>
</cp:coreProperties>
</file>