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A8469" w14:textId="7A66FD6F" w:rsidR="00F63C82" w:rsidRDefault="00F63C82" w:rsidP="00F63C82">
      <w:pPr>
        <w:widowControl w:val="0"/>
        <w:suppressAutoHyphens/>
        <w:spacing w:after="0" w:line="288" w:lineRule="auto"/>
        <w:jc w:val="right"/>
        <w:rPr>
          <w:rFonts w:ascii="Arial" w:eastAsia="Arial Unicode MS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>
        <w:rPr>
          <w:rFonts w:ascii="Arial" w:eastAsia="Times New Roman" w:hAnsi="Arial" w:cs="Arial"/>
          <w:lang w:eastAsia="pl-PL"/>
        </w:rPr>
        <w:t>Tczew, dnia  17.12.2021 r.</w:t>
      </w:r>
    </w:p>
    <w:p w14:paraId="0AD69560" w14:textId="77777777" w:rsidR="00F63C82" w:rsidRDefault="00F63C82" w:rsidP="00F63C82">
      <w:pPr>
        <w:spacing w:after="0" w:line="288" w:lineRule="auto"/>
        <w:ind w:left="6372"/>
        <w:jc w:val="right"/>
        <w:rPr>
          <w:rFonts w:ascii="Arial" w:eastAsia="Times New Roman" w:hAnsi="Arial" w:cs="Arial"/>
          <w:lang w:eastAsia="pl-PL"/>
        </w:rPr>
      </w:pPr>
    </w:p>
    <w:p w14:paraId="652D468F" w14:textId="77777777" w:rsidR="00F63C82" w:rsidRDefault="00F63C82" w:rsidP="00F63C82">
      <w:pPr>
        <w:spacing w:after="0" w:line="288" w:lineRule="auto"/>
        <w:rPr>
          <w:rFonts w:ascii="Arial" w:eastAsia="Arial Unicode MS" w:hAnsi="Arial" w:cs="Arial"/>
          <w:lang w:eastAsia="pl-PL"/>
        </w:rPr>
      </w:pPr>
    </w:p>
    <w:p w14:paraId="282E6C58" w14:textId="525A7337" w:rsidR="00F63C82" w:rsidRDefault="00F63C82" w:rsidP="00F63C82">
      <w:pPr>
        <w:spacing w:after="0" w:line="288" w:lineRule="auto"/>
        <w:rPr>
          <w:rFonts w:ascii="Arial" w:eastAsia="Arial Unicode MS" w:hAnsi="Arial" w:cs="Arial"/>
          <w:lang w:eastAsia="pl-PL"/>
        </w:rPr>
      </w:pPr>
      <w:r>
        <w:rPr>
          <w:rFonts w:ascii="Arial" w:eastAsia="Arial Unicode MS" w:hAnsi="Arial" w:cs="Arial"/>
          <w:lang w:eastAsia="pl-PL"/>
        </w:rPr>
        <w:t xml:space="preserve">                                                                          </w:t>
      </w:r>
    </w:p>
    <w:p w14:paraId="17FF3986" w14:textId="77777777" w:rsidR="00F63C82" w:rsidRDefault="00F63C82" w:rsidP="00F63C82">
      <w:pPr>
        <w:spacing w:after="0" w:line="288" w:lineRule="auto"/>
        <w:rPr>
          <w:rFonts w:ascii="Arial" w:eastAsia="Arial Unicode MS" w:hAnsi="Arial" w:cs="Arial"/>
          <w:lang w:eastAsia="pl-PL"/>
        </w:rPr>
      </w:pPr>
    </w:p>
    <w:p w14:paraId="354E7D15" w14:textId="77777777" w:rsidR="00F63C82" w:rsidRDefault="00F63C82" w:rsidP="00F63C82">
      <w:pPr>
        <w:spacing w:after="0" w:line="288" w:lineRule="auto"/>
        <w:rPr>
          <w:rFonts w:ascii="Arial" w:eastAsia="Times New Roman" w:hAnsi="Arial" w:cs="Arial"/>
          <w:lang w:eastAsia="pl-PL"/>
        </w:rPr>
      </w:pPr>
    </w:p>
    <w:p w14:paraId="1F215956" w14:textId="77777777" w:rsidR="00F63C82" w:rsidRDefault="00F63C82" w:rsidP="00F63C82">
      <w:pPr>
        <w:spacing w:after="0" w:line="288" w:lineRule="auto"/>
        <w:ind w:firstLine="5103"/>
        <w:rPr>
          <w:rFonts w:ascii="Arial" w:eastAsia="Times New Roman" w:hAnsi="Arial" w:cs="Arial"/>
          <w:b/>
          <w:lang w:eastAsia="pl-PL"/>
        </w:rPr>
      </w:pPr>
    </w:p>
    <w:p w14:paraId="5D6CEF63" w14:textId="77777777" w:rsidR="00F63C82" w:rsidRDefault="00F63C82" w:rsidP="00F63C82">
      <w:pPr>
        <w:spacing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UNIEWAŻNIENIE POSTĘPOWANIA </w:t>
      </w:r>
    </w:p>
    <w:p w14:paraId="0B925B5E" w14:textId="478F5943" w:rsidR="00F63C82" w:rsidRPr="00F63C82" w:rsidRDefault="00F63C82" w:rsidP="00F63C82">
      <w:pPr>
        <w:autoSpaceDE w:val="0"/>
        <w:autoSpaceDN w:val="0"/>
        <w:adjustRightInd w:val="0"/>
        <w:jc w:val="center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 xml:space="preserve">Dotyczy postępowania prowadzonego w trybie podstawowym na: </w:t>
      </w:r>
      <w:r w:rsidRPr="00F63C82">
        <w:rPr>
          <w:rFonts w:ascii="Arial" w:eastAsia="Arial Unicode MS" w:hAnsi="Arial" w:cs="Arial"/>
          <w:b/>
        </w:rPr>
        <w:t>Dostawa wyposażenia do Szkoły Podstawowej nr</w:t>
      </w:r>
      <w:r>
        <w:rPr>
          <w:rFonts w:ascii="Arial" w:eastAsia="Arial Unicode MS" w:hAnsi="Arial" w:cs="Arial"/>
          <w:b/>
        </w:rPr>
        <w:t xml:space="preserve"> </w:t>
      </w:r>
      <w:r w:rsidRPr="00F63C82">
        <w:rPr>
          <w:rFonts w:ascii="Arial" w:eastAsia="Arial Unicode MS" w:hAnsi="Arial" w:cs="Arial"/>
          <w:b/>
        </w:rPr>
        <w:t xml:space="preserve">11 im. Mikołaja Kopernika w Tczewie </w:t>
      </w:r>
      <w:r>
        <w:rPr>
          <w:rFonts w:ascii="Arial" w:eastAsia="Arial Unicode MS" w:hAnsi="Arial" w:cs="Arial"/>
          <w:b/>
        </w:rPr>
        <w:br/>
      </w:r>
      <w:r w:rsidRPr="00F63C82">
        <w:rPr>
          <w:rFonts w:ascii="Arial" w:eastAsia="Arial Unicode MS" w:hAnsi="Arial" w:cs="Arial"/>
          <w:b/>
        </w:rPr>
        <w:t>w ramach programu „Laboratoria Przyszłości”</w:t>
      </w:r>
    </w:p>
    <w:p w14:paraId="37289D2E" w14:textId="08C7EBA9" w:rsidR="00F63C82" w:rsidRDefault="00F63C82" w:rsidP="00F63C82">
      <w:pPr>
        <w:spacing w:after="0" w:line="288" w:lineRule="auto"/>
        <w:jc w:val="both"/>
        <w:rPr>
          <w:rFonts w:ascii="Arial" w:eastAsia="Arial Unicode MS" w:hAnsi="Arial" w:cs="Arial"/>
          <w:b/>
        </w:rPr>
      </w:pPr>
    </w:p>
    <w:p w14:paraId="2C22BCFD" w14:textId="77777777" w:rsidR="00F63C82" w:rsidRDefault="00F63C82" w:rsidP="00F63C82">
      <w:pPr>
        <w:spacing w:line="288" w:lineRule="auto"/>
        <w:jc w:val="both"/>
        <w:rPr>
          <w:rFonts w:ascii="Arial" w:hAnsi="Arial" w:cs="Arial"/>
        </w:rPr>
      </w:pPr>
    </w:p>
    <w:p w14:paraId="4BB8F021" w14:textId="3CB7B51C" w:rsidR="00F63C82" w:rsidRDefault="00F63C82" w:rsidP="00F63C82">
      <w:pPr>
        <w:spacing w:line="288" w:lineRule="auto"/>
        <w:ind w:hanging="15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Zamawiający informuje, iż unieważnia przedmiotowe postępowanie o udzielenie zamówienia publicznego, na podstawie art. 255 pkt 6 ustawy Prawo zamówień publicznych o brzmieniu:</w:t>
      </w:r>
    </w:p>
    <w:p w14:paraId="10E10100" w14:textId="77777777" w:rsidR="00F63C82" w:rsidRDefault="00F63C82" w:rsidP="00F63C82">
      <w:pPr>
        <w:spacing w:line="288" w:lineRule="auto"/>
        <w:jc w:val="both"/>
        <w:rPr>
          <w:rFonts w:ascii="Arial" w:hAnsi="Arial" w:cs="Times New Roman"/>
          <w:i/>
        </w:rPr>
      </w:pPr>
      <w:r>
        <w:rPr>
          <w:rFonts w:ascii="Arial" w:hAnsi="Arial"/>
          <w:i/>
        </w:rPr>
        <w:t>„Zamawiający unieważnia postępowanie o udzielenie zamówienia, jeżeli postępowanie obarczone jest niemożliwą do usunięcia wadą uniemożliwiającą zawarcie niepodlegającej unieważnieniu umowy w sprawie zamówienia publicznego”.</w:t>
      </w:r>
    </w:p>
    <w:p w14:paraId="22F01CC4" w14:textId="6BBAF9FD" w:rsidR="00F63C82" w:rsidRDefault="00F63C82" w:rsidP="00F63C82">
      <w:pPr>
        <w:spacing w:after="0" w:line="288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Zamawiający zamieścił na stronie internetowej prowadzonego postępowania </w:t>
      </w:r>
      <w:r w:rsidR="0028573E">
        <w:rPr>
          <w:rFonts w:ascii="Arial" w:hAnsi="Arial"/>
        </w:rPr>
        <w:t>opis przedmiotu zamówienia obarczony błędem.</w:t>
      </w:r>
    </w:p>
    <w:p w14:paraId="049AC9A0" w14:textId="77777777" w:rsidR="004A63B5" w:rsidRDefault="004A63B5" w:rsidP="00F63C82">
      <w:pPr>
        <w:spacing w:after="0" w:line="288" w:lineRule="auto"/>
        <w:jc w:val="both"/>
        <w:rPr>
          <w:rFonts w:ascii="Arial" w:hAnsi="Arial"/>
        </w:rPr>
      </w:pPr>
    </w:p>
    <w:p w14:paraId="708C54C8" w14:textId="505C6BA7" w:rsidR="00F63C82" w:rsidRDefault="00F63C82" w:rsidP="00F63C82">
      <w:pPr>
        <w:spacing w:after="0" w:line="288" w:lineRule="auto"/>
        <w:jc w:val="both"/>
        <w:rPr>
          <w:rFonts w:ascii="Arial" w:eastAsia="MS Mincho" w:hAnsi="Arial"/>
        </w:rPr>
      </w:pPr>
      <w:r>
        <w:rPr>
          <w:rFonts w:ascii="Arial" w:hAnsi="Arial"/>
        </w:rPr>
        <w:t>W związku z powyższym, Zamawiający podjął decyzję unieważnienia przedmiotowego postępowania jak wyżej.</w:t>
      </w:r>
    </w:p>
    <w:p w14:paraId="529D64BB" w14:textId="77777777" w:rsidR="00F63C82" w:rsidRDefault="00F63C82" w:rsidP="00F63C82">
      <w:pPr>
        <w:spacing w:line="288" w:lineRule="auto"/>
        <w:jc w:val="both"/>
        <w:rPr>
          <w:rFonts w:ascii="Arial" w:eastAsia="Times New Roman" w:hAnsi="Arial"/>
          <w:sz w:val="6"/>
          <w:szCs w:val="18"/>
        </w:rPr>
      </w:pPr>
    </w:p>
    <w:p w14:paraId="7B2E3F4F" w14:textId="77777777" w:rsidR="00F63C82" w:rsidRDefault="00F63C82" w:rsidP="00F63C82">
      <w:pPr>
        <w:spacing w:line="288" w:lineRule="auto"/>
        <w:jc w:val="both"/>
        <w:rPr>
          <w:rFonts w:ascii="Arial" w:eastAsia="Times New Roman" w:hAnsi="Arial"/>
          <w:sz w:val="6"/>
          <w:szCs w:val="18"/>
        </w:rPr>
      </w:pPr>
    </w:p>
    <w:p w14:paraId="383FB0B0" w14:textId="704D140B" w:rsidR="0009223C" w:rsidRDefault="0009223C"/>
    <w:p w14:paraId="5806EA1F" w14:textId="4BA958F1" w:rsidR="0030463E" w:rsidRDefault="003165FB" w:rsidP="0030463E">
      <w:pPr>
        <w:tabs>
          <w:tab w:val="left" w:pos="7035"/>
        </w:tabs>
        <w:spacing w:after="0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</w:t>
      </w:r>
      <w:r w:rsidR="0030463E" w:rsidRPr="0030463E">
        <w:rPr>
          <w:color w:val="FF0000"/>
        </w:rPr>
        <w:t>DYREKTOR</w:t>
      </w:r>
      <w:r>
        <w:rPr>
          <w:color w:val="FF0000"/>
        </w:rPr>
        <w:t xml:space="preserve"> </w:t>
      </w:r>
    </w:p>
    <w:p w14:paraId="0C16395B" w14:textId="1925D39A" w:rsidR="0030463E" w:rsidRPr="0030463E" w:rsidRDefault="003165FB" w:rsidP="003165FB">
      <w:pPr>
        <w:tabs>
          <w:tab w:val="left" w:pos="7035"/>
        </w:tabs>
        <w:spacing w:after="0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Szkoły Podstawowej nr 11 w Tczewie</w:t>
      </w:r>
      <w:r w:rsidR="0030463E" w:rsidRPr="0030463E">
        <w:rPr>
          <w:color w:val="FF0000"/>
        </w:rPr>
        <w:t xml:space="preserve">                                       </w:t>
      </w:r>
    </w:p>
    <w:p w14:paraId="50952054" w14:textId="2A0B422F" w:rsidR="0030463E" w:rsidRPr="0030463E" w:rsidRDefault="0030463E" w:rsidP="0030463E">
      <w:pPr>
        <w:tabs>
          <w:tab w:val="left" w:pos="7035"/>
        </w:tabs>
        <w:spacing w:after="0"/>
        <w:jc w:val="center"/>
        <w:rPr>
          <w:color w:val="FF0000"/>
        </w:rPr>
      </w:pPr>
      <w:r w:rsidRPr="0030463E">
        <w:rPr>
          <w:color w:val="FF0000"/>
        </w:rPr>
        <w:t xml:space="preserve">                                                                                                           </w:t>
      </w:r>
      <w:r w:rsidR="003165FB">
        <w:rPr>
          <w:color w:val="FF0000"/>
        </w:rPr>
        <w:t>Piotr Kaczmarek</w:t>
      </w:r>
    </w:p>
    <w:sectPr w:rsidR="0030463E" w:rsidRPr="00304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C82"/>
    <w:rsid w:val="0009223C"/>
    <w:rsid w:val="0028573E"/>
    <w:rsid w:val="0030463E"/>
    <w:rsid w:val="003165FB"/>
    <w:rsid w:val="003405C9"/>
    <w:rsid w:val="003B061A"/>
    <w:rsid w:val="00415545"/>
    <w:rsid w:val="004A63B5"/>
    <w:rsid w:val="007E5516"/>
    <w:rsid w:val="00F6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1BDF6"/>
  <w15:chartTrackingRefBased/>
  <w15:docId w15:val="{707EE60B-0F7B-4552-88F4-835EA8F7A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C8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9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DKwiatkowska</dc:creator>
  <cp:keywords/>
  <dc:description/>
  <cp:lastModifiedBy>DKwiatkowska</cp:lastModifiedBy>
  <cp:revision>2</cp:revision>
  <dcterms:created xsi:type="dcterms:W3CDTF">2021-12-17T19:12:00Z</dcterms:created>
  <dcterms:modified xsi:type="dcterms:W3CDTF">2021-12-17T19:12:00Z</dcterms:modified>
</cp:coreProperties>
</file>