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E2258" w14:textId="77777777" w:rsidR="00464552" w:rsidRDefault="00464552" w:rsidP="00464552">
      <w:pPr>
        <w:spacing w:line="120" w:lineRule="atLeast"/>
        <w:rPr>
          <w:rFonts w:ascii="Arial" w:hAnsi="Arial" w:cs="Arial"/>
          <w:b/>
        </w:rPr>
      </w:pPr>
    </w:p>
    <w:p w14:paraId="272841B8" w14:textId="5D9C8535" w:rsidR="00464552" w:rsidRDefault="00464552" w:rsidP="00464552">
      <w:pPr>
        <w:spacing w:line="120" w:lineRule="atLeast"/>
        <w:jc w:val="right"/>
        <w:rPr>
          <w:rFonts w:ascii="Arial" w:hAnsi="Arial" w:cs="Arial"/>
          <w:b/>
        </w:rPr>
      </w:pPr>
      <w:r w:rsidRPr="006A771E">
        <w:rPr>
          <w:rFonts w:ascii="Arial" w:hAnsi="Arial" w:cs="Arial"/>
          <w:b/>
        </w:rPr>
        <w:t>Załącznik nr</w:t>
      </w:r>
      <w:r>
        <w:rPr>
          <w:rFonts w:ascii="Arial" w:hAnsi="Arial" w:cs="Arial"/>
          <w:b/>
        </w:rPr>
        <w:t xml:space="preserve"> 1</w:t>
      </w:r>
      <w:r w:rsidR="00AC7511">
        <w:rPr>
          <w:rFonts w:ascii="Arial" w:hAnsi="Arial" w:cs="Arial"/>
          <w:b/>
        </w:rPr>
        <w:t>A</w:t>
      </w:r>
      <w:r w:rsidRPr="006A771E">
        <w:rPr>
          <w:rFonts w:ascii="Arial" w:hAnsi="Arial" w:cs="Arial"/>
          <w:b/>
        </w:rPr>
        <w:t xml:space="preserve"> do Formularza oferty</w:t>
      </w:r>
    </w:p>
    <w:p w14:paraId="4E6DE8B7" w14:textId="77777777" w:rsidR="00464552" w:rsidRDefault="00464552" w:rsidP="00464552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743EE">
        <w:rPr>
          <w:rFonts w:ascii="Arial" w:hAnsi="Arial" w:cs="Arial"/>
          <w:b/>
          <w:bCs/>
          <w:sz w:val="24"/>
          <w:szCs w:val="24"/>
        </w:rPr>
        <w:t xml:space="preserve">FORMULARZ </w:t>
      </w:r>
      <w:r>
        <w:rPr>
          <w:rFonts w:ascii="Arial" w:hAnsi="Arial" w:cs="Arial"/>
          <w:b/>
          <w:bCs/>
          <w:sz w:val="24"/>
          <w:szCs w:val="24"/>
        </w:rPr>
        <w:t>ASORTYMENTOWO-</w:t>
      </w:r>
      <w:r w:rsidRPr="00D743EE">
        <w:rPr>
          <w:rFonts w:ascii="Arial" w:hAnsi="Arial" w:cs="Arial"/>
          <w:b/>
          <w:bCs/>
          <w:sz w:val="24"/>
          <w:szCs w:val="24"/>
        </w:rPr>
        <w:t>CENOWY</w:t>
      </w:r>
    </w:p>
    <w:p w14:paraId="69858926" w14:textId="3ECE3428" w:rsidR="00464552" w:rsidRPr="00A40A8E" w:rsidRDefault="000231C8" w:rsidP="00464552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464552" w:rsidRPr="00C1244B">
        <w:rPr>
          <w:rFonts w:ascii="Arial" w:hAnsi="Arial" w:cs="Arial"/>
          <w:b/>
          <w:sz w:val="22"/>
          <w:szCs w:val="22"/>
        </w:rPr>
        <w:t xml:space="preserve">    </w:t>
      </w:r>
      <w:r w:rsidR="00464552">
        <w:rPr>
          <w:rFonts w:ascii="Arial" w:hAnsi="Arial" w:cs="Arial"/>
          <w:b/>
          <w:sz w:val="22"/>
          <w:szCs w:val="22"/>
        </w:rPr>
        <w:t xml:space="preserve">Preparaty do mycia powierzchni w systemie zamkniętym         </w:t>
      </w:r>
    </w:p>
    <w:tbl>
      <w:tblPr>
        <w:tblW w:w="1519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5121"/>
        <w:gridCol w:w="879"/>
        <w:gridCol w:w="1247"/>
        <w:gridCol w:w="1134"/>
        <w:gridCol w:w="1134"/>
        <w:gridCol w:w="1134"/>
        <w:gridCol w:w="1134"/>
        <w:gridCol w:w="1560"/>
        <w:gridCol w:w="1304"/>
      </w:tblGrid>
      <w:tr w:rsidR="00464552" w:rsidRPr="006A771E" w14:paraId="67F72BFD" w14:textId="77777777" w:rsidTr="006A1A64">
        <w:trPr>
          <w:trHeight w:val="867"/>
        </w:trPr>
        <w:tc>
          <w:tcPr>
            <w:tcW w:w="550" w:type="dxa"/>
          </w:tcPr>
          <w:p w14:paraId="42EB5A62" w14:textId="77777777" w:rsidR="00464552" w:rsidRPr="006A771E" w:rsidRDefault="00464552" w:rsidP="00C56CE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59F74ACD" w14:textId="77777777" w:rsidR="00464552" w:rsidRPr="006A771E" w:rsidRDefault="00464552" w:rsidP="00C56CE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121" w:type="dxa"/>
          </w:tcPr>
          <w:p w14:paraId="7EFD7535" w14:textId="77777777" w:rsidR="00464552" w:rsidRPr="006A771E" w:rsidRDefault="00464552" w:rsidP="00C56CE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5C86712E" w14:textId="77777777" w:rsidR="00464552" w:rsidRPr="006A771E" w:rsidRDefault="00464552" w:rsidP="00C56CE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Nazwa art.</w:t>
            </w:r>
          </w:p>
        </w:tc>
        <w:tc>
          <w:tcPr>
            <w:tcW w:w="879" w:type="dxa"/>
            <w:vAlign w:val="center"/>
          </w:tcPr>
          <w:p w14:paraId="2CB0E687" w14:textId="77777777" w:rsidR="00464552" w:rsidRPr="006A771E" w:rsidRDefault="00464552" w:rsidP="00C56CE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Opako-</w:t>
            </w:r>
          </w:p>
          <w:p w14:paraId="19888357" w14:textId="77777777" w:rsidR="00464552" w:rsidRPr="006A771E" w:rsidRDefault="00464552" w:rsidP="00C56CE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wanie</w:t>
            </w:r>
          </w:p>
        </w:tc>
        <w:tc>
          <w:tcPr>
            <w:tcW w:w="1247" w:type="dxa"/>
            <w:vAlign w:val="center"/>
          </w:tcPr>
          <w:p w14:paraId="25236039" w14:textId="77777777" w:rsidR="00464552" w:rsidRPr="006A771E" w:rsidRDefault="00464552" w:rsidP="00C56CE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134" w:type="dxa"/>
            <w:vAlign w:val="center"/>
          </w:tcPr>
          <w:p w14:paraId="592F2659" w14:textId="77777777" w:rsidR="00464552" w:rsidRPr="006A771E" w:rsidRDefault="00464552" w:rsidP="00C56CE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lang w:val="pl-PL"/>
              </w:rPr>
            </w:pPr>
            <w:r w:rsidRPr="006A771E">
              <w:rPr>
                <w:rFonts w:ascii="Arial" w:hAnsi="Arial" w:cs="Arial"/>
                <w:b/>
              </w:rPr>
              <w:t>Wartość jedn. netto</w:t>
            </w:r>
          </w:p>
          <w:p w14:paraId="00DF14A7" w14:textId="77777777" w:rsidR="00464552" w:rsidRPr="006A771E" w:rsidRDefault="00464552" w:rsidP="00C56CE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lang w:val="pl-PL"/>
              </w:rPr>
            </w:pPr>
            <w:r w:rsidRPr="006A771E">
              <w:rPr>
                <w:rFonts w:ascii="Arial" w:hAnsi="Arial" w:cs="Arial"/>
                <w:sz w:val="18"/>
                <w:szCs w:val="18"/>
              </w:rPr>
              <w:t>[</w:t>
            </w:r>
            <w:r w:rsidRPr="006A771E">
              <w:rPr>
                <w:rFonts w:ascii="Arial" w:hAnsi="Arial" w:cs="Arial"/>
                <w:sz w:val="18"/>
                <w:szCs w:val="18"/>
                <w:lang w:val="pl-PL"/>
              </w:rPr>
              <w:t>PLN</w:t>
            </w:r>
            <w:r w:rsidRPr="006A771E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134" w:type="dxa"/>
            <w:vAlign w:val="center"/>
          </w:tcPr>
          <w:p w14:paraId="092808DD" w14:textId="77777777" w:rsidR="00464552" w:rsidRPr="006A771E" w:rsidRDefault="00464552" w:rsidP="00C56CE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Wartość netto</w:t>
            </w:r>
          </w:p>
          <w:p w14:paraId="5FE8B09F" w14:textId="77777777" w:rsidR="00464552" w:rsidRPr="006A771E" w:rsidRDefault="00464552" w:rsidP="00C56CE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A771E">
              <w:rPr>
                <w:rFonts w:ascii="Arial" w:hAnsi="Arial" w:cs="Arial"/>
                <w:sz w:val="18"/>
                <w:szCs w:val="18"/>
              </w:rPr>
              <w:t xml:space="preserve"> [</w:t>
            </w:r>
            <w:r w:rsidRPr="006A771E">
              <w:rPr>
                <w:rFonts w:ascii="Arial" w:hAnsi="Arial" w:cs="Arial"/>
                <w:sz w:val="18"/>
                <w:szCs w:val="18"/>
                <w:lang w:val="pl-PL"/>
              </w:rPr>
              <w:t>PLN</w:t>
            </w:r>
            <w:r w:rsidRPr="006A771E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7CCC9ACA" w14:textId="77777777" w:rsidR="00464552" w:rsidRPr="006A771E" w:rsidRDefault="00464552" w:rsidP="00C56CE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14"/>
                <w:szCs w:val="14"/>
                <w:lang w:val="pl-PL"/>
              </w:rPr>
            </w:pPr>
            <w:r w:rsidRPr="006A771E">
              <w:rPr>
                <w:rFonts w:ascii="Arial" w:hAnsi="Arial" w:cs="Arial"/>
                <w:i/>
                <w:sz w:val="14"/>
                <w:szCs w:val="14"/>
                <w:lang w:val="pl-PL"/>
              </w:rPr>
              <w:t>(</w:t>
            </w:r>
            <w:r w:rsidRPr="006A771E">
              <w:rPr>
                <w:rFonts w:ascii="Arial" w:hAnsi="Arial" w:cs="Arial"/>
                <w:i/>
                <w:sz w:val="14"/>
                <w:szCs w:val="14"/>
              </w:rPr>
              <w:t>kol. 4 x kol. 5</w:t>
            </w:r>
            <w:r w:rsidRPr="006A771E">
              <w:rPr>
                <w:rFonts w:ascii="Arial" w:hAnsi="Arial" w:cs="Arial"/>
                <w:i/>
                <w:sz w:val="14"/>
                <w:szCs w:val="14"/>
                <w:lang w:val="pl-PL"/>
              </w:rPr>
              <w:t>)</w:t>
            </w:r>
          </w:p>
        </w:tc>
        <w:tc>
          <w:tcPr>
            <w:tcW w:w="1134" w:type="dxa"/>
            <w:vAlign w:val="center"/>
          </w:tcPr>
          <w:p w14:paraId="505B236E" w14:textId="77777777" w:rsidR="00464552" w:rsidRPr="006A771E" w:rsidRDefault="00464552" w:rsidP="00C56CE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Podatek VAT</w:t>
            </w:r>
          </w:p>
          <w:p w14:paraId="536B0A1A" w14:textId="77777777" w:rsidR="00464552" w:rsidRPr="006A771E" w:rsidRDefault="00464552" w:rsidP="00C56CE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71E">
              <w:rPr>
                <w:rFonts w:ascii="Arial" w:hAnsi="Arial" w:cs="Arial"/>
                <w:sz w:val="18"/>
                <w:szCs w:val="18"/>
              </w:rPr>
              <w:t>[%]</w:t>
            </w:r>
          </w:p>
        </w:tc>
        <w:tc>
          <w:tcPr>
            <w:tcW w:w="1134" w:type="dxa"/>
            <w:vAlign w:val="center"/>
          </w:tcPr>
          <w:p w14:paraId="4C6F6ACD" w14:textId="77777777" w:rsidR="00464552" w:rsidRPr="006A771E" w:rsidRDefault="00464552" w:rsidP="00C56CE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Podatek VAT</w:t>
            </w:r>
          </w:p>
          <w:p w14:paraId="69610EC4" w14:textId="77777777" w:rsidR="00464552" w:rsidRPr="006A771E" w:rsidRDefault="00464552" w:rsidP="00C56CE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71E">
              <w:rPr>
                <w:rFonts w:ascii="Arial" w:hAnsi="Arial" w:cs="Arial"/>
                <w:sz w:val="18"/>
                <w:szCs w:val="18"/>
              </w:rPr>
              <w:t>[</w:t>
            </w:r>
            <w:r w:rsidRPr="006A771E">
              <w:rPr>
                <w:rFonts w:ascii="Arial" w:hAnsi="Arial" w:cs="Arial"/>
                <w:sz w:val="18"/>
                <w:szCs w:val="18"/>
                <w:lang w:val="pl-PL"/>
              </w:rPr>
              <w:t>PLN</w:t>
            </w:r>
            <w:r w:rsidRPr="006A771E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560" w:type="dxa"/>
            <w:vAlign w:val="center"/>
          </w:tcPr>
          <w:p w14:paraId="4B805C4E" w14:textId="77777777" w:rsidR="00464552" w:rsidRPr="006A771E" w:rsidRDefault="00464552" w:rsidP="00C56CE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pl-PL"/>
              </w:rPr>
              <w:t>Cena</w:t>
            </w:r>
            <w:r w:rsidRPr="006A771E">
              <w:rPr>
                <w:rFonts w:ascii="Arial" w:hAnsi="Arial" w:cs="Arial"/>
                <w:b/>
              </w:rPr>
              <w:t xml:space="preserve"> brutto</w:t>
            </w:r>
          </w:p>
          <w:p w14:paraId="1661F3C8" w14:textId="77777777" w:rsidR="00464552" w:rsidRPr="006A771E" w:rsidRDefault="00464552" w:rsidP="00C56CE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A771E">
              <w:rPr>
                <w:rFonts w:ascii="Arial" w:hAnsi="Arial" w:cs="Arial"/>
                <w:sz w:val="18"/>
                <w:szCs w:val="18"/>
              </w:rPr>
              <w:t xml:space="preserve"> [</w:t>
            </w:r>
            <w:r w:rsidRPr="006A771E">
              <w:rPr>
                <w:rFonts w:ascii="Arial" w:hAnsi="Arial" w:cs="Arial"/>
                <w:sz w:val="18"/>
                <w:szCs w:val="18"/>
                <w:lang w:val="pl-PL"/>
              </w:rPr>
              <w:t>PLN</w:t>
            </w:r>
            <w:r w:rsidRPr="006A771E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46D1F228" w14:textId="77777777" w:rsidR="00464552" w:rsidRPr="006A771E" w:rsidRDefault="00464552" w:rsidP="00C56CE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6A771E">
              <w:rPr>
                <w:rFonts w:ascii="Arial" w:hAnsi="Arial" w:cs="Arial"/>
                <w:sz w:val="14"/>
                <w:szCs w:val="14"/>
                <w:lang w:val="pl-PL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 xml:space="preserve">kol. 6 + kol. </w:t>
            </w:r>
            <w:r>
              <w:rPr>
                <w:rFonts w:ascii="Arial" w:hAnsi="Arial" w:cs="Arial"/>
                <w:sz w:val="14"/>
                <w:szCs w:val="14"/>
                <w:lang w:val="pl-PL"/>
              </w:rPr>
              <w:t>8</w:t>
            </w:r>
            <w:r w:rsidRPr="006A771E">
              <w:rPr>
                <w:rFonts w:ascii="Arial" w:hAnsi="Arial" w:cs="Arial"/>
                <w:sz w:val="14"/>
                <w:szCs w:val="14"/>
                <w:lang w:val="pl-PL"/>
              </w:rPr>
              <w:t>)</w:t>
            </w:r>
          </w:p>
        </w:tc>
        <w:tc>
          <w:tcPr>
            <w:tcW w:w="1304" w:type="dxa"/>
            <w:vAlign w:val="center"/>
          </w:tcPr>
          <w:p w14:paraId="7F43D2B3" w14:textId="77777777" w:rsidR="00464552" w:rsidRPr="006A771E" w:rsidRDefault="00464552" w:rsidP="00C56CE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oferowanego pr</w:t>
            </w:r>
            <w:r>
              <w:rPr>
                <w:rFonts w:ascii="Arial" w:hAnsi="Arial" w:cs="Arial"/>
                <w:b/>
                <w:lang w:val="pl-PL"/>
              </w:rPr>
              <w:t>oduktu</w:t>
            </w:r>
            <w:r w:rsidRPr="006A771E">
              <w:rPr>
                <w:rFonts w:ascii="Arial" w:hAnsi="Arial" w:cs="Arial"/>
                <w:b/>
              </w:rPr>
              <w:t>/nazwa producenta</w:t>
            </w:r>
          </w:p>
        </w:tc>
      </w:tr>
      <w:tr w:rsidR="00464552" w:rsidRPr="006A771E" w14:paraId="37109161" w14:textId="77777777" w:rsidTr="006A1A64">
        <w:trPr>
          <w:trHeight w:val="207"/>
        </w:trPr>
        <w:tc>
          <w:tcPr>
            <w:tcW w:w="550" w:type="dxa"/>
          </w:tcPr>
          <w:p w14:paraId="105F78A2" w14:textId="77777777" w:rsidR="00464552" w:rsidRPr="006A771E" w:rsidRDefault="00464552" w:rsidP="00C56CE2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5121" w:type="dxa"/>
          </w:tcPr>
          <w:p w14:paraId="39A38BA9" w14:textId="77777777" w:rsidR="00464552" w:rsidRPr="006A771E" w:rsidRDefault="00464552" w:rsidP="00C56CE2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879" w:type="dxa"/>
          </w:tcPr>
          <w:p w14:paraId="52319DB2" w14:textId="77777777" w:rsidR="00464552" w:rsidRPr="006A771E" w:rsidRDefault="00464552" w:rsidP="00C56CE2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247" w:type="dxa"/>
          </w:tcPr>
          <w:p w14:paraId="547BA48F" w14:textId="77777777" w:rsidR="00464552" w:rsidRPr="006A771E" w:rsidRDefault="00464552" w:rsidP="00C56CE2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2664D532" w14:textId="77777777" w:rsidR="00464552" w:rsidRPr="006A771E" w:rsidRDefault="00464552" w:rsidP="00C56CE2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0553B170" w14:textId="77777777" w:rsidR="00464552" w:rsidRPr="006A771E" w:rsidRDefault="00464552" w:rsidP="00C56CE2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76CADA18" w14:textId="77777777" w:rsidR="00464552" w:rsidRPr="006A771E" w:rsidRDefault="00464552" w:rsidP="00C56CE2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5F1DC4B3" w14:textId="77777777" w:rsidR="00464552" w:rsidRPr="006A771E" w:rsidRDefault="00464552" w:rsidP="00C56CE2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>8</w:t>
            </w:r>
          </w:p>
        </w:tc>
        <w:tc>
          <w:tcPr>
            <w:tcW w:w="1560" w:type="dxa"/>
          </w:tcPr>
          <w:p w14:paraId="140FFC25" w14:textId="77777777" w:rsidR="00464552" w:rsidRPr="006A771E" w:rsidRDefault="00464552" w:rsidP="00C56CE2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>9</w:t>
            </w:r>
          </w:p>
        </w:tc>
        <w:tc>
          <w:tcPr>
            <w:tcW w:w="1304" w:type="dxa"/>
          </w:tcPr>
          <w:p w14:paraId="4448C73F" w14:textId="77777777" w:rsidR="00464552" w:rsidRPr="006A771E" w:rsidRDefault="00464552" w:rsidP="00C56CE2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>10</w:t>
            </w:r>
          </w:p>
        </w:tc>
      </w:tr>
      <w:tr w:rsidR="00464552" w:rsidRPr="00804C65" w14:paraId="53C2B8E8" w14:textId="77777777" w:rsidTr="006A1A64">
        <w:trPr>
          <w:trHeight w:val="1579"/>
        </w:trPr>
        <w:tc>
          <w:tcPr>
            <w:tcW w:w="550" w:type="dxa"/>
            <w:vAlign w:val="center"/>
          </w:tcPr>
          <w:p w14:paraId="11A619BF" w14:textId="77777777" w:rsidR="00464552" w:rsidRPr="00804C65" w:rsidRDefault="00464552" w:rsidP="00C56CE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C6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21" w:type="dxa"/>
          </w:tcPr>
          <w:p w14:paraId="2C367042" w14:textId="77777777" w:rsidR="00464552" w:rsidRPr="00B94381" w:rsidRDefault="00464552" w:rsidP="00C56CE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94381">
              <w:rPr>
                <w:rFonts w:ascii="Arial" w:hAnsi="Arial" w:cs="Arial"/>
                <w:color w:val="000000"/>
                <w:sz w:val="17"/>
                <w:szCs w:val="17"/>
              </w:rPr>
              <w:t xml:space="preserve">Uniwersalny, skoncentrowany preparat myjący o właściwościach zwilżających powierzchnię. Do czyszczenia okresowego powierzchni posadzek zarówno ręcznie jak i maszynowo. Nie wymaga spłukiwania. Środek nie podlega przepisom CLP dotyczącym etykietowania Produkt posiada certyfikat Eco-Label. Certyfikowany wg normy DIN 18032. Zalecane stężenie roztworu roboczego: 0,25-0,5%. Opakowanie butelka 1L z podziałką co 25 ml lub co 50 ml.   </w:t>
            </w:r>
          </w:p>
        </w:tc>
        <w:tc>
          <w:tcPr>
            <w:tcW w:w="879" w:type="dxa"/>
            <w:vAlign w:val="center"/>
          </w:tcPr>
          <w:p w14:paraId="3F7D4C79" w14:textId="77777777" w:rsidR="00464552" w:rsidRPr="00804C65" w:rsidRDefault="00464552" w:rsidP="00C56C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litr</w:t>
            </w:r>
          </w:p>
        </w:tc>
        <w:tc>
          <w:tcPr>
            <w:tcW w:w="1247" w:type="dxa"/>
            <w:vAlign w:val="center"/>
          </w:tcPr>
          <w:p w14:paraId="44EB9626" w14:textId="77777777" w:rsidR="00464552" w:rsidRPr="000A4C01" w:rsidRDefault="00464552" w:rsidP="00C56CE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350</w:t>
            </w:r>
          </w:p>
        </w:tc>
        <w:tc>
          <w:tcPr>
            <w:tcW w:w="1134" w:type="dxa"/>
            <w:vAlign w:val="center"/>
          </w:tcPr>
          <w:p w14:paraId="1CEC01A1" w14:textId="77777777" w:rsidR="00464552" w:rsidRPr="00804C65" w:rsidRDefault="00464552" w:rsidP="00C56CE2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25073E74" w14:textId="77777777" w:rsidR="00464552" w:rsidRPr="00804C65" w:rsidRDefault="00464552" w:rsidP="00C56CE2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21F3AE20" w14:textId="77777777" w:rsidR="00464552" w:rsidRPr="00804C65" w:rsidRDefault="00464552" w:rsidP="00C56CE2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1C6BCE21" w14:textId="77777777" w:rsidR="00464552" w:rsidRPr="00804C65" w:rsidRDefault="00464552" w:rsidP="00C56CE2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60" w:type="dxa"/>
            <w:vAlign w:val="center"/>
          </w:tcPr>
          <w:p w14:paraId="6ECF8CEB" w14:textId="77777777" w:rsidR="00464552" w:rsidRPr="00804C65" w:rsidRDefault="00464552" w:rsidP="00C56CE2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04" w:type="dxa"/>
            <w:vAlign w:val="center"/>
          </w:tcPr>
          <w:p w14:paraId="2B5E17C5" w14:textId="77777777" w:rsidR="00464552" w:rsidRPr="00804C65" w:rsidRDefault="00464552" w:rsidP="00C56CE2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464552" w:rsidRPr="00804C65" w14:paraId="462C87D6" w14:textId="77777777" w:rsidTr="006A1A64">
        <w:trPr>
          <w:trHeight w:val="2455"/>
        </w:trPr>
        <w:tc>
          <w:tcPr>
            <w:tcW w:w="550" w:type="dxa"/>
            <w:vAlign w:val="center"/>
          </w:tcPr>
          <w:p w14:paraId="703C7C09" w14:textId="77777777" w:rsidR="00464552" w:rsidRPr="00804C65" w:rsidRDefault="00464552" w:rsidP="00C56CE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C6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21" w:type="dxa"/>
          </w:tcPr>
          <w:p w14:paraId="5B6F6AB7" w14:textId="77777777" w:rsidR="00464552" w:rsidRPr="00B94381" w:rsidRDefault="00464552" w:rsidP="00C56CE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94381">
              <w:rPr>
                <w:rFonts w:ascii="Arial" w:hAnsi="Arial" w:cs="Arial"/>
                <w:color w:val="000000"/>
                <w:sz w:val="17"/>
                <w:szCs w:val="17"/>
              </w:rPr>
              <w:t>Skoncentrowany środek do mycia powierzchni ogólnych i szklanych o  właściwościach zwilżających. Do wszystkich powierzchni zmywalnych /glazura, meble, powierzchnie laminowane, lamperie etc., (w tym do powierzchni błyszczących /szyby, lustra, przeszklenia). Zawierający alkohol i aktywne składniki ułatwiające czyszczenie powierzchni i podłóg, szczególnie powierzchni błyszczących, bez pozostawiania smug. Środek nie podlegający przepisom CLP dotyczącym etykietowania. Środek pracujący w stężeniu  roztworu roboczego: od 0,25% do 1%.  pH koncentratu 6,3 do 7,3. Środek zawierający substancje zapachowe. Opakowanie butelka 1L z podziałką co 25 ml lub co 50 ml.</w:t>
            </w:r>
          </w:p>
        </w:tc>
        <w:tc>
          <w:tcPr>
            <w:tcW w:w="879" w:type="dxa"/>
            <w:vAlign w:val="center"/>
          </w:tcPr>
          <w:p w14:paraId="5C5DDBA6" w14:textId="77777777" w:rsidR="00464552" w:rsidRPr="00804C65" w:rsidRDefault="00464552" w:rsidP="00C56C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litr</w:t>
            </w:r>
          </w:p>
        </w:tc>
        <w:tc>
          <w:tcPr>
            <w:tcW w:w="1247" w:type="dxa"/>
            <w:vAlign w:val="center"/>
          </w:tcPr>
          <w:p w14:paraId="17C06219" w14:textId="77777777" w:rsidR="00464552" w:rsidRPr="000A4C01" w:rsidRDefault="00464552" w:rsidP="00C56CE2">
            <w:pPr>
              <w:ind w:left="-70" w:right="-14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350</w:t>
            </w:r>
          </w:p>
        </w:tc>
        <w:tc>
          <w:tcPr>
            <w:tcW w:w="1134" w:type="dxa"/>
            <w:vAlign w:val="center"/>
          </w:tcPr>
          <w:p w14:paraId="4A80170C" w14:textId="77777777" w:rsidR="00464552" w:rsidRPr="00804C65" w:rsidRDefault="00464552" w:rsidP="00C56CE2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2F010984" w14:textId="77777777" w:rsidR="00464552" w:rsidRPr="00804C65" w:rsidRDefault="00464552" w:rsidP="00C56CE2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5D6E4D8" w14:textId="77777777" w:rsidR="00464552" w:rsidRPr="00804C65" w:rsidRDefault="00464552" w:rsidP="00C56CE2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160EC8" w14:textId="77777777" w:rsidR="00464552" w:rsidRPr="00804C65" w:rsidRDefault="00464552" w:rsidP="00C56CE2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941E01A" w14:textId="77777777" w:rsidR="00464552" w:rsidRPr="00804C65" w:rsidRDefault="00464552" w:rsidP="00C56CE2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4F3F304B" w14:textId="77777777" w:rsidR="00464552" w:rsidRPr="00804C65" w:rsidRDefault="00464552" w:rsidP="00C56CE2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4552" w:rsidRPr="00804C65" w14:paraId="768808DB" w14:textId="77777777" w:rsidTr="006A1A64">
        <w:trPr>
          <w:trHeight w:val="1400"/>
        </w:trPr>
        <w:tc>
          <w:tcPr>
            <w:tcW w:w="550" w:type="dxa"/>
            <w:vAlign w:val="center"/>
          </w:tcPr>
          <w:p w14:paraId="3563E75F" w14:textId="77777777" w:rsidR="00464552" w:rsidRPr="00804C65" w:rsidRDefault="00464552" w:rsidP="00C56CE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21" w:type="dxa"/>
          </w:tcPr>
          <w:p w14:paraId="54AFFE0E" w14:textId="77777777" w:rsidR="00464552" w:rsidRPr="00B94381" w:rsidRDefault="00464552" w:rsidP="00C56CE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94381">
              <w:rPr>
                <w:rFonts w:ascii="Arial" w:hAnsi="Arial" w:cs="Arial"/>
                <w:color w:val="000000"/>
                <w:sz w:val="17"/>
                <w:szCs w:val="17"/>
              </w:rPr>
              <w:t>Koncentrat czyszczący do sanitariatów. Posiadający znakomite właściwości czyszczące. Usuwający kamień z wody i moczu, przy codziennym stosowaniu. Dający świeży zapach i wysoki połysk. Przeznaczony do wszystkich powierzchni przedmiotów znajdujących się w pomieszczeniach sanitarnych. Idealny do podłóg, drzwi, ścian, umywalek i prysznicy. pH: 0,9-1,1 (100%). . Wydajność 1 l koncentratu – 1000 l roztworu roboczego. Produkt barwiony</w:t>
            </w:r>
          </w:p>
        </w:tc>
        <w:tc>
          <w:tcPr>
            <w:tcW w:w="879" w:type="dxa"/>
            <w:vAlign w:val="center"/>
          </w:tcPr>
          <w:p w14:paraId="7EB2310E" w14:textId="77777777" w:rsidR="00464552" w:rsidRPr="00804C65" w:rsidRDefault="00464552" w:rsidP="00C56C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litr</w:t>
            </w:r>
          </w:p>
        </w:tc>
        <w:tc>
          <w:tcPr>
            <w:tcW w:w="1247" w:type="dxa"/>
            <w:vAlign w:val="center"/>
          </w:tcPr>
          <w:p w14:paraId="1510DB5A" w14:textId="77777777" w:rsidR="00464552" w:rsidRPr="000A4C01" w:rsidRDefault="00464552" w:rsidP="00C56C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350</w:t>
            </w:r>
          </w:p>
        </w:tc>
        <w:tc>
          <w:tcPr>
            <w:tcW w:w="1134" w:type="dxa"/>
            <w:vAlign w:val="center"/>
          </w:tcPr>
          <w:p w14:paraId="42BBC983" w14:textId="77777777" w:rsidR="00464552" w:rsidRPr="00804C65" w:rsidRDefault="00464552" w:rsidP="00C56CE2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392E7ACF" w14:textId="77777777" w:rsidR="00464552" w:rsidRPr="00804C65" w:rsidRDefault="00464552" w:rsidP="00C56CE2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72A3755" w14:textId="77777777" w:rsidR="00464552" w:rsidRPr="00804C65" w:rsidRDefault="00464552" w:rsidP="00C56CE2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9999371" w14:textId="77777777" w:rsidR="00464552" w:rsidRPr="00804C65" w:rsidRDefault="00464552" w:rsidP="00C56CE2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3BA2E8A" w14:textId="77777777" w:rsidR="00464552" w:rsidRPr="00804C65" w:rsidRDefault="00464552" w:rsidP="00C56CE2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289851D4" w14:textId="77777777" w:rsidR="00464552" w:rsidRPr="00804C65" w:rsidRDefault="00464552" w:rsidP="00C56CE2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4552" w:rsidRPr="006A771E" w14:paraId="79BBBF6A" w14:textId="77777777" w:rsidTr="006A1A64">
        <w:trPr>
          <w:trHeight w:val="449"/>
        </w:trPr>
        <w:tc>
          <w:tcPr>
            <w:tcW w:w="550" w:type="dxa"/>
            <w:vAlign w:val="bottom"/>
          </w:tcPr>
          <w:p w14:paraId="5BC8A767" w14:textId="77777777" w:rsidR="00464552" w:rsidRPr="006A771E" w:rsidRDefault="00464552" w:rsidP="00C56CE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771E">
              <w:rPr>
                <w:rFonts w:ascii="Arial" w:hAnsi="Arial" w:cs="Arial"/>
                <w:b/>
                <w:sz w:val="22"/>
                <w:szCs w:val="22"/>
              </w:rPr>
              <w:lastRenderedPageBreak/>
              <w:t>I.</w:t>
            </w:r>
          </w:p>
        </w:tc>
        <w:tc>
          <w:tcPr>
            <w:tcW w:w="5121" w:type="dxa"/>
            <w:vAlign w:val="bottom"/>
          </w:tcPr>
          <w:p w14:paraId="3BCAFF59" w14:textId="77777777" w:rsidR="00464552" w:rsidRPr="006A771E" w:rsidRDefault="00464552" w:rsidP="00C56CE2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A771E">
              <w:rPr>
                <w:rFonts w:ascii="Arial" w:hAnsi="Arial" w:cs="Arial"/>
                <w:b/>
                <w:sz w:val="18"/>
                <w:szCs w:val="18"/>
              </w:rPr>
              <w:t>Razem</w:t>
            </w:r>
            <w:r w:rsidRPr="006A771E">
              <w:rPr>
                <w:rFonts w:ascii="Arial" w:hAnsi="Arial" w:cs="Arial"/>
                <w:b/>
                <w:sz w:val="18"/>
                <w:szCs w:val="18"/>
                <w:lang w:val="pl-PL"/>
              </w:rPr>
              <w:t>:  wartość</w:t>
            </w:r>
            <w:r w:rsidRPr="006A771E">
              <w:rPr>
                <w:rFonts w:ascii="Arial" w:hAnsi="Arial" w:cs="Arial"/>
                <w:b/>
                <w:sz w:val="18"/>
                <w:szCs w:val="18"/>
              </w:rPr>
              <w:t xml:space="preserve"> netto</w:t>
            </w:r>
            <w:r w:rsidRPr="006A771E">
              <w:rPr>
                <w:rFonts w:ascii="Arial" w:hAnsi="Arial" w:cs="Arial"/>
                <w:b/>
                <w:sz w:val="18"/>
                <w:szCs w:val="18"/>
                <w:lang w:val="pl-PL"/>
              </w:rPr>
              <w:t>, podatek VAT</w:t>
            </w:r>
          </w:p>
        </w:tc>
        <w:tc>
          <w:tcPr>
            <w:tcW w:w="879" w:type="dxa"/>
            <w:shd w:val="clear" w:color="auto" w:fill="B3B3B3"/>
            <w:vAlign w:val="bottom"/>
          </w:tcPr>
          <w:p w14:paraId="75B2C681" w14:textId="77777777" w:rsidR="00464552" w:rsidRPr="006A771E" w:rsidRDefault="00464552" w:rsidP="00C56CE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B3B3B3"/>
            <w:vAlign w:val="bottom"/>
          </w:tcPr>
          <w:p w14:paraId="66764683" w14:textId="77777777" w:rsidR="00464552" w:rsidRPr="006A771E" w:rsidRDefault="00464552" w:rsidP="00C56CE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3B3B3"/>
          </w:tcPr>
          <w:p w14:paraId="627BEEF9" w14:textId="77777777" w:rsidR="00464552" w:rsidRPr="006A771E" w:rsidRDefault="00464552" w:rsidP="00C56CE2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478BA910" w14:textId="77777777" w:rsidR="00464552" w:rsidRPr="006A771E" w:rsidRDefault="00464552" w:rsidP="00C56CE2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B3B3B3"/>
          </w:tcPr>
          <w:p w14:paraId="53E1A626" w14:textId="77777777" w:rsidR="00464552" w:rsidRPr="006A771E" w:rsidRDefault="00464552" w:rsidP="00C56CE2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</w:tcPr>
          <w:p w14:paraId="12AFE9C2" w14:textId="77777777" w:rsidR="00464552" w:rsidRPr="006A771E" w:rsidRDefault="00464552" w:rsidP="00C56CE2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B3B3B3"/>
          </w:tcPr>
          <w:p w14:paraId="01A764D0" w14:textId="77777777" w:rsidR="00464552" w:rsidRPr="006A771E" w:rsidRDefault="00464552" w:rsidP="00C56CE2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nil"/>
              <w:right w:val="nil"/>
            </w:tcBorders>
            <w:shd w:val="clear" w:color="auto" w:fill="FFFFFF"/>
          </w:tcPr>
          <w:p w14:paraId="0DD32EEC" w14:textId="77777777" w:rsidR="00464552" w:rsidRPr="006A771E" w:rsidRDefault="00464552" w:rsidP="00C56CE2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4552" w:rsidRPr="006A771E" w14:paraId="643DEE77" w14:textId="77777777" w:rsidTr="006A1A64">
        <w:trPr>
          <w:trHeight w:val="333"/>
        </w:trPr>
        <w:tc>
          <w:tcPr>
            <w:tcW w:w="550" w:type="dxa"/>
            <w:vAlign w:val="center"/>
          </w:tcPr>
          <w:p w14:paraId="32AB4D3E" w14:textId="77777777" w:rsidR="00464552" w:rsidRPr="006A771E" w:rsidRDefault="00464552" w:rsidP="00C56CE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771E">
              <w:rPr>
                <w:rFonts w:ascii="Arial" w:hAnsi="Arial" w:cs="Arial"/>
                <w:b/>
                <w:sz w:val="22"/>
                <w:szCs w:val="22"/>
              </w:rPr>
              <w:t>II.</w:t>
            </w:r>
          </w:p>
        </w:tc>
        <w:tc>
          <w:tcPr>
            <w:tcW w:w="5121" w:type="dxa"/>
            <w:vAlign w:val="center"/>
          </w:tcPr>
          <w:p w14:paraId="70BF0BD4" w14:textId="77777777" w:rsidR="00464552" w:rsidRPr="006A771E" w:rsidRDefault="00464552" w:rsidP="00C56CE2">
            <w:pPr>
              <w:jc w:val="center"/>
              <w:rPr>
                <w:rFonts w:ascii="Arial" w:hAnsi="Arial" w:cs="Arial"/>
              </w:rPr>
            </w:pPr>
            <w:r w:rsidRPr="006A771E">
              <w:rPr>
                <w:rFonts w:ascii="Arial" w:hAnsi="Arial" w:cs="Arial"/>
                <w:b/>
              </w:rPr>
              <w:t xml:space="preserve">RAZEM </w:t>
            </w:r>
            <w:r>
              <w:rPr>
                <w:rFonts w:ascii="Arial" w:hAnsi="Arial" w:cs="Arial"/>
                <w:b/>
              </w:rPr>
              <w:t xml:space="preserve">CENA </w:t>
            </w:r>
            <w:r w:rsidRPr="006A771E">
              <w:rPr>
                <w:rFonts w:ascii="Arial" w:hAnsi="Arial" w:cs="Arial"/>
                <w:b/>
              </w:rPr>
              <w:t>BRUTTO</w:t>
            </w:r>
          </w:p>
          <w:p w14:paraId="6C35A8B8" w14:textId="59202A03" w:rsidR="00464552" w:rsidRPr="006A771E" w:rsidRDefault="000231C8" w:rsidP="00C56CE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957080">
              <w:rPr>
                <w:rFonts w:ascii="Arial" w:hAnsi="Arial" w:cs="Arial"/>
                <w:i/>
                <w:sz w:val="18"/>
                <w:szCs w:val="18"/>
              </w:rPr>
              <w:t>K</w:t>
            </w:r>
            <w:r w:rsidR="00464552" w:rsidRPr="002A1DC1">
              <w:rPr>
                <w:rFonts w:ascii="Arial" w:hAnsi="Arial" w:cs="Arial"/>
                <w:i/>
                <w:sz w:val="18"/>
                <w:szCs w:val="18"/>
              </w:rPr>
              <w:t xml:space="preserve">wotę należy przenieść do Formularza oferty - pkt </w:t>
            </w:r>
            <w:r w:rsidR="00366116">
              <w:rPr>
                <w:rFonts w:ascii="Arial" w:hAnsi="Arial" w:cs="Arial"/>
                <w:i/>
                <w:sz w:val="18"/>
                <w:szCs w:val="18"/>
              </w:rPr>
              <w:t>5</w:t>
            </w:r>
            <w:r w:rsidR="00464552" w:rsidRPr="002A1DC1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879" w:type="dxa"/>
            <w:shd w:val="clear" w:color="auto" w:fill="B3B3B3"/>
            <w:vAlign w:val="bottom"/>
          </w:tcPr>
          <w:p w14:paraId="6196797A" w14:textId="77777777" w:rsidR="00464552" w:rsidRPr="006A771E" w:rsidRDefault="00464552" w:rsidP="00C56CE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B3B3B3"/>
            <w:vAlign w:val="bottom"/>
          </w:tcPr>
          <w:p w14:paraId="64BF270B" w14:textId="77777777" w:rsidR="00464552" w:rsidRPr="006A771E" w:rsidRDefault="00464552" w:rsidP="00C56CE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3B3B3"/>
          </w:tcPr>
          <w:p w14:paraId="1449B627" w14:textId="77777777" w:rsidR="00464552" w:rsidRPr="006A771E" w:rsidRDefault="00464552" w:rsidP="00C56CE2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3B3B3"/>
          </w:tcPr>
          <w:p w14:paraId="6ADDB1E2" w14:textId="77777777" w:rsidR="00464552" w:rsidRPr="006A771E" w:rsidRDefault="00464552" w:rsidP="00C56CE2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3B3B3"/>
          </w:tcPr>
          <w:p w14:paraId="55FE2263" w14:textId="77777777" w:rsidR="00464552" w:rsidRPr="006A771E" w:rsidRDefault="00464552" w:rsidP="00C56CE2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pct30" w:color="auto" w:fill="auto"/>
          </w:tcPr>
          <w:p w14:paraId="117A1067" w14:textId="77777777" w:rsidR="00464552" w:rsidRPr="006A771E" w:rsidRDefault="00464552" w:rsidP="00C56CE2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2D3EA21" w14:textId="77777777" w:rsidR="00464552" w:rsidRPr="006A771E" w:rsidRDefault="00464552" w:rsidP="00C56CE2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66C9BBFE" w14:textId="77777777" w:rsidR="00464552" w:rsidRPr="006A771E" w:rsidRDefault="00464552" w:rsidP="00C56CE2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6F23A5A" w14:textId="77777777" w:rsidR="00464552" w:rsidRDefault="00464552" w:rsidP="00464552">
      <w:pPr>
        <w:pStyle w:val="Tekstpodstawowywcity2"/>
        <w:spacing w:after="0" w:line="240" w:lineRule="auto"/>
        <w:ind w:left="4394" w:hanging="4394"/>
        <w:jc w:val="both"/>
        <w:rPr>
          <w:rFonts w:ascii="Arial" w:hAnsi="Arial" w:cs="Arial"/>
          <w:i/>
          <w:sz w:val="18"/>
          <w:szCs w:val="18"/>
          <w:u w:val="single"/>
          <w:lang w:val="pl-PL"/>
        </w:rPr>
      </w:pPr>
    </w:p>
    <w:p w14:paraId="05B5507C" w14:textId="7684D529" w:rsidR="00464552" w:rsidRDefault="00957080" w:rsidP="00464552">
      <w:pPr>
        <w:pStyle w:val="Tekstpodstawowywcity2"/>
        <w:spacing w:after="0" w:line="240" w:lineRule="auto"/>
        <w:ind w:left="4394" w:hanging="4394"/>
        <w:jc w:val="both"/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i/>
          <w:sz w:val="18"/>
          <w:szCs w:val="18"/>
          <w:u w:val="single"/>
          <w:lang w:val="pl-PL"/>
        </w:rPr>
        <w:t>W</w:t>
      </w:r>
      <w:r w:rsidR="00464552" w:rsidRPr="007E3E6B">
        <w:rPr>
          <w:rFonts w:ascii="Arial" w:hAnsi="Arial" w:cs="Arial"/>
          <w:i/>
          <w:sz w:val="18"/>
          <w:szCs w:val="18"/>
          <w:u w:val="single"/>
          <w:lang w:val="pl-PL"/>
        </w:rPr>
        <w:t>artość netto, podatek VAT i cenę brutto (z poz. I i II)</w:t>
      </w:r>
      <w:r w:rsidR="00464552" w:rsidRPr="007E3E6B">
        <w:rPr>
          <w:rFonts w:ascii="Arial" w:hAnsi="Arial" w:cs="Arial"/>
          <w:i/>
          <w:sz w:val="18"/>
          <w:szCs w:val="18"/>
          <w:u w:val="single"/>
        </w:rPr>
        <w:t xml:space="preserve"> należy przenieść do Formularza oferty pkt </w:t>
      </w:r>
      <w:r w:rsidR="00366116">
        <w:rPr>
          <w:rFonts w:ascii="Arial" w:hAnsi="Arial" w:cs="Arial"/>
          <w:i/>
          <w:sz w:val="18"/>
          <w:szCs w:val="18"/>
          <w:u w:val="single"/>
          <w:lang w:val="pl-PL"/>
        </w:rPr>
        <w:t>5</w:t>
      </w:r>
      <w:r w:rsidR="00464552" w:rsidRPr="007E3E6B">
        <w:rPr>
          <w:rFonts w:ascii="Arial" w:hAnsi="Arial" w:cs="Arial"/>
          <w:i/>
          <w:sz w:val="18"/>
          <w:szCs w:val="18"/>
          <w:u w:val="single"/>
        </w:rPr>
        <w:t>.</w:t>
      </w:r>
    </w:p>
    <w:p w14:paraId="17DD6AF5" w14:textId="77777777" w:rsidR="00464552" w:rsidRPr="006A771E" w:rsidRDefault="00464552" w:rsidP="00464552">
      <w:pPr>
        <w:pStyle w:val="Tekstpodstawowywcity2"/>
        <w:spacing w:after="0" w:line="240" w:lineRule="auto"/>
        <w:ind w:left="4394" w:firstLine="4395"/>
        <w:jc w:val="both"/>
        <w:rPr>
          <w:rFonts w:ascii="Arial" w:hAnsi="Arial" w:cs="Arial"/>
          <w:sz w:val="22"/>
          <w:szCs w:val="22"/>
          <w:lang w:val="pl-PL"/>
        </w:rPr>
      </w:pPr>
    </w:p>
    <w:p w14:paraId="245CFE8A" w14:textId="77777777" w:rsidR="00464552" w:rsidRDefault="00464552" w:rsidP="00464552">
      <w:pPr>
        <w:pStyle w:val="Tekstpodstawowywcity2"/>
        <w:spacing w:after="0" w:line="240" w:lineRule="auto"/>
        <w:ind w:left="4394" w:firstLine="4395"/>
        <w:jc w:val="both"/>
        <w:rPr>
          <w:rFonts w:ascii="Arial" w:hAnsi="Arial" w:cs="Arial"/>
          <w:sz w:val="22"/>
          <w:szCs w:val="22"/>
          <w:lang w:val="pl-PL"/>
        </w:rPr>
      </w:pPr>
      <w:r w:rsidRPr="006A771E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1E9DBD31" w14:textId="77777777" w:rsidR="00464552" w:rsidRDefault="00464552" w:rsidP="00464552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6A771E">
        <w:rPr>
          <w:rFonts w:ascii="Arial" w:hAnsi="Arial" w:cs="Arial"/>
          <w:color w:val="222222"/>
        </w:rPr>
        <w:t>........................... dnia ....................</w:t>
      </w:r>
      <w:r w:rsidRPr="006A771E">
        <w:rPr>
          <w:rFonts w:ascii="Arial" w:hAnsi="Arial" w:cs="Arial"/>
          <w:color w:val="222222"/>
        </w:rPr>
        <w:tab/>
      </w:r>
    </w:p>
    <w:p w14:paraId="246FB81A" w14:textId="77777777" w:rsidR="00464552" w:rsidRDefault="00464552" w:rsidP="00464552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14:paraId="6CF672DE" w14:textId="77777777" w:rsidR="00464552" w:rsidRDefault="00464552" w:rsidP="00464552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14:paraId="45A19C0B" w14:textId="0C070E70" w:rsidR="00464552" w:rsidRPr="001B197A" w:rsidRDefault="00464552" w:rsidP="00464552">
      <w:pPr>
        <w:spacing w:line="120" w:lineRule="atLeast"/>
      </w:pPr>
      <w:r w:rsidRPr="001B197A">
        <w:rPr>
          <w:rFonts w:ascii="Arial" w:hAnsi="Arial" w:cs="Arial"/>
          <w:b/>
          <w:sz w:val="16"/>
          <w:szCs w:val="16"/>
          <w:u w:val="single"/>
        </w:rPr>
        <w:t xml:space="preserve">Wymogi dotyczące </w:t>
      </w:r>
      <w:r w:rsidR="00CE76B4">
        <w:rPr>
          <w:rFonts w:ascii="Arial" w:hAnsi="Arial" w:cs="Arial"/>
          <w:b/>
          <w:sz w:val="16"/>
          <w:szCs w:val="16"/>
          <w:u w:val="single"/>
        </w:rPr>
        <w:t>preparatów:</w:t>
      </w:r>
    </w:p>
    <w:p w14:paraId="63EC3353" w14:textId="77777777" w:rsidR="00464552" w:rsidRPr="00035ED8" w:rsidRDefault="00464552" w:rsidP="00464552">
      <w:pPr>
        <w:spacing w:line="120" w:lineRule="atLeast"/>
        <w:jc w:val="both"/>
      </w:pPr>
      <w:r w:rsidRPr="00035ED8">
        <w:rPr>
          <w:rFonts w:ascii="Arial" w:hAnsi="Arial" w:cs="Arial"/>
          <w:sz w:val="18"/>
          <w:szCs w:val="18"/>
        </w:rPr>
        <w:t>1. Do pozycji 1-</w:t>
      </w:r>
      <w:r>
        <w:rPr>
          <w:rFonts w:ascii="Arial" w:hAnsi="Arial" w:cs="Arial"/>
          <w:sz w:val="18"/>
          <w:szCs w:val="18"/>
        </w:rPr>
        <w:t>3</w:t>
      </w:r>
      <w:r w:rsidRPr="00035ED8">
        <w:rPr>
          <w:rFonts w:ascii="Arial" w:hAnsi="Arial" w:cs="Arial"/>
          <w:sz w:val="18"/>
          <w:szCs w:val="18"/>
        </w:rPr>
        <w:t xml:space="preserve"> Zamawiający wymaga dostarczenia aktualnych kart charakterystyki, oraz ulotek środków wystawionych przez producenta środków potwierdzających zgodność produktów z SIWZ.</w:t>
      </w:r>
    </w:p>
    <w:p w14:paraId="7779F57A" w14:textId="77777777" w:rsidR="00464552" w:rsidRPr="00035ED8" w:rsidRDefault="00464552" w:rsidP="00464552">
      <w:pPr>
        <w:spacing w:line="120" w:lineRule="atLeast"/>
        <w:jc w:val="both"/>
      </w:pPr>
      <w:r w:rsidRPr="00035ED8">
        <w:rPr>
          <w:rFonts w:ascii="Arial" w:hAnsi="Arial" w:cs="Arial"/>
          <w:sz w:val="18"/>
          <w:szCs w:val="18"/>
        </w:rPr>
        <w:t>2. Produkty powinny być kompatybilne ze sobą i pochodzić od jednego producenta.</w:t>
      </w:r>
    </w:p>
    <w:p w14:paraId="1CCB52F7" w14:textId="77777777" w:rsidR="00464552" w:rsidRPr="00B94381" w:rsidRDefault="00464552" w:rsidP="00464552">
      <w:pPr>
        <w:spacing w:line="120" w:lineRule="atLeast"/>
        <w:jc w:val="both"/>
        <w:rPr>
          <w:rFonts w:ascii="Arial" w:hAnsi="Arial" w:cs="Arial"/>
          <w:sz w:val="18"/>
          <w:szCs w:val="18"/>
        </w:rPr>
      </w:pPr>
      <w:r w:rsidRPr="00035ED8">
        <w:rPr>
          <w:rFonts w:ascii="Arial" w:hAnsi="Arial" w:cs="Arial"/>
          <w:sz w:val="18"/>
          <w:szCs w:val="18"/>
        </w:rPr>
        <w:t>3. Do pozycji 1-3 Zamawiający wymaga  dostarczenia, zamontowania i serwisowania nieodpłatnie przez okres trwania umowy 1</w:t>
      </w:r>
      <w:r>
        <w:rPr>
          <w:rFonts w:ascii="Arial" w:hAnsi="Arial" w:cs="Arial"/>
          <w:sz w:val="18"/>
          <w:szCs w:val="18"/>
        </w:rPr>
        <w:t>2</w:t>
      </w:r>
      <w:r w:rsidRPr="00035ED8">
        <w:rPr>
          <w:rFonts w:ascii="Arial" w:hAnsi="Arial" w:cs="Arial"/>
          <w:sz w:val="18"/>
          <w:szCs w:val="18"/>
        </w:rPr>
        <w:t xml:space="preserve"> szt. kompletnych, automatycznych syst</w:t>
      </w:r>
      <w:r>
        <w:rPr>
          <w:rFonts w:ascii="Arial" w:hAnsi="Arial" w:cs="Arial"/>
          <w:sz w:val="18"/>
          <w:szCs w:val="18"/>
        </w:rPr>
        <w:t>emów dozujących. Urządzenie umożliwiające dozowanie preparatów</w:t>
      </w:r>
      <w:r w:rsidRPr="00035ED8">
        <w:rPr>
          <w:rFonts w:ascii="Arial" w:hAnsi="Arial" w:cs="Arial"/>
          <w:sz w:val="18"/>
          <w:szCs w:val="18"/>
        </w:rPr>
        <w:t xml:space="preserve"> w stężeniu od 0,1%, 2 do wiadra i 2 do butelki. System dozowania podaje gotowy roztwór roboczy w odpowiednim dla wskazanych produktów stężeniu. System wyposażony w półkę umożliwiającą postawienie napełnianej butelki podczas napełn</w:t>
      </w:r>
      <w:r>
        <w:rPr>
          <w:rFonts w:ascii="Arial" w:hAnsi="Arial" w:cs="Arial"/>
          <w:sz w:val="18"/>
          <w:szCs w:val="18"/>
        </w:rPr>
        <w:t xml:space="preserve">iania </w:t>
      </w:r>
      <w:r w:rsidRPr="00035ED8">
        <w:rPr>
          <w:rFonts w:ascii="Arial" w:hAnsi="Arial" w:cs="Arial"/>
          <w:sz w:val="18"/>
          <w:szCs w:val="18"/>
        </w:rPr>
        <w:t>oraz dwie odrębne rurki wylotowe roztwor</w:t>
      </w:r>
      <w:r>
        <w:rPr>
          <w:rFonts w:ascii="Arial" w:hAnsi="Arial" w:cs="Arial"/>
          <w:sz w:val="18"/>
          <w:szCs w:val="18"/>
        </w:rPr>
        <w:t>u roboczego</w:t>
      </w:r>
      <w:r w:rsidRPr="00035ED8">
        <w:rPr>
          <w:rFonts w:ascii="Arial" w:hAnsi="Arial" w:cs="Arial"/>
          <w:sz w:val="18"/>
          <w:szCs w:val="18"/>
        </w:rPr>
        <w:t>. System dozujący oraz koncentraty zamontowane na ścianie.</w:t>
      </w:r>
    </w:p>
    <w:p w14:paraId="3F3A9B22" w14:textId="77777777" w:rsidR="00464552" w:rsidRPr="00035ED8" w:rsidRDefault="00464552" w:rsidP="00464552">
      <w:pPr>
        <w:spacing w:line="120" w:lineRule="atLeast"/>
        <w:jc w:val="both"/>
      </w:pPr>
      <w:r w:rsidRPr="00035ED8">
        <w:rPr>
          <w:rFonts w:ascii="Arial" w:hAnsi="Arial" w:cs="Arial"/>
          <w:sz w:val="18"/>
          <w:szCs w:val="18"/>
        </w:rPr>
        <w:t>4. Dodatkowo do produktów z pozycji 1-3  Zamawiający wymaga użyczenia  na czas umowy 39 szt. zamykanych na klucz pojemników kompatybilnych z systemem dozującym, każdy na 1 szt. 1L butelki z koncentratem z w/w produktów, uniemożliwiające dostęp do preparatu osobom postronnym. Zamknięte pojemniki nie mogą zasłaniać dolnej części butelek z koncentratem, um</w:t>
      </w:r>
      <w:r>
        <w:rPr>
          <w:rFonts w:ascii="Arial" w:hAnsi="Arial" w:cs="Arial"/>
          <w:sz w:val="18"/>
          <w:szCs w:val="18"/>
        </w:rPr>
        <w:t>ożliwiając tym samym ocenę ilości</w:t>
      </w:r>
      <w:r w:rsidRPr="00035ED8">
        <w:rPr>
          <w:rFonts w:ascii="Arial" w:hAnsi="Arial" w:cs="Arial"/>
          <w:sz w:val="18"/>
          <w:szCs w:val="18"/>
        </w:rPr>
        <w:t xml:space="preserve"> środka w butelce bez konieczności otwierania pojemników.</w:t>
      </w:r>
    </w:p>
    <w:p w14:paraId="465E332E" w14:textId="77777777" w:rsidR="00464552" w:rsidRPr="00035ED8" w:rsidRDefault="00464552" w:rsidP="00464552">
      <w:pPr>
        <w:spacing w:line="120" w:lineRule="atLeast"/>
        <w:jc w:val="both"/>
      </w:pPr>
      <w:r>
        <w:rPr>
          <w:rFonts w:ascii="Arial" w:hAnsi="Arial" w:cs="Arial"/>
          <w:sz w:val="18"/>
          <w:szCs w:val="18"/>
        </w:rPr>
        <w:t>5</w:t>
      </w:r>
      <w:r w:rsidRPr="00035ED8">
        <w:rPr>
          <w:rFonts w:ascii="Arial" w:hAnsi="Arial" w:cs="Arial"/>
          <w:sz w:val="18"/>
          <w:szCs w:val="18"/>
        </w:rPr>
        <w:t>. Do pozycji 2, 3 Zamawiający wymaga dostarczenia po 30 butelek 650 ml z atomizerami, opisanych sitodrukiem z zastosowaniem kodu kolorystycznego, dopasowanego do preparatu, opisujących roztwór roboczy. 30 atomizerów z możliwością regulacji strumienia i 30 szt</w:t>
      </w:r>
      <w:r>
        <w:rPr>
          <w:rFonts w:ascii="Arial" w:hAnsi="Arial" w:cs="Arial"/>
          <w:sz w:val="18"/>
          <w:szCs w:val="18"/>
        </w:rPr>
        <w:t>.</w:t>
      </w:r>
      <w:r w:rsidRPr="00035ED8">
        <w:rPr>
          <w:rFonts w:ascii="Arial" w:hAnsi="Arial" w:cs="Arial"/>
          <w:sz w:val="18"/>
          <w:szCs w:val="18"/>
        </w:rPr>
        <w:t xml:space="preserve"> atomizerów spieniających.</w:t>
      </w:r>
    </w:p>
    <w:p w14:paraId="26DE3EA9" w14:textId="77777777" w:rsidR="00464552" w:rsidRDefault="00464552" w:rsidP="00464552">
      <w:pPr>
        <w:shd w:val="clear" w:color="auto" w:fill="FFFFFF"/>
        <w:jc w:val="both"/>
        <w:rPr>
          <w:rFonts w:ascii="Tahoma" w:hAnsi="Tahoma" w:cs="Tahoma"/>
          <w:sz w:val="22"/>
          <w:szCs w:val="22"/>
        </w:rPr>
      </w:pPr>
      <w:r w:rsidRPr="006A771E">
        <w:rPr>
          <w:rFonts w:ascii="Arial" w:hAnsi="Arial" w:cs="Arial"/>
          <w:color w:val="222222"/>
        </w:rPr>
        <w:tab/>
      </w:r>
    </w:p>
    <w:p w14:paraId="146FA089" w14:textId="77777777" w:rsidR="004114CD" w:rsidRDefault="004114CD"/>
    <w:sectPr w:rsidR="004114CD" w:rsidSect="004645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552"/>
    <w:rsid w:val="000231C8"/>
    <w:rsid w:val="00366116"/>
    <w:rsid w:val="004114CD"/>
    <w:rsid w:val="00464552"/>
    <w:rsid w:val="006A1A64"/>
    <w:rsid w:val="00957080"/>
    <w:rsid w:val="00AC7511"/>
    <w:rsid w:val="00CE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F00B1"/>
  <w15:chartTrackingRefBased/>
  <w15:docId w15:val="{0ED38325-FB14-4B04-85B8-A7786BAF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5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64552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64552"/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229CB-38CC-46CA-B2C8-EEA267A9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550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admin4</dc:creator>
  <cp:keywords/>
  <dc:description/>
  <cp:lastModifiedBy>admin4</cp:lastModifiedBy>
  <cp:revision>7</cp:revision>
  <dcterms:created xsi:type="dcterms:W3CDTF">2023-02-17T12:24:00Z</dcterms:created>
  <dcterms:modified xsi:type="dcterms:W3CDTF">2023-02-21T19:33:00Z</dcterms:modified>
</cp:coreProperties>
</file>