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162A1E61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A061DB">
        <w:rPr>
          <w:rFonts w:eastAsia="Times New Roman" w:cs="Calibri"/>
          <w:bCs/>
          <w:sz w:val="24"/>
          <w:szCs w:val="24"/>
          <w:lang w:eastAsia="pl-PL"/>
        </w:rPr>
        <w:t>6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B84E01" w:rsidRPr="00B84E01">
        <w:rPr>
          <w:rFonts w:eastAsia="Times New Roman" w:cs="Calibri"/>
          <w:bCs/>
          <w:sz w:val="24"/>
          <w:szCs w:val="24"/>
          <w:lang w:eastAsia="pl-PL"/>
        </w:rPr>
        <w:t>27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B84E01" w:rsidRPr="00B84E01">
        <w:rPr>
          <w:rFonts w:eastAsia="Times New Roman" w:cs="Calibri"/>
          <w:bCs/>
          <w:sz w:val="24"/>
          <w:szCs w:val="24"/>
          <w:lang w:eastAsia="pl-PL"/>
        </w:rPr>
        <w:t>3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4A21AFF" w14:textId="77777777" w:rsidR="00A061DB" w:rsidRPr="00A061DB" w:rsidRDefault="00000000" w:rsidP="00A061DB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60793828"/>
      <w:r w:rsidR="00A061DB" w:rsidRPr="00A061DB">
        <w:rPr>
          <w:rFonts w:cs="Calibri"/>
          <w:b/>
          <w:bCs/>
          <w:kern w:val="0"/>
          <w:sz w:val="24"/>
          <w:szCs w:val="24"/>
        </w:rPr>
        <w:t>Przebudowa drogi powiatowej 2605G Czersk - Śliwice na odcinku Złotowo - granica powiatu Chojnickiego</w:t>
      </w:r>
      <w:bookmarkEnd w:id="0"/>
      <w:r w:rsidR="00A061DB" w:rsidRPr="00A061DB">
        <w:rPr>
          <w:rFonts w:cs="Calibri"/>
          <w:b/>
          <w:bCs/>
          <w:kern w:val="0"/>
          <w:sz w:val="24"/>
          <w:szCs w:val="24"/>
        </w:rPr>
        <w:t xml:space="preserve">. </w:t>
      </w:r>
    </w:p>
    <w:p w14:paraId="59F25B49" w14:textId="77777777" w:rsidR="00A061DB" w:rsidRPr="00A061DB" w:rsidRDefault="00A061DB" w:rsidP="00A061DB">
      <w:pPr>
        <w:spacing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b/>
          <w:kern w:val="0"/>
          <w:sz w:val="24"/>
          <w:szCs w:val="24"/>
        </w:rPr>
        <w:t xml:space="preserve">Zadanie jest realizowane przy dofinansowaniu w ramach </w:t>
      </w:r>
      <w:r w:rsidRPr="00A061DB">
        <w:rPr>
          <w:rFonts w:cs="Calibri"/>
          <w:b/>
          <w:bCs/>
          <w:kern w:val="0"/>
          <w:sz w:val="24"/>
          <w:szCs w:val="24"/>
        </w:rPr>
        <w:t>Rządowego Funduszu   Rozwoju Dróg oraz Rządowy Fundusz Polski Ład: Program Inwestycji Strategicznych</w:t>
      </w:r>
    </w:p>
    <w:p w14:paraId="3F8E6C31" w14:textId="41A4F7A1" w:rsidR="00E24FCE" w:rsidRDefault="00E24FCE" w:rsidP="00A061DB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000000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Pr="00B84E01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230F3446" w14:textId="77777777" w:rsidR="00E24FCE" w:rsidRPr="00B84E01" w:rsidRDefault="00000000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4E0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B84E0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Pr="00B84E01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B84E01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1" w:name="_Hlk133316461"/>
    </w:p>
    <w:p w14:paraId="71EE8F45" w14:textId="77777777" w:rsidR="00A061DB" w:rsidRPr="00B84E01" w:rsidRDefault="00A061DB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7655AE" w14:textId="062B8D25" w:rsidR="002F6241" w:rsidRPr="00B84E01" w:rsidRDefault="00000000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08B180AF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Dotyczy D-04.07.01a, D-05.03.05b, D-05.03.05a SST dla projektowanych mieszanek mineralno-asfaltowych na warstwę podbudowy, wiążącą i ścieralną na zadaniu opracowano w oparciu o nieaktualne wymagania techniczne WT-1, WT-2 2010. Przywołane dokumenty techniczne zostały zaktualizowane i zastąpione wymaganiami WT-1, WT-2 2014. Prosimy o wyrażenie zgody na zmianę wymagań w odniesieniu do mm-a i możliwość projektowania mieszanek mineralno-asfaltowych w oparciu o obowiązujące instrukcje techniczne WT-1, WT-2 2014. Wspomniane dokumenty zostały wdrożone zarządzeniami nr 46 i 54 Generalnego Dyrektora Dróg Krajowych i Autostrad z 2014 roku.</w:t>
      </w:r>
    </w:p>
    <w:p w14:paraId="6AE29EE0" w14:textId="77777777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1: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A8E290" w14:textId="2F411B38" w:rsidR="00C36A7F" w:rsidRPr="00B84E01" w:rsidRDefault="00BE6A6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Dla projektowanych mieszanek mineralno-asfaltowych należy stosować obowiązujące wymagania WT-1, WT-2 2014 </w:t>
      </w:r>
    </w:p>
    <w:p w14:paraId="5CC7C2AA" w14:textId="77777777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C0073E" w14:textId="3126A35C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2:</w:t>
      </w:r>
    </w:p>
    <w:p w14:paraId="1CA26B41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Dotyczy D-04.07.01a, D-05.03.05b, D-05.03.05a W SST dla projektowanych mieszanek mineralno-asfaltowych w pkt. 5.8 podano niewłaściwe wartości wolnych przestrzeni w wykonanej warstwie. Prosimy o potwierdzenie, że wolne przestrzenie w wykonanych warstwach dla projektowanych mieszanek mają być zgodne z tablicą 16 obowiązujących wymagań technicznych WT-2 2016, część II "Wykonanie warstw nawierzchni asfaltowych”.</w:t>
      </w:r>
    </w:p>
    <w:p w14:paraId="15B3238D" w14:textId="23503B57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2: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C38132" w14:textId="06612C6D" w:rsidR="00FE7B10" w:rsidRPr="00B84E01" w:rsidRDefault="00BE6A6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>Wykonana warstwa betonu asfaltowego musi spełniać wszystkie wymagania oraz właściwości zgodnie z wymaganiami technicznymi WT-2 2016 „Wykonanie warstw nawierzchni asfaltowych”</w:t>
      </w:r>
    </w:p>
    <w:p w14:paraId="7DDF9A33" w14:textId="77777777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27E61A" w14:textId="77D338D7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3:</w:t>
      </w:r>
    </w:p>
    <w:p w14:paraId="1DF96080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• Dotyczy D-04.07.01a, D-05.03.05b SST nie zawiera informacji nt. możliwości zastosowania granulatu asfaltowego do projektowanych mieszanek na warstwę podbudowy i wiążącą. Obowiązujący dokument techniczny WT-2 2014 dopuszcza ten materiał w ilości do 20% "metodą </w:t>
      </w: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lastRenderedPageBreak/>
        <w:t>na zimno". Stosowanie granulatu asfaltowego każdorazowo potwierdzone jest oznaczeniem wymaganych parametrów gotowej mieszanki w badaniu typu w związku z tym nie wpływa on negatywnie na jakość i pozwala obniżyć koszty inwestycji. Granulat asfaltowy przy spełnieniu odpowiednich warunków jednorodności jest pełnowartościowym materiałem opisanym w normie PN-EN 13108-8. Prosimy o potwierdzenie, że do projektowanych mieszanek mineralno-asfaltowych na warstwę podbudowy i wiążącą można zastosować granulat asfaltowy w ilości 20% zgodnie z wymaganiami zawartymi w dokumencie technicznym WT-2 2014.</w:t>
      </w:r>
    </w:p>
    <w:p w14:paraId="4B567449" w14:textId="41B9DFA5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3: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4EA48C" w14:textId="45B82A27" w:rsidR="00C36A7F" w:rsidRPr="00B84E01" w:rsidRDefault="00BE6A6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Zamawiający nie wyraża zgody na zastosowanie granulatu asfaltowego. </w:t>
      </w:r>
    </w:p>
    <w:p w14:paraId="61EE8FE1" w14:textId="77777777" w:rsidR="00FE7B10" w:rsidRPr="00B84E01" w:rsidRDefault="00FE7B10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EDC975" w14:textId="7DB8BF6D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4:</w:t>
      </w:r>
    </w:p>
    <w:p w14:paraId="02F7D7B6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W dokumentacji przetargowej stwierdziliśmy niespójność w zakresie koloru dla projektowanej mieszanki mineralno-asfaltowej na warstwę ścieralną na ścieżce rowerowej. W opisie technicznym projektu wykonawczego wskazano do zastosowania mieszankę z AC 11 S koloru czerwonego natomiast w załączniku do SWZ nr 10 opis przedmiotu zamówienia podano do zaprojektowania mieszankę AC 11 S koloru naturalnego czarnego. Prosimy o wyjaśnienie i doprecyzowanie koloru dla projektowanej mieszanki na warstwę ścieralną na ścieżce rowerowej z AC 11 S.</w:t>
      </w:r>
    </w:p>
    <w:p w14:paraId="5272B9D2" w14:textId="6DEDCE03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4: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980311" w14:textId="5C2CDDD9" w:rsidR="00FE7B10" w:rsidRPr="00B84E01" w:rsidRDefault="00BE6A6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>Warstwę ścieralną na ścieżce rowerowej należy wykonać w kolorze naturalnym czarnym</w:t>
      </w:r>
    </w:p>
    <w:p w14:paraId="69A530C2" w14:textId="77777777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A4558D" w14:textId="6D87B9D7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5:</w:t>
      </w:r>
    </w:p>
    <w:p w14:paraId="791AFFFC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W dokumentacji przetargowej stwierdziliśmy niespójność w zakresie uziarnienia dla projektowanej mieszanki mineralno-asfaltowej na warstwę ścieralną na ścieżce rowerowej. W opisie technicznym wskazano do zastosowania mieszankę AC 11 S natomiast na przekroju normalnym podano mieszankę AC 8 S. Prosimy o wyjaśnienie i doprecyzowanie uziarnienia dla projektowanej mieszanki mineralno-asfaltowej na warstwę ścieralną na ścieżce rowerowej.</w:t>
      </w:r>
    </w:p>
    <w:p w14:paraId="164F7E97" w14:textId="6F573EA9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5: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4B9878" w14:textId="173B0CB4" w:rsidR="00C36A7F" w:rsidRPr="00B84E01" w:rsidRDefault="00BE6A6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Nawierzchnię ścieżki należy zaprojektować </w:t>
      </w:r>
      <w:r w:rsidR="00591D3E" w:rsidRPr="00B84E01">
        <w:rPr>
          <w:rFonts w:asciiTheme="minorHAnsi" w:hAnsiTheme="minorHAnsi" w:cstheme="minorHAnsi"/>
          <w:color w:val="00B050"/>
          <w:sz w:val="24"/>
          <w:szCs w:val="24"/>
        </w:rPr>
        <w:t>oraz wykonać z mieszanki AC 11S</w:t>
      </w:r>
    </w:p>
    <w:p w14:paraId="78CB1A97" w14:textId="77777777" w:rsidR="00FE7B10" w:rsidRPr="00B84E01" w:rsidRDefault="00FE7B10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B6076" w14:textId="4816B45E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6:</w:t>
      </w:r>
    </w:p>
    <w:p w14:paraId="4A10474A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Prosimy o potwierdzenie, że mieszankę mineralno-asfaltową na ścieżce rowerowej należy zaprojektować dla kategorii ruchu KR 1-2.</w:t>
      </w:r>
    </w:p>
    <w:p w14:paraId="6D8BB31A" w14:textId="7B67B86E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6: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1229D" w14:textId="2FA42179" w:rsidR="00FE7B10" w:rsidRPr="00B84E01" w:rsidRDefault="00591D3E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>Tak potwierdzamy</w:t>
      </w:r>
      <w:r w:rsidR="00B84E01">
        <w:rPr>
          <w:rFonts w:asciiTheme="minorHAnsi" w:hAnsiTheme="minorHAnsi" w:cstheme="minorHAnsi"/>
          <w:color w:val="00B050"/>
          <w:sz w:val="24"/>
          <w:szCs w:val="24"/>
        </w:rPr>
        <w:t>.</w:t>
      </w:r>
    </w:p>
    <w:p w14:paraId="3FCF7BC8" w14:textId="77777777" w:rsidR="00FE7B10" w:rsidRPr="00B84E01" w:rsidRDefault="00FE7B10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D5FA6C" w14:textId="25AFFB1C" w:rsidR="00FE7B10" w:rsidRPr="00B84E01" w:rsidRDefault="00FE7B10" w:rsidP="00FE7B1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7:</w:t>
      </w:r>
    </w:p>
    <w:p w14:paraId="2362E8C1" w14:textId="77777777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• W dokumentacji przetargowej nie wskazano rodzaju lepiszcza jakie należy zastosować do projektowanej mieszanki mineralno-asfaltowej na warstwę ścieralną z AC 11 S dla kategorii ruchu KR 3 dla jezdni. Prosimy o doprecyzowanie rodzaju asfaltu jaki należy zastosować do zaprojektowania mieszanki AC 11 S dla kategorii ruchu KR 3 czy należy zastosować asfalt drogowy 50/70 czy asfalt modyfikowany PMB 45/80-55?</w:t>
      </w:r>
    </w:p>
    <w:p w14:paraId="7E3F8844" w14:textId="68DC3E49" w:rsidR="00FE7B10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Odpowiedź 7: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FE576" w14:textId="46A4EC35" w:rsidR="00FE7B10" w:rsidRPr="00B84E01" w:rsidRDefault="00591D3E" w:rsidP="00B84E01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color w:val="00B050"/>
          <w:kern w:val="2"/>
          <w:sz w:val="24"/>
          <w:szCs w:val="24"/>
          <w14:ligatures w14:val="standardContextual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Zamawiający dopuszcza stosowanie jako lepiszcza </w:t>
      </w:r>
      <w:r w:rsidRPr="00B84E01">
        <w:rPr>
          <w:rFonts w:asciiTheme="minorHAnsi" w:eastAsiaTheme="minorHAnsi" w:hAnsiTheme="minorHAnsi" w:cstheme="minorHAnsi"/>
          <w:color w:val="00B050"/>
          <w:kern w:val="2"/>
          <w:sz w:val="24"/>
          <w:szCs w:val="24"/>
          <w14:ligatures w14:val="standardContextual"/>
        </w:rPr>
        <w:t>asfaltu drogowego 50/70 oraz asfaltu modyfikowanego PMB 45/80-55. Wykonana warstwa nawierzchni z BA musi spełniać wymagania dotyczące właściwości mieszanek zgodnie z w/w WT.</w:t>
      </w:r>
    </w:p>
    <w:p w14:paraId="3897BDE0" w14:textId="24116C16" w:rsidR="00FE7B10" w:rsidRPr="00B84E01" w:rsidRDefault="00FE7B10" w:rsidP="00FE7B1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>Pytanie 8:</w:t>
      </w:r>
    </w:p>
    <w:p w14:paraId="166A32EC" w14:textId="403D9AE2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Prosimy o potwierdzenie, że zamówienie obejmuje zakres przebudowy DP 2606G na odcinku DW 235 – m. Czernica – DW 236. Wspomniany odcinek ujęto w udostępnionej dokumentacji projektowej oraz Opisie Przedmiotu Zamówienia, natomiast nie figuruje on jako element zamówienia w SWZ, ogłoszeniu o zamówieniu oraz w PPU (jednocześnie prosimy o uzupełnienie dokumentów formalnych postępowania o ww. zakres robót).</w:t>
      </w:r>
    </w:p>
    <w:p w14:paraId="5B83F021" w14:textId="1582361E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FE7B10" w:rsidRPr="00B84E0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84E0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E71AD4" w14:textId="2F99DEE4" w:rsidR="00D52095" w:rsidRPr="00B84E01" w:rsidRDefault="00D52095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Tak.  W </w:t>
      </w:r>
      <w:r w:rsidR="00B84E01" w:rsidRPr="00B84E01">
        <w:rPr>
          <w:rFonts w:asciiTheme="minorHAnsi" w:hAnsiTheme="minorHAnsi" w:cstheme="minorHAnsi"/>
          <w:color w:val="00B050"/>
          <w:sz w:val="24"/>
          <w:szCs w:val="24"/>
        </w:rPr>
        <w:t>ogłoszeniu</w:t>
      </w: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 o zamówieniu oraz SWZ jest ogólny</w:t>
      </w:r>
      <w:r w:rsidR="00B84E01" w:rsidRPr="00B84E01">
        <w:rPr>
          <w:rFonts w:asciiTheme="minorHAnsi" w:hAnsiTheme="minorHAnsi" w:cstheme="minorHAnsi"/>
          <w:color w:val="00B050"/>
          <w:sz w:val="24"/>
          <w:szCs w:val="24"/>
        </w:rPr>
        <w:t>,</w:t>
      </w:r>
      <w:r w:rsidRPr="00B84E01">
        <w:rPr>
          <w:rFonts w:asciiTheme="minorHAnsi" w:hAnsiTheme="minorHAnsi" w:cstheme="minorHAnsi"/>
          <w:color w:val="00B050"/>
          <w:sz w:val="24"/>
          <w:szCs w:val="24"/>
        </w:rPr>
        <w:t xml:space="preserve"> krótki opis. Szczegółowy zakres zawiera opis przedmiotu zamówienia oraz dokumentacja projektowa stanowiąca załączniki do SWZ.</w:t>
      </w:r>
    </w:p>
    <w:p w14:paraId="633B5A90" w14:textId="77777777" w:rsidR="00FE7B10" w:rsidRPr="00B84E01" w:rsidRDefault="00FE7B10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303F69" w14:textId="4E9890C2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62431476"/>
      <w:r w:rsidRPr="00B84E01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E7B10" w:rsidRPr="00B84E0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B84E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CFD510B" w14:textId="5BD19120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Prosimy o potwierdzenie, że pomimo mechanizmu finansowania inwestycji z programu Polski Ład, Zamawiający przewiduje fakturowanie częściowe w trybie miesięcznym (do max 90% wartości zamówienia + faktura końcowa min, 10% wartości zamówienia), zgodnie z zapisami projektowanych postanowień umowy.</w:t>
      </w:r>
    </w:p>
    <w:bookmarkEnd w:id="2"/>
    <w:p w14:paraId="6FA016A6" w14:textId="7DA23C7F" w:rsidR="00C36A7F" w:rsidRPr="00B84E01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FE7B10" w:rsidRPr="00B84E0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B84E0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AFDC08" w14:textId="5247609F" w:rsidR="00FF64FB" w:rsidRPr="00B84E01" w:rsidRDefault="00840F23" w:rsidP="00FF64FB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sz w:val="24"/>
          <w:szCs w:val="24"/>
        </w:rPr>
        <w:t>Przewiduję się fakturowanie częściowe w trybie miesięcznym.</w:t>
      </w:r>
    </w:p>
    <w:p w14:paraId="77B73E83" w14:textId="77777777" w:rsidR="00FE7B10" w:rsidRPr="00B84E01" w:rsidRDefault="00FE7B10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1A2A019F" w14:textId="5CEF5DE9" w:rsidR="00C36A7F" w:rsidRPr="00B84E01" w:rsidRDefault="00C36A7F" w:rsidP="00C36A7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E7B10" w:rsidRPr="00B84E01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B84E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2943604" w14:textId="375E7C75" w:rsidR="00C36A7F" w:rsidRPr="00B84E01" w:rsidRDefault="00C36A7F" w:rsidP="00C36A7F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B84E01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W związku z terminem otwarcia ofert, ustalonym przez Zamawiającego na dzień 4.04.2024., zwracamy się z uprzejmą prośbą o rozważenie przesunięcia ww. terminu na dzień 11.04.2024. z uwagi na przypadające na przełomie 13 i 14 tygodnia roku Święta Wielkanocne, oraz związane z nimi nieobecności i dni urlopowe personelu Oferentów i ich Podwykonawców branżowych.</w:t>
      </w:r>
    </w:p>
    <w:p w14:paraId="5D112AA2" w14:textId="5EAC8113" w:rsidR="00E24FCE" w:rsidRPr="00B84E01" w:rsidRDefault="00E24FCE" w:rsidP="00A061DB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121005" w14:textId="3D08A9FE" w:rsidR="002F6241" w:rsidRPr="00B84E01" w:rsidRDefault="00C36A7F" w:rsidP="00B84E0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E01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FE7B10" w:rsidRPr="00B84E01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B84E0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84E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68A80C" w14:textId="6FEAC0AB" w:rsidR="00D52095" w:rsidRPr="00B84E01" w:rsidRDefault="00B84E01">
      <w:pPr>
        <w:suppressAutoHyphens w:val="0"/>
        <w:autoSpaceDE w:val="0"/>
        <w:spacing w:after="22"/>
        <w:jc w:val="both"/>
        <w:textAlignment w:val="auto"/>
        <w:rPr>
          <w:rFonts w:asciiTheme="minorHAnsi" w:hAnsiTheme="minorHAnsi" w:cstheme="minorHAnsi"/>
          <w:color w:val="000000"/>
          <w:kern w:val="0"/>
          <w:sz w:val="24"/>
          <w:szCs w:val="24"/>
        </w:rPr>
      </w:pPr>
      <w:r w:rsidRPr="00B84E01">
        <w:rPr>
          <w:rFonts w:asciiTheme="minorHAnsi" w:hAnsiTheme="minorHAnsi" w:cstheme="minorHAnsi"/>
          <w:color w:val="00B050"/>
          <w:kern w:val="0"/>
          <w:sz w:val="24"/>
          <w:szCs w:val="24"/>
        </w:rPr>
        <w:t>Zamawiający nie zmienia</w:t>
      </w:r>
      <w:r w:rsidRPr="00B84E01">
        <w:rPr>
          <w:rFonts w:asciiTheme="minorHAnsi" w:eastAsiaTheme="minorHAnsi" w:hAnsiTheme="minorHAnsi" w:cstheme="minorHAnsi"/>
          <w:color w:val="00B050"/>
          <w:kern w:val="2"/>
          <w:sz w:val="24"/>
          <w:szCs w:val="24"/>
          <w14:ligatures w14:val="standardContextual"/>
        </w:rPr>
        <w:t xml:space="preserve"> </w:t>
      </w:r>
      <w:r w:rsidRPr="00B84E01">
        <w:rPr>
          <w:rFonts w:asciiTheme="minorHAnsi" w:hAnsiTheme="minorHAnsi" w:cstheme="minorHAnsi"/>
          <w:color w:val="00B050"/>
          <w:kern w:val="0"/>
          <w:sz w:val="24"/>
          <w:szCs w:val="24"/>
        </w:rPr>
        <w:t>termin</w:t>
      </w:r>
      <w:r w:rsidRPr="00B84E01">
        <w:rPr>
          <w:rFonts w:asciiTheme="minorHAnsi" w:hAnsiTheme="minorHAnsi" w:cstheme="minorHAnsi"/>
          <w:color w:val="00B050"/>
          <w:kern w:val="0"/>
          <w:sz w:val="24"/>
          <w:szCs w:val="24"/>
        </w:rPr>
        <w:t xml:space="preserve">u składania oraz </w:t>
      </w:r>
      <w:r w:rsidRPr="00B84E01">
        <w:rPr>
          <w:rFonts w:asciiTheme="minorHAnsi" w:hAnsiTheme="minorHAnsi" w:cstheme="minorHAnsi"/>
          <w:color w:val="00B050"/>
          <w:kern w:val="0"/>
          <w:sz w:val="24"/>
          <w:szCs w:val="24"/>
        </w:rPr>
        <w:t>otwarcia ofert</w:t>
      </w:r>
    </w:p>
    <w:p w14:paraId="2E33AFE1" w14:textId="77777777" w:rsidR="00E24FCE" w:rsidRDefault="00E24FCE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12E88C7A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5FE5E6C7" w14:textId="1FB08768" w:rsidR="00E24FCE" w:rsidRPr="0010575E" w:rsidRDefault="00E24FCE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3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3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1"/>
    </w:p>
    <w:sectPr w:rsidR="00E24FCE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BE6A" w14:textId="77777777" w:rsidR="0053676B" w:rsidRDefault="0053676B">
      <w:pPr>
        <w:spacing w:after="0"/>
      </w:pPr>
      <w:r>
        <w:separator/>
      </w:r>
    </w:p>
  </w:endnote>
  <w:endnote w:type="continuationSeparator" w:id="0">
    <w:p w14:paraId="68E448EA" w14:textId="77777777" w:rsidR="0053676B" w:rsidRDefault="005367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BBF8" w14:textId="77777777" w:rsidR="0053676B" w:rsidRDefault="005367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FFEEF5" w14:textId="77777777" w:rsidR="0053676B" w:rsidRDefault="005367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3"/>
  </w:num>
  <w:num w:numId="2" w16cid:durableId="894462656">
    <w:abstractNumId w:val="1"/>
  </w:num>
  <w:num w:numId="3" w16cid:durableId="2010330044">
    <w:abstractNumId w:val="0"/>
  </w:num>
  <w:num w:numId="4" w16cid:durableId="167321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10575E"/>
    <w:rsid w:val="001166E7"/>
    <w:rsid w:val="002411D6"/>
    <w:rsid w:val="00246E6A"/>
    <w:rsid w:val="002F6241"/>
    <w:rsid w:val="004616FE"/>
    <w:rsid w:val="00501B7A"/>
    <w:rsid w:val="0053676B"/>
    <w:rsid w:val="00591D3E"/>
    <w:rsid w:val="00592B1D"/>
    <w:rsid w:val="00611D92"/>
    <w:rsid w:val="006E0DA9"/>
    <w:rsid w:val="00840F23"/>
    <w:rsid w:val="008E795A"/>
    <w:rsid w:val="00982C96"/>
    <w:rsid w:val="00A061DB"/>
    <w:rsid w:val="00A20A4C"/>
    <w:rsid w:val="00AC576A"/>
    <w:rsid w:val="00B84E01"/>
    <w:rsid w:val="00B9791C"/>
    <w:rsid w:val="00BE6A65"/>
    <w:rsid w:val="00C30D51"/>
    <w:rsid w:val="00C36A7F"/>
    <w:rsid w:val="00C51390"/>
    <w:rsid w:val="00D52095"/>
    <w:rsid w:val="00D60019"/>
    <w:rsid w:val="00D80E5C"/>
    <w:rsid w:val="00DE0EE6"/>
    <w:rsid w:val="00E24FCE"/>
    <w:rsid w:val="00E37D92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2</cp:revision>
  <cp:lastPrinted>2024-01-29T11:58:00Z</cp:lastPrinted>
  <dcterms:created xsi:type="dcterms:W3CDTF">2024-03-27T10:53:00Z</dcterms:created>
  <dcterms:modified xsi:type="dcterms:W3CDTF">2024-03-27T10:53:00Z</dcterms:modified>
</cp:coreProperties>
</file>