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11024BE7" w:rsidR="00A9249A" w:rsidRPr="00A21C26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Koszalin, dnia </w:t>
      </w:r>
      <w:r w:rsidR="00063AA6"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>1</w:t>
      </w:r>
      <w:r w:rsidR="00EC2C04"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>9</w:t>
      </w:r>
      <w:r w:rsidR="00063AA6"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>.10.</w:t>
      </w:r>
      <w:r w:rsidR="00264218"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>2022</w:t>
      </w:r>
      <w:r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A21C26" w:rsidRDefault="00A9249A" w:rsidP="00A9249A">
      <w:pPr>
        <w:suppressAutoHyphens w:val="0"/>
        <w:overflowPunct/>
        <w:autoSpaceDE/>
        <w:ind w:right="72"/>
        <w:textAlignment w:val="auto"/>
        <w:rPr>
          <w:rFonts w:ascii="Book Antiqua" w:hAnsi="Book Antiqua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3541B4B" w14:textId="77777777" w:rsidR="00EC2C04" w:rsidRPr="00EC2C04" w:rsidRDefault="00EC2C04" w:rsidP="00EC2C04">
      <w:pPr>
        <w:overflowPunct/>
        <w:autoSpaceDE/>
        <w:spacing w:line="276" w:lineRule="auto"/>
        <w:jc w:val="both"/>
        <w:textAlignment w:val="auto"/>
        <w:rPr>
          <w:rFonts w:ascii="Book Antiqua" w:eastAsia="Cambria" w:hAnsi="Book Antiqua" w:cs="Cambria"/>
          <w:b/>
          <w:sz w:val="16"/>
          <w:szCs w:val="16"/>
          <w:lang w:eastAsia="pl-PL"/>
        </w:rPr>
      </w:pPr>
      <w:r w:rsidRPr="00EC2C04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Nr postępowania: </w:t>
      </w:r>
      <w:r w:rsidRPr="00EC2C04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2022\S 179-505626</w:t>
      </w:r>
    </w:p>
    <w:p w14:paraId="7CA7F644" w14:textId="77777777" w:rsidR="00EC2C04" w:rsidRPr="00EC2C04" w:rsidRDefault="00EC2C04" w:rsidP="00EC2C04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/>
          <w:color w:val="0000FF"/>
          <w:sz w:val="16"/>
          <w:szCs w:val="16"/>
          <w:lang w:eastAsia="pl-PL"/>
        </w:rPr>
      </w:pPr>
      <w:r w:rsidRPr="00EC2C04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Nr referencyjny </w:t>
      </w:r>
      <w:r w:rsidRPr="00EC2C04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38</w:t>
      </w:r>
    </w:p>
    <w:p w14:paraId="529F8FCE" w14:textId="77777777" w:rsidR="00EC2C04" w:rsidRPr="00EC2C04" w:rsidRDefault="00EC2C04" w:rsidP="00EC2C04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/>
          <w:color w:val="0000FF"/>
          <w:sz w:val="16"/>
          <w:szCs w:val="16"/>
          <w:lang w:eastAsia="pl-PL"/>
        </w:rPr>
      </w:pPr>
      <w:r w:rsidRPr="00EC2C04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Identyfikator postępowania </w:t>
      </w:r>
      <w:r w:rsidRPr="00EC2C04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ocds-148610-23f26ae8-35ac-11ed-9171-f6b7c7d59353</w:t>
      </w:r>
    </w:p>
    <w:p w14:paraId="296742B9" w14:textId="79777A03" w:rsidR="00C127EC" w:rsidRPr="00A21C26" w:rsidRDefault="00C127EC" w:rsidP="005416C5">
      <w:pPr>
        <w:suppressAutoHyphens w:val="0"/>
        <w:overflowPunct/>
        <w:autoSpaceDE/>
        <w:spacing w:before="108"/>
        <w:textAlignment w:val="auto"/>
        <w:rPr>
          <w:rFonts w:ascii="Book Antiqua" w:hAnsi="Book Antiqua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A21C26" w:rsidRDefault="00C127EC" w:rsidP="005416C5">
      <w:pPr>
        <w:suppressAutoHyphens w:val="0"/>
        <w:overflowPunct/>
        <w:autoSpaceDE/>
        <w:spacing w:before="108"/>
        <w:textAlignment w:val="auto"/>
        <w:rPr>
          <w:rFonts w:ascii="Book Antiqua" w:hAnsi="Book Antiqua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A21C26" w:rsidRDefault="005F5A8B" w:rsidP="005F5A8B">
      <w:pPr>
        <w:suppressAutoHyphens w:val="0"/>
        <w:overflowPunct/>
        <w:autoSpaceDE/>
        <w:spacing w:before="108"/>
        <w:textAlignment w:val="auto"/>
        <w:rPr>
          <w:rFonts w:ascii="Book Antiqua" w:hAnsi="Book Antiqua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Pr="00A21C26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OFERT</w:t>
      </w:r>
    </w:p>
    <w:p w14:paraId="5945892B" w14:textId="76E60614" w:rsidR="001A11C3" w:rsidRPr="00A21C26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F3342E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Prawo zamówień publicznych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494C50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br/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(  Dz.U. z 20</w:t>
      </w:r>
      <w:r w:rsidR="00613429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EB7754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r. poz. </w:t>
      </w:r>
      <w:r w:rsidR="00EB7754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1710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A21C26" w:rsidRDefault="007D5915" w:rsidP="00494C50">
      <w:pPr>
        <w:spacing w:line="276" w:lineRule="auto"/>
        <w:jc w:val="both"/>
        <w:rPr>
          <w:rFonts w:ascii="Book Antiqua" w:hAnsi="Book Antiqua"/>
        </w:rPr>
      </w:pPr>
    </w:p>
    <w:p w14:paraId="5119BB42" w14:textId="6A736201" w:rsidR="00A21C26" w:rsidRPr="00A21C26" w:rsidRDefault="00F3342E" w:rsidP="00A21C26">
      <w:pPr>
        <w:pStyle w:val="Tytu"/>
        <w:spacing w:line="360" w:lineRule="auto"/>
        <w:jc w:val="both"/>
        <w:rPr>
          <w:rFonts w:ascii="Book Antiqua" w:hAnsi="Book Antiqua" w:cs="Open Sans"/>
          <w:bCs/>
          <w:color w:val="0000FF"/>
          <w:sz w:val="22"/>
          <w:szCs w:val="22"/>
          <w:u w:val="single"/>
          <w:lang w:eastAsia="pl-PL"/>
        </w:rPr>
      </w:pPr>
      <w:r w:rsidRPr="00A21C26">
        <w:rPr>
          <w:rFonts w:ascii="Book Antiqua" w:hAnsi="Book Antiqua" w:cs="Open Sans"/>
          <w:color w:val="000000"/>
          <w:spacing w:val="1"/>
          <w:w w:val="105"/>
          <w:sz w:val="20"/>
          <w:lang w:eastAsia="en-US"/>
        </w:rPr>
        <w:t xml:space="preserve">Dotyczy: Postępowania w trybie </w:t>
      </w:r>
      <w:r w:rsidR="00063AA6" w:rsidRPr="00A21C26">
        <w:rPr>
          <w:rFonts w:ascii="Book Antiqua" w:hAnsi="Book Antiqua" w:cs="Open Sans"/>
          <w:color w:val="000000"/>
          <w:spacing w:val="1"/>
          <w:w w:val="105"/>
          <w:sz w:val="20"/>
          <w:lang w:eastAsia="en-US"/>
        </w:rPr>
        <w:t xml:space="preserve">przetargu nieograniczonego </w:t>
      </w:r>
      <w:r w:rsidRPr="00A21C26">
        <w:rPr>
          <w:rFonts w:ascii="Book Antiqua" w:hAnsi="Book Antiqua" w:cs="Open Sans"/>
          <w:color w:val="000000"/>
          <w:spacing w:val="1"/>
          <w:w w:val="105"/>
          <w:sz w:val="20"/>
          <w:lang w:eastAsia="en-US"/>
        </w:rPr>
        <w:t xml:space="preserve"> pn.:</w:t>
      </w:r>
      <w:r w:rsidR="003159B0" w:rsidRPr="00A21C26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 xml:space="preserve">  </w:t>
      </w:r>
      <w:bookmarkStart w:id="0" w:name="_Hlk109212685"/>
      <w:bookmarkStart w:id="1" w:name="_Hlk82429101"/>
      <w:r w:rsidR="00A21C26" w:rsidRPr="00A21C26">
        <w:rPr>
          <w:rFonts w:ascii="Book Antiqua" w:hAnsi="Book Antiqua" w:cs="Open Sans"/>
          <w:bCs/>
          <w:color w:val="0000FF"/>
          <w:sz w:val="22"/>
          <w:szCs w:val="22"/>
          <w:u w:val="single"/>
          <w:lang w:eastAsia="pl-PL"/>
        </w:rPr>
        <w:t>„Usługa mechanicznego odśnieżania: dróg, ulic i parkingów na terenie miasta Koszalina, ciągnikiem rolniczym wyposażonym w pług lemieszowy i piaskarkę, w okresie zimowym od dnia 01 listopada 2022 roku do 31 marca 2023 roku.”</w:t>
      </w:r>
    </w:p>
    <w:bookmarkEnd w:id="1"/>
    <w:bookmarkEnd w:id="0"/>
    <w:p w14:paraId="6AC04CE0" w14:textId="6E520C75" w:rsidR="00C127EC" w:rsidRPr="00A21C26" w:rsidRDefault="00C127EC" w:rsidP="003159B0">
      <w:pPr>
        <w:spacing w:line="360" w:lineRule="auto"/>
        <w:jc w:val="both"/>
        <w:rPr>
          <w:rFonts w:ascii="Book Antiqua" w:hAnsi="Book Antiqua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3046F7F8" w:rsidR="00C127EC" w:rsidRPr="00A21C26" w:rsidRDefault="00F268C9" w:rsidP="00F268C9">
      <w:pPr>
        <w:spacing w:line="360" w:lineRule="auto"/>
        <w:jc w:val="both"/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Zamawiający informuje, że w w/w post</w:t>
      </w:r>
      <w:r w:rsid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ę</w:t>
      </w:r>
      <w:r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powaniu przetargowym nie </w:t>
      </w:r>
      <w:r w:rsidR="008C1932"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 złożono żadnej oferty</w:t>
      </w:r>
      <w:r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.</w:t>
      </w:r>
    </w:p>
    <w:p w14:paraId="53C7FAD3" w14:textId="39EE48C5" w:rsidR="009C4BC1" w:rsidRPr="00A21C26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</w:p>
    <w:sectPr w:rsidR="009C4BC1" w:rsidRPr="00A21C26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69E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63AA6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3AA2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370A8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013E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3E45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7F1784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1932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1C26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62C1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5B5"/>
    <w:rsid w:val="00B644CE"/>
    <w:rsid w:val="00B73FEC"/>
    <w:rsid w:val="00B80C51"/>
    <w:rsid w:val="00B83D0A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B7754"/>
    <w:rsid w:val="00EC2C04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268C9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218</cp:revision>
  <cp:lastPrinted>2022-05-06T08:09:00Z</cp:lastPrinted>
  <dcterms:created xsi:type="dcterms:W3CDTF">2018-05-22T08:33:00Z</dcterms:created>
  <dcterms:modified xsi:type="dcterms:W3CDTF">2022-10-19T12:30:00Z</dcterms:modified>
</cp:coreProperties>
</file>