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7C6B" w14:textId="177287E2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Łódź dnia 25.11.2021 r.</w:t>
      </w:r>
    </w:p>
    <w:p w14:paraId="5A1B3884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15747B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7EA8178D" w14:textId="77777777" w:rsidR="00D72F2D" w:rsidRDefault="00D72F2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</w:p>
    <w:p w14:paraId="5D25D9BB" w14:textId="3C680C2E" w:rsidR="006A593D" w:rsidRPr="00D72F2D" w:rsidRDefault="006A593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 xml:space="preserve">Do wszystkich Uczestników postępowania </w:t>
      </w:r>
    </w:p>
    <w:p w14:paraId="101EB201" w14:textId="77777777" w:rsidR="006A593D" w:rsidRPr="00D72F2D" w:rsidRDefault="006A593D" w:rsidP="006A593D">
      <w:pPr>
        <w:ind w:left="4956"/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Znak sprawy: ADT.261.10.2021</w:t>
      </w:r>
    </w:p>
    <w:p w14:paraId="049F8664" w14:textId="119C6A12" w:rsidR="006A593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89DF31B" w14:textId="77777777" w:rsidR="00D72F2D" w:rsidRPr="00D72F2D" w:rsidRDefault="00D72F2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76F35C61" w14:textId="77777777" w:rsidR="006A593D" w:rsidRPr="00D72F2D" w:rsidRDefault="006A593D" w:rsidP="006A593D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 xml:space="preserve">Dotyczy: </w:t>
      </w:r>
      <w:r w:rsidRPr="00D72F2D">
        <w:rPr>
          <w:rFonts w:asciiTheme="minorHAnsi" w:hAnsiTheme="minorHAnsi" w:cstheme="minorHAnsi"/>
          <w:bCs/>
          <w:sz w:val="22"/>
        </w:rPr>
        <w:t xml:space="preserve">Postępowania o udzielenie zamówienia publicznego na usługę ubezpieczenia </w:t>
      </w:r>
      <w:r w:rsidRPr="00D72F2D">
        <w:rPr>
          <w:rFonts w:ascii="Calibri" w:hAnsi="Calibri" w:cs="Calibri"/>
          <w:bCs/>
          <w:snapToGrid w:val="0"/>
          <w:color w:val="262626"/>
          <w:sz w:val="22"/>
        </w:rPr>
        <w:t xml:space="preserve">Zespołu Opieki Zdrowotnej w Łowiczu (3 CZĘŚCI) </w:t>
      </w:r>
      <w:r w:rsidRPr="00D72F2D">
        <w:rPr>
          <w:rFonts w:asciiTheme="minorHAnsi" w:hAnsiTheme="minorHAnsi" w:cstheme="minorHAnsi"/>
          <w:bCs/>
          <w:sz w:val="22"/>
        </w:rPr>
        <w:t>prowadzonego zgodnie z ustawą z dnia 11 września 2019 r. Prawo zamówień publicznych (Dz. U. z 2021 poz. 1129 ze zm.), w trybie przetargu podstawowym, o którym stanowi art. 275 ust. 1 ustawy PZP, o wartości zamówienia nieprzekraczającej progów unijnych, o których mowa w art. 3 ustawy PZP.</w:t>
      </w:r>
    </w:p>
    <w:p w14:paraId="712BDBF6" w14:textId="77777777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3AA26DC5" w14:textId="77777777" w:rsidR="006A593D" w:rsidRPr="00D72F2D" w:rsidRDefault="006A593D" w:rsidP="006A593D">
      <w:pPr>
        <w:ind w:left="708"/>
        <w:jc w:val="both"/>
        <w:rPr>
          <w:rFonts w:asciiTheme="minorHAnsi" w:hAnsiTheme="minorHAnsi" w:cstheme="minorHAnsi"/>
          <w:b/>
          <w:sz w:val="22"/>
        </w:rPr>
      </w:pPr>
    </w:p>
    <w:p w14:paraId="269E5B0F" w14:textId="64B21F58" w:rsidR="00E1207C" w:rsidRPr="00D72F2D" w:rsidRDefault="006A593D" w:rsidP="00F37247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>W odpowiedzi na pytania Wykonawców biorących udział w w/w postępowaniu, dotyczące wyjaśnienia treści Specyfikacji Warunków Zamówienia, działając w oparciu o art. 286 ust. 1 ustawy z 11.09.2019 r. – Prawo zamówień publicznych (</w:t>
      </w:r>
      <w:proofErr w:type="spellStart"/>
      <w:r w:rsidRPr="00D72F2D">
        <w:rPr>
          <w:rFonts w:asciiTheme="minorHAnsi" w:hAnsiTheme="minorHAnsi" w:cstheme="minorHAnsi"/>
          <w:b/>
          <w:sz w:val="22"/>
        </w:rPr>
        <w:t>t.j</w:t>
      </w:r>
      <w:proofErr w:type="spellEnd"/>
      <w:r w:rsidRPr="00D72F2D">
        <w:rPr>
          <w:rFonts w:asciiTheme="minorHAnsi" w:hAnsiTheme="minorHAnsi" w:cstheme="minorHAnsi"/>
          <w:b/>
          <w:sz w:val="22"/>
        </w:rPr>
        <w:t xml:space="preserve">. Dz. U. z 2021 r. poz. 1129 ze zm.) – zwaną dalej ustawą PZP, </w:t>
      </w:r>
      <w:r w:rsidR="00E1207C" w:rsidRPr="00D72F2D">
        <w:rPr>
          <w:rFonts w:asciiTheme="minorHAnsi" w:hAnsiTheme="minorHAnsi" w:cstheme="minorHAnsi"/>
          <w:b/>
          <w:sz w:val="22"/>
        </w:rPr>
        <w:t>Zamawiający udzielił odpowiedzi i przekazał je wszystkim Wykonawcom, którzy zawnioskowali o udostępnienie części poufnej.</w:t>
      </w:r>
    </w:p>
    <w:p w14:paraId="7CB3BEDC" w14:textId="18A238DC" w:rsidR="007A6357" w:rsidRPr="0071095B" w:rsidRDefault="004C034B" w:rsidP="006A593D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71095B">
        <w:rPr>
          <w:rFonts w:asciiTheme="minorHAnsi" w:hAnsiTheme="minorHAnsi" w:cstheme="minorHAnsi"/>
          <w:b/>
          <w:color w:val="FF0000"/>
          <w:sz w:val="22"/>
        </w:rPr>
        <w:t>W</w:t>
      </w:r>
      <w:r w:rsidR="003C1BC2" w:rsidRPr="0071095B">
        <w:rPr>
          <w:rFonts w:asciiTheme="minorHAnsi" w:hAnsiTheme="minorHAnsi" w:cstheme="minorHAnsi"/>
          <w:b/>
          <w:color w:val="FF0000"/>
          <w:sz w:val="22"/>
        </w:rPr>
        <w:t xml:space="preserve"> wyniku odpowiedzi do części poufnej modyfikacji ulega</w:t>
      </w:r>
      <w:r w:rsidR="00E1207C" w:rsidRPr="0071095B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="007A6357" w:rsidRPr="0071095B">
        <w:rPr>
          <w:rFonts w:asciiTheme="minorHAnsi" w:hAnsiTheme="minorHAnsi" w:cstheme="minorHAnsi"/>
          <w:b/>
          <w:color w:val="FF0000"/>
          <w:sz w:val="22"/>
        </w:rPr>
        <w:t xml:space="preserve">Załącznik nr 2 </w:t>
      </w:r>
      <w:r w:rsidR="00577906" w:rsidRPr="0071095B">
        <w:rPr>
          <w:rFonts w:asciiTheme="minorHAnsi" w:hAnsiTheme="minorHAnsi" w:cstheme="minorHAnsi"/>
          <w:b/>
          <w:color w:val="FF0000"/>
          <w:sz w:val="22"/>
        </w:rPr>
        <w:t>– Opis przedmiotu zamówienia</w:t>
      </w:r>
      <w:r w:rsidR="00E1207C" w:rsidRPr="0071095B">
        <w:rPr>
          <w:rFonts w:asciiTheme="minorHAnsi" w:hAnsiTheme="minorHAnsi" w:cstheme="minorHAnsi"/>
          <w:b/>
          <w:color w:val="FF0000"/>
          <w:sz w:val="22"/>
        </w:rPr>
        <w:t>.</w:t>
      </w:r>
    </w:p>
    <w:p w14:paraId="226C11A3" w14:textId="77777777" w:rsidR="006A593D" w:rsidRPr="00D72F2D" w:rsidRDefault="006A593D" w:rsidP="006A593D">
      <w:pPr>
        <w:jc w:val="both"/>
        <w:rPr>
          <w:rFonts w:asciiTheme="minorHAnsi" w:hAnsiTheme="minorHAnsi" w:cstheme="minorHAnsi"/>
          <w:b/>
          <w:sz w:val="22"/>
        </w:rPr>
      </w:pPr>
    </w:p>
    <w:p w14:paraId="1AFB9A45" w14:textId="26ED5928" w:rsidR="00E1207C" w:rsidRPr="00D72F2D" w:rsidRDefault="00E1207C" w:rsidP="006A593D">
      <w:pPr>
        <w:jc w:val="both"/>
        <w:rPr>
          <w:rFonts w:asciiTheme="minorHAnsi" w:hAnsiTheme="minorHAnsi" w:cstheme="minorHAnsi"/>
          <w:b/>
          <w:sz w:val="22"/>
        </w:rPr>
      </w:pPr>
      <w:r w:rsidRPr="00D72F2D">
        <w:rPr>
          <w:rFonts w:asciiTheme="minorHAnsi" w:hAnsiTheme="minorHAnsi" w:cstheme="minorHAnsi"/>
          <w:b/>
          <w:sz w:val="22"/>
        </w:rPr>
        <w:t xml:space="preserve">Poniżej </w:t>
      </w:r>
      <w:r w:rsidR="00F37247" w:rsidRPr="00D72F2D">
        <w:rPr>
          <w:rFonts w:asciiTheme="minorHAnsi" w:hAnsiTheme="minorHAnsi" w:cstheme="minorHAnsi"/>
          <w:b/>
          <w:sz w:val="22"/>
        </w:rPr>
        <w:t>Z</w:t>
      </w:r>
      <w:r w:rsidRPr="00D72F2D">
        <w:rPr>
          <w:rFonts w:asciiTheme="minorHAnsi" w:hAnsiTheme="minorHAnsi" w:cstheme="minorHAnsi"/>
          <w:b/>
          <w:sz w:val="22"/>
        </w:rPr>
        <w:t>amawiający udziela odpowiedzi na pytania, które nie stanowią części poufnej.</w:t>
      </w:r>
    </w:p>
    <w:p w14:paraId="7A821D2F" w14:textId="77777777" w:rsidR="006A593D" w:rsidRPr="00D72F2D" w:rsidRDefault="006A593D" w:rsidP="006A593D">
      <w:pPr>
        <w:jc w:val="both"/>
        <w:rPr>
          <w:rFonts w:asciiTheme="minorHAnsi" w:hAnsiTheme="minorHAnsi" w:cstheme="minorHAnsi"/>
          <w:b/>
          <w:sz w:val="22"/>
        </w:rPr>
      </w:pPr>
    </w:p>
    <w:p w14:paraId="00D7F15F" w14:textId="77777777" w:rsidR="006A593D" w:rsidRPr="00D72F2D" w:rsidRDefault="006A593D" w:rsidP="006A593D">
      <w:pPr>
        <w:pStyle w:val="Akapitzlist1"/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F2D">
        <w:rPr>
          <w:rFonts w:asciiTheme="minorHAnsi" w:hAnsiTheme="minorHAnsi" w:cstheme="minorHAnsi"/>
          <w:color w:val="000000"/>
          <w:sz w:val="22"/>
          <w:szCs w:val="22"/>
        </w:rPr>
        <w:t>Prosimy o skrócenie okresu ubezpieczenia z 36 na 12 miesięcy.</w:t>
      </w:r>
    </w:p>
    <w:p w14:paraId="775378DD" w14:textId="77777777" w:rsidR="006A593D" w:rsidRPr="00D72F2D" w:rsidRDefault="006A593D" w:rsidP="006A593D">
      <w:pPr>
        <w:pStyle w:val="Akapitzlist"/>
        <w:autoSpaceDE w:val="0"/>
        <w:adjustRightInd w:val="0"/>
        <w:ind w:left="786"/>
        <w:rPr>
          <w:rFonts w:cstheme="minorHAnsi"/>
          <w:b/>
          <w:bCs/>
          <w:color w:val="000000"/>
        </w:rPr>
      </w:pPr>
      <w:r w:rsidRPr="00D72F2D">
        <w:rPr>
          <w:rFonts w:cstheme="minorHAnsi"/>
          <w:b/>
          <w:bCs/>
          <w:color w:val="000000"/>
        </w:rPr>
        <w:t>ODPOWIEDŹ: Zamawiający nie modyfikuje SWZ w powyższym zakresie.</w:t>
      </w:r>
    </w:p>
    <w:p w14:paraId="5850AEB2" w14:textId="77777777" w:rsidR="006A593D" w:rsidRPr="00D72F2D" w:rsidRDefault="006A593D" w:rsidP="006A593D">
      <w:pPr>
        <w:pStyle w:val="Akapitzlist1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4AC426" w14:textId="77777777" w:rsidR="006A593D" w:rsidRPr="00D72F2D" w:rsidRDefault="006A593D" w:rsidP="006A593D">
      <w:pPr>
        <w:pStyle w:val="Akapitzlist1"/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ind w:left="782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F2D">
        <w:rPr>
          <w:rFonts w:asciiTheme="minorHAnsi" w:hAnsiTheme="minorHAnsi" w:cstheme="minorHAnsi"/>
          <w:color w:val="000000"/>
          <w:sz w:val="22"/>
          <w:szCs w:val="22"/>
        </w:rPr>
        <w:t>W przypadku braku zgody na powyższe, prosimy o możliwość wprowadzenia klauzuli wypowiedzenia w poniższej treści:</w:t>
      </w:r>
    </w:p>
    <w:p w14:paraId="1153A559" w14:textId="77777777" w:rsidR="006A593D" w:rsidRPr="00D72F2D" w:rsidRDefault="006A593D" w:rsidP="006A593D">
      <w:pPr>
        <w:pStyle w:val="Akapitzlist1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F2D">
        <w:rPr>
          <w:rFonts w:asciiTheme="minorHAnsi" w:hAnsiTheme="minorHAnsi" w:cstheme="minorHAnsi"/>
          <w:color w:val="000000"/>
          <w:sz w:val="22"/>
          <w:szCs w:val="22"/>
        </w:rPr>
        <w:t xml:space="preserve">Z zachowaniem pozostałych niezmienionych niniejszą klauzulą postanowień ogólnych warunków ubezpieczenia i innych postanowień umowy generalnej, strony umowy postanawiają, że w przypadku, gdy </w:t>
      </w:r>
    </w:p>
    <w:p w14:paraId="50FAFC02" w14:textId="77777777" w:rsidR="006A593D" w:rsidRPr="00D72F2D" w:rsidRDefault="006A593D" w:rsidP="006A593D">
      <w:pPr>
        <w:pStyle w:val="Akapitzlist1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F2D">
        <w:rPr>
          <w:rFonts w:asciiTheme="minorHAnsi" w:hAnsiTheme="minorHAnsi" w:cstheme="minorHAnsi"/>
          <w:color w:val="000000"/>
          <w:sz w:val="22"/>
          <w:szCs w:val="22"/>
        </w:rPr>
        <w:t xml:space="preserve">1) szkodowość za dany okres polisowy rozumiana jako stosunek wypłaconych odszkodowań powiększonych o wysokość rezerw na szkody zgłoszone a niewypłacone w danym okresie polisowym do składki zainkasowanej za ten okres, liczona najwcześniej 45 dni przed końcem danego okresu polisowego, przekroczy 60% w danym rodzaju ubezpieczenia, lub </w:t>
      </w:r>
    </w:p>
    <w:p w14:paraId="47A2A6CD" w14:textId="77777777" w:rsidR="006A593D" w:rsidRPr="00D72F2D" w:rsidRDefault="006A593D" w:rsidP="006A593D">
      <w:pPr>
        <w:pStyle w:val="Akapitzlist1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F2D">
        <w:rPr>
          <w:rFonts w:asciiTheme="minorHAnsi" w:hAnsiTheme="minorHAnsi" w:cstheme="minorHAnsi"/>
          <w:color w:val="000000"/>
          <w:sz w:val="22"/>
          <w:szCs w:val="22"/>
        </w:rPr>
        <w:t>2) nastąpi uzasadniony pisemnie przez Ubezpieczyciela brak możliwości zachowania ustalonych w umowie ubezpieczenia warunków ubezpieczenia na kolejny okres polisowy ze względu na znaczące zmiany w ryzyku lub na rynku ubezpieczeniowym lub reasekuracyjnym, powodujące brak możliwości uzyskania przez Ubezpieczyciela reasekuracji na dotychczasowych warunkach,</w:t>
      </w:r>
    </w:p>
    <w:p w14:paraId="45E5EAA7" w14:textId="77777777" w:rsidR="006A593D" w:rsidRPr="00D72F2D" w:rsidRDefault="006A593D" w:rsidP="006A593D">
      <w:pPr>
        <w:pStyle w:val="Akapitzlist1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F2D">
        <w:rPr>
          <w:rFonts w:asciiTheme="minorHAnsi" w:hAnsiTheme="minorHAnsi" w:cstheme="minorHAnsi"/>
          <w:color w:val="000000"/>
          <w:sz w:val="22"/>
          <w:szCs w:val="22"/>
        </w:rPr>
        <w:t xml:space="preserve">Ubezpieczyciel ma prawo do wypowiedzenia umowy na kolejny roczny okres ubezpieczenia (okres polisowy) z zachowaniem miesięcznego okresu wypowiedzenia ze skutkiem na koniec odpowiednio pierwszego albo drugiego okresu polisowego. </w:t>
      </w:r>
    </w:p>
    <w:p w14:paraId="2067DCE4" w14:textId="77777777" w:rsidR="006A593D" w:rsidRPr="00D72F2D" w:rsidRDefault="006A593D" w:rsidP="006A593D">
      <w:pPr>
        <w:pStyle w:val="Akapitzlist1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F2D">
        <w:rPr>
          <w:rFonts w:asciiTheme="minorHAnsi" w:hAnsiTheme="minorHAnsi" w:cstheme="minorHAnsi"/>
          <w:color w:val="000000"/>
          <w:sz w:val="22"/>
          <w:szCs w:val="22"/>
        </w:rPr>
        <w:t>Wypowiedzenie umowy należy złożyć w formie pisemnej pod rygorem nieważności.</w:t>
      </w:r>
    </w:p>
    <w:p w14:paraId="4B91D099" w14:textId="77777777" w:rsidR="006A593D" w:rsidRPr="00D72F2D" w:rsidRDefault="006A593D" w:rsidP="006A593D">
      <w:pPr>
        <w:pStyle w:val="Akapitzlist1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2F2D">
        <w:rPr>
          <w:rFonts w:asciiTheme="minorHAnsi" w:hAnsiTheme="minorHAnsi" w:cstheme="minorHAnsi"/>
          <w:color w:val="000000"/>
          <w:sz w:val="22"/>
          <w:szCs w:val="22"/>
        </w:rPr>
        <w:t>Niezależnie od faktu wypowiedzenia umowy ubezpieczenia strony mogą podjąć negocjacje w celu zmiany warunków ubezpieczenia na drugi lub trzeci okres polisowy.</w:t>
      </w:r>
    </w:p>
    <w:p w14:paraId="33FC5925" w14:textId="77777777" w:rsidR="006A593D" w:rsidRPr="00D72F2D" w:rsidRDefault="006A593D" w:rsidP="006A593D">
      <w:pPr>
        <w:autoSpaceDE w:val="0"/>
        <w:autoSpaceDN w:val="0"/>
        <w:adjustRightInd w:val="0"/>
        <w:ind w:firstLine="425"/>
        <w:rPr>
          <w:rFonts w:asciiTheme="minorHAnsi" w:hAnsiTheme="minorHAnsi" w:cstheme="minorHAnsi"/>
          <w:b/>
          <w:bCs/>
          <w:color w:val="000000"/>
          <w:sz w:val="22"/>
        </w:rPr>
      </w:pPr>
      <w:r w:rsidRPr="00D72F2D">
        <w:rPr>
          <w:rFonts w:asciiTheme="minorHAnsi" w:hAnsiTheme="minorHAnsi" w:cstheme="minorHAnsi"/>
          <w:b/>
          <w:bCs/>
          <w:color w:val="000000"/>
          <w:sz w:val="22"/>
        </w:rPr>
        <w:t>ODPOWIEDŹ: Zamawiający nie modyfikuje SWZ w powyższym zakresie.</w:t>
      </w:r>
    </w:p>
    <w:p w14:paraId="34B42708" w14:textId="7ECCCADE" w:rsidR="00793AD3" w:rsidRPr="00D72F2D" w:rsidRDefault="00793AD3" w:rsidP="00793AD3">
      <w:pPr>
        <w:ind w:left="426"/>
        <w:jc w:val="both"/>
        <w:rPr>
          <w:rFonts w:asciiTheme="minorHAnsi" w:hAnsiTheme="minorHAnsi" w:cstheme="minorHAnsi"/>
          <w:color w:val="0070C0"/>
          <w:sz w:val="22"/>
        </w:rPr>
      </w:pPr>
    </w:p>
    <w:p w14:paraId="118F910D" w14:textId="4BBC5080" w:rsidR="006A593D" w:rsidRPr="00D72F2D" w:rsidRDefault="006A593D" w:rsidP="00793AD3">
      <w:pPr>
        <w:ind w:left="426"/>
        <w:jc w:val="both"/>
        <w:rPr>
          <w:rFonts w:asciiTheme="minorHAnsi" w:hAnsiTheme="minorHAnsi" w:cstheme="minorHAnsi"/>
          <w:color w:val="0070C0"/>
          <w:sz w:val="22"/>
        </w:rPr>
      </w:pPr>
    </w:p>
    <w:p w14:paraId="6644A2DA" w14:textId="77777777" w:rsidR="006A593D" w:rsidRPr="00D72F2D" w:rsidRDefault="006A593D" w:rsidP="006A593D">
      <w:pPr>
        <w:ind w:firstLine="425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02F93630" w14:textId="77777777" w:rsidR="00D72F2D" w:rsidRPr="00D72F2D" w:rsidRDefault="00D72F2D" w:rsidP="00D72F2D">
      <w:pPr>
        <w:ind w:firstLine="425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D72F2D">
        <w:rPr>
          <w:rFonts w:asciiTheme="minorHAnsi" w:hAnsiTheme="minorHAnsi" w:cstheme="minorHAnsi"/>
          <w:b/>
          <w:bCs/>
          <w:color w:val="000000"/>
          <w:sz w:val="22"/>
        </w:rPr>
        <w:lastRenderedPageBreak/>
        <w:t>SPROSTOWANIE</w:t>
      </w:r>
    </w:p>
    <w:p w14:paraId="2DA08949" w14:textId="77777777" w:rsidR="00D72F2D" w:rsidRPr="0071095B" w:rsidRDefault="00D72F2D" w:rsidP="00D72F2D">
      <w:pPr>
        <w:ind w:firstLine="425"/>
        <w:rPr>
          <w:rFonts w:asciiTheme="minorHAnsi" w:hAnsiTheme="minorHAnsi" w:cstheme="minorHAnsi"/>
          <w:b/>
          <w:bCs/>
          <w:color w:val="FF0000"/>
          <w:sz w:val="22"/>
        </w:rPr>
      </w:pPr>
      <w:r w:rsidRPr="0071095B">
        <w:rPr>
          <w:rFonts w:asciiTheme="minorHAnsi" w:hAnsiTheme="minorHAnsi" w:cstheme="minorHAnsi"/>
          <w:b/>
          <w:bCs/>
          <w:color w:val="FF0000"/>
          <w:sz w:val="22"/>
        </w:rPr>
        <w:t>Dodatkowo Zamawiający informuje, że wprowadza w SWZ następujące zmiany:</w:t>
      </w:r>
    </w:p>
    <w:p w14:paraId="640CC0CD" w14:textId="04CD2722" w:rsidR="0077206E" w:rsidRPr="0071095B" w:rsidRDefault="0077206E" w:rsidP="0077206E">
      <w:pPr>
        <w:ind w:firstLine="425"/>
        <w:rPr>
          <w:rFonts w:asciiTheme="minorHAnsi" w:hAnsiTheme="minorHAnsi" w:cstheme="minorHAnsi"/>
          <w:b/>
          <w:bCs/>
          <w:color w:val="FF0000"/>
          <w:sz w:val="22"/>
        </w:rPr>
      </w:pPr>
      <w:r w:rsidRPr="0071095B">
        <w:rPr>
          <w:rFonts w:asciiTheme="minorHAnsi" w:hAnsiTheme="minorHAnsi" w:cstheme="minorHAnsi"/>
          <w:b/>
          <w:i/>
          <w:iCs/>
          <w:color w:val="FF0000"/>
          <w:sz w:val="22"/>
        </w:rPr>
        <w:t>Załącznik Nr 4b do SWZ – Formularz ofertowy dla Części 2</w:t>
      </w:r>
    </w:p>
    <w:p w14:paraId="52A1D63F" w14:textId="77777777" w:rsidR="006A593D" w:rsidRPr="00D72F2D" w:rsidRDefault="006A593D" w:rsidP="006A593D">
      <w:pPr>
        <w:ind w:firstLine="425"/>
        <w:rPr>
          <w:rFonts w:asciiTheme="minorHAnsi" w:hAnsiTheme="minorHAnsi" w:cstheme="minorHAnsi"/>
          <w:b/>
          <w:bCs/>
          <w:color w:val="000000"/>
          <w:sz w:val="22"/>
        </w:rPr>
      </w:pPr>
      <w:bookmarkStart w:id="0" w:name="_Hlk88732692"/>
    </w:p>
    <w:p w14:paraId="4AA252D5" w14:textId="77777777" w:rsidR="006A593D" w:rsidRPr="00D72F2D" w:rsidRDefault="006A593D" w:rsidP="006A593D">
      <w:pPr>
        <w:shd w:val="clear" w:color="auto" w:fill="808080"/>
        <w:spacing w:line="276" w:lineRule="auto"/>
        <w:jc w:val="center"/>
        <w:rPr>
          <w:rFonts w:ascii="Calibri" w:hAnsi="Calibri" w:cs="Calibri"/>
          <w:b/>
          <w:color w:val="FFFFFF"/>
          <w:sz w:val="22"/>
        </w:rPr>
      </w:pPr>
      <w:r w:rsidRPr="00D72F2D">
        <w:rPr>
          <w:rFonts w:ascii="Calibri" w:hAnsi="Calibri" w:cs="Calibri"/>
          <w:b/>
          <w:color w:val="FFFFFF"/>
          <w:sz w:val="22"/>
        </w:rPr>
        <w:t>B1. Ubezpieczenie mienia od wszystkich ryzyk</w:t>
      </w:r>
    </w:p>
    <w:p w14:paraId="4DF16810" w14:textId="77777777" w:rsidR="0077206E" w:rsidRDefault="0077206E" w:rsidP="0077206E">
      <w:pPr>
        <w:jc w:val="center"/>
        <w:rPr>
          <w:rFonts w:ascii="Calibri" w:hAnsi="Calibri" w:cs="Calibri"/>
          <w:color w:val="262626"/>
          <w:sz w:val="22"/>
        </w:rPr>
      </w:pPr>
    </w:p>
    <w:p w14:paraId="41321969" w14:textId="77777777" w:rsidR="0077206E" w:rsidRDefault="0077206E" w:rsidP="0077206E">
      <w:pPr>
        <w:jc w:val="center"/>
        <w:rPr>
          <w:rFonts w:ascii="Calibri" w:hAnsi="Calibri" w:cs="Calibri"/>
          <w:color w:val="262626"/>
          <w:sz w:val="22"/>
        </w:rPr>
      </w:pPr>
    </w:p>
    <w:tbl>
      <w:tblPr>
        <w:tblW w:w="0" w:type="auto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4008"/>
        <w:gridCol w:w="1526"/>
        <w:gridCol w:w="1409"/>
        <w:gridCol w:w="1535"/>
      </w:tblGrid>
      <w:tr w:rsidR="0077206E" w14:paraId="4B5D611F" w14:textId="77777777" w:rsidTr="0077206E"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E05BC7" w14:textId="77777777" w:rsidR="0077206E" w:rsidRDefault="0077206E">
            <w:pPr>
              <w:ind w:left="-71" w:right="-1" w:firstLine="71"/>
              <w:jc w:val="center"/>
              <w:rPr>
                <w:rFonts w:ascii="Calibri" w:eastAsia="Times New Roman" w:hAnsi="Calibri" w:cs="Calibri"/>
                <w:color w:val="auto"/>
                <w:spacing w:val="0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Lp.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2DD237" w14:textId="77777777" w:rsidR="0077206E" w:rsidRDefault="0077206E">
            <w:pPr>
              <w:pStyle w:val="Nagwek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Przedmiot ubezpieczenia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E63144" w14:textId="77777777" w:rsidR="0077206E" w:rsidRDefault="0077206E">
            <w:pPr>
              <w:ind w:right="-1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Suma ubezpieczenia</w:t>
            </w:r>
          </w:p>
          <w:p w14:paraId="66FCDAC3" w14:textId="77777777" w:rsidR="0077206E" w:rsidRDefault="0077206E">
            <w:pPr>
              <w:ind w:right="-1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 zł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615B9C" w14:textId="77777777" w:rsidR="0077206E" w:rsidRDefault="0077206E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Stawka za </w:t>
            </w:r>
            <w:r>
              <w:rPr>
                <w:rFonts w:ascii="Calibri" w:hAnsi="Calibri" w:cs="Calibri"/>
                <w:color w:val="00B050"/>
                <w:sz w:val="22"/>
              </w:rPr>
              <w:t xml:space="preserve">roczny </w:t>
            </w:r>
            <w:r>
              <w:rPr>
                <w:rFonts w:ascii="Calibri" w:hAnsi="Calibri" w:cs="Calibri"/>
                <w:color w:val="000000"/>
                <w:sz w:val="22"/>
              </w:rPr>
              <w:t>okres ubezpieczenia</w:t>
            </w:r>
          </w:p>
          <w:p w14:paraId="6B04314F" w14:textId="77777777" w:rsidR="0077206E" w:rsidRDefault="0077206E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(%)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E48209" w14:textId="77777777" w:rsidR="0077206E" w:rsidRDefault="0077206E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Składka za </w:t>
            </w:r>
            <w:r>
              <w:rPr>
                <w:rFonts w:ascii="Calibri" w:hAnsi="Calibri" w:cs="Calibri"/>
                <w:color w:val="00B050"/>
                <w:sz w:val="22"/>
              </w:rPr>
              <w:t>roczny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okres  ubezpieczenia 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>(zł)</w:t>
            </w:r>
          </w:p>
        </w:tc>
      </w:tr>
      <w:tr w:rsidR="0077206E" w14:paraId="03303737" w14:textId="77777777" w:rsidTr="0077206E"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63B189" w14:textId="77777777" w:rsidR="0077206E" w:rsidRDefault="0077206E">
            <w:pPr>
              <w:ind w:left="-71" w:right="-1" w:firstLine="71"/>
              <w:jc w:val="center"/>
              <w:rPr>
                <w:rFonts w:ascii="Calibri" w:hAnsi="Calibri" w:cs="Calibri"/>
                <w:i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EB55B" w14:textId="77777777" w:rsidR="0077206E" w:rsidRDefault="0077206E">
            <w:pPr>
              <w:pStyle w:val="Nagwek3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A01CB3" w14:textId="77777777" w:rsidR="0077206E" w:rsidRDefault="0077206E">
            <w:pPr>
              <w:ind w:right="-1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7A0B84" w14:textId="77777777" w:rsidR="0077206E" w:rsidRDefault="0077206E">
            <w:pPr>
              <w:snapToGrid w:val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18B6F9" w14:textId="77777777" w:rsidR="0077206E" w:rsidRDefault="0077206E">
            <w:pPr>
              <w:snapToGrid w:val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5 (= 3 x 4)</w:t>
            </w:r>
          </w:p>
        </w:tc>
      </w:tr>
      <w:tr w:rsidR="0077206E" w14:paraId="3722E90F" w14:textId="77777777" w:rsidTr="0077206E">
        <w:trPr>
          <w:trHeight w:val="34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B24F3" w14:textId="77777777" w:rsidR="0077206E" w:rsidRDefault="0077206E">
            <w:pPr>
              <w:ind w:left="-71" w:right="-1" w:firstLine="71"/>
              <w:jc w:val="center"/>
              <w:rPr>
                <w:rFonts w:ascii="Calibri" w:hAnsi="Calibri" w:cs="Calibri"/>
                <w:color w:val="262626"/>
                <w:sz w:val="22"/>
              </w:rPr>
            </w:pPr>
            <w:r>
              <w:rPr>
                <w:rFonts w:ascii="Calibri" w:hAnsi="Calibri" w:cs="Calibri"/>
                <w:color w:val="262626"/>
                <w:sz w:val="22"/>
              </w:rPr>
              <w:t>4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56A78" w14:textId="77777777" w:rsidR="0077206E" w:rsidRDefault="0077206E">
            <w:pPr>
              <w:ind w:right="-1"/>
              <w:rPr>
                <w:rFonts w:ascii="Calibri" w:hAnsi="Calibri" w:cs="Calibri"/>
                <w:color w:val="262626"/>
                <w:sz w:val="22"/>
                <w:highlight w:val="yellow"/>
              </w:rPr>
            </w:pPr>
            <w:r>
              <w:rPr>
                <w:rFonts w:ascii="Calibri" w:hAnsi="Calibri" w:cs="Calibri"/>
                <w:sz w:val="22"/>
              </w:rPr>
              <w:t>Sprzęt medyczny w karetkach*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288E3" w14:textId="77777777" w:rsidR="0077206E" w:rsidRDefault="0077206E">
            <w:pPr>
              <w:jc w:val="right"/>
              <w:rPr>
                <w:rFonts w:ascii="Calibri" w:hAnsi="Calibri" w:cs="Calibri"/>
                <w:strike/>
                <w:color w:val="FF0000"/>
                <w:sz w:val="22"/>
              </w:rPr>
            </w:pPr>
            <w:r>
              <w:rPr>
                <w:rFonts w:ascii="Calibri" w:hAnsi="Calibri" w:cs="Calibri"/>
                <w:strike/>
                <w:color w:val="FF0000"/>
                <w:sz w:val="22"/>
              </w:rPr>
              <w:t>497 550,00 zł</w:t>
            </w:r>
          </w:p>
          <w:p w14:paraId="152A39B8" w14:textId="77777777" w:rsidR="0077206E" w:rsidRDefault="0077206E">
            <w:pPr>
              <w:jc w:val="right"/>
              <w:rPr>
                <w:rFonts w:ascii="Calibri" w:hAnsi="Calibri" w:cs="Calibri"/>
                <w:b/>
                <w:bCs/>
                <w:color w:val="70AD47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70AD47"/>
                <w:sz w:val="22"/>
              </w:rPr>
              <w:t>735 645,61 zł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05BD" w14:textId="77777777" w:rsidR="0077206E" w:rsidRDefault="0077206E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D87C" w14:textId="77777777" w:rsidR="0077206E" w:rsidRDefault="0077206E">
            <w:pPr>
              <w:jc w:val="center"/>
              <w:rPr>
                <w:rFonts w:ascii="Calibri" w:hAnsi="Calibri" w:cs="Calibri"/>
                <w:color w:val="262626"/>
                <w:sz w:val="22"/>
              </w:rPr>
            </w:pPr>
          </w:p>
        </w:tc>
      </w:tr>
      <w:bookmarkEnd w:id="0"/>
    </w:tbl>
    <w:p w14:paraId="126921DC" w14:textId="77777777" w:rsidR="006A593D" w:rsidRPr="00D72F2D" w:rsidRDefault="006A593D" w:rsidP="00793AD3">
      <w:pPr>
        <w:ind w:left="426"/>
        <w:jc w:val="both"/>
        <w:rPr>
          <w:rFonts w:asciiTheme="minorHAnsi" w:hAnsiTheme="minorHAnsi" w:cstheme="minorHAnsi"/>
          <w:color w:val="0070C0"/>
          <w:sz w:val="22"/>
        </w:rPr>
      </w:pPr>
    </w:p>
    <w:sectPr w:rsidR="006A593D" w:rsidRPr="00D72F2D" w:rsidSect="00542474">
      <w:headerReference w:type="default" r:id="rId8"/>
      <w:footerReference w:type="default" r:id="rId9"/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E70B" w14:textId="77777777" w:rsidR="00830038" w:rsidRDefault="00830038" w:rsidP="00F05778">
      <w:pPr>
        <w:spacing w:line="240" w:lineRule="auto"/>
      </w:pPr>
      <w:r>
        <w:separator/>
      </w:r>
    </w:p>
  </w:endnote>
  <w:endnote w:type="continuationSeparator" w:id="0">
    <w:p w14:paraId="04890611" w14:textId="77777777" w:rsidR="00830038" w:rsidRDefault="00830038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5C05" w14:textId="4F3C94E1" w:rsidR="003C1BC2" w:rsidRDefault="003C1BC2">
    <w:pPr>
      <w:pStyle w:val="Stopka"/>
      <w:jc w:val="right"/>
    </w:pPr>
  </w:p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B0C1" w14:textId="77777777" w:rsidR="00830038" w:rsidRDefault="00830038" w:rsidP="00F05778">
      <w:pPr>
        <w:spacing w:line="240" w:lineRule="auto"/>
      </w:pPr>
      <w:r>
        <w:separator/>
      </w:r>
    </w:p>
  </w:footnote>
  <w:footnote w:type="continuationSeparator" w:id="0">
    <w:p w14:paraId="4A15259A" w14:textId="77777777" w:rsidR="00830038" w:rsidRDefault="00830038" w:rsidP="00F05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1680" w14:textId="73398D31" w:rsidR="00267B3D" w:rsidRPr="000E6C94" w:rsidRDefault="00267B3D" w:rsidP="00267B3D">
    <w:pPr>
      <w:pStyle w:val="Nagwek"/>
      <w:rPr>
        <w:color w:val="0D0D0D" w:themeColor="text1" w:themeTint="F2"/>
      </w:rPr>
    </w:pPr>
    <w:r>
      <w:rPr>
        <w:color w:val="0D0D0D" w:themeColor="text1" w:themeTint="F2"/>
      </w:rPr>
      <w:t>JAWNE</w:t>
    </w:r>
    <w:r w:rsidRPr="000E6C94">
      <w:rPr>
        <w:color w:val="0D0D0D" w:themeColor="text1" w:themeTint="F2"/>
      </w:rPr>
      <w:t xml:space="preserve"> WYJAŚNIENIA DO SWZ</w:t>
    </w:r>
  </w:p>
  <w:p w14:paraId="7807208C" w14:textId="77777777" w:rsidR="00267B3D" w:rsidRDefault="00267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32D"/>
    <w:multiLevelType w:val="hybridMultilevel"/>
    <w:tmpl w:val="28F257D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68142B"/>
    <w:multiLevelType w:val="hybridMultilevel"/>
    <w:tmpl w:val="F6CEE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5DC"/>
    <w:multiLevelType w:val="hybridMultilevel"/>
    <w:tmpl w:val="54166A4E"/>
    <w:lvl w:ilvl="0" w:tplc="4162AA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7432FF14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305A53CE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73A4C5B2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CFB60A88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487400F0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766EC99E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2F7403C6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3260150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4" w15:restartNumberingAfterBreak="0">
    <w:nsid w:val="16B560F4"/>
    <w:multiLevelType w:val="hybridMultilevel"/>
    <w:tmpl w:val="69347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8F2577"/>
    <w:multiLevelType w:val="hybridMultilevel"/>
    <w:tmpl w:val="AC1423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6020E"/>
    <w:multiLevelType w:val="hybridMultilevel"/>
    <w:tmpl w:val="BCE05C2A"/>
    <w:lvl w:ilvl="0" w:tplc="5D78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93E10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7B5575"/>
    <w:multiLevelType w:val="singleLevel"/>
    <w:tmpl w:val="E8360A5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242719EB"/>
    <w:multiLevelType w:val="singleLevel"/>
    <w:tmpl w:val="ED6A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55ED4"/>
    <w:multiLevelType w:val="hybridMultilevel"/>
    <w:tmpl w:val="6D70BDB2"/>
    <w:lvl w:ilvl="0" w:tplc="F9C2546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9A1472A"/>
    <w:multiLevelType w:val="hybridMultilevel"/>
    <w:tmpl w:val="6144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35966"/>
    <w:multiLevelType w:val="hybridMultilevel"/>
    <w:tmpl w:val="4AD4FE36"/>
    <w:lvl w:ilvl="0" w:tplc="04150005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05">
      <w:start w:val="4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  <w:sz w:val="20"/>
      </w:rPr>
    </w:lvl>
    <w:lvl w:ilvl="3" w:tplc="04150001">
      <w:start w:val="5"/>
      <w:numFmt w:val="bullet"/>
      <w:lvlText w:val="-"/>
      <w:lvlJc w:val="left"/>
      <w:pPr>
        <w:tabs>
          <w:tab w:val="num" w:pos="3230"/>
        </w:tabs>
        <w:ind w:left="323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33A20BB7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C780D07"/>
    <w:multiLevelType w:val="hybridMultilevel"/>
    <w:tmpl w:val="7E8C3C4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056BE"/>
    <w:multiLevelType w:val="hybridMultilevel"/>
    <w:tmpl w:val="B9EE6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81733"/>
    <w:multiLevelType w:val="hybridMultilevel"/>
    <w:tmpl w:val="EA1CEA3C"/>
    <w:lvl w:ilvl="0" w:tplc="0415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3B58D8"/>
    <w:multiLevelType w:val="hybridMultilevel"/>
    <w:tmpl w:val="6BFAD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E7B79"/>
    <w:multiLevelType w:val="hybridMultilevel"/>
    <w:tmpl w:val="0A26C876"/>
    <w:lvl w:ilvl="0" w:tplc="05FAB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79F4"/>
    <w:multiLevelType w:val="hybridMultilevel"/>
    <w:tmpl w:val="E8DAB600"/>
    <w:lvl w:ilvl="0" w:tplc="D1C4EE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2611E"/>
    <w:multiLevelType w:val="hybridMultilevel"/>
    <w:tmpl w:val="1AEA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16079"/>
    <w:multiLevelType w:val="multilevel"/>
    <w:tmpl w:val="C5B062D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31C0F7A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558100B2"/>
    <w:multiLevelType w:val="hybridMultilevel"/>
    <w:tmpl w:val="BE18133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C9F09DE"/>
    <w:multiLevelType w:val="hybridMultilevel"/>
    <w:tmpl w:val="46E2C5E4"/>
    <w:lvl w:ilvl="0" w:tplc="059EF6A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D4138"/>
    <w:multiLevelType w:val="hybridMultilevel"/>
    <w:tmpl w:val="255C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C3634"/>
    <w:multiLevelType w:val="hybridMultilevel"/>
    <w:tmpl w:val="A7C0145E"/>
    <w:lvl w:ilvl="0" w:tplc="D706A22C">
      <w:start w:val="6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556DB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B562A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9E307A7"/>
    <w:multiLevelType w:val="hybridMultilevel"/>
    <w:tmpl w:val="6BD07B94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63C28"/>
    <w:multiLevelType w:val="hybridMultilevel"/>
    <w:tmpl w:val="FD5E95E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61F01"/>
    <w:multiLevelType w:val="hybridMultilevel"/>
    <w:tmpl w:val="168C6E06"/>
    <w:lvl w:ilvl="0" w:tplc="345E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E44BA" w:tentative="1">
      <w:start w:val="1"/>
      <w:numFmt w:val="lowerLetter"/>
      <w:lvlText w:val="%2."/>
      <w:lvlJc w:val="left"/>
      <w:pPr>
        <w:ind w:left="1080" w:hanging="360"/>
      </w:pPr>
    </w:lvl>
    <w:lvl w:ilvl="2" w:tplc="1DEA1AF4" w:tentative="1">
      <w:start w:val="1"/>
      <w:numFmt w:val="lowerRoman"/>
      <w:lvlText w:val="%3."/>
      <w:lvlJc w:val="right"/>
      <w:pPr>
        <w:ind w:left="1800" w:hanging="180"/>
      </w:pPr>
    </w:lvl>
    <w:lvl w:ilvl="3" w:tplc="871E0816" w:tentative="1">
      <w:start w:val="1"/>
      <w:numFmt w:val="decimal"/>
      <w:lvlText w:val="%4."/>
      <w:lvlJc w:val="left"/>
      <w:pPr>
        <w:ind w:left="2520" w:hanging="360"/>
      </w:pPr>
    </w:lvl>
    <w:lvl w:ilvl="4" w:tplc="6E68F25C" w:tentative="1">
      <w:start w:val="1"/>
      <w:numFmt w:val="lowerLetter"/>
      <w:lvlText w:val="%5."/>
      <w:lvlJc w:val="left"/>
      <w:pPr>
        <w:ind w:left="3240" w:hanging="360"/>
      </w:pPr>
    </w:lvl>
    <w:lvl w:ilvl="5" w:tplc="7186C174" w:tentative="1">
      <w:start w:val="1"/>
      <w:numFmt w:val="lowerRoman"/>
      <w:lvlText w:val="%6."/>
      <w:lvlJc w:val="right"/>
      <w:pPr>
        <w:ind w:left="3960" w:hanging="180"/>
      </w:pPr>
    </w:lvl>
    <w:lvl w:ilvl="6" w:tplc="F72C014E" w:tentative="1">
      <w:start w:val="1"/>
      <w:numFmt w:val="decimal"/>
      <w:lvlText w:val="%7."/>
      <w:lvlJc w:val="left"/>
      <w:pPr>
        <w:ind w:left="4680" w:hanging="360"/>
      </w:pPr>
    </w:lvl>
    <w:lvl w:ilvl="7" w:tplc="4BCC4548" w:tentative="1">
      <w:start w:val="1"/>
      <w:numFmt w:val="lowerLetter"/>
      <w:lvlText w:val="%8."/>
      <w:lvlJc w:val="left"/>
      <w:pPr>
        <w:ind w:left="5400" w:hanging="360"/>
      </w:pPr>
    </w:lvl>
    <w:lvl w:ilvl="8" w:tplc="566AB2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892606"/>
    <w:multiLevelType w:val="hybridMultilevel"/>
    <w:tmpl w:val="B854179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11C1FB1"/>
    <w:multiLevelType w:val="singleLevel"/>
    <w:tmpl w:val="EF1EF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superscript"/>
      </w:rPr>
    </w:lvl>
  </w:abstractNum>
  <w:abstractNum w:abstractNumId="37" w15:restartNumberingAfterBreak="0">
    <w:nsid w:val="72766063"/>
    <w:multiLevelType w:val="hybridMultilevel"/>
    <w:tmpl w:val="E1D41D88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C6E2C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9" w15:restartNumberingAfterBreak="0">
    <w:nsid w:val="78C20735"/>
    <w:multiLevelType w:val="hybridMultilevel"/>
    <w:tmpl w:val="70EA1F1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D6E8E"/>
    <w:multiLevelType w:val="hybridMultilevel"/>
    <w:tmpl w:val="A71C75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31518"/>
    <w:multiLevelType w:val="singleLevel"/>
    <w:tmpl w:val="E4EA9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BB25E8"/>
    <w:multiLevelType w:val="hybridMultilevel"/>
    <w:tmpl w:val="FB36EFE2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87F1B"/>
    <w:multiLevelType w:val="hybridMultilevel"/>
    <w:tmpl w:val="058E66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CBD27FE"/>
    <w:multiLevelType w:val="hybridMultilevel"/>
    <w:tmpl w:val="9360622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4"/>
  </w:num>
  <w:num w:numId="4">
    <w:abstractNumId w:val="21"/>
  </w:num>
  <w:num w:numId="5">
    <w:abstractNumId w:val="38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6"/>
  </w:num>
  <w:num w:numId="11">
    <w:abstractNumId w:val="10"/>
  </w:num>
  <w:num w:numId="12">
    <w:abstractNumId w:val="41"/>
  </w:num>
  <w:num w:numId="13">
    <w:abstractNumId w:val="36"/>
  </w:num>
  <w:num w:numId="14">
    <w:abstractNumId w:val="9"/>
  </w:num>
  <w:num w:numId="15">
    <w:abstractNumId w:val="4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2"/>
  </w:num>
  <w:num w:numId="19">
    <w:abstractNumId w:val="28"/>
  </w:num>
  <w:num w:numId="20">
    <w:abstractNumId w:val="4"/>
  </w:num>
  <w:num w:numId="21">
    <w:abstractNumId w:val="24"/>
  </w:num>
  <w:num w:numId="22">
    <w:abstractNumId w:val="31"/>
  </w:num>
  <w:num w:numId="23">
    <w:abstractNumId w:val="15"/>
  </w:num>
  <w:num w:numId="24">
    <w:abstractNumId w:val="19"/>
  </w:num>
  <w:num w:numId="25">
    <w:abstractNumId w:val="44"/>
  </w:num>
  <w:num w:numId="26">
    <w:abstractNumId w:val="16"/>
  </w:num>
  <w:num w:numId="27">
    <w:abstractNumId w:val="10"/>
    <w:lvlOverride w:ilvl="0">
      <w:startOverride w:val="1"/>
    </w:lvlOverride>
  </w:num>
  <w:num w:numId="28">
    <w:abstractNumId w:val="41"/>
    <w:lvlOverride w:ilvl="0">
      <w:startOverride w:val="1"/>
    </w:lvlOverride>
  </w:num>
  <w:num w:numId="29">
    <w:abstractNumId w:val="36"/>
    <w:lvlOverride w:ilvl="0">
      <w:startOverride w:val="1"/>
    </w:lvlOverride>
  </w:num>
  <w:num w:numId="30">
    <w:abstractNumId w:val="9"/>
    <w:lvlOverride w:ilvl="0">
      <w:startOverride w:val="6"/>
    </w:lvlOverride>
  </w:num>
  <w:num w:numId="31">
    <w:abstractNumId w:val="33"/>
  </w:num>
  <w:num w:numId="32">
    <w:abstractNumId w:val="5"/>
  </w:num>
  <w:num w:numId="33">
    <w:abstractNumId w:val="35"/>
  </w:num>
  <w:num w:numId="34">
    <w:abstractNumId w:val="7"/>
  </w:num>
  <w:num w:numId="35">
    <w:abstractNumId w:val="2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7"/>
  </w:num>
  <w:num w:numId="39">
    <w:abstractNumId w:val="0"/>
  </w:num>
  <w:num w:numId="40">
    <w:abstractNumId w:val="42"/>
  </w:num>
  <w:num w:numId="41">
    <w:abstractNumId w:val="17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"/>
  </w:num>
  <w:num w:numId="46">
    <w:abstractNumId w:val="22"/>
  </w:num>
  <w:num w:numId="47">
    <w:abstractNumId w:val="12"/>
  </w:num>
  <w:num w:numId="48">
    <w:abstractNumId w:val="25"/>
  </w:num>
  <w:num w:numId="49">
    <w:abstractNumId w:val="20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776E"/>
    <w:rsid w:val="000B17C6"/>
    <w:rsid w:val="000C4610"/>
    <w:rsid w:val="000F0F70"/>
    <w:rsid w:val="000F6D60"/>
    <w:rsid w:val="00104D9A"/>
    <w:rsid w:val="00113EAF"/>
    <w:rsid w:val="0012099B"/>
    <w:rsid w:val="001265AC"/>
    <w:rsid w:val="001304C2"/>
    <w:rsid w:val="00134817"/>
    <w:rsid w:val="00152549"/>
    <w:rsid w:val="001527D7"/>
    <w:rsid w:val="00164172"/>
    <w:rsid w:val="00171BF2"/>
    <w:rsid w:val="001B7F3B"/>
    <w:rsid w:val="001C6ABA"/>
    <w:rsid w:val="001C7A8B"/>
    <w:rsid w:val="001E3C12"/>
    <w:rsid w:val="00205C59"/>
    <w:rsid w:val="002100B2"/>
    <w:rsid w:val="00216F9B"/>
    <w:rsid w:val="002302C4"/>
    <w:rsid w:val="002400DA"/>
    <w:rsid w:val="002452B5"/>
    <w:rsid w:val="002651E1"/>
    <w:rsid w:val="00267B3D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13CB7"/>
    <w:rsid w:val="004217E8"/>
    <w:rsid w:val="00440F2E"/>
    <w:rsid w:val="0044138C"/>
    <w:rsid w:val="00464785"/>
    <w:rsid w:val="0048299F"/>
    <w:rsid w:val="00487BDC"/>
    <w:rsid w:val="00490126"/>
    <w:rsid w:val="004A7663"/>
    <w:rsid w:val="004C034B"/>
    <w:rsid w:val="004C2B3A"/>
    <w:rsid w:val="004D6A04"/>
    <w:rsid w:val="004F1981"/>
    <w:rsid w:val="00514ABA"/>
    <w:rsid w:val="00522ED3"/>
    <w:rsid w:val="00534322"/>
    <w:rsid w:val="00534873"/>
    <w:rsid w:val="00542474"/>
    <w:rsid w:val="00552163"/>
    <w:rsid w:val="00552CE5"/>
    <w:rsid w:val="00555E83"/>
    <w:rsid w:val="00563331"/>
    <w:rsid w:val="00563AFB"/>
    <w:rsid w:val="00563C36"/>
    <w:rsid w:val="00565462"/>
    <w:rsid w:val="00577906"/>
    <w:rsid w:val="0058563F"/>
    <w:rsid w:val="005A5B7E"/>
    <w:rsid w:val="005C0234"/>
    <w:rsid w:val="005F0ED3"/>
    <w:rsid w:val="0061747E"/>
    <w:rsid w:val="0062024E"/>
    <w:rsid w:val="0063527E"/>
    <w:rsid w:val="00665D30"/>
    <w:rsid w:val="00671656"/>
    <w:rsid w:val="00673EE1"/>
    <w:rsid w:val="00685B29"/>
    <w:rsid w:val="006A593D"/>
    <w:rsid w:val="006B6440"/>
    <w:rsid w:val="006B67F9"/>
    <w:rsid w:val="006D1908"/>
    <w:rsid w:val="006D2D55"/>
    <w:rsid w:val="006D681F"/>
    <w:rsid w:val="006E3BA5"/>
    <w:rsid w:val="0071095B"/>
    <w:rsid w:val="00734588"/>
    <w:rsid w:val="00756A1B"/>
    <w:rsid w:val="0077195B"/>
    <w:rsid w:val="0077206E"/>
    <w:rsid w:val="0077307A"/>
    <w:rsid w:val="00785E53"/>
    <w:rsid w:val="00793AD3"/>
    <w:rsid w:val="007A6357"/>
    <w:rsid w:val="007B1F5C"/>
    <w:rsid w:val="007B32C9"/>
    <w:rsid w:val="007C0290"/>
    <w:rsid w:val="007C3D41"/>
    <w:rsid w:val="007F7794"/>
    <w:rsid w:val="00806A6E"/>
    <w:rsid w:val="00830038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7EAD"/>
    <w:rsid w:val="009D1EDD"/>
    <w:rsid w:val="009F0582"/>
    <w:rsid w:val="00A0165A"/>
    <w:rsid w:val="00A04FF6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B22F0B"/>
    <w:rsid w:val="00B240FD"/>
    <w:rsid w:val="00B27226"/>
    <w:rsid w:val="00B315F2"/>
    <w:rsid w:val="00B453E1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4006C"/>
    <w:rsid w:val="00D558DB"/>
    <w:rsid w:val="00D72E16"/>
    <w:rsid w:val="00D72F2D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1207C"/>
    <w:rsid w:val="00E41A90"/>
    <w:rsid w:val="00E606F3"/>
    <w:rsid w:val="00E62989"/>
    <w:rsid w:val="00E7455F"/>
    <w:rsid w:val="00E76137"/>
    <w:rsid w:val="00E82612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7D4A"/>
    <w:rsid w:val="00F05778"/>
    <w:rsid w:val="00F07E89"/>
    <w:rsid w:val="00F1357B"/>
    <w:rsid w:val="00F227CB"/>
    <w:rsid w:val="00F26290"/>
    <w:rsid w:val="00F3552A"/>
    <w:rsid w:val="00F37247"/>
    <w:rsid w:val="00F401D2"/>
    <w:rsid w:val="00F612F8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BB62B415-6C41-4FED-98F7-0C55005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,wypunktowanie"/>
    <w:basedOn w:val="Normalny"/>
    <w:link w:val="AkapitzlistZnak"/>
    <w:uiPriority w:val="34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0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206E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31A-36E1-4B21-94FC-6FD927D9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Merydian SA</cp:lastModifiedBy>
  <cp:revision>5</cp:revision>
  <cp:lastPrinted>2018-10-24T07:01:00Z</cp:lastPrinted>
  <dcterms:created xsi:type="dcterms:W3CDTF">2021-11-24T14:18:00Z</dcterms:created>
  <dcterms:modified xsi:type="dcterms:W3CDTF">2021-11-25T10:41:00Z</dcterms:modified>
</cp:coreProperties>
</file>