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05B4" w14:textId="16C4ECD7" w:rsidR="00F13D8F" w:rsidRPr="00F13D8F" w:rsidRDefault="00F13D8F" w:rsidP="00F13D8F">
      <w:pPr>
        <w:spacing w:before="0" w:line="240" w:lineRule="auto"/>
        <w:jc w:val="right"/>
        <w:rPr>
          <w:rFonts w:cs="Calibri"/>
        </w:rPr>
      </w:pPr>
      <w:r w:rsidRPr="00F13D8F">
        <w:rPr>
          <w:rFonts w:cs="Calibri"/>
        </w:rPr>
        <w:t xml:space="preserve">   Załącznik 4</w:t>
      </w:r>
    </w:p>
    <w:p w14:paraId="34CE9432" w14:textId="77777777" w:rsidR="00F13D8F" w:rsidRPr="00F13D8F" w:rsidRDefault="00F13D8F" w:rsidP="00F13D8F">
      <w:pPr>
        <w:spacing w:before="0" w:line="240" w:lineRule="auto"/>
        <w:jc w:val="center"/>
        <w:rPr>
          <w:rFonts w:cs="Calibri"/>
        </w:rPr>
      </w:pPr>
      <w:r w:rsidRPr="00F13D8F">
        <w:rPr>
          <w:rFonts w:cs="Calibri"/>
        </w:rPr>
        <w:t>Projektowane postanowienia umowy</w:t>
      </w:r>
    </w:p>
    <w:p w14:paraId="741818C7" w14:textId="77777777" w:rsidR="00F13D8F" w:rsidRPr="00F13D8F" w:rsidRDefault="00F13D8F" w:rsidP="00F13D8F">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p>
    <w:p w14:paraId="5B7B8998" w14:textId="77777777" w:rsidR="00F13D8F" w:rsidRPr="00F13D8F" w:rsidRDefault="00F13D8F" w:rsidP="00F13D8F">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r w:rsidRPr="00F13D8F">
        <w:rPr>
          <w:rFonts w:cs="Calibri"/>
          <w:b/>
          <w:bCs/>
          <w:color w:val="000000"/>
          <w:sz w:val="24"/>
          <w:szCs w:val="24"/>
        </w:rPr>
        <w:t>UMOWA NR SM/U-ZP/22/….</w:t>
      </w:r>
    </w:p>
    <w:p w14:paraId="2D5A7D70" w14:textId="77777777" w:rsidR="00F13D8F" w:rsidRPr="00F13D8F" w:rsidRDefault="00F13D8F" w:rsidP="00F13D8F">
      <w:pPr>
        <w:spacing w:before="0" w:after="0" w:line="240" w:lineRule="auto"/>
        <w:jc w:val="both"/>
        <w:rPr>
          <w:rFonts w:cs="Calibri"/>
          <w:color w:val="000000"/>
        </w:rPr>
      </w:pPr>
    </w:p>
    <w:p w14:paraId="038AF6C7" w14:textId="77777777" w:rsidR="00F13D8F" w:rsidRPr="00F13D8F" w:rsidRDefault="00F13D8F" w:rsidP="00F13D8F">
      <w:pPr>
        <w:spacing w:before="0" w:after="0" w:line="240" w:lineRule="auto"/>
        <w:jc w:val="both"/>
        <w:rPr>
          <w:rFonts w:cs="Calibri"/>
          <w:color w:val="000000"/>
        </w:rPr>
      </w:pPr>
      <w:r w:rsidRPr="00F13D8F">
        <w:rPr>
          <w:rFonts w:cs="Calibri"/>
          <w:color w:val="000000"/>
        </w:rPr>
        <w:t>Zawarta w dniu …...  przez:</w:t>
      </w:r>
    </w:p>
    <w:p w14:paraId="0529CF8B" w14:textId="77777777" w:rsidR="00F13D8F" w:rsidRPr="00F13D8F" w:rsidRDefault="00F13D8F" w:rsidP="00F13D8F">
      <w:pPr>
        <w:spacing w:before="0" w:after="0" w:line="240" w:lineRule="auto"/>
        <w:jc w:val="both"/>
        <w:rPr>
          <w:rFonts w:cs="Calibri"/>
          <w:color w:val="000000"/>
        </w:rPr>
      </w:pPr>
      <w:r w:rsidRPr="00F13D8F">
        <w:rPr>
          <w:rFonts w:cs="Calibri"/>
          <w:color w:val="000000"/>
        </w:rPr>
        <w:t>spółkę</w:t>
      </w:r>
      <w:r w:rsidRPr="00F13D8F">
        <w:rPr>
          <w:rFonts w:cs="Calibri"/>
          <w:b/>
          <w:bCs/>
          <w:color w:val="000000"/>
        </w:rPr>
        <w:t xml:space="preserve"> Szpital Murcki Sp. z o.o.</w:t>
      </w:r>
      <w:r w:rsidRPr="00F13D8F">
        <w:rPr>
          <w:rFonts w:cs="Calibri"/>
          <w:color w:val="000000"/>
        </w:rPr>
        <w:t xml:space="preserve"> 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00BB128" w14:textId="77777777" w:rsidR="00F13D8F" w:rsidRPr="00F13D8F" w:rsidRDefault="00F13D8F" w:rsidP="00F13D8F">
      <w:pPr>
        <w:spacing w:before="0" w:after="0" w:line="240" w:lineRule="auto"/>
        <w:jc w:val="both"/>
        <w:rPr>
          <w:rFonts w:cs="Calibri"/>
          <w:color w:val="000000"/>
        </w:rPr>
      </w:pPr>
      <w:r w:rsidRPr="00F13D8F">
        <w:rPr>
          <w:rFonts w:cs="Calibri"/>
          <w:color w:val="000000"/>
        </w:rPr>
        <w:t>……………………………..</w:t>
      </w:r>
    </w:p>
    <w:p w14:paraId="4B982512" w14:textId="77777777" w:rsidR="00F13D8F" w:rsidRPr="00F13D8F" w:rsidRDefault="00F13D8F" w:rsidP="00F13D8F">
      <w:pPr>
        <w:spacing w:before="0" w:after="0" w:line="240" w:lineRule="auto"/>
        <w:jc w:val="both"/>
        <w:rPr>
          <w:rFonts w:cs="Calibri"/>
          <w:color w:val="000000"/>
        </w:rPr>
      </w:pPr>
      <w:r w:rsidRPr="00F13D8F">
        <w:rPr>
          <w:rFonts w:cs="Calibri"/>
          <w:color w:val="000000"/>
        </w:rPr>
        <w:t>……………………………..</w:t>
      </w:r>
    </w:p>
    <w:p w14:paraId="26D2FFB4" w14:textId="77777777" w:rsidR="00F13D8F" w:rsidRPr="00F13D8F" w:rsidRDefault="00F13D8F" w:rsidP="00F13D8F">
      <w:pPr>
        <w:spacing w:before="0" w:after="0" w:line="240" w:lineRule="auto"/>
        <w:jc w:val="both"/>
        <w:rPr>
          <w:rFonts w:cs="Calibri"/>
          <w:color w:val="000000"/>
        </w:rPr>
      </w:pPr>
      <w:r w:rsidRPr="00F13D8F">
        <w:rPr>
          <w:rFonts w:cs="Calibri"/>
          <w:color w:val="000000"/>
        </w:rPr>
        <w:t xml:space="preserve">zwaną dalej </w:t>
      </w:r>
      <w:r w:rsidRPr="00F13D8F">
        <w:rPr>
          <w:rFonts w:cs="Calibri"/>
          <w:b/>
          <w:bCs/>
          <w:color w:val="000000"/>
        </w:rPr>
        <w:t xml:space="preserve">„Zamawiającym” </w:t>
      </w:r>
    </w:p>
    <w:p w14:paraId="07A85FE8" w14:textId="77777777" w:rsidR="00F13D8F" w:rsidRPr="00F13D8F" w:rsidRDefault="00F13D8F" w:rsidP="00F13D8F">
      <w:pPr>
        <w:spacing w:before="0" w:after="0" w:line="240" w:lineRule="auto"/>
        <w:jc w:val="both"/>
        <w:rPr>
          <w:rFonts w:cs="Calibri"/>
          <w:color w:val="000000"/>
        </w:rPr>
      </w:pPr>
      <w:r w:rsidRPr="00F13D8F">
        <w:rPr>
          <w:rFonts w:cs="Calibri"/>
          <w:color w:val="000000"/>
        </w:rPr>
        <w:t>i</w:t>
      </w:r>
    </w:p>
    <w:p w14:paraId="6173EDA5" w14:textId="77777777" w:rsidR="00F13D8F" w:rsidRPr="00F13D8F" w:rsidRDefault="00F13D8F" w:rsidP="00F13D8F">
      <w:pPr>
        <w:spacing w:before="0" w:after="0" w:line="240" w:lineRule="auto"/>
        <w:jc w:val="both"/>
        <w:rPr>
          <w:rFonts w:cs="Calibri"/>
        </w:rPr>
      </w:pPr>
      <w:r w:rsidRPr="00F13D8F">
        <w:rPr>
          <w:rFonts w:cs="Calibri"/>
        </w:rPr>
        <w:t>……………………………………………………………………………………………………………………………………………………………………………….</w:t>
      </w:r>
    </w:p>
    <w:p w14:paraId="3770ACC8" w14:textId="77777777" w:rsidR="00F13D8F" w:rsidRPr="00F13D8F" w:rsidRDefault="00F13D8F" w:rsidP="00F13D8F">
      <w:pPr>
        <w:spacing w:before="0" w:after="0" w:line="240" w:lineRule="auto"/>
        <w:jc w:val="both"/>
        <w:rPr>
          <w:rFonts w:cs="Calibri"/>
        </w:rPr>
      </w:pPr>
      <w:r w:rsidRPr="00F13D8F">
        <w:rPr>
          <w:rFonts w:cs="Calibri"/>
        </w:rPr>
        <w:t xml:space="preserve">……………………………………………………………………………………………………………………………………………………………………………………………………………………………………………………………………………………………………………………………………………………………………………………………………………………………………………………………… </w:t>
      </w:r>
    </w:p>
    <w:p w14:paraId="78A14653" w14:textId="77777777" w:rsidR="00F13D8F" w:rsidRPr="00F13D8F" w:rsidRDefault="00F13D8F" w:rsidP="00F13D8F">
      <w:pPr>
        <w:spacing w:before="0" w:after="0" w:line="240" w:lineRule="auto"/>
        <w:jc w:val="both"/>
        <w:rPr>
          <w:rFonts w:cs="Calibri"/>
        </w:rPr>
      </w:pPr>
      <w:r w:rsidRPr="00F13D8F">
        <w:rPr>
          <w:rFonts w:cs="Calibri"/>
        </w:rPr>
        <w:t>reprezentowaną przez:</w:t>
      </w:r>
    </w:p>
    <w:p w14:paraId="5E13DDE7" w14:textId="77777777" w:rsidR="00F13D8F" w:rsidRPr="00F13D8F" w:rsidRDefault="00F13D8F" w:rsidP="00F13D8F">
      <w:pPr>
        <w:spacing w:before="0" w:after="0" w:line="240" w:lineRule="auto"/>
        <w:jc w:val="both"/>
        <w:rPr>
          <w:rFonts w:cs="Calibri"/>
          <w:color w:val="000000"/>
        </w:rPr>
      </w:pPr>
      <w:r w:rsidRPr="00F13D8F">
        <w:rPr>
          <w:rFonts w:cs="Calibri"/>
          <w:color w:val="000000"/>
        </w:rPr>
        <w:t>……………………………..</w:t>
      </w:r>
    </w:p>
    <w:p w14:paraId="3B34DB95" w14:textId="77777777" w:rsidR="00F13D8F" w:rsidRPr="00F13D8F" w:rsidRDefault="00F13D8F" w:rsidP="00F13D8F">
      <w:pPr>
        <w:spacing w:before="0" w:after="0" w:line="240" w:lineRule="auto"/>
        <w:jc w:val="both"/>
        <w:rPr>
          <w:rFonts w:cs="Calibri"/>
          <w:color w:val="000000"/>
        </w:rPr>
      </w:pPr>
      <w:r w:rsidRPr="00F13D8F">
        <w:rPr>
          <w:rFonts w:cs="Calibri"/>
          <w:color w:val="000000"/>
        </w:rPr>
        <w:t>……………………………..</w:t>
      </w:r>
    </w:p>
    <w:p w14:paraId="75D8B5D9" w14:textId="0ED9286E" w:rsidR="00F13D8F" w:rsidRPr="00F13D8F" w:rsidRDefault="00F13D8F" w:rsidP="00F13D8F">
      <w:pPr>
        <w:spacing w:before="0" w:after="0" w:line="240" w:lineRule="auto"/>
        <w:jc w:val="both"/>
        <w:rPr>
          <w:rFonts w:cs="Calibri"/>
          <w:color w:val="000000"/>
        </w:rPr>
      </w:pPr>
      <w:r w:rsidRPr="00F13D8F">
        <w:rPr>
          <w:rFonts w:cs="Calibri"/>
          <w:b/>
          <w:bCs/>
          <w:color w:val="000000"/>
        </w:rPr>
        <w:t>zwaną dalej „</w:t>
      </w:r>
      <w:r w:rsidR="0059125F">
        <w:rPr>
          <w:rFonts w:cs="Calibri"/>
          <w:b/>
          <w:bCs/>
          <w:color w:val="000000"/>
        </w:rPr>
        <w:t>Dostawcą</w:t>
      </w:r>
      <w:r w:rsidRPr="00F13D8F">
        <w:rPr>
          <w:rFonts w:cs="Calibri"/>
          <w:b/>
          <w:bCs/>
          <w:color w:val="000000"/>
        </w:rPr>
        <w:t>”</w:t>
      </w:r>
    </w:p>
    <w:p w14:paraId="15C5340E" w14:textId="77777777" w:rsidR="00F13D8F" w:rsidRPr="00F13D8F" w:rsidRDefault="00F13D8F" w:rsidP="00F13D8F">
      <w:pPr>
        <w:spacing w:before="0" w:after="0" w:line="240" w:lineRule="auto"/>
        <w:jc w:val="both"/>
        <w:rPr>
          <w:rFonts w:cs="Calibri"/>
          <w:b/>
          <w:bCs/>
          <w:color w:val="000000"/>
        </w:rPr>
      </w:pPr>
    </w:p>
    <w:p w14:paraId="496AB80E" w14:textId="77777777" w:rsidR="00F13D8F" w:rsidRPr="00F13D8F" w:rsidRDefault="00F13D8F" w:rsidP="00F13D8F">
      <w:pPr>
        <w:spacing w:before="0" w:after="0" w:line="240" w:lineRule="auto"/>
        <w:jc w:val="both"/>
        <w:rPr>
          <w:rFonts w:cs="Calibri"/>
          <w:color w:val="000000"/>
        </w:rPr>
      </w:pPr>
      <w:r w:rsidRPr="00F13D8F">
        <w:rPr>
          <w:rFonts w:cs="Calibri"/>
          <w:color w:val="000000"/>
        </w:rPr>
        <w:t>o treści następującej:</w:t>
      </w:r>
    </w:p>
    <w:p w14:paraId="1E23C90E" w14:textId="59FB7013" w:rsidR="00F13D8F" w:rsidRPr="00F13D8F" w:rsidRDefault="00F13D8F" w:rsidP="00F13D8F">
      <w:pPr>
        <w:pStyle w:val="Stopka"/>
        <w:widowControl/>
        <w:tabs>
          <w:tab w:val="clear" w:pos="4536"/>
          <w:tab w:val="clear" w:pos="9072"/>
        </w:tabs>
        <w:spacing w:before="0" w:after="0" w:line="240" w:lineRule="auto"/>
        <w:jc w:val="both"/>
        <w:rPr>
          <w:rFonts w:cs="Calibri"/>
          <w:color w:val="000000"/>
          <w:sz w:val="20"/>
          <w:szCs w:val="20"/>
        </w:rPr>
      </w:pPr>
      <w:r w:rsidRPr="00F13D8F">
        <w:rPr>
          <w:rFonts w:cs="Calibri"/>
          <w:color w:val="000000"/>
          <w:sz w:val="20"/>
          <w:szCs w:val="20"/>
        </w:rPr>
        <w:tab/>
      </w:r>
      <w:r w:rsidRPr="00F13D8F">
        <w:rPr>
          <w:rFonts w:cs="Calibri"/>
          <w:color w:val="000000"/>
          <w:sz w:val="20"/>
          <w:szCs w:val="20"/>
        </w:rPr>
        <w:tab/>
      </w:r>
    </w:p>
    <w:p w14:paraId="1E077613" w14:textId="1F498355" w:rsidR="00F13D8F" w:rsidRPr="00F13D8F" w:rsidRDefault="00F13D8F" w:rsidP="00F13D8F">
      <w:pPr>
        <w:pStyle w:val="Stopka"/>
        <w:widowControl/>
        <w:tabs>
          <w:tab w:val="clear" w:pos="4536"/>
          <w:tab w:val="clear" w:pos="9072"/>
        </w:tabs>
        <w:spacing w:before="0" w:after="0" w:line="240" w:lineRule="auto"/>
        <w:jc w:val="both"/>
        <w:rPr>
          <w:rFonts w:cs="Calibri"/>
          <w:color w:val="000000"/>
          <w:sz w:val="20"/>
          <w:szCs w:val="20"/>
        </w:rPr>
      </w:pPr>
    </w:p>
    <w:p w14:paraId="38ECFF77" w14:textId="27F9F549" w:rsidR="00F13D8F" w:rsidRPr="00621883" w:rsidRDefault="00F13D8F" w:rsidP="00621883">
      <w:pPr>
        <w:pStyle w:val="Stopka"/>
        <w:widowControl/>
        <w:tabs>
          <w:tab w:val="clear" w:pos="4536"/>
          <w:tab w:val="clear" w:pos="9072"/>
        </w:tabs>
        <w:spacing w:before="0" w:after="0" w:line="240" w:lineRule="auto"/>
        <w:ind w:firstLine="357"/>
        <w:jc w:val="center"/>
        <w:rPr>
          <w:rFonts w:cs="Calibri"/>
          <w:b/>
          <w:bCs/>
          <w:color w:val="000000"/>
          <w:sz w:val="20"/>
          <w:szCs w:val="20"/>
        </w:rPr>
      </w:pPr>
      <w:r w:rsidRPr="00F13D8F">
        <w:rPr>
          <w:rFonts w:cs="Calibri"/>
          <w:b/>
          <w:bCs/>
          <w:color w:val="000000"/>
          <w:sz w:val="20"/>
          <w:szCs w:val="20"/>
        </w:rPr>
        <w:t>Wstęp</w:t>
      </w:r>
    </w:p>
    <w:p w14:paraId="414AA23F" w14:textId="77403972" w:rsidR="00F13D8F" w:rsidRPr="00F13D8F" w:rsidRDefault="00F13D8F" w:rsidP="00F13D8F">
      <w:pPr>
        <w:pStyle w:val="Stopka"/>
        <w:widowControl/>
        <w:tabs>
          <w:tab w:val="clear" w:pos="4536"/>
          <w:tab w:val="clear" w:pos="9072"/>
        </w:tabs>
        <w:spacing w:before="0" w:after="0" w:line="240" w:lineRule="auto"/>
        <w:ind w:firstLine="357"/>
        <w:jc w:val="both"/>
        <w:rPr>
          <w:rFonts w:cs="Calibri"/>
          <w:color w:val="000000"/>
          <w:sz w:val="20"/>
          <w:szCs w:val="20"/>
        </w:rPr>
      </w:pPr>
      <w:r w:rsidRPr="00F13D8F">
        <w:rPr>
          <w:rFonts w:cs="Calibri"/>
          <w:color w:val="000000"/>
          <w:sz w:val="20"/>
          <w:szCs w:val="20"/>
        </w:rPr>
        <w:t>Projekt finansowany ze środków Funduszu Przeciwdziałania COVID-19</w:t>
      </w:r>
      <w:r w:rsidR="00557E6F">
        <w:rPr>
          <w:rFonts w:cs="Calibri"/>
          <w:color w:val="000000"/>
          <w:sz w:val="20"/>
          <w:szCs w:val="20"/>
        </w:rPr>
        <w:t xml:space="preserve"> </w:t>
      </w:r>
      <w:r w:rsidR="00DF681E">
        <w:rPr>
          <w:rFonts w:cs="Calibri"/>
          <w:color w:val="000000"/>
          <w:sz w:val="20"/>
          <w:szCs w:val="20"/>
        </w:rPr>
        <w:t xml:space="preserve">będącego w dyspozycji </w:t>
      </w:r>
      <w:r w:rsidR="00557E6F">
        <w:rPr>
          <w:rFonts w:cs="Calibri"/>
          <w:color w:val="000000"/>
          <w:sz w:val="20"/>
          <w:szCs w:val="20"/>
        </w:rPr>
        <w:t>Wojewody Śląskiego</w:t>
      </w:r>
      <w:r w:rsidRPr="00F13D8F">
        <w:rPr>
          <w:rFonts w:cs="Calibri"/>
          <w:color w:val="000000"/>
          <w:sz w:val="20"/>
          <w:szCs w:val="20"/>
        </w:rPr>
        <w:t>, pn. zakup aparatury i sprzętu medycznego w celu zapobiegania, przeciwdziałania i zwalczania COVID-19, innych chorób zakaźnych oraz wywołanych nimi sytuacji kryzysowych, w związku z Covid-19</w:t>
      </w:r>
    </w:p>
    <w:p w14:paraId="7AECB6B3" w14:textId="77777777" w:rsidR="00F13D8F" w:rsidRPr="00F13D8F" w:rsidRDefault="00F13D8F" w:rsidP="00F13D8F">
      <w:pPr>
        <w:pStyle w:val="Stopka"/>
        <w:widowControl/>
        <w:tabs>
          <w:tab w:val="clear" w:pos="4536"/>
          <w:tab w:val="clear" w:pos="9072"/>
        </w:tabs>
        <w:spacing w:before="0" w:after="0" w:line="240" w:lineRule="auto"/>
        <w:ind w:firstLine="357"/>
        <w:jc w:val="center"/>
        <w:rPr>
          <w:rFonts w:cs="Calibri"/>
          <w:color w:val="000000"/>
          <w:sz w:val="20"/>
          <w:szCs w:val="20"/>
        </w:rPr>
      </w:pPr>
    </w:p>
    <w:p w14:paraId="463F6B5E" w14:textId="77777777" w:rsidR="00F13D8F" w:rsidRPr="00F13D8F" w:rsidRDefault="00F13D8F" w:rsidP="00F13D8F">
      <w:pPr>
        <w:pStyle w:val="Stopka"/>
        <w:widowControl/>
        <w:tabs>
          <w:tab w:val="clear" w:pos="4536"/>
          <w:tab w:val="clear" w:pos="9072"/>
        </w:tabs>
        <w:spacing w:before="0" w:after="0" w:line="240" w:lineRule="auto"/>
        <w:rPr>
          <w:rFonts w:cs="Calibri"/>
          <w:color w:val="000000"/>
          <w:sz w:val="20"/>
          <w:szCs w:val="20"/>
        </w:rPr>
      </w:pPr>
    </w:p>
    <w:p w14:paraId="4B013CE4" w14:textId="4DD95F85" w:rsidR="00F13D8F" w:rsidRDefault="00F13D8F" w:rsidP="00F13D8F">
      <w:pPr>
        <w:pStyle w:val="Stopka"/>
        <w:widowControl/>
        <w:tabs>
          <w:tab w:val="clear" w:pos="4536"/>
          <w:tab w:val="clear" w:pos="9072"/>
        </w:tabs>
        <w:spacing w:before="0" w:after="0" w:line="240" w:lineRule="auto"/>
        <w:ind w:firstLine="357"/>
        <w:jc w:val="center"/>
        <w:rPr>
          <w:rFonts w:cs="Calibri"/>
          <w:b/>
          <w:bCs/>
          <w:color w:val="000000"/>
          <w:sz w:val="20"/>
          <w:szCs w:val="20"/>
        </w:rPr>
      </w:pPr>
      <w:r w:rsidRPr="00F13D8F">
        <w:rPr>
          <w:rFonts w:cs="Calibri"/>
          <w:b/>
          <w:bCs/>
          <w:color w:val="000000"/>
          <w:sz w:val="20"/>
          <w:szCs w:val="20"/>
        </w:rPr>
        <w:t>§ 1</w:t>
      </w:r>
    </w:p>
    <w:p w14:paraId="6F04C885" w14:textId="73D0AFEC" w:rsidR="00F13D8F" w:rsidRPr="00F13D8F" w:rsidRDefault="00DB7CB4" w:rsidP="00621883">
      <w:pPr>
        <w:pStyle w:val="Stopka"/>
        <w:widowControl/>
        <w:tabs>
          <w:tab w:val="clear" w:pos="4536"/>
          <w:tab w:val="clear" w:pos="9072"/>
        </w:tabs>
        <w:spacing w:before="0" w:after="0" w:line="240" w:lineRule="auto"/>
        <w:ind w:firstLine="357"/>
        <w:jc w:val="center"/>
        <w:rPr>
          <w:rFonts w:cs="Calibri"/>
          <w:b/>
          <w:bCs/>
          <w:color w:val="000000"/>
          <w:sz w:val="20"/>
          <w:szCs w:val="20"/>
        </w:rPr>
      </w:pPr>
      <w:r>
        <w:rPr>
          <w:rFonts w:cs="Calibri"/>
          <w:b/>
          <w:bCs/>
          <w:color w:val="000000"/>
          <w:sz w:val="20"/>
          <w:szCs w:val="20"/>
        </w:rPr>
        <w:t>Przedmiot umowy</w:t>
      </w:r>
    </w:p>
    <w:p w14:paraId="0989D6D1" w14:textId="70C0661C" w:rsidR="00F13D8F" w:rsidRDefault="00F13D8F" w:rsidP="00022274">
      <w:pPr>
        <w:pStyle w:val="Akapitzlist"/>
        <w:numPr>
          <w:ilvl w:val="0"/>
          <w:numId w:val="2"/>
        </w:numPr>
        <w:spacing w:before="0" w:after="0" w:line="240" w:lineRule="auto"/>
        <w:ind w:left="714" w:hanging="357"/>
        <w:jc w:val="both"/>
        <w:rPr>
          <w:rFonts w:cs="Calibri"/>
          <w:color w:val="000000"/>
        </w:rPr>
      </w:pPr>
      <w:r w:rsidRPr="00F13D8F">
        <w:rPr>
          <w:rFonts w:cs="Calibri"/>
          <w:color w:val="000000"/>
        </w:rPr>
        <w:t>Przedmiotem umowy jest dostawa …………………………………………………- pakiet….. wg</w:t>
      </w:r>
      <w:r w:rsidRPr="001C06AD">
        <w:rPr>
          <w:rFonts w:cs="Calibri"/>
          <w:color w:val="000000"/>
        </w:rPr>
        <w:t xml:space="preserve">  elektronicznie złożonej oferty przetargowej </w:t>
      </w:r>
      <w:r w:rsidR="0059125F">
        <w:rPr>
          <w:rFonts w:cs="Calibri"/>
          <w:color w:val="000000"/>
        </w:rPr>
        <w:t>Dostawcy</w:t>
      </w:r>
      <w:r w:rsidR="0059125F" w:rsidRPr="001C06AD">
        <w:rPr>
          <w:rFonts w:cs="Calibri"/>
          <w:color w:val="000000"/>
        </w:rPr>
        <w:t xml:space="preserve"> </w:t>
      </w:r>
      <w:r w:rsidRPr="001C06AD">
        <w:rPr>
          <w:rFonts w:cs="Calibri"/>
          <w:color w:val="000000"/>
        </w:rPr>
        <w:t xml:space="preserve">w postępowaniu nr …………………………….. na „Zakup …………………………………………………” (SWZ), zgodnie z tą ofertą przetargową,  postanowieniami niniejszej umowy i SWZ. Elektronicznie złożona oferta przetargowa </w:t>
      </w:r>
      <w:r w:rsidR="0059125F">
        <w:rPr>
          <w:rFonts w:cs="Calibri"/>
          <w:color w:val="000000"/>
        </w:rPr>
        <w:t>Dostawcy</w:t>
      </w:r>
      <w:r w:rsidR="0059125F" w:rsidRPr="001C06AD">
        <w:rPr>
          <w:rFonts w:cs="Calibri"/>
          <w:color w:val="000000"/>
        </w:rPr>
        <w:t xml:space="preserve"> </w:t>
      </w:r>
      <w:r w:rsidRPr="001C06AD">
        <w:rPr>
          <w:rFonts w:cs="Calibri"/>
          <w:color w:val="000000"/>
        </w:rPr>
        <w:t xml:space="preserve">oraz SWZ stanowią integralną część umowy, bez konieczności czynienia z nich załączników do umowy.  </w:t>
      </w:r>
    </w:p>
    <w:p w14:paraId="6444959C" w14:textId="77492F8C" w:rsidR="001C06AD" w:rsidRPr="001C06AD" w:rsidRDefault="001C06AD" w:rsidP="001C06AD">
      <w:pPr>
        <w:pStyle w:val="Akapitzlist"/>
        <w:numPr>
          <w:ilvl w:val="0"/>
          <w:numId w:val="2"/>
        </w:numPr>
        <w:spacing w:before="0" w:after="0" w:line="240" w:lineRule="auto"/>
        <w:jc w:val="both"/>
        <w:rPr>
          <w:rFonts w:cs="Calibri"/>
          <w:color w:val="000000"/>
        </w:rPr>
      </w:pPr>
      <w:r w:rsidRPr="001C06AD">
        <w:rPr>
          <w:rFonts w:cs="Calibri"/>
          <w:color w:val="000000"/>
        </w:rPr>
        <w:t xml:space="preserve">Mając na uwadze postanowienia ust. 1 wyżej, Dostawca zobowiązuje się, za zapłatą ceny, do dostarczenia Zamawiającemu </w:t>
      </w:r>
      <w:r>
        <w:rPr>
          <w:rFonts w:cs="Calibri"/>
          <w:color w:val="000000"/>
        </w:rPr>
        <w:t>…………………………</w:t>
      </w:r>
      <w:r w:rsidRPr="001C06AD">
        <w:rPr>
          <w:rFonts w:cs="Calibri"/>
          <w:color w:val="000000"/>
        </w:rPr>
        <w:t xml:space="preserve">  (dalej „Sprzęt”), na zasadach określonych w umowie</w:t>
      </w:r>
      <w:r w:rsidR="004B4F58">
        <w:rPr>
          <w:rFonts w:cs="Calibri"/>
          <w:color w:val="000000"/>
        </w:rPr>
        <w:t>.</w:t>
      </w:r>
      <w:r w:rsidRPr="001C06AD">
        <w:rPr>
          <w:rFonts w:cs="Calibri"/>
          <w:color w:val="000000"/>
        </w:rPr>
        <w:t xml:space="preserve">    </w:t>
      </w:r>
    </w:p>
    <w:p w14:paraId="729072AA" w14:textId="0B147ADC" w:rsidR="001C06AD" w:rsidRDefault="001C06AD" w:rsidP="001C06AD">
      <w:pPr>
        <w:pStyle w:val="Akapitzlist"/>
        <w:numPr>
          <w:ilvl w:val="0"/>
          <w:numId w:val="2"/>
        </w:numPr>
        <w:spacing w:before="0" w:after="0" w:line="240" w:lineRule="auto"/>
        <w:jc w:val="both"/>
        <w:rPr>
          <w:rFonts w:cs="Calibri"/>
          <w:color w:val="000000"/>
        </w:rPr>
      </w:pPr>
      <w:r w:rsidRPr="001C06AD">
        <w:rPr>
          <w:rFonts w:cs="Calibri"/>
          <w:color w:val="000000"/>
        </w:rPr>
        <w:t xml:space="preserve">Dostawca oświadcza, że Sprzęt jest nowy, rok produkcji </w:t>
      </w:r>
      <w:r>
        <w:rPr>
          <w:rFonts w:cs="Calibri"/>
          <w:color w:val="000000"/>
        </w:rPr>
        <w:t>…………………</w:t>
      </w:r>
      <w:r w:rsidRPr="001C06AD">
        <w:rPr>
          <w:rFonts w:cs="Calibri"/>
          <w:color w:val="000000"/>
        </w:rPr>
        <w:t xml:space="preserve">,  spełnia wymagania określone powszechnie obowiązującymi przepisami prawa i jako taki może być stosowany w działalności podmiotów leczniczych, nie jest produktem niebezpiecznym, został dopuszczony do obrotu na terenie Rzeczpospolitej Polskiej, w tym posiada wszelkie atesty i zaświadczenia pozwalające na jego wykorzystywanie zgodnie z przeznaczeniem, a nadto zobowiązuje się do natychmiastowego poinformowania Zamawiającego o utracie przez Sprzęt walorów użytkowych lub prawnych warunkujących wprowadzenie go do obrotu i używanie na terenie Rzeczpospolitej Polskiej albo/i zgodnie z umową i z przeznaczeniem. Dostawca oświadcza także, że Sprzęt jest wolny od długów i wszelkich obciążeń na rzecz osób trzecich i że rozporządzenie nim nie podlega żadnym ograniczeniom </w:t>
      </w:r>
      <w:r w:rsidRPr="001C06AD">
        <w:rPr>
          <w:rFonts w:cs="Calibri"/>
          <w:color w:val="000000"/>
        </w:rPr>
        <w:lastRenderedPageBreak/>
        <w:t xml:space="preserve">prawnym i statutowym, jak i zobowiązuje się do utrzymywania takiego stanu rzeczy aż do wykonania umowy.    </w:t>
      </w:r>
    </w:p>
    <w:p w14:paraId="65E3951C" w14:textId="5694919D" w:rsidR="00F13D8F" w:rsidRDefault="00CC4C1F" w:rsidP="00EA3B8E">
      <w:pPr>
        <w:pStyle w:val="Akapitzlist"/>
        <w:numPr>
          <w:ilvl w:val="0"/>
          <w:numId w:val="2"/>
        </w:numPr>
        <w:jc w:val="both"/>
        <w:rPr>
          <w:rFonts w:cs="Calibri"/>
          <w:color w:val="000000"/>
        </w:rPr>
      </w:pPr>
      <w:r w:rsidRPr="00CC4C1F">
        <w:rPr>
          <w:rFonts w:cs="Calibri"/>
          <w:color w:val="000000"/>
        </w:rPr>
        <w:t>Zamawiający wymaga, aby wszystkie oferowane na podstawie umowy wyroby medyczne miały deklaracje zgodności UE albo oświadczenia, o których mowa w art. 12 ust. 4 ustawy z Zgodnie z ustawą o wyrobach medycznych z 7 kwietnia 2022 r. (Dz.U. 2022. poz. 974), a zatem spełniały wymogi określone dla przypadku przeznaczania ich do stosowania przez użytkowników niebędących laikami, z tym zastrzeżeniem, że etykiety i instrukcje używania muszą być w języku polskim. Informacje przeznaczone dla pacjenta także muszą być podane w języku polskim lub wyraża za pomocą zharmonizowanych symboli lub rozpoznawalnych kodów.</w:t>
      </w:r>
    </w:p>
    <w:p w14:paraId="1CA318AB" w14:textId="77777777" w:rsidR="00CC4C1F" w:rsidRPr="00CC4C1F" w:rsidRDefault="00CC4C1F" w:rsidP="00CC4C1F">
      <w:pPr>
        <w:pStyle w:val="Akapitzlist"/>
        <w:rPr>
          <w:rFonts w:cs="Calibri"/>
          <w:color w:val="000000"/>
        </w:rPr>
      </w:pPr>
    </w:p>
    <w:p w14:paraId="436F62AA" w14:textId="7EE759B8" w:rsidR="00DB7CB4" w:rsidRDefault="00DB7CB4" w:rsidP="00CC4C1F">
      <w:pPr>
        <w:pStyle w:val="Stopka"/>
        <w:widowControl/>
        <w:tabs>
          <w:tab w:val="clear" w:pos="4536"/>
          <w:tab w:val="clear" w:pos="9072"/>
        </w:tabs>
        <w:spacing w:before="0" w:after="0" w:line="240" w:lineRule="auto"/>
        <w:ind w:firstLine="357"/>
        <w:jc w:val="center"/>
        <w:rPr>
          <w:rFonts w:cs="Calibri"/>
          <w:b/>
          <w:bCs/>
          <w:color w:val="000000"/>
          <w:sz w:val="20"/>
          <w:szCs w:val="20"/>
        </w:rPr>
      </w:pPr>
      <w:r w:rsidRPr="00F13D8F">
        <w:rPr>
          <w:rFonts w:cs="Calibri"/>
          <w:b/>
          <w:bCs/>
          <w:color w:val="000000"/>
          <w:sz w:val="20"/>
          <w:szCs w:val="20"/>
        </w:rPr>
        <w:t xml:space="preserve">§ </w:t>
      </w:r>
      <w:r>
        <w:rPr>
          <w:rFonts w:cs="Calibri"/>
          <w:b/>
          <w:bCs/>
          <w:color w:val="000000"/>
          <w:sz w:val="20"/>
          <w:szCs w:val="20"/>
        </w:rPr>
        <w:t>2</w:t>
      </w:r>
    </w:p>
    <w:p w14:paraId="0E62C4D0" w14:textId="3EEF0CF4" w:rsidR="00DB7CB4" w:rsidRPr="00621883" w:rsidRDefault="00DB7CB4" w:rsidP="00621883">
      <w:pPr>
        <w:pStyle w:val="Stopka"/>
        <w:widowControl/>
        <w:tabs>
          <w:tab w:val="clear" w:pos="4536"/>
          <w:tab w:val="clear" w:pos="9072"/>
        </w:tabs>
        <w:spacing w:before="0" w:after="0" w:line="240" w:lineRule="auto"/>
        <w:ind w:firstLine="357"/>
        <w:jc w:val="center"/>
        <w:rPr>
          <w:rFonts w:cs="Calibri"/>
          <w:b/>
          <w:bCs/>
          <w:color w:val="000000"/>
          <w:sz w:val="20"/>
          <w:szCs w:val="20"/>
        </w:rPr>
      </w:pPr>
      <w:r>
        <w:rPr>
          <w:rFonts w:cs="Calibri"/>
          <w:b/>
          <w:bCs/>
          <w:color w:val="000000"/>
          <w:sz w:val="20"/>
          <w:szCs w:val="20"/>
        </w:rPr>
        <w:t>Sposób realizacji przedmiotu umowy</w:t>
      </w:r>
    </w:p>
    <w:p w14:paraId="0DA720FF" w14:textId="77777777" w:rsidR="00DB7CB4" w:rsidRPr="004B4F58" w:rsidRDefault="00DB7CB4" w:rsidP="004B4F58">
      <w:pPr>
        <w:pStyle w:val="Akapitzlist"/>
        <w:numPr>
          <w:ilvl w:val="0"/>
          <w:numId w:val="4"/>
        </w:numPr>
        <w:spacing w:before="0" w:after="0" w:line="240" w:lineRule="auto"/>
        <w:jc w:val="both"/>
        <w:rPr>
          <w:rFonts w:cs="Calibri"/>
          <w:color w:val="000000"/>
        </w:rPr>
      </w:pPr>
      <w:r w:rsidRPr="004B4F58">
        <w:rPr>
          <w:rFonts w:cs="Calibri"/>
          <w:color w:val="000000"/>
        </w:rPr>
        <w:t xml:space="preserve"> Strony ustalają, co następuje: </w:t>
      </w:r>
    </w:p>
    <w:p w14:paraId="5FA98A43" w14:textId="5F35DB68" w:rsidR="00DB7CB4" w:rsidRPr="00DB7CB4" w:rsidRDefault="00DB7CB4" w:rsidP="004B4F58">
      <w:pPr>
        <w:pStyle w:val="Akapitzlist"/>
        <w:numPr>
          <w:ilvl w:val="0"/>
          <w:numId w:val="5"/>
        </w:numPr>
        <w:spacing w:before="0" w:after="0" w:line="240" w:lineRule="auto"/>
        <w:jc w:val="both"/>
        <w:rPr>
          <w:rFonts w:cs="Calibri"/>
          <w:color w:val="000000"/>
        </w:rPr>
      </w:pPr>
      <w:r w:rsidRPr="00DB7CB4">
        <w:rPr>
          <w:rFonts w:cs="Calibri"/>
          <w:color w:val="000000"/>
        </w:rPr>
        <w:t>miejscem dostawy Sprzętu jest siedziba i adres Szpitala Murcki Sp. z o.o., nr KRS 0000482155, tj. ul. Sokołowskiego 2 w Katowicach (dzielnica Murcki)</w:t>
      </w:r>
      <w:r w:rsidR="00DF681E">
        <w:rPr>
          <w:rFonts w:cs="Calibri"/>
          <w:color w:val="000000"/>
        </w:rPr>
        <w:t xml:space="preserve"> – budynek ……………….., piętro ………………</w:t>
      </w:r>
    </w:p>
    <w:p w14:paraId="062A0BF4" w14:textId="175358CE" w:rsidR="00DB7CB4" w:rsidRPr="00DB7CB4" w:rsidRDefault="004B4F58" w:rsidP="004B4F58">
      <w:pPr>
        <w:pStyle w:val="Akapitzlist"/>
        <w:numPr>
          <w:ilvl w:val="0"/>
          <w:numId w:val="5"/>
        </w:numPr>
        <w:spacing w:before="0" w:after="0" w:line="240" w:lineRule="auto"/>
        <w:jc w:val="both"/>
        <w:rPr>
          <w:rFonts w:cs="Calibri"/>
          <w:color w:val="000000"/>
        </w:rPr>
      </w:pPr>
      <w:r>
        <w:rPr>
          <w:rFonts w:cs="Calibri"/>
          <w:color w:val="000000"/>
        </w:rPr>
        <w:t>s</w:t>
      </w:r>
      <w:r w:rsidR="00DB7CB4" w:rsidRPr="00DB7CB4">
        <w:rPr>
          <w:rFonts w:cs="Calibri"/>
          <w:color w:val="000000"/>
        </w:rPr>
        <w:t xml:space="preserve">przęt w stanie kompletnym (wg </w:t>
      </w:r>
      <w:r w:rsidR="00DF681E">
        <w:rPr>
          <w:rFonts w:cs="Calibri"/>
          <w:color w:val="000000"/>
        </w:rPr>
        <w:t>wymogów umowy, w tym SWZ</w:t>
      </w:r>
      <w:r w:rsidR="00DB7CB4" w:rsidRPr="00DB7CB4">
        <w:rPr>
          <w:rFonts w:cs="Calibri"/>
          <w:color w:val="000000"/>
        </w:rPr>
        <w:t xml:space="preserve">) zostanie dostarczony przez </w:t>
      </w:r>
      <w:r>
        <w:rPr>
          <w:rFonts w:cs="Calibri"/>
          <w:color w:val="000000"/>
        </w:rPr>
        <w:t>Wykonawcę</w:t>
      </w:r>
      <w:r w:rsidR="00DB7CB4" w:rsidRPr="00DB7CB4">
        <w:rPr>
          <w:rFonts w:cs="Calibri"/>
          <w:color w:val="000000"/>
        </w:rPr>
        <w:t xml:space="preserve"> do miejsca dostawy i uruchomiony przez </w:t>
      </w:r>
      <w:r w:rsidR="00270C03">
        <w:rPr>
          <w:rFonts w:cs="Calibri"/>
          <w:color w:val="000000"/>
        </w:rPr>
        <w:t>Wykonawcę</w:t>
      </w:r>
      <w:r w:rsidR="00DB7CB4" w:rsidRPr="00DB7CB4">
        <w:rPr>
          <w:rFonts w:cs="Calibri"/>
          <w:color w:val="000000"/>
        </w:rPr>
        <w:t xml:space="preserve"> w miejscu dostawy w terminie do </w:t>
      </w:r>
      <w:r w:rsidR="00270C03">
        <w:rPr>
          <w:rFonts w:cs="Calibri"/>
          <w:color w:val="000000"/>
        </w:rPr>
        <w:t>……………….</w:t>
      </w:r>
      <w:r w:rsidR="00DB7CB4" w:rsidRPr="00DB7CB4">
        <w:rPr>
          <w:rFonts w:cs="Calibri"/>
          <w:color w:val="000000"/>
        </w:rPr>
        <w:t xml:space="preserve"> 202</w:t>
      </w:r>
      <w:r w:rsidR="00270C03">
        <w:rPr>
          <w:rFonts w:cs="Calibri"/>
          <w:color w:val="000000"/>
        </w:rPr>
        <w:t>2</w:t>
      </w:r>
      <w:r w:rsidR="00DB7CB4" w:rsidRPr="00DB7CB4">
        <w:rPr>
          <w:rFonts w:cs="Calibri"/>
          <w:color w:val="000000"/>
        </w:rPr>
        <w:t>r.;</w:t>
      </w:r>
    </w:p>
    <w:p w14:paraId="16193A6D" w14:textId="77777777" w:rsidR="00DB7CB4" w:rsidRPr="00270C03" w:rsidRDefault="00DB7CB4" w:rsidP="00270C03">
      <w:pPr>
        <w:pStyle w:val="Akapitzlist"/>
        <w:numPr>
          <w:ilvl w:val="0"/>
          <w:numId w:val="5"/>
        </w:numPr>
        <w:spacing w:before="0" w:after="0" w:line="240" w:lineRule="auto"/>
        <w:jc w:val="both"/>
        <w:rPr>
          <w:rFonts w:cs="Calibri"/>
          <w:color w:val="000000"/>
        </w:rPr>
      </w:pPr>
      <w:r w:rsidRPr="00270C03">
        <w:rPr>
          <w:rFonts w:cs="Calibri"/>
          <w:color w:val="000000"/>
        </w:rPr>
        <w:t xml:space="preserve">na 2 dni kalendarzowe przed planowanym dniem dostawy Sprzętu Dostawca zawiadomi Zamawiającego o gotowości Sprzętu do dostawy w danym dniu;  </w:t>
      </w:r>
    </w:p>
    <w:p w14:paraId="60E33692" w14:textId="7B0878C9" w:rsidR="00DB7CB4" w:rsidRPr="00270C03" w:rsidRDefault="00DB7CB4" w:rsidP="00270C03">
      <w:pPr>
        <w:pStyle w:val="Akapitzlist"/>
        <w:numPr>
          <w:ilvl w:val="0"/>
          <w:numId w:val="5"/>
        </w:numPr>
        <w:spacing w:before="0" w:after="0" w:line="240" w:lineRule="auto"/>
        <w:jc w:val="both"/>
        <w:rPr>
          <w:rFonts w:cs="Calibri"/>
          <w:color w:val="000000"/>
        </w:rPr>
      </w:pPr>
      <w:r w:rsidRPr="00270C03">
        <w:rPr>
          <w:rFonts w:cs="Calibri"/>
          <w:color w:val="000000"/>
        </w:rPr>
        <w:t xml:space="preserve">wraz ze Sprzętem Dostawca jest zobowiązany wydać Zamawiającemu, w oryginałach, dokumentację Sprzętu – kompletną wg przepisów prawa powszechnie obowiązujących dotyczących sprzedaży, dostawy i warunków używania Sprzętu na terenie Rzeczpospolitej Polskiej i w działalności medycznej – w tym instrukcję obsługi w języku polskim w wersji </w:t>
      </w:r>
      <w:r w:rsidRPr="00EA3B8E">
        <w:rPr>
          <w:rFonts w:cs="Calibri"/>
          <w:color w:val="000000"/>
        </w:rPr>
        <w:t>drukowanej oraz w formie elektronicznej (e-mail lub elektroniczny nośnik danych)</w:t>
      </w:r>
      <w:r w:rsidR="00CB2A0D" w:rsidRPr="00EA3B8E">
        <w:rPr>
          <w:rFonts w:cs="Calibri"/>
          <w:color w:val="000000"/>
        </w:rPr>
        <w:t>, paszport techniczny</w:t>
      </w:r>
      <w:r w:rsidRPr="00EA3B8E">
        <w:rPr>
          <w:rFonts w:cs="Calibri"/>
          <w:color w:val="000000"/>
        </w:rPr>
        <w:t xml:space="preserve"> oraz inną dokumentację określoną w </w:t>
      </w:r>
      <w:proofErr w:type="spellStart"/>
      <w:r w:rsidRPr="00EA3B8E">
        <w:rPr>
          <w:rFonts w:cs="Calibri"/>
          <w:color w:val="000000"/>
        </w:rPr>
        <w:t>swz</w:t>
      </w:r>
      <w:proofErr w:type="spellEnd"/>
      <w:r w:rsidRPr="00EA3B8E">
        <w:rPr>
          <w:rFonts w:cs="Calibri"/>
          <w:color w:val="000000"/>
        </w:rPr>
        <w:t>;</w:t>
      </w:r>
      <w:r w:rsidRPr="00270C03">
        <w:rPr>
          <w:rFonts w:cs="Calibri"/>
          <w:color w:val="000000"/>
        </w:rPr>
        <w:t xml:space="preserve"> </w:t>
      </w:r>
    </w:p>
    <w:p w14:paraId="07B16A1E" w14:textId="195E622D" w:rsidR="00DB7CB4" w:rsidRPr="009378CC" w:rsidRDefault="00DB7CB4" w:rsidP="00CC4C1F">
      <w:pPr>
        <w:pStyle w:val="Akapitzlist"/>
        <w:numPr>
          <w:ilvl w:val="0"/>
          <w:numId w:val="5"/>
        </w:numPr>
        <w:spacing w:before="0" w:after="0" w:line="240" w:lineRule="auto"/>
        <w:jc w:val="both"/>
        <w:rPr>
          <w:rFonts w:cs="Calibri"/>
          <w:color w:val="000000"/>
        </w:rPr>
      </w:pPr>
      <w:r w:rsidRPr="009378CC">
        <w:rPr>
          <w:rFonts w:cs="Calibri"/>
          <w:color w:val="000000"/>
        </w:rPr>
        <w:t>w dniu i w chwili zakończenia uruchamiania Sprzętu w miejscu dostawy Dostawca jest zobowiązany przeprowadzić – w miejscu dostawy – szkole</w:t>
      </w:r>
      <w:r w:rsidR="00CF59C8">
        <w:rPr>
          <w:rFonts w:cs="Calibri"/>
          <w:color w:val="000000"/>
        </w:rPr>
        <w:t>ni</w:t>
      </w:r>
      <w:r w:rsidR="00A85A60">
        <w:rPr>
          <w:rFonts w:cs="Calibri"/>
          <w:color w:val="000000"/>
        </w:rPr>
        <w:t>e</w:t>
      </w:r>
      <w:r w:rsidRPr="009378CC">
        <w:rPr>
          <w:rFonts w:cs="Calibri"/>
          <w:color w:val="000000"/>
        </w:rPr>
        <w:t xml:space="preserve"> z obsługi Sprzętu z udziałem osób wskazanych przez Zamawiającego;  </w:t>
      </w:r>
    </w:p>
    <w:p w14:paraId="181EC8CC" w14:textId="43B38B2E" w:rsidR="00DF681E" w:rsidRPr="009378CC" w:rsidRDefault="00DB7CB4" w:rsidP="00DF681E">
      <w:pPr>
        <w:pStyle w:val="Akapitzlist"/>
        <w:numPr>
          <w:ilvl w:val="0"/>
          <w:numId w:val="5"/>
        </w:numPr>
        <w:spacing w:before="0" w:after="0" w:line="240" w:lineRule="auto"/>
        <w:jc w:val="both"/>
        <w:rPr>
          <w:rFonts w:cs="Calibri"/>
          <w:color w:val="000000"/>
        </w:rPr>
      </w:pPr>
      <w:r w:rsidRPr="009378CC">
        <w:rPr>
          <w:rFonts w:cs="Calibri"/>
          <w:color w:val="000000"/>
        </w:rPr>
        <w:t xml:space="preserve">z wykonanych przez Dostawcę dostawy i uruchomienia Sprzętu (i z przeprowadzonych szkoleń) zostanie sporządzony Protokół dostawy Sprzętu (dalej: „Protokół dostawy”), podpisany przez obie strony z zastrzeżeniem zdania następnego; ze strony Zamawiającego Protokół dostawy musi być dla swej skuteczności podpisany przez co najmniej jedną z osób wskazanych w § 5 ust. 1 lit. a) – lit. </w:t>
      </w:r>
      <w:r w:rsidR="009378CC" w:rsidRPr="009378CC">
        <w:rPr>
          <w:rFonts w:cs="Calibri"/>
          <w:color w:val="000000"/>
        </w:rPr>
        <w:t>b</w:t>
      </w:r>
      <w:r w:rsidRPr="009378CC">
        <w:rPr>
          <w:rFonts w:cs="Calibri"/>
          <w:color w:val="000000"/>
        </w:rPr>
        <w:t>) umowy</w:t>
      </w:r>
      <w:r w:rsidR="009378CC" w:rsidRPr="009378CC">
        <w:rPr>
          <w:rFonts w:cs="Calibri"/>
          <w:color w:val="000000"/>
        </w:rPr>
        <w:t>.</w:t>
      </w:r>
    </w:p>
    <w:p w14:paraId="4E16CEA1" w14:textId="42BCE1D2" w:rsidR="00DB7CB4" w:rsidRPr="00DF681E" w:rsidRDefault="00DF681E" w:rsidP="00DF681E">
      <w:pPr>
        <w:pStyle w:val="Akapitzlist"/>
        <w:numPr>
          <w:ilvl w:val="0"/>
          <w:numId w:val="5"/>
        </w:numPr>
        <w:spacing w:before="0" w:after="0" w:line="240" w:lineRule="auto"/>
        <w:jc w:val="both"/>
        <w:rPr>
          <w:rFonts w:cs="Calibri"/>
          <w:color w:val="000000"/>
        </w:rPr>
      </w:pPr>
      <w:r w:rsidRPr="00DF681E">
        <w:rPr>
          <w:rFonts w:cs="Calibri"/>
          <w:color w:val="000000"/>
        </w:rPr>
        <w:t>D</w:t>
      </w:r>
      <w:r w:rsidR="00DB7CB4" w:rsidRPr="00DF681E">
        <w:rPr>
          <w:rFonts w:cs="Calibri"/>
          <w:color w:val="000000"/>
        </w:rPr>
        <w:t>ostawca ponosi wszelkie koszty transportu Sprzętu do miejsca dostawy, w tym jego załadunku</w:t>
      </w:r>
      <w:r w:rsidRPr="00DF681E">
        <w:rPr>
          <w:rFonts w:cs="Calibri"/>
          <w:color w:val="000000"/>
        </w:rPr>
        <w:t xml:space="preserve"> </w:t>
      </w:r>
      <w:r w:rsidR="00DB7CB4" w:rsidRPr="00DF681E">
        <w:rPr>
          <w:rFonts w:cs="Calibri"/>
          <w:color w:val="000000"/>
        </w:rPr>
        <w:t>i rozładunku oraz ubezpieczenia, jak i zapewnia opakowanie Sprzętu należycie chroniące</w:t>
      </w:r>
      <w:r w:rsidR="00CE4691">
        <w:rPr>
          <w:rFonts w:cs="Calibri"/>
          <w:color w:val="000000"/>
        </w:rPr>
        <w:t xml:space="preserve"> </w:t>
      </w:r>
      <w:r w:rsidR="00DB7CB4" w:rsidRPr="00DF681E">
        <w:rPr>
          <w:rFonts w:cs="Calibri"/>
          <w:color w:val="000000"/>
        </w:rPr>
        <w:t xml:space="preserve"> jego i jego elementy w transporcie oraz inne koszty niezbędne dla należytego wykonania umowy; </w:t>
      </w:r>
    </w:p>
    <w:p w14:paraId="5C01E442" w14:textId="0272C048" w:rsidR="00DB7CB4" w:rsidRPr="001C0D43" w:rsidRDefault="00DB7CB4" w:rsidP="00DB7CB4">
      <w:pPr>
        <w:pStyle w:val="Akapitzlist"/>
        <w:numPr>
          <w:ilvl w:val="0"/>
          <w:numId w:val="4"/>
        </w:numPr>
        <w:spacing w:before="0" w:after="0" w:line="240" w:lineRule="auto"/>
        <w:jc w:val="both"/>
        <w:rPr>
          <w:rFonts w:cs="Calibri"/>
          <w:color w:val="000000"/>
        </w:rPr>
      </w:pPr>
      <w:r w:rsidRPr="00DB7CB4">
        <w:rPr>
          <w:rFonts w:cs="Calibri"/>
          <w:color w:val="000000"/>
        </w:rPr>
        <w:t xml:space="preserve"> </w:t>
      </w:r>
      <w:r w:rsidRPr="001C0D43">
        <w:rPr>
          <w:rFonts w:cs="Calibri"/>
          <w:color w:val="000000"/>
        </w:rPr>
        <w:t xml:space="preserve">Strony postanawiają, że jeśli Dostawca nie wykona umowy w terminie wskazanym w </w:t>
      </w:r>
      <w:r w:rsidR="003A15B1" w:rsidRPr="001C0D43">
        <w:rPr>
          <w:rFonts w:cs="Calibri"/>
          <w:color w:val="000000"/>
        </w:rPr>
        <w:t xml:space="preserve">§ 2 </w:t>
      </w:r>
      <w:r w:rsidRPr="001C0D43">
        <w:rPr>
          <w:rFonts w:cs="Calibri"/>
          <w:color w:val="000000"/>
        </w:rPr>
        <w:t xml:space="preserve">ust. </w:t>
      </w:r>
      <w:r w:rsidR="003A15B1" w:rsidRPr="001C0D43">
        <w:rPr>
          <w:rFonts w:cs="Calibri"/>
          <w:color w:val="000000"/>
        </w:rPr>
        <w:t>1</w:t>
      </w:r>
      <w:r w:rsidRPr="001C0D43">
        <w:rPr>
          <w:rFonts w:cs="Calibri"/>
          <w:color w:val="000000"/>
        </w:rPr>
        <w:t xml:space="preserve"> lit. b) umowy, to wówczas Zamawiającemu przysługuje prawo do odstąpienia od umowy, które Zamawiający może wykonać w terminie </w:t>
      </w:r>
      <w:r w:rsidR="003A15B1" w:rsidRPr="001C0D43">
        <w:rPr>
          <w:rFonts w:cs="Calibri"/>
          <w:color w:val="000000"/>
        </w:rPr>
        <w:t xml:space="preserve">kolejnych 30 dni </w:t>
      </w:r>
      <w:r w:rsidRPr="001C0D43">
        <w:rPr>
          <w:rFonts w:cs="Calibri"/>
          <w:color w:val="000000"/>
        </w:rPr>
        <w:t xml:space="preserve"> (umowne prawo odstąpienia). Postanowienie zdania poprzedniego nie wyłącza ani nie uchyla prawa Zamawiającego do odstąpienia od umowy na podstawie przepisów prawa powszechnie obowiązującego, w wypadkach tam określonych. </w:t>
      </w:r>
    </w:p>
    <w:p w14:paraId="731BE4AB" w14:textId="2146F9DE" w:rsidR="00DB7CB4" w:rsidRDefault="00DB7CB4" w:rsidP="00CC4C1F">
      <w:pPr>
        <w:pStyle w:val="Akapitzlist"/>
        <w:spacing w:before="0" w:after="0" w:line="240" w:lineRule="auto"/>
        <w:jc w:val="both"/>
        <w:rPr>
          <w:rFonts w:cs="Calibri"/>
          <w:color w:val="000000"/>
        </w:rPr>
      </w:pPr>
    </w:p>
    <w:p w14:paraId="3AEC71D8" w14:textId="77777777" w:rsidR="00CC4C1F" w:rsidRPr="00DB7CB4" w:rsidRDefault="00CC4C1F" w:rsidP="00CC4C1F">
      <w:pPr>
        <w:pStyle w:val="Akapitzlist"/>
        <w:spacing w:before="0" w:after="0" w:line="240" w:lineRule="auto"/>
        <w:jc w:val="both"/>
        <w:rPr>
          <w:rFonts w:cs="Calibri"/>
          <w:color w:val="000000"/>
        </w:rPr>
      </w:pPr>
    </w:p>
    <w:p w14:paraId="08B4507B" w14:textId="77777777" w:rsidR="00CC4C1F" w:rsidRPr="00CC4C1F" w:rsidRDefault="00CC4C1F" w:rsidP="00CC4C1F">
      <w:pPr>
        <w:spacing w:before="0" w:after="0" w:line="240" w:lineRule="auto"/>
        <w:jc w:val="center"/>
        <w:rPr>
          <w:b/>
          <w:bCs/>
        </w:rPr>
      </w:pPr>
      <w:r w:rsidRPr="00CC4C1F">
        <w:rPr>
          <w:b/>
          <w:bCs/>
        </w:rPr>
        <w:t>§ 3</w:t>
      </w:r>
    </w:p>
    <w:p w14:paraId="4AAB979A" w14:textId="11A34086" w:rsidR="00CC4C1F" w:rsidRPr="00CC4C1F" w:rsidRDefault="00CC4C1F" w:rsidP="00621883">
      <w:pPr>
        <w:spacing w:before="0" w:after="0" w:line="240" w:lineRule="auto"/>
        <w:jc w:val="center"/>
        <w:rPr>
          <w:b/>
          <w:bCs/>
        </w:rPr>
      </w:pPr>
      <w:r w:rsidRPr="00CC4C1F">
        <w:rPr>
          <w:b/>
          <w:bCs/>
        </w:rPr>
        <w:t>Poddostawcy/podwykonawcy</w:t>
      </w:r>
    </w:p>
    <w:p w14:paraId="695255DA" w14:textId="367CC994" w:rsidR="00CC4C1F" w:rsidRDefault="00CC4C1F" w:rsidP="00CC4C1F">
      <w:pPr>
        <w:pStyle w:val="Akapitzlist"/>
        <w:numPr>
          <w:ilvl w:val="0"/>
          <w:numId w:val="6"/>
        </w:numPr>
        <w:spacing w:before="0" w:after="0" w:line="240" w:lineRule="auto"/>
        <w:jc w:val="both"/>
      </w:pPr>
      <w:r>
        <w:t xml:space="preserve">Dostawca ma prawo do wykonywania przedmiotu umowy za pomocą osób trzecich wyłącznie w zakresie wskazanym w </w:t>
      </w:r>
      <w:r w:rsidR="003A15B1">
        <w:t>SWZ</w:t>
      </w:r>
      <w:r>
        <w:t xml:space="preserve"> i w ofercie przetargowej. Przekroczenie tego zakresu będzie uważane za nienależyte wykonywanie umowy przez Dostawcę. </w:t>
      </w:r>
    </w:p>
    <w:p w14:paraId="16B489B4" w14:textId="149E5A0A" w:rsidR="00CC4C1F" w:rsidRDefault="00CC4C1F" w:rsidP="009E34AB">
      <w:pPr>
        <w:pStyle w:val="Akapitzlist"/>
        <w:numPr>
          <w:ilvl w:val="0"/>
          <w:numId w:val="6"/>
        </w:numPr>
        <w:spacing w:before="0" w:after="0" w:line="240" w:lineRule="auto"/>
        <w:jc w:val="both"/>
      </w:pPr>
      <w:r>
        <w:t xml:space="preserve">Dostawca ponosi wobec Zamawiającego odpowiedzialność za działania i zaniechania osób, za pomocą których umowę wykonuje, jak za swoje własne. </w:t>
      </w:r>
    </w:p>
    <w:p w14:paraId="27137B62" w14:textId="0E074D9D" w:rsidR="00CC4C1F" w:rsidRDefault="00CC4C1F" w:rsidP="003A15B1">
      <w:pPr>
        <w:pStyle w:val="Akapitzlist"/>
        <w:numPr>
          <w:ilvl w:val="0"/>
          <w:numId w:val="6"/>
        </w:numPr>
        <w:spacing w:before="0" w:after="0" w:line="240" w:lineRule="auto"/>
        <w:jc w:val="both"/>
      </w:pPr>
      <w:r>
        <w:t xml:space="preserve">Dostawca ponosi wyłączną i tylko jemu przyporządkowaną odpowiedzialność za zapłatę osobom, </w:t>
      </w:r>
    </w:p>
    <w:p w14:paraId="317132E6" w14:textId="11A66537" w:rsidR="00CC4C1F" w:rsidRDefault="00CC4C1F" w:rsidP="009E34AB">
      <w:pPr>
        <w:spacing w:before="0" w:after="0" w:line="240" w:lineRule="auto"/>
        <w:ind w:left="708"/>
        <w:jc w:val="both"/>
      </w:pPr>
      <w:r>
        <w:lastRenderedPageBreak/>
        <w:t xml:space="preserve">o których mowa w ust. 1 wyżej, za wykonane i wykonywane przez te osoby na zamówienie i rachunek Dostawcy świadczenia. Zamawiający nie ponosi żadnej odpowiedzialności za stan rozliczeń Dostawcy wobec osób, o których mowa w zdaniu poprzednim.  </w:t>
      </w:r>
    </w:p>
    <w:p w14:paraId="5EBA624B" w14:textId="5D8B7E06" w:rsidR="00CC4C1F" w:rsidRDefault="00CC4C1F" w:rsidP="009E34AB">
      <w:pPr>
        <w:pStyle w:val="Akapitzlist"/>
        <w:numPr>
          <w:ilvl w:val="0"/>
          <w:numId w:val="6"/>
        </w:numPr>
        <w:spacing w:before="0" w:after="0" w:line="240" w:lineRule="auto"/>
        <w:jc w:val="both"/>
      </w:pPr>
      <w:r>
        <w:t xml:space="preserve">W przypadku wystąpienia przez jakąkolwiek osobę trzecią przeciwko Zamawiającemu z roszczeniem o zapłatę jakiejkolwiek wierzytelności przysługującej ww. osobie trzeciej od Dostawcy, dotyczącym choćby pośrednio przedmiotu tej umowy i jej zaspokojenia przez Zamawiającego, Zamawiający ma prawo żądania od Dostawcy zapłaty (zwrotu) wszystkiego, co Zamawiający spełni albo będzie zobowiązany spełnić na rzecz ww. osoby trzeciej (roszczenie regresowe w pełnej wysokości). </w:t>
      </w:r>
    </w:p>
    <w:p w14:paraId="2F59AEB0" w14:textId="77777777" w:rsidR="00CC4C1F" w:rsidRDefault="00CC4C1F" w:rsidP="00CC4C1F">
      <w:pPr>
        <w:jc w:val="both"/>
      </w:pPr>
    </w:p>
    <w:p w14:paraId="1E8F6ECE" w14:textId="77777777" w:rsidR="00CC4C1F" w:rsidRPr="009E34AB" w:rsidRDefault="00CC4C1F" w:rsidP="009E34AB">
      <w:pPr>
        <w:spacing w:before="0" w:after="0" w:line="240" w:lineRule="auto"/>
        <w:jc w:val="center"/>
        <w:rPr>
          <w:b/>
          <w:bCs/>
        </w:rPr>
      </w:pPr>
      <w:r w:rsidRPr="009E34AB">
        <w:rPr>
          <w:b/>
          <w:bCs/>
        </w:rPr>
        <w:t>§ 4</w:t>
      </w:r>
    </w:p>
    <w:p w14:paraId="1BCC8164" w14:textId="40DA4C05" w:rsidR="009E34AB" w:rsidRPr="00621883" w:rsidRDefault="00CC4C1F" w:rsidP="00621883">
      <w:pPr>
        <w:spacing w:before="0" w:after="0" w:line="240" w:lineRule="auto"/>
        <w:jc w:val="center"/>
        <w:rPr>
          <w:b/>
          <w:bCs/>
        </w:rPr>
      </w:pPr>
      <w:r w:rsidRPr="009E34AB">
        <w:rPr>
          <w:b/>
          <w:bCs/>
        </w:rPr>
        <w:t>Zapłata ceny</w:t>
      </w:r>
    </w:p>
    <w:p w14:paraId="7A5D0F1D" w14:textId="508A2FE7" w:rsidR="009E34AB" w:rsidRDefault="009E34AB" w:rsidP="009E34AB">
      <w:pPr>
        <w:pStyle w:val="Akapitzlist"/>
        <w:numPr>
          <w:ilvl w:val="0"/>
          <w:numId w:val="8"/>
        </w:numPr>
        <w:spacing w:before="0" w:after="0" w:line="240" w:lineRule="auto"/>
        <w:jc w:val="both"/>
      </w:pPr>
      <w:r w:rsidRPr="009E34AB">
        <w:t xml:space="preserve">W zamian za należyte wykonanie umowy Zamawiający zapłaci Dostawcy cenę w wysokości netto </w:t>
      </w:r>
      <w:r>
        <w:t>…………..</w:t>
      </w:r>
      <w:r w:rsidRPr="009E34AB">
        <w:t xml:space="preserve"> PLN (słownie: </w:t>
      </w:r>
      <w:r>
        <w:t>……………….)</w:t>
      </w:r>
      <w:r w:rsidRPr="009E34AB">
        <w:t xml:space="preserve"> plus należny podatek od towarów i usług. Dostawca oświadcza, że umówiona cena obejmuje wszystkie </w:t>
      </w:r>
      <w:r w:rsidR="003A15B1">
        <w:t xml:space="preserve">wydatki, </w:t>
      </w:r>
      <w:r w:rsidRPr="009E34AB">
        <w:t xml:space="preserve">koszty </w:t>
      </w:r>
      <w:r w:rsidR="003A15B1">
        <w:t xml:space="preserve">i opłaty </w:t>
      </w:r>
      <w:r w:rsidRPr="009E34AB">
        <w:t xml:space="preserve">niezbędne do wykonania umowy.  </w:t>
      </w:r>
    </w:p>
    <w:p w14:paraId="4EEA16AB" w14:textId="77777777" w:rsidR="00CD4134" w:rsidRDefault="009E34AB" w:rsidP="009E34AB">
      <w:pPr>
        <w:pStyle w:val="Akapitzlist"/>
        <w:numPr>
          <w:ilvl w:val="0"/>
          <w:numId w:val="8"/>
        </w:numPr>
        <w:spacing w:before="0" w:after="0" w:line="240" w:lineRule="auto"/>
        <w:jc w:val="both"/>
      </w:pPr>
      <w:r w:rsidRPr="009E34AB">
        <w:t>Cena wskazana w ust. 1 wyżej będzie płatna po zakończeniu uruchomienia Sprzętu w miejscu dostawy potwierdzonego w Protokole dostawy sporządzonym zgodnie z umową.</w:t>
      </w:r>
    </w:p>
    <w:p w14:paraId="764CA9CB" w14:textId="3F479091" w:rsidR="009E34AB" w:rsidRPr="009E34AB" w:rsidRDefault="009E34AB" w:rsidP="0059125F">
      <w:pPr>
        <w:pStyle w:val="Akapitzlist"/>
        <w:numPr>
          <w:ilvl w:val="0"/>
          <w:numId w:val="8"/>
        </w:numPr>
        <w:spacing w:before="0" w:after="0" w:line="240" w:lineRule="auto"/>
        <w:jc w:val="both"/>
      </w:pPr>
      <w:r w:rsidRPr="009E34AB">
        <w:t xml:space="preserve">Podstawą zapłaty ceny będzie faktura wystawiona przez Dostawcę i doręczona Zamawiającemu </w:t>
      </w:r>
      <w:r w:rsidR="0021048A">
        <w:t xml:space="preserve">po </w:t>
      </w:r>
      <w:r w:rsidRPr="009E34AB">
        <w:t xml:space="preserve"> sporządzeni</w:t>
      </w:r>
      <w:r w:rsidR="0021048A">
        <w:t>u</w:t>
      </w:r>
      <w:r w:rsidRPr="009E34AB">
        <w:t xml:space="preserve"> Protokołu dostawy</w:t>
      </w:r>
      <w:r w:rsidR="0021048A">
        <w:t xml:space="preserve">. </w:t>
      </w:r>
      <w:r w:rsidR="0059125F">
        <w:t xml:space="preserve"> </w:t>
      </w:r>
    </w:p>
    <w:p w14:paraId="761AD3F1" w14:textId="56EECFE6" w:rsidR="009E34AB" w:rsidRPr="009E34AB" w:rsidRDefault="009E34AB" w:rsidP="00CD4134">
      <w:pPr>
        <w:pStyle w:val="Akapitzlist"/>
        <w:numPr>
          <w:ilvl w:val="0"/>
          <w:numId w:val="8"/>
        </w:numPr>
        <w:spacing w:before="0" w:after="0" w:line="240" w:lineRule="auto"/>
        <w:jc w:val="both"/>
      </w:pPr>
      <w:r w:rsidRPr="009E34AB">
        <w:t xml:space="preserve">Zamawiający jest obowiązany do odbierania od Dostawy ustrukturyzowanych faktur elektronicznych przesłanych za pośrednictwem dedykowanej do tego platformy, której funkcjonowanie zapewnia minister właściwy do spraw gospodarki. Zamawiający oświadcza, że w dniu podpisania umowy posiada konto na ww. platformie. </w:t>
      </w:r>
      <w:r w:rsidR="0021048A">
        <w:t xml:space="preserve">Dostawca </w:t>
      </w:r>
      <w:r w:rsidRPr="009E34AB">
        <w:t xml:space="preserve">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7E41C6D9" w14:textId="7A1CC801" w:rsidR="009E34AB" w:rsidRPr="009E34AB" w:rsidRDefault="009E34AB" w:rsidP="00CD4134">
      <w:pPr>
        <w:pStyle w:val="Akapitzlist"/>
        <w:numPr>
          <w:ilvl w:val="0"/>
          <w:numId w:val="8"/>
        </w:numPr>
        <w:spacing w:before="0" w:after="0" w:line="240" w:lineRule="auto"/>
        <w:jc w:val="both"/>
      </w:pPr>
      <w:r w:rsidRPr="009378CC">
        <w:t>W przypadku wystawienia przez Dostawcę faktur innych, niż wskazane w ust. 4 wyżej</w:t>
      </w:r>
      <w:r w:rsidRPr="009E34AB">
        <w:t xml:space="preserve">, Dostawca dokonuje ich doręczenia pocztą na adres Zamawiającego podany w komparycji umowy albo osobiście. Potwierdzenie bezpośredniego, fizycznego dostarczenia faktury Zamawiającemu będzie dokonywane przybiciem na ww. dokumencie prezentaty Zamawiającego o treści odpowiadającej zwrotowi: „wpłynęło dnia”. </w:t>
      </w:r>
    </w:p>
    <w:p w14:paraId="3C766E3D" w14:textId="28333380" w:rsidR="009E34AB" w:rsidRDefault="009E34AB" w:rsidP="00CD4134">
      <w:pPr>
        <w:pStyle w:val="Akapitzlist"/>
        <w:numPr>
          <w:ilvl w:val="0"/>
          <w:numId w:val="8"/>
        </w:numPr>
        <w:spacing w:before="0" w:after="0" w:line="240" w:lineRule="auto"/>
        <w:jc w:val="both"/>
      </w:pPr>
      <w:r w:rsidRPr="009E34AB">
        <w:t xml:space="preserve">Faktura składa się z danych wymaganych przepisami o podatku od towarów i usług oraz danych zawierających: </w:t>
      </w:r>
    </w:p>
    <w:p w14:paraId="38082097" w14:textId="77777777" w:rsidR="00CD4134" w:rsidRDefault="00CD4134" w:rsidP="00CD4134">
      <w:pPr>
        <w:pStyle w:val="Akapitzlist"/>
        <w:spacing w:before="0" w:after="0" w:line="240" w:lineRule="auto"/>
        <w:jc w:val="both"/>
      </w:pPr>
      <w:r>
        <w:t>a)</w:t>
      </w:r>
      <w:r>
        <w:tab/>
        <w:t>informacje dotyczące odbiorcy płatności;</w:t>
      </w:r>
    </w:p>
    <w:p w14:paraId="4F4B7DCE" w14:textId="2AD724F6" w:rsidR="00CD4134" w:rsidRDefault="00CD4134" w:rsidP="00CD4134">
      <w:pPr>
        <w:pStyle w:val="Akapitzlist"/>
        <w:spacing w:before="0" w:after="0" w:line="240" w:lineRule="auto"/>
        <w:jc w:val="both"/>
      </w:pPr>
      <w:r>
        <w:t>b)</w:t>
      </w:r>
      <w:r>
        <w:tab/>
        <w:t>wskazanie umowy zamówienia publicznego (niniejszej umowy),</w:t>
      </w:r>
    </w:p>
    <w:p w14:paraId="358A015D" w14:textId="77777777" w:rsidR="00CD4134" w:rsidRPr="00CD4134" w:rsidRDefault="00CD4134" w:rsidP="00CD4134">
      <w:pPr>
        <w:pStyle w:val="Akapitzlist"/>
        <w:numPr>
          <w:ilvl w:val="0"/>
          <w:numId w:val="8"/>
        </w:numPr>
        <w:spacing w:before="0" w:after="0" w:line="240" w:lineRule="auto"/>
        <w:jc w:val="both"/>
      </w:pPr>
      <w:r w:rsidRPr="00CD4134">
        <w:t xml:space="preserve">Wszelkie podpisy osób nieuprawnionych do reprezentowania Zamawiającego (czyli innych, niż członkowie zarządu) składane na fakturze, są nieskuteczne w stosunkach między stronami o tyle, że nie stanowią uznania przez Zamawiającego jakiekolwiek roszczenia pieniężnego Dostawcy wywodzonego z umowy lub ww. faktur/dokumentów.   </w:t>
      </w:r>
    </w:p>
    <w:p w14:paraId="63A0985A" w14:textId="77777777" w:rsidR="0021048A" w:rsidRPr="009E34AB" w:rsidRDefault="009E34AB" w:rsidP="0021048A">
      <w:pPr>
        <w:pStyle w:val="Akapitzlist"/>
        <w:numPr>
          <w:ilvl w:val="0"/>
          <w:numId w:val="8"/>
        </w:numPr>
        <w:spacing w:before="0" w:after="0" w:line="240" w:lineRule="auto"/>
        <w:jc w:val="both"/>
      </w:pPr>
      <w:r w:rsidRPr="009E34AB">
        <w:t xml:space="preserve">Zapłata będzie następowała przelewem, na rachunek bankowy Dostawcy prowadzony w </w:t>
      </w:r>
      <w:r w:rsidR="00CD4134">
        <w:t>………………</w:t>
      </w:r>
      <w:r w:rsidRPr="009E34AB">
        <w:t xml:space="preserve"> o numerze </w:t>
      </w:r>
      <w:r w:rsidR="00CD4134">
        <w:t>………………………………………</w:t>
      </w:r>
      <w:r w:rsidRPr="009E34AB">
        <w:t xml:space="preserve">. </w:t>
      </w:r>
      <w:r w:rsidR="0021048A">
        <w:t>Dostawca</w:t>
      </w:r>
      <w:r w:rsidR="0021048A" w:rsidRPr="00F57DD1">
        <w:t xml:space="preserve"> oświadcza, że numer rachunku bankowego wskazany w zdaniu poprzednim jest objęty elektronicznym wykazem podmiotów, o którym mowa w ustawie z 11 marca 2004</w:t>
      </w:r>
      <w:r w:rsidR="0021048A">
        <w:t xml:space="preserve"> </w:t>
      </w:r>
      <w:r w:rsidR="0021048A" w:rsidRPr="00F57DD1">
        <w:t xml:space="preserve">r. o podatku od towarów i usług, zwanym dalej „białą listą podatników VAT”. Jeżeli podany przez </w:t>
      </w:r>
      <w:r w:rsidR="0021048A">
        <w:t>Dostawcę</w:t>
      </w:r>
      <w:r w:rsidR="0021048A" w:rsidRPr="00F57DD1">
        <w:t xml:space="preserve"> numer rachunku bankowego nie spełnia albo okaże się nie spełniać wymogów, o których mowa w zdaniu wyżej, tj. nie jest albo nie będzie zawarty – na dzień zapłaty – w danych </w:t>
      </w:r>
      <w:r w:rsidR="0021048A">
        <w:t>Dostawcy</w:t>
      </w:r>
      <w:r w:rsidR="0021048A" w:rsidRPr="00F57DD1">
        <w:t xml:space="preserve"> w białej liście podatników VAT, to Zamawiający ma prawo wstrzymania płatności bez ponoszenia odpowiedzialności z tego tytułu, tj. </w:t>
      </w:r>
      <w:r w:rsidR="0021048A">
        <w:t>Dostawcy</w:t>
      </w:r>
      <w:r w:rsidR="0021048A" w:rsidRPr="00F57DD1">
        <w:t xml:space="preserve"> nie będą przysługiwały żadne odszkodowania, odsetki ustawowe i inne tzw. re-kompensaty, do czasu usunięcia ww. braków i nieprawidłowości.</w:t>
      </w:r>
    </w:p>
    <w:p w14:paraId="3E0750A2" w14:textId="62D51A28" w:rsidR="009E34AB" w:rsidRPr="009E34AB" w:rsidRDefault="009E34AB" w:rsidP="009E34AB">
      <w:pPr>
        <w:pStyle w:val="Akapitzlist"/>
        <w:numPr>
          <w:ilvl w:val="0"/>
          <w:numId w:val="8"/>
        </w:numPr>
        <w:spacing w:before="0" w:after="0" w:line="240" w:lineRule="auto"/>
        <w:jc w:val="both"/>
      </w:pPr>
      <w:r w:rsidRPr="009E34AB">
        <w:t xml:space="preserve">Dniem zapłaty jest dzień obciążenia rachunku bankowego Zamawiającego. W przypadku, gdy Dostawca jest tzw. konsorcjum wykonawców, zapłata dokonana przez Zamawiającego na rachunek bankowy wskazany w </w:t>
      </w:r>
      <w:r w:rsidR="0021048A">
        <w:t xml:space="preserve">ust. 8 </w:t>
      </w:r>
      <w:r w:rsidRPr="009E34AB">
        <w:t xml:space="preserve">zdaniu pierwszym wyżej zwalnia Zamawiającego z długu ze skutkiem wobec wszystkich wykonawców będących Dostawcą. </w:t>
      </w:r>
    </w:p>
    <w:p w14:paraId="39AD2DB2" w14:textId="5E0D8DB0" w:rsidR="009E34AB" w:rsidRPr="009E34AB" w:rsidRDefault="009E34AB" w:rsidP="00FC3BFC">
      <w:pPr>
        <w:pStyle w:val="Akapitzlist"/>
        <w:numPr>
          <w:ilvl w:val="0"/>
          <w:numId w:val="8"/>
        </w:numPr>
        <w:spacing w:before="0" w:after="0" w:line="240" w:lineRule="auto"/>
        <w:jc w:val="both"/>
      </w:pPr>
      <w:r w:rsidRPr="009E34AB">
        <w:t>Dostawcy nie przysługują wobec Zamawiającego roszczenia o zwrot wydatków albo pokrycie jakichkolwiek kosztów dodatkowych w związku z wykonywaniem umowy (np. ubezpieczenia, opakowania, rozładunku, dot. pobytu Dostawcy w miejscu dostawy, szkoleń, inne).</w:t>
      </w:r>
    </w:p>
    <w:p w14:paraId="43BECD25" w14:textId="77777777" w:rsidR="009E34AB" w:rsidRPr="009E34AB" w:rsidRDefault="009E34AB" w:rsidP="009E34AB">
      <w:pPr>
        <w:spacing w:before="0" w:after="0" w:line="240" w:lineRule="auto"/>
        <w:jc w:val="center"/>
        <w:rPr>
          <w:b/>
          <w:bCs/>
        </w:rPr>
      </w:pPr>
    </w:p>
    <w:p w14:paraId="132149C4" w14:textId="77777777" w:rsidR="00FC3BFC" w:rsidRDefault="00FC3BFC" w:rsidP="009E34AB">
      <w:pPr>
        <w:spacing w:before="0" w:after="0" w:line="240" w:lineRule="auto"/>
        <w:jc w:val="center"/>
        <w:rPr>
          <w:b/>
          <w:bCs/>
        </w:rPr>
      </w:pPr>
    </w:p>
    <w:p w14:paraId="09D0E939" w14:textId="66EFA888" w:rsidR="009E34AB" w:rsidRPr="009E34AB" w:rsidRDefault="009E34AB" w:rsidP="009E34AB">
      <w:pPr>
        <w:spacing w:before="0" w:after="0" w:line="240" w:lineRule="auto"/>
        <w:jc w:val="center"/>
        <w:rPr>
          <w:b/>
          <w:bCs/>
        </w:rPr>
      </w:pPr>
      <w:r w:rsidRPr="009E34AB">
        <w:rPr>
          <w:b/>
          <w:bCs/>
        </w:rPr>
        <w:t>§ 5</w:t>
      </w:r>
    </w:p>
    <w:p w14:paraId="544C9A7B" w14:textId="4AF1FF41" w:rsidR="00621883" w:rsidRDefault="009E34AB" w:rsidP="00621883">
      <w:pPr>
        <w:spacing w:before="0" w:after="0" w:line="240" w:lineRule="auto"/>
        <w:jc w:val="center"/>
        <w:rPr>
          <w:b/>
          <w:bCs/>
        </w:rPr>
      </w:pPr>
      <w:r w:rsidRPr="009E34AB">
        <w:rPr>
          <w:b/>
          <w:bCs/>
        </w:rPr>
        <w:t>Nadzór</w:t>
      </w:r>
    </w:p>
    <w:p w14:paraId="5D0C8B03" w14:textId="0D59A82D" w:rsidR="006E3845" w:rsidRDefault="00621883" w:rsidP="006E3845">
      <w:pPr>
        <w:pStyle w:val="Akapitzlist"/>
        <w:numPr>
          <w:ilvl w:val="0"/>
          <w:numId w:val="11"/>
        </w:numPr>
        <w:spacing w:before="0" w:after="0" w:line="240" w:lineRule="auto"/>
        <w:jc w:val="both"/>
      </w:pPr>
      <w:r w:rsidRPr="00621883">
        <w:t>Osobami upoważnionymi ze strony Zamawiającego do nadzoru nad realizacją przedmiotu umowy oraz do podpisania Protokołu dostawy są:</w:t>
      </w:r>
    </w:p>
    <w:p w14:paraId="3A05215C" w14:textId="1E581437" w:rsidR="006E3845" w:rsidRDefault="006E3845" w:rsidP="006E3845">
      <w:pPr>
        <w:pStyle w:val="Akapitzlist"/>
        <w:spacing w:before="0" w:after="0" w:line="240" w:lineRule="auto"/>
        <w:jc w:val="both"/>
      </w:pPr>
      <w:r>
        <w:t xml:space="preserve">a)Pan Mariusz Kokosza - Członek Zarządu, e-mail: mkokosza@szpitalmurcki.pl , tel. 32 255 61 63, </w:t>
      </w:r>
    </w:p>
    <w:p w14:paraId="41AF6B82" w14:textId="565DE251" w:rsidR="006E3845" w:rsidRDefault="006E3845" w:rsidP="006E3845">
      <w:pPr>
        <w:pStyle w:val="Akapitzlist"/>
        <w:spacing w:before="0" w:after="0" w:line="240" w:lineRule="auto"/>
        <w:jc w:val="both"/>
      </w:pPr>
      <w:r>
        <w:t>b)Pan Włodzimierz Sieradzki - Dyrektor ds. Administracyjno-Technicznych, e-mail: wsieradzki@szpitalmurcki.pl  tel. 32 255 61 63,</w:t>
      </w:r>
    </w:p>
    <w:p w14:paraId="4557A05D" w14:textId="77777777" w:rsidR="00621883" w:rsidRDefault="00621883" w:rsidP="00621883">
      <w:pPr>
        <w:pStyle w:val="Akapitzlist"/>
        <w:numPr>
          <w:ilvl w:val="0"/>
          <w:numId w:val="11"/>
        </w:numPr>
        <w:spacing w:before="0" w:after="0" w:line="240" w:lineRule="auto"/>
        <w:jc w:val="both"/>
      </w:pPr>
      <w:r w:rsidRPr="00621883">
        <w:t>Osobami upoważnionymi ze strony Wykonawcy do nadzoru nad realizacją przedmiotu umowy oraz do podpisania Protokołu dostawy są:</w:t>
      </w:r>
    </w:p>
    <w:p w14:paraId="2A589049" w14:textId="77777777" w:rsidR="00621883" w:rsidRDefault="00621883" w:rsidP="00621883">
      <w:pPr>
        <w:pStyle w:val="Akapitzlist"/>
        <w:numPr>
          <w:ilvl w:val="0"/>
          <w:numId w:val="15"/>
        </w:numPr>
        <w:tabs>
          <w:tab w:val="left" w:pos="1276"/>
        </w:tabs>
        <w:spacing w:before="0" w:after="0" w:line="240" w:lineRule="auto"/>
        <w:ind w:hanging="731"/>
        <w:jc w:val="both"/>
      </w:pPr>
      <w:r w:rsidRPr="00621883">
        <w:t xml:space="preserve">pan/pani ………………….., e-mail …………….., tel. ………………….., </w:t>
      </w:r>
    </w:p>
    <w:p w14:paraId="69513CC1" w14:textId="77777777" w:rsidR="00621883" w:rsidRDefault="00621883" w:rsidP="00621883">
      <w:pPr>
        <w:pStyle w:val="Akapitzlist"/>
        <w:numPr>
          <w:ilvl w:val="0"/>
          <w:numId w:val="15"/>
        </w:numPr>
        <w:tabs>
          <w:tab w:val="left" w:pos="1276"/>
        </w:tabs>
        <w:spacing w:before="0" w:after="0" w:line="240" w:lineRule="auto"/>
        <w:ind w:hanging="731"/>
        <w:jc w:val="both"/>
      </w:pPr>
      <w:r w:rsidRPr="00621883">
        <w:t xml:space="preserve"> pan/pani ………………….., e-mail …………….., tel. ………………….., </w:t>
      </w:r>
    </w:p>
    <w:p w14:paraId="3FE7E2A0" w14:textId="0FE412B5" w:rsidR="00621883" w:rsidRDefault="00621883" w:rsidP="00621883">
      <w:pPr>
        <w:pStyle w:val="Akapitzlist"/>
        <w:numPr>
          <w:ilvl w:val="0"/>
          <w:numId w:val="15"/>
        </w:numPr>
        <w:tabs>
          <w:tab w:val="left" w:pos="1276"/>
        </w:tabs>
        <w:spacing w:before="0" w:after="0" w:line="240" w:lineRule="auto"/>
        <w:ind w:hanging="731"/>
        <w:jc w:val="both"/>
      </w:pPr>
      <w:r w:rsidRPr="00621883">
        <w:t xml:space="preserve"> pan/pani ………………….., e-mail …………….., tel. …………………..</w:t>
      </w:r>
    </w:p>
    <w:p w14:paraId="3BAE57AF" w14:textId="77777777" w:rsidR="00621883" w:rsidRDefault="00621883" w:rsidP="006E3845">
      <w:pPr>
        <w:pStyle w:val="Akapitzlist"/>
        <w:tabs>
          <w:tab w:val="left" w:pos="1276"/>
        </w:tabs>
        <w:spacing w:before="0" w:after="0" w:line="240" w:lineRule="auto"/>
        <w:ind w:left="1440"/>
        <w:jc w:val="both"/>
      </w:pPr>
    </w:p>
    <w:p w14:paraId="3C6B66C0" w14:textId="583C1675" w:rsidR="00621883" w:rsidRDefault="00621883" w:rsidP="00621883">
      <w:pPr>
        <w:tabs>
          <w:tab w:val="left" w:pos="1276"/>
        </w:tabs>
        <w:spacing w:before="0" w:after="0" w:line="240" w:lineRule="auto"/>
        <w:jc w:val="both"/>
      </w:pPr>
    </w:p>
    <w:p w14:paraId="6937B973" w14:textId="77777777" w:rsidR="00621883" w:rsidRPr="00621883" w:rsidRDefault="00621883" w:rsidP="00621883">
      <w:pPr>
        <w:tabs>
          <w:tab w:val="left" w:pos="1276"/>
        </w:tabs>
        <w:spacing w:before="0" w:after="0" w:line="240" w:lineRule="auto"/>
        <w:jc w:val="center"/>
        <w:rPr>
          <w:b/>
          <w:bCs/>
        </w:rPr>
      </w:pPr>
      <w:r w:rsidRPr="00621883">
        <w:rPr>
          <w:b/>
          <w:bCs/>
        </w:rPr>
        <w:t>§ 6</w:t>
      </w:r>
    </w:p>
    <w:p w14:paraId="19D2533C" w14:textId="77777777" w:rsidR="00621883" w:rsidRPr="00621883" w:rsidRDefault="00621883" w:rsidP="00621883">
      <w:pPr>
        <w:tabs>
          <w:tab w:val="left" w:pos="1276"/>
        </w:tabs>
        <w:spacing w:before="0" w:after="0" w:line="240" w:lineRule="auto"/>
        <w:jc w:val="center"/>
        <w:rPr>
          <w:b/>
          <w:bCs/>
        </w:rPr>
      </w:pPr>
      <w:r w:rsidRPr="00621883">
        <w:rPr>
          <w:b/>
          <w:bCs/>
        </w:rPr>
        <w:t>Ubezpieczenie OC</w:t>
      </w:r>
    </w:p>
    <w:p w14:paraId="34CFF233" w14:textId="177A2850" w:rsidR="00621883" w:rsidRPr="001C0D43" w:rsidRDefault="00621883" w:rsidP="00621883">
      <w:pPr>
        <w:pStyle w:val="Akapitzlist"/>
        <w:numPr>
          <w:ilvl w:val="0"/>
          <w:numId w:val="16"/>
        </w:numPr>
        <w:tabs>
          <w:tab w:val="left" w:pos="1276"/>
        </w:tabs>
        <w:spacing w:before="0" w:after="0" w:line="240" w:lineRule="auto"/>
        <w:jc w:val="both"/>
      </w:pPr>
      <w:r>
        <w:t xml:space="preserve">Dostawca oświadcza, że posiada </w:t>
      </w:r>
      <w:r w:rsidRPr="001C0D43">
        <w:t xml:space="preserve">ubezpieczenie od odpowiedzialności cywilnej (OC) w związku z prowadzoną działalnością gospodarczą związaną z wykonywaniem przedmiotu umowy, obejmujące, między innymi, zdarzenia losowe i szkody na osobach na minimum </w:t>
      </w:r>
      <w:r w:rsidR="006E3845" w:rsidRPr="001C0D43">
        <w:t>3</w:t>
      </w:r>
      <w:r w:rsidRPr="001C0D43">
        <w:t xml:space="preserve">00.000 złotych ogółem i minimum </w:t>
      </w:r>
      <w:r w:rsidR="006E3845" w:rsidRPr="001C0D43">
        <w:t>1</w:t>
      </w:r>
      <w:r w:rsidRPr="001C0D43">
        <w:t>50.000 złotych dla jednego zdarzenia.</w:t>
      </w:r>
    </w:p>
    <w:p w14:paraId="288B5A5B" w14:textId="7E440B34" w:rsidR="00621883" w:rsidRDefault="00621883" w:rsidP="00621883">
      <w:pPr>
        <w:pStyle w:val="Akapitzlist"/>
        <w:numPr>
          <w:ilvl w:val="0"/>
          <w:numId w:val="16"/>
        </w:numPr>
        <w:tabs>
          <w:tab w:val="left" w:pos="1276"/>
        </w:tabs>
        <w:spacing w:before="0" w:after="0" w:line="240" w:lineRule="auto"/>
        <w:jc w:val="both"/>
      </w:pPr>
      <w:r>
        <w:t>Dostawca zobowiązuje się do utrzymania ubezpieczenia OC w umówionym zakresie przez cały     okres obowiązywania umowy.</w:t>
      </w:r>
    </w:p>
    <w:p w14:paraId="05162802" w14:textId="77777777" w:rsidR="00621883" w:rsidRDefault="00621883" w:rsidP="00621883">
      <w:pPr>
        <w:tabs>
          <w:tab w:val="left" w:pos="1276"/>
        </w:tabs>
        <w:spacing w:before="0" w:after="0" w:line="240" w:lineRule="auto"/>
        <w:jc w:val="both"/>
      </w:pPr>
    </w:p>
    <w:p w14:paraId="3E098B20" w14:textId="77777777" w:rsidR="00621883" w:rsidRPr="00621883" w:rsidRDefault="00621883" w:rsidP="00621883">
      <w:pPr>
        <w:tabs>
          <w:tab w:val="left" w:pos="1276"/>
        </w:tabs>
        <w:spacing w:before="0" w:after="0" w:line="240" w:lineRule="auto"/>
        <w:jc w:val="center"/>
        <w:rPr>
          <w:b/>
          <w:bCs/>
        </w:rPr>
      </w:pPr>
      <w:r w:rsidRPr="00621883">
        <w:rPr>
          <w:b/>
          <w:bCs/>
        </w:rPr>
        <w:t>§ 7</w:t>
      </w:r>
    </w:p>
    <w:p w14:paraId="0F2B1F86" w14:textId="77777777" w:rsidR="00621883" w:rsidRDefault="00621883" w:rsidP="00621883">
      <w:pPr>
        <w:tabs>
          <w:tab w:val="left" w:pos="1276"/>
        </w:tabs>
        <w:spacing w:before="0" w:after="0" w:line="240" w:lineRule="auto"/>
        <w:jc w:val="center"/>
      </w:pPr>
      <w:r w:rsidRPr="00621883">
        <w:rPr>
          <w:b/>
          <w:bCs/>
        </w:rPr>
        <w:t>Oświadczenie gwarancyjne Dostawcy. Rękojmia</w:t>
      </w:r>
      <w:r>
        <w:t>.</w:t>
      </w:r>
    </w:p>
    <w:p w14:paraId="04650371" w14:textId="65AB05F0" w:rsidR="00621883" w:rsidRDefault="00621883" w:rsidP="00621883">
      <w:pPr>
        <w:pStyle w:val="Akapitzlist"/>
        <w:numPr>
          <w:ilvl w:val="0"/>
          <w:numId w:val="17"/>
        </w:numPr>
        <w:tabs>
          <w:tab w:val="left" w:pos="1276"/>
        </w:tabs>
        <w:spacing w:before="0" w:after="0" w:line="240" w:lineRule="auto"/>
        <w:jc w:val="both"/>
      </w:pPr>
      <w:r>
        <w:t xml:space="preserve">Dostawca udziela gwarancji na Sprzęt, jako gwarancji jakości rzeczy (wraz z jej wyposażeniem, oprzyrządowaniem, oprogramowaniem itp.) obejmującej, m.in., dobrą jakość materiałów, robocizny, w tym prac związanych z uruchomieniem, wydajność Sprzętu, płynność jego pracy i zdatność do używania zgodnie z przeznaczeniem. Ww. gwarancja obejmuje wady fizyczne, jak i usterki.  </w:t>
      </w:r>
    </w:p>
    <w:p w14:paraId="3241BC86" w14:textId="3AF06488" w:rsidR="00621883" w:rsidRDefault="00621883" w:rsidP="00621883">
      <w:pPr>
        <w:pStyle w:val="Akapitzlist"/>
        <w:numPr>
          <w:ilvl w:val="0"/>
          <w:numId w:val="17"/>
        </w:numPr>
        <w:tabs>
          <w:tab w:val="left" w:pos="1276"/>
        </w:tabs>
        <w:spacing w:before="0" w:after="0" w:line="240" w:lineRule="auto"/>
        <w:jc w:val="both"/>
      </w:pPr>
      <w:r>
        <w:t xml:space="preserve">Termin gwarancji </w:t>
      </w:r>
      <w:r w:rsidRPr="00017BF7">
        <w:t xml:space="preserve">wynosi </w:t>
      </w:r>
      <w:r w:rsidR="00FD6158">
        <w:t>…….</w:t>
      </w:r>
      <w:r w:rsidR="00FD6158" w:rsidRPr="00017BF7">
        <w:t xml:space="preserve"> </w:t>
      </w:r>
      <w:r w:rsidRPr="00017BF7">
        <w:t>miesięcy</w:t>
      </w:r>
      <w:r>
        <w:t xml:space="preserve"> i biegnie od daty podpisania Protokołu dostawy. </w:t>
      </w:r>
    </w:p>
    <w:p w14:paraId="1EEA3C8B" w14:textId="52733E37" w:rsidR="00621883" w:rsidRDefault="00621883" w:rsidP="00621883">
      <w:pPr>
        <w:pStyle w:val="Akapitzlist"/>
        <w:numPr>
          <w:ilvl w:val="0"/>
          <w:numId w:val="17"/>
        </w:numPr>
        <w:tabs>
          <w:tab w:val="left" w:pos="1276"/>
        </w:tabs>
        <w:spacing w:before="0" w:after="0" w:line="240" w:lineRule="auto"/>
        <w:jc w:val="both"/>
      </w:pPr>
      <w:r>
        <w:t xml:space="preserve">Dostawca oświadcza, że obowiązki gwaranta wynikające z gwarancji będzie wykonywał on sam albo wskazany przez niego podmiot z siedzibą w Polsce, działający wówczas z upoważnienia Dostawcy.   </w:t>
      </w:r>
    </w:p>
    <w:p w14:paraId="1B216E80" w14:textId="481685B7" w:rsidR="00621883" w:rsidRPr="00CF59C8" w:rsidRDefault="00621883" w:rsidP="00FA2F17">
      <w:pPr>
        <w:pStyle w:val="Akapitzlist"/>
        <w:numPr>
          <w:ilvl w:val="0"/>
          <w:numId w:val="17"/>
        </w:numPr>
        <w:tabs>
          <w:tab w:val="left" w:pos="1276"/>
        </w:tabs>
        <w:spacing w:before="0" w:after="0" w:line="240" w:lineRule="auto"/>
        <w:jc w:val="both"/>
      </w:pPr>
      <w:r>
        <w:t xml:space="preserve">Zamawiający jest zobowiązany informować Dostawcę o wadzie fizycznej lub usterce Sprzętu </w:t>
      </w:r>
      <w:r w:rsidR="00FD6158">
        <w:t>telefonicznie</w:t>
      </w:r>
      <w:r>
        <w:t xml:space="preserve"> na numer </w:t>
      </w:r>
      <w:r w:rsidR="00FA2F17">
        <w:t>…………………………</w:t>
      </w:r>
      <w:r>
        <w:t xml:space="preserve"> bądź e-mailem na adres </w:t>
      </w:r>
      <w:r w:rsidR="00FA2F17">
        <w:t>………………</w:t>
      </w:r>
      <w:r>
        <w:t xml:space="preserve">, podając opis wady fizycznej/usterki (lub opis tzw. awarii). Dostawca jest zobowiązany przystąpić do usuwania zgłoszonej wady fizycznej/usterki </w:t>
      </w:r>
      <w:r w:rsidRPr="00CF59C8">
        <w:t>Sprzętu w ciągu 48  godzin od zgłoszenia (czas reakcji serwisu), powiadamiając Zamawiającego e-mail</w:t>
      </w:r>
      <w:r w:rsidR="00A85A60">
        <w:t>em</w:t>
      </w:r>
      <w:r w:rsidRPr="00CF59C8">
        <w:t xml:space="preserve"> o podjętych albo planowanych czynnościach. Usunięcia zgłoszonej wady fizycznej albo usterki Sprzętu, rozumianego jako naprawa albo wymiana wadliwej/usterkowej rzeczy, Dostawca dokonuje w  terminie do </w:t>
      </w:r>
      <w:r w:rsidR="005C1B8F">
        <w:t>5</w:t>
      </w:r>
      <w:r w:rsidRPr="00CF59C8">
        <w:t xml:space="preserve"> dni od dnia zgłoszenia Zamawiającego.  W przypadku, gdy czas naprawy trwał będzie dłużej niż </w:t>
      </w:r>
      <w:r w:rsidR="005C1B8F">
        <w:t>5</w:t>
      </w:r>
      <w:r w:rsidRPr="00CF59C8">
        <w:t xml:space="preserve"> dni od chwili zgłoszenia, Dostawca zobowiązany będzie na własny koszt dostarczyć Zamawiającemu urządzenie zastępcze o parametrach nie gorszych, niż Sprzęt stanowiący przedmiot niniejszej umowy</w:t>
      </w:r>
      <w:r w:rsidR="00CF59C8">
        <w:t>.</w:t>
      </w:r>
    </w:p>
    <w:p w14:paraId="6C98DB58" w14:textId="0259B1FA" w:rsidR="00621883" w:rsidRDefault="00621883" w:rsidP="00FA2F17">
      <w:pPr>
        <w:pStyle w:val="Akapitzlist"/>
        <w:numPr>
          <w:ilvl w:val="0"/>
          <w:numId w:val="17"/>
        </w:numPr>
        <w:tabs>
          <w:tab w:val="left" w:pos="1276"/>
        </w:tabs>
        <w:spacing w:before="0" w:after="0" w:line="240" w:lineRule="auto"/>
        <w:jc w:val="both"/>
      </w:pPr>
      <w:r w:rsidRPr="00CF59C8">
        <w:t>W przypadku, gdy wada fizyczna/usterka Sprzętu nie zostanie przez Dostawcę skutecznie usunięta w terminie do 30 dni od zgłoszenia</w:t>
      </w:r>
      <w:r>
        <w:t>, Zamawiający ma prawo do:</w:t>
      </w:r>
    </w:p>
    <w:p w14:paraId="05A2E529" w14:textId="77777777" w:rsidR="00FA2F17" w:rsidRDefault="00FA2F17" w:rsidP="00FA2F17">
      <w:pPr>
        <w:pStyle w:val="Akapitzlist"/>
        <w:tabs>
          <w:tab w:val="left" w:pos="1276"/>
        </w:tabs>
        <w:spacing w:before="0" w:after="0" w:line="240" w:lineRule="auto"/>
        <w:jc w:val="both"/>
      </w:pPr>
      <w:r>
        <w:t>a)</w:t>
      </w:r>
      <w:r>
        <w:tab/>
        <w:t xml:space="preserve">żądania od Dostawcy dostarczenia nowego Sprzętu takiego samego, jak Sprzęt (wg treści umowy i jej załączników), w terminie do 30 dni od złożenia tego żądania, </w:t>
      </w:r>
    </w:p>
    <w:p w14:paraId="460D6C95" w14:textId="5F215793" w:rsidR="00FA2F17" w:rsidRDefault="00FA2F17" w:rsidP="00FA2F17">
      <w:pPr>
        <w:pStyle w:val="Akapitzlist"/>
        <w:tabs>
          <w:tab w:val="left" w:pos="1276"/>
        </w:tabs>
        <w:spacing w:before="0" w:after="0" w:line="240" w:lineRule="auto"/>
        <w:jc w:val="both"/>
      </w:pPr>
      <w:r>
        <w:t>b)</w:t>
      </w:r>
      <w:r>
        <w:tab/>
        <w:t xml:space="preserve">w terminie do 60 dni od bezskutecznego upływu terminu 30 dni </w:t>
      </w:r>
      <w:r w:rsidR="00D24BEC">
        <w:t xml:space="preserve">od zgłoszenia </w:t>
      </w:r>
      <w:r>
        <w:t xml:space="preserve">– odstąpienia od umowy (umowne prawo odstąpienia), z winy Dostawcy i żądania zwrotu zapłaconej Dostawcy ceny.  </w:t>
      </w:r>
    </w:p>
    <w:p w14:paraId="0D6C5256" w14:textId="04B52B76" w:rsidR="00FA2F17" w:rsidRPr="00FA2F17" w:rsidRDefault="00FA2F17" w:rsidP="001B618B">
      <w:pPr>
        <w:pStyle w:val="Akapitzlist"/>
        <w:numPr>
          <w:ilvl w:val="0"/>
          <w:numId w:val="17"/>
        </w:numPr>
        <w:spacing w:before="0" w:after="0" w:line="240" w:lineRule="auto"/>
        <w:jc w:val="both"/>
      </w:pPr>
      <w:r w:rsidRPr="00FA2F17">
        <w:t xml:space="preserve">Miejscem usuwania wad fizycznych/usterek przedmiotu umowy jest każdorazowe miejsce lokalizacji Sprzętu, chyba że okaże się to niemożliwe albo </w:t>
      </w:r>
      <w:r w:rsidR="00D24BEC">
        <w:t xml:space="preserve">ekonomicznie lub technicznie </w:t>
      </w:r>
      <w:r w:rsidRPr="00FA2F17">
        <w:t xml:space="preserve">nieracjonalne. Koszty ewentualnego odbioru Sprzętu albo jego wadliwych części celem naprawy lub wymiany oraz koszty zwrotu ww. rzeczy po naprawie lub wymianie, obciążają Dostawcę. Dwukrotna naprawa Sprzętu lub tego samego jego elementu (modułu, podzespołu) na podstawie zgłoszeń gwarancyjnych, skutkuje obowiązkiem wymiany urządzenia lub elementu wadliwego/usterkowego na nowy, przy 3 (trzecim) zgłoszeniu. </w:t>
      </w:r>
    </w:p>
    <w:p w14:paraId="1FA4633A" w14:textId="3AA51600" w:rsidR="00FA2F17" w:rsidRDefault="00621883" w:rsidP="00621883">
      <w:pPr>
        <w:pStyle w:val="Akapitzlist"/>
        <w:numPr>
          <w:ilvl w:val="0"/>
          <w:numId w:val="17"/>
        </w:numPr>
        <w:tabs>
          <w:tab w:val="left" w:pos="1276"/>
        </w:tabs>
        <w:spacing w:before="0" w:after="0" w:line="240" w:lineRule="auto"/>
        <w:jc w:val="both"/>
      </w:pPr>
      <w:r>
        <w:lastRenderedPageBreak/>
        <w:t xml:space="preserve">Postanowienia ust. 1 – ust. 6 wyżej są jedynymi warunkami, na jakich Dostawca udziela Zamawiającemu gwarancji na przedmiot umowy tj. inne warunki gwarancyjne, </w:t>
      </w:r>
      <w:r w:rsidR="00D24BEC">
        <w:t xml:space="preserve">w tym wynikające z tak zwanej gwarancji producenta, </w:t>
      </w:r>
      <w:r>
        <w:t>nie mają zastosowania.</w:t>
      </w:r>
    </w:p>
    <w:p w14:paraId="2E9548E1" w14:textId="320BCB14" w:rsidR="00FA2F17" w:rsidRDefault="00621883" w:rsidP="00621883">
      <w:pPr>
        <w:pStyle w:val="Akapitzlist"/>
        <w:numPr>
          <w:ilvl w:val="0"/>
          <w:numId w:val="17"/>
        </w:numPr>
        <w:tabs>
          <w:tab w:val="left" w:pos="1276"/>
        </w:tabs>
        <w:spacing w:before="0" w:after="0" w:line="240" w:lineRule="auto"/>
        <w:jc w:val="both"/>
      </w:pPr>
      <w:r>
        <w:t>Strony zgodnie przyjmują, że Dostawca ponosi względem Zamawiającego odpowiedzialność za wady Sprzętu (fizyczne i prawne) także na podstawie i z tytułu rękojmi, i że odpowiedzialność ta trwa przez okres równy okresowi gwarancji, licząc od daty podpisania Protokołu dostawy. Procedura z ust. 1 – ust.</w:t>
      </w:r>
      <w:r w:rsidR="00D24BEC">
        <w:t xml:space="preserve"> </w:t>
      </w:r>
      <w:r>
        <w:t xml:space="preserve">6 wyżej i opisane tam zasady postępowania stron umowy stosuje się także w przypadku, gdy Zamawiający dokona zgłoszenia wady przedmiotu umowy z powołaniem się na rękojmię. </w:t>
      </w:r>
    </w:p>
    <w:p w14:paraId="6E47B35B" w14:textId="77777777" w:rsidR="00621883" w:rsidRDefault="00621883" w:rsidP="00621883">
      <w:pPr>
        <w:tabs>
          <w:tab w:val="left" w:pos="1276"/>
        </w:tabs>
        <w:spacing w:before="0" w:after="0" w:line="240" w:lineRule="auto"/>
        <w:jc w:val="both"/>
      </w:pPr>
    </w:p>
    <w:p w14:paraId="4FB8ADB5" w14:textId="77777777" w:rsidR="00621883" w:rsidRPr="00FA2F17" w:rsidRDefault="00621883" w:rsidP="00FA2F17">
      <w:pPr>
        <w:tabs>
          <w:tab w:val="left" w:pos="1276"/>
        </w:tabs>
        <w:spacing w:before="0" w:after="0" w:line="240" w:lineRule="auto"/>
        <w:jc w:val="center"/>
        <w:rPr>
          <w:b/>
          <w:bCs/>
        </w:rPr>
      </w:pPr>
      <w:r w:rsidRPr="00FA2F17">
        <w:rPr>
          <w:b/>
          <w:bCs/>
        </w:rPr>
        <w:t>§ 8</w:t>
      </w:r>
    </w:p>
    <w:p w14:paraId="7AECD822" w14:textId="77777777" w:rsidR="00621883" w:rsidRPr="00FA2F17" w:rsidRDefault="00621883" w:rsidP="00FA2F17">
      <w:pPr>
        <w:tabs>
          <w:tab w:val="left" w:pos="1276"/>
        </w:tabs>
        <w:spacing w:before="0" w:after="0" w:line="240" w:lineRule="auto"/>
        <w:jc w:val="center"/>
        <w:rPr>
          <w:b/>
          <w:bCs/>
        </w:rPr>
      </w:pPr>
      <w:r w:rsidRPr="00FA2F17">
        <w:rPr>
          <w:b/>
          <w:bCs/>
        </w:rPr>
        <w:t>Odpowiedzialność kontraktowa, kary umowne</w:t>
      </w:r>
    </w:p>
    <w:p w14:paraId="6B2C9951" w14:textId="16DBF4E3" w:rsidR="00621883" w:rsidRDefault="00621883" w:rsidP="00FA2F17">
      <w:pPr>
        <w:pStyle w:val="Akapitzlist"/>
        <w:numPr>
          <w:ilvl w:val="0"/>
          <w:numId w:val="20"/>
        </w:numPr>
        <w:tabs>
          <w:tab w:val="left" w:pos="1276"/>
        </w:tabs>
        <w:spacing w:before="0" w:after="0" w:line="240" w:lineRule="auto"/>
        <w:jc w:val="both"/>
      </w:pPr>
      <w:r>
        <w:t xml:space="preserve">Dostawca zapłaci Zamawiającemu kary umowne: </w:t>
      </w:r>
    </w:p>
    <w:p w14:paraId="2A9B40DE" w14:textId="77A48919" w:rsidR="00FA2F17" w:rsidRDefault="00FA2F17" w:rsidP="00FA2F17">
      <w:pPr>
        <w:pStyle w:val="Akapitzlist"/>
        <w:tabs>
          <w:tab w:val="left" w:pos="1276"/>
        </w:tabs>
        <w:spacing w:before="0" w:after="0" w:line="240" w:lineRule="auto"/>
        <w:jc w:val="both"/>
      </w:pPr>
      <w:r>
        <w:t>a)</w:t>
      </w:r>
      <w:r>
        <w:tab/>
        <w:t xml:space="preserve">za zwłokę Dostawcy w dostawie i uruchomieniu Sprzętu –  kara umowna w wysokości 0,2% ceny brutto wskazanej w § 4 ust. 1 umowy za każdy dzień zwłoki, licząc od dnia następnego po upływie terminu wskazanego w § 2 ust. </w:t>
      </w:r>
      <w:r w:rsidR="00D24BEC">
        <w:t>1</w:t>
      </w:r>
      <w:r>
        <w:t xml:space="preserve"> lit. b) umowy, jednak nie wyższa, niż 20% ceny brutto wskazanej w § 4 ust. 1 umowy, </w:t>
      </w:r>
    </w:p>
    <w:p w14:paraId="21144E3B" w14:textId="521BF99F" w:rsidR="00FA2F17" w:rsidRDefault="00FA2F17" w:rsidP="00FA2F17">
      <w:pPr>
        <w:pStyle w:val="Akapitzlist"/>
        <w:tabs>
          <w:tab w:val="left" w:pos="1276"/>
        </w:tabs>
        <w:spacing w:before="0" w:after="0" w:line="240" w:lineRule="auto"/>
        <w:jc w:val="both"/>
      </w:pPr>
      <w:r>
        <w:t>b)</w:t>
      </w:r>
      <w:r>
        <w:tab/>
        <w:t>za zwłokę Dostawcy w usunięciu wady fizycznej albo jakiejkolwiek usterki</w:t>
      </w:r>
      <w:r w:rsidR="00ED74DC">
        <w:t xml:space="preserve"> </w:t>
      </w:r>
      <w:r>
        <w:t xml:space="preserve"> Sprzętu zgłoszonych przez Zamawiającego na podstawie gwarancji albo rękojmi – kara umowna w wysokości 0,1% ceny brutto wskazanej w § 4 ust. 1 umowy za każdy dzień zwłoki , licząc od dnia następnego po upływie terminu wskazanego w § 7 ust. 4 </w:t>
      </w:r>
      <w:r w:rsidR="00ED74DC">
        <w:t xml:space="preserve">zdanie 3 </w:t>
      </w:r>
      <w:r>
        <w:t xml:space="preserve">umowy, jednak nie wyższa, niż 10% ceny brutto wskazanej w § 4 ust. 1 umowy w każdym pojedynczym przypadku zwłoki , </w:t>
      </w:r>
    </w:p>
    <w:p w14:paraId="0F4E766E" w14:textId="4FABF619" w:rsidR="00FA2F17" w:rsidRDefault="00FA2F17" w:rsidP="00FA2F17">
      <w:pPr>
        <w:pStyle w:val="Akapitzlist"/>
        <w:tabs>
          <w:tab w:val="left" w:pos="1276"/>
        </w:tabs>
        <w:spacing w:before="0" w:after="0" w:line="240" w:lineRule="auto"/>
        <w:jc w:val="both"/>
      </w:pPr>
      <w:r>
        <w:t>c)</w:t>
      </w:r>
      <w:r>
        <w:tab/>
        <w:t xml:space="preserve">w przypadku odstąpienia od umowy przez </w:t>
      </w:r>
      <w:r w:rsidR="00ED74DC">
        <w:t xml:space="preserve">którąkolwiek ze stron </w:t>
      </w:r>
      <w:r>
        <w:t>z winy Dostawcy – kara umowna w wysokości 20% ceny brutto wskazanej w § 4 ust. 1 umowy.</w:t>
      </w:r>
    </w:p>
    <w:p w14:paraId="1597B946" w14:textId="77777777" w:rsidR="00ED74DC" w:rsidRDefault="00FA2F17" w:rsidP="00ED74DC">
      <w:pPr>
        <w:pStyle w:val="Akapitzlist"/>
        <w:numPr>
          <w:ilvl w:val="0"/>
          <w:numId w:val="20"/>
        </w:numPr>
        <w:spacing w:before="0" w:after="0" w:line="240" w:lineRule="auto"/>
        <w:jc w:val="both"/>
      </w:pPr>
      <w:r w:rsidRPr="00FA2F17">
        <w:t xml:space="preserve">Łączna suma kar umownych, których Zamawiający może dochodzić od Wykonawcy z tytułów zastrzeżonych w umowie stanowi (nie może przekroczyć) 30% ceny brutto wskazanej w § 4 ust. 1 umowy. </w:t>
      </w:r>
      <w:r w:rsidR="00ED74DC" w:rsidRPr="00FA2F17">
        <w:t xml:space="preserve">Łączna suma kar umownych, których </w:t>
      </w:r>
      <w:r w:rsidR="00ED74DC">
        <w:t>Dostawca</w:t>
      </w:r>
      <w:r w:rsidR="00ED74DC" w:rsidRPr="00FA2F17">
        <w:t xml:space="preserve"> może dochodzić od </w:t>
      </w:r>
      <w:r w:rsidR="00ED74DC">
        <w:t xml:space="preserve">Zamawiającego </w:t>
      </w:r>
      <w:r w:rsidR="00ED74DC" w:rsidRPr="00FA2F17">
        <w:t xml:space="preserve">stanowi (nie może przekroczyć) </w:t>
      </w:r>
      <w:r w:rsidR="00ED74DC">
        <w:t xml:space="preserve">0 złotych. </w:t>
      </w:r>
    </w:p>
    <w:p w14:paraId="5C82C399" w14:textId="38FB23C3" w:rsidR="00FA2F17" w:rsidRPr="00FA2F17" w:rsidRDefault="00FA2F17" w:rsidP="001B618B">
      <w:pPr>
        <w:pStyle w:val="Akapitzlist"/>
        <w:numPr>
          <w:ilvl w:val="0"/>
          <w:numId w:val="20"/>
        </w:numPr>
        <w:spacing w:before="0" w:after="0" w:line="240" w:lineRule="auto"/>
        <w:jc w:val="both"/>
      </w:pPr>
      <w:r w:rsidRPr="00FA2F17">
        <w:t xml:space="preserve">W przypadku, gdy kary umowne przewidziane w umowie nie pokrywają szkody Zamawiającego, Zamawiającemu przysługuje prawo żądania od Dostawcy odszkodowania uzupełniającego na zasadach ogólnych. </w:t>
      </w:r>
    </w:p>
    <w:p w14:paraId="3852F4B9" w14:textId="78C6B09E" w:rsidR="00621883" w:rsidRDefault="00621883" w:rsidP="00621883">
      <w:pPr>
        <w:pStyle w:val="Akapitzlist"/>
        <w:numPr>
          <w:ilvl w:val="0"/>
          <w:numId w:val="20"/>
        </w:numPr>
        <w:tabs>
          <w:tab w:val="left" w:pos="1276"/>
        </w:tabs>
        <w:spacing w:before="0" w:after="0" w:line="240" w:lineRule="auto"/>
        <w:jc w:val="both"/>
      </w:pPr>
      <w:r>
        <w:t xml:space="preserve">Kary umowne, o których mowa w umowie podlegają zapłacie na rzecz Zamawiającego w terminie wyznaczonym w wezwaniu do ich zapłaty. </w:t>
      </w:r>
    </w:p>
    <w:p w14:paraId="61832F8D" w14:textId="5E0D46A4" w:rsidR="00621883" w:rsidRDefault="00621883" w:rsidP="00FA2F17">
      <w:pPr>
        <w:pStyle w:val="Akapitzlist"/>
        <w:numPr>
          <w:ilvl w:val="0"/>
          <w:numId w:val="20"/>
        </w:numPr>
        <w:tabs>
          <w:tab w:val="left" w:pos="1276"/>
        </w:tabs>
        <w:spacing w:before="0" w:after="0" w:line="240" w:lineRule="auto"/>
        <w:jc w:val="both"/>
      </w:pPr>
      <w:r>
        <w:t xml:space="preserve">Odstąpienie od umowy  nie uchyla prawa Zamawiającego do żądania od Dostawcy kar umownych z wszystkich tytułów określonych w ust. 1 wyżej. </w:t>
      </w:r>
    </w:p>
    <w:p w14:paraId="00C425F8" w14:textId="77777777" w:rsidR="00621883" w:rsidRDefault="00621883" w:rsidP="00621883">
      <w:pPr>
        <w:tabs>
          <w:tab w:val="left" w:pos="1276"/>
        </w:tabs>
        <w:spacing w:before="0" w:after="0" w:line="240" w:lineRule="auto"/>
        <w:jc w:val="both"/>
      </w:pPr>
    </w:p>
    <w:p w14:paraId="7FF1443A" w14:textId="77777777" w:rsidR="00621883" w:rsidRPr="00FA2F17" w:rsidRDefault="00621883" w:rsidP="00FA2F17">
      <w:pPr>
        <w:tabs>
          <w:tab w:val="left" w:pos="1276"/>
        </w:tabs>
        <w:spacing w:before="0" w:after="0" w:line="240" w:lineRule="auto"/>
        <w:jc w:val="center"/>
        <w:rPr>
          <w:b/>
          <w:bCs/>
        </w:rPr>
      </w:pPr>
      <w:r w:rsidRPr="00FA2F17">
        <w:rPr>
          <w:b/>
          <w:bCs/>
        </w:rPr>
        <w:t>§ 9</w:t>
      </w:r>
    </w:p>
    <w:p w14:paraId="65D35A8F" w14:textId="77777777" w:rsidR="00621883" w:rsidRPr="00FA2F17" w:rsidRDefault="00621883" w:rsidP="00FA2F17">
      <w:pPr>
        <w:tabs>
          <w:tab w:val="left" w:pos="1276"/>
        </w:tabs>
        <w:spacing w:before="0" w:after="0" w:line="240" w:lineRule="auto"/>
        <w:jc w:val="center"/>
        <w:rPr>
          <w:b/>
          <w:bCs/>
        </w:rPr>
      </w:pPr>
      <w:r w:rsidRPr="00FA2F17">
        <w:rPr>
          <w:b/>
          <w:bCs/>
        </w:rPr>
        <w:t>Dodatkowe postanowienia umowy</w:t>
      </w:r>
    </w:p>
    <w:p w14:paraId="7845FE22" w14:textId="59415953" w:rsidR="00621883" w:rsidRDefault="00621883" w:rsidP="00FA2F17">
      <w:pPr>
        <w:pStyle w:val="Akapitzlist"/>
        <w:numPr>
          <w:ilvl w:val="0"/>
          <w:numId w:val="22"/>
        </w:numPr>
        <w:tabs>
          <w:tab w:val="left" w:pos="1276"/>
        </w:tabs>
        <w:spacing w:before="0" w:after="0" w:line="240" w:lineRule="auto"/>
        <w:jc w:val="both"/>
      </w:pPr>
      <w:r>
        <w:t xml:space="preserve">Dostawca nie może bez zgody Zamawiającego wyrażonej w formie pisemnej pod rygorem nieważności, rozporządzać prawami wynikającymi z niniejszej umowy, w tym dokonywać tzw. cesji wierzytelności (sprzedaż, zamiana, przelew, </w:t>
      </w:r>
      <w:proofErr w:type="spellStart"/>
      <w:r>
        <w:t>etc</w:t>
      </w:r>
      <w:proofErr w:type="spellEnd"/>
      <w: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t>etc</w:t>
      </w:r>
      <w:proofErr w:type="spellEnd"/>
      <w:r>
        <w:t xml:space="preserve">). </w:t>
      </w:r>
    </w:p>
    <w:p w14:paraId="3033448E" w14:textId="53503547" w:rsidR="00621883" w:rsidRDefault="00621883" w:rsidP="00FA2F17">
      <w:pPr>
        <w:pStyle w:val="Akapitzlist"/>
        <w:numPr>
          <w:ilvl w:val="0"/>
          <w:numId w:val="22"/>
        </w:numPr>
        <w:tabs>
          <w:tab w:val="left" w:pos="1276"/>
        </w:tabs>
        <w:spacing w:before="0" w:after="0" w:line="240" w:lineRule="auto"/>
        <w:jc w:val="both"/>
      </w:pPr>
      <w:r>
        <w:t xml:space="preserve">W przypadku naruszenia postanowień ust. 1 wyżej, Zamawiającemu przysługuje prawo dochodzenia od Dostawcy naprawienia szkody wynikającej z faktu lub skutków zdarzeń i czynności, o których mowa w ust. 1 wyżej, w tym w szczególności wynikającej z poręczenia przez osobę trzecią wierzytelności przysługujących Dostawcy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39D9CC22" w14:textId="1593784E" w:rsidR="00621883" w:rsidRDefault="00621883" w:rsidP="00FA2F17">
      <w:pPr>
        <w:pStyle w:val="Akapitzlist"/>
        <w:numPr>
          <w:ilvl w:val="0"/>
          <w:numId w:val="22"/>
        </w:numPr>
        <w:tabs>
          <w:tab w:val="left" w:pos="1276"/>
        </w:tabs>
        <w:spacing w:before="0" w:after="0" w:line="240" w:lineRule="auto"/>
        <w:jc w:val="both"/>
      </w:pPr>
      <w:r>
        <w:t xml:space="preserve">W sprawach nieuregulowanych niniejsza umową maja zastosowanie przepisy ustawy Prawo zamówień publicznych oraz Kodeksu cywilnego. </w:t>
      </w:r>
    </w:p>
    <w:p w14:paraId="7379184E" w14:textId="77777777" w:rsidR="00621883" w:rsidRDefault="00621883" w:rsidP="00621883">
      <w:pPr>
        <w:tabs>
          <w:tab w:val="left" w:pos="1276"/>
        </w:tabs>
        <w:spacing w:before="0" w:after="0" w:line="240" w:lineRule="auto"/>
        <w:jc w:val="both"/>
      </w:pPr>
    </w:p>
    <w:p w14:paraId="07A64E04" w14:textId="77777777" w:rsidR="00621883" w:rsidRPr="00FA2F17" w:rsidRDefault="00621883" w:rsidP="00FA2F17">
      <w:pPr>
        <w:tabs>
          <w:tab w:val="left" w:pos="1276"/>
        </w:tabs>
        <w:spacing w:before="0" w:after="0" w:line="240" w:lineRule="auto"/>
        <w:jc w:val="center"/>
        <w:rPr>
          <w:b/>
          <w:bCs/>
        </w:rPr>
      </w:pPr>
      <w:r w:rsidRPr="00FA2F17">
        <w:rPr>
          <w:b/>
          <w:bCs/>
        </w:rPr>
        <w:t>§ 10</w:t>
      </w:r>
    </w:p>
    <w:p w14:paraId="4EA66E90" w14:textId="61EC5FCE" w:rsidR="002518BD" w:rsidRPr="00FA2F17" w:rsidRDefault="00621883" w:rsidP="002518BD">
      <w:pPr>
        <w:tabs>
          <w:tab w:val="left" w:pos="1276"/>
        </w:tabs>
        <w:spacing w:before="0" w:after="0" w:line="240" w:lineRule="auto"/>
        <w:jc w:val="center"/>
        <w:rPr>
          <w:b/>
          <w:bCs/>
        </w:rPr>
      </w:pPr>
      <w:r w:rsidRPr="00FA2F17">
        <w:rPr>
          <w:b/>
          <w:bCs/>
        </w:rPr>
        <w:t>Postanowienia końcowe. Rozstrzyganie sporów</w:t>
      </w:r>
    </w:p>
    <w:p w14:paraId="04638A31" w14:textId="3592C0BB" w:rsidR="002518BD" w:rsidRDefault="002518BD" w:rsidP="002518BD">
      <w:pPr>
        <w:pStyle w:val="Akapitzlist"/>
        <w:numPr>
          <w:ilvl w:val="0"/>
          <w:numId w:val="23"/>
        </w:numPr>
        <w:tabs>
          <w:tab w:val="left" w:pos="1276"/>
        </w:tabs>
        <w:spacing w:before="0" w:after="0" w:line="240" w:lineRule="auto"/>
        <w:jc w:val="both"/>
      </w:pPr>
      <w:r>
        <w:t xml:space="preserve">Zamawiający oświadcza, że w chwili zawierania niniejszej umowy ma status dużego przedsiębiorcy w rozumieniu wytycznych z załącznika I do rozporządzenia Komisji (UE) nr 651/2014 z 17 czerwca 2014 r. </w:t>
      </w:r>
      <w:r>
        <w:lastRenderedPageBreak/>
        <w:t>uznającego niektóre rodzaje pomocy za zgodne z rynkiem wewnętrznym w zastosowaniu art. 107 i art. 108 Traktatu (</w:t>
      </w:r>
      <w:proofErr w:type="spellStart"/>
      <w:r>
        <w:t>Dz.Urz</w:t>
      </w:r>
      <w:proofErr w:type="spellEnd"/>
      <w:r>
        <w:t xml:space="preserve">. UE z 2014 r. L 187,s. 1). </w:t>
      </w:r>
    </w:p>
    <w:p w14:paraId="3E84FCD6" w14:textId="286F5FDE" w:rsidR="002518BD" w:rsidRDefault="002518BD" w:rsidP="002518BD">
      <w:pPr>
        <w:pStyle w:val="Akapitzlist"/>
        <w:numPr>
          <w:ilvl w:val="0"/>
          <w:numId w:val="23"/>
        </w:numPr>
        <w:tabs>
          <w:tab w:val="left" w:pos="1276"/>
        </w:tabs>
        <w:spacing w:before="0" w:after="0" w:line="240" w:lineRule="auto"/>
        <w:jc w:val="both"/>
      </w:pPr>
      <w:r>
        <w:t xml:space="preserve">Zmiana umowy wymaga zachowania formy pisemnej pod rygorem nieważności.  </w:t>
      </w:r>
    </w:p>
    <w:p w14:paraId="6644F5CD" w14:textId="44244557" w:rsidR="00621883" w:rsidRDefault="00621883" w:rsidP="00FA2F17">
      <w:pPr>
        <w:pStyle w:val="Akapitzlist"/>
        <w:numPr>
          <w:ilvl w:val="0"/>
          <w:numId w:val="23"/>
        </w:numPr>
        <w:tabs>
          <w:tab w:val="left" w:pos="1276"/>
        </w:tabs>
        <w:spacing w:before="0" w:after="0" w:line="240" w:lineRule="auto"/>
        <w:jc w:val="both"/>
      </w:pPr>
      <w:r>
        <w:t>Strony wyłączają stosowanie do niniejszej umowy Konwencji Narodów Zjednoczonych o umowach międzynarodowej sprzedaży towarów, sporządzonej w Wiedniu w dniu 11.04.1980 r.</w:t>
      </w:r>
    </w:p>
    <w:p w14:paraId="7E969867" w14:textId="149BB18B" w:rsidR="00621883" w:rsidRDefault="00621883" w:rsidP="00FA2F17">
      <w:pPr>
        <w:pStyle w:val="Akapitzlist"/>
        <w:numPr>
          <w:ilvl w:val="0"/>
          <w:numId w:val="23"/>
        </w:numPr>
        <w:tabs>
          <w:tab w:val="left" w:pos="1276"/>
        </w:tabs>
        <w:spacing w:before="0" w:after="0" w:line="240" w:lineRule="auto"/>
        <w:jc w:val="both"/>
      </w:pPr>
      <w:r>
        <w:t>Strony poddają swoje stosunki w zakresie zobowiązań umownych określonych niniejszą umową wybranemu prawu, tj. prawu polskiemu.</w:t>
      </w:r>
    </w:p>
    <w:p w14:paraId="7261ACF0" w14:textId="5E5847C7" w:rsidR="00621883" w:rsidRDefault="00621883" w:rsidP="00FA2F17">
      <w:pPr>
        <w:pStyle w:val="Akapitzlist"/>
        <w:numPr>
          <w:ilvl w:val="0"/>
          <w:numId w:val="23"/>
        </w:numPr>
        <w:tabs>
          <w:tab w:val="left" w:pos="1276"/>
        </w:tabs>
        <w:spacing w:before="0" w:after="0" w:line="240" w:lineRule="auto"/>
        <w:jc w:val="both"/>
      </w:pPr>
      <w:r>
        <w:t xml:space="preserve">Ewentualne spory mogące wyniknąć ze stosunku prawnego zainicjowanego niniejszą umową, strony poddają rozstrzygnięciu właściwemu rzeczowo sądowi powszechnemu w Katowicach, jako sądowi wyłącznej właściwości miejscowej. </w:t>
      </w:r>
    </w:p>
    <w:p w14:paraId="14365AE0" w14:textId="77777777" w:rsidR="00621883" w:rsidRPr="00621883" w:rsidRDefault="00621883" w:rsidP="00621883">
      <w:pPr>
        <w:tabs>
          <w:tab w:val="left" w:pos="1276"/>
        </w:tabs>
        <w:spacing w:before="0" w:after="0" w:line="240" w:lineRule="auto"/>
        <w:jc w:val="both"/>
      </w:pPr>
    </w:p>
    <w:sectPr w:rsidR="00621883" w:rsidRPr="00621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24E1F25"/>
    <w:multiLevelType w:val="hybridMultilevel"/>
    <w:tmpl w:val="E89AE1B4"/>
    <w:lvl w:ilvl="0" w:tplc="590A35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304416"/>
    <w:multiLevelType w:val="hybridMultilevel"/>
    <w:tmpl w:val="9A448E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ED3C5F"/>
    <w:multiLevelType w:val="hybridMultilevel"/>
    <w:tmpl w:val="CD56F88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A7903"/>
    <w:multiLevelType w:val="hybridMultilevel"/>
    <w:tmpl w:val="D32CDE70"/>
    <w:lvl w:ilvl="0" w:tplc="00000011">
      <w:start w:val="1"/>
      <w:numFmt w:val="lowerLetter"/>
      <w:lvlText w:val="%1)"/>
      <w:lvlJc w:val="left"/>
      <w:pPr>
        <w:ind w:left="1440" w:hanging="360"/>
      </w:pPr>
      <w:rPr>
        <w:rFonts w:ascii="Calibri"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F540832"/>
    <w:multiLevelType w:val="hybridMultilevel"/>
    <w:tmpl w:val="2DC40D3E"/>
    <w:lvl w:ilvl="0" w:tplc="00000011">
      <w:start w:val="1"/>
      <w:numFmt w:val="lowerLetter"/>
      <w:lvlText w:val="%1)"/>
      <w:lvlJc w:val="left"/>
      <w:pPr>
        <w:ind w:left="1440" w:hanging="360"/>
      </w:pPr>
      <w:rPr>
        <w:rFonts w:ascii="Calibri"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E047AA"/>
    <w:multiLevelType w:val="hybridMultilevel"/>
    <w:tmpl w:val="2ABE1320"/>
    <w:lvl w:ilvl="0" w:tplc="590A35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5206561"/>
    <w:multiLevelType w:val="hybridMultilevel"/>
    <w:tmpl w:val="1F80CC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7594235"/>
    <w:multiLevelType w:val="hybridMultilevel"/>
    <w:tmpl w:val="C1C64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CA31B7"/>
    <w:multiLevelType w:val="hybridMultilevel"/>
    <w:tmpl w:val="FDC2AA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274C71"/>
    <w:multiLevelType w:val="hybridMultilevel"/>
    <w:tmpl w:val="8FCAD60A"/>
    <w:lvl w:ilvl="0" w:tplc="00000011">
      <w:start w:val="1"/>
      <w:numFmt w:val="lowerLetter"/>
      <w:lvlText w:val="%1)"/>
      <w:lvlJc w:val="left"/>
      <w:pPr>
        <w:ind w:left="720" w:hanging="360"/>
      </w:pPr>
      <w:rPr>
        <w:rFonts w:ascii="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E15D8"/>
    <w:multiLevelType w:val="hybridMultilevel"/>
    <w:tmpl w:val="10BA33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165B5E"/>
    <w:multiLevelType w:val="hybridMultilevel"/>
    <w:tmpl w:val="0ABAE656"/>
    <w:lvl w:ilvl="0" w:tplc="590A35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37F45"/>
    <w:multiLevelType w:val="hybridMultilevel"/>
    <w:tmpl w:val="DF8E0292"/>
    <w:lvl w:ilvl="0" w:tplc="590A35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3B107B1"/>
    <w:multiLevelType w:val="hybridMultilevel"/>
    <w:tmpl w:val="005C1A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186C25"/>
    <w:multiLevelType w:val="hybridMultilevel"/>
    <w:tmpl w:val="48EE6472"/>
    <w:lvl w:ilvl="0" w:tplc="590A35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0979ED"/>
    <w:multiLevelType w:val="hybridMultilevel"/>
    <w:tmpl w:val="A274A700"/>
    <w:lvl w:ilvl="0" w:tplc="590A35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19798D"/>
    <w:multiLevelType w:val="hybridMultilevel"/>
    <w:tmpl w:val="BA48DE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A915C7"/>
    <w:multiLevelType w:val="hybridMultilevel"/>
    <w:tmpl w:val="A698AA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581427"/>
    <w:multiLevelType w:val="hybridMultilevel"/>
    <w:tmpl w:val="3502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A00494"/>
    <w:multiLevelType w:val="hybridMultilevel"/>
    <w:tmpl w:val="86562B38"/>
    <w:lvl w:ilvl="0" w:tplc="590A35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F73FD3"/>
    <w:multiLevelType w:val="multilevel"/>
    <w:tmpl w:val="9654A2B0"/>
    <w:lvl w:ilvl="0">
      <w:start w:val="1"/>
      <w:numFmt w:val="decimal"/>
      <w:lvlText w:val="%1."/>
      <w:lvlJc w:val="left"/>
      <w:pPr>
        <w:ind w:left="720"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91205F8"/>
    <w:multiLevelType w:val="hybridMultilevel"/>
    <w:tmpl w:val="BE44C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CB16A1"/>
    <w:multiLevelType w:val="hybridMultilevel"/>
    <w:tmpl w:val="D77AE97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5235506">
    <w:abstractNumId w:val="0"/>
  </w:num>
  <w:num w:numId="2" w16cid:durableId="58678009">
    <w:abstractNumId w:val="19"/>
  </w:num>
  <w:num w:numId="3" w16cid:durableId="1546715516">
    <w:abstractNumId w:val="7"/>
  </w:num>
  <w:num w:numId="4" w16cid:durableId="507064110">
    <w:abstractNumId w:val="8"/>
  </w:num>
  <w:num w:numId="5" w16cid:durableId="1805854038">
    <w:abstractNumId w:val="5"/>
  </w:num>
  <w:num w:numId="6" w16cid:durableId="1147553971">
    <w:abstractNumId w:val="14"/>
  </w:num>
  <w:num w:numId="7" w16cid:durableId="762145306">
    <w:abstractNumId w:val="9"/>
  </w:num>
  <w:num w:numId="8" w16cid:durableId="908541671">
    <w:abstractNumId w:val="11"/>
  </w:num>
  <w:num w:numId="9" w16cid:durableId="402064658">
    <w:abstractNumId w:val="10"/>
  </w:num>
  <w:num w:numId="10" w16cid:durableId="2032106134">
    <w:abstractNumId w:val="4"/>
  </w:num>
  <w:num w:numId="11" w16cid:durableId="255140942">
    <w:abstractNumId w:val="2"/>
  </w:num>
  <w:num w:numId="12" w16cid:durableId="1931311810">
    <w:abstractNumId w:val="12"/>
  </w:num>
  <w:num w:numId="13" w16cid:durableId="2132279489">
    <w:abstractNumId w:val="6"/>
  </w:num>
  <w:num w:numId="14" w16cid:durableId="774902536">
    <w:abstractNumId w:val="16"/>
  </w:num>
  <w:num w:numId="15" w16cid:durableId="107042404">
    <w:abstractNumId w:val="1"/>
  </w:num>
  <w:num w:numId="16" w16cid:durableId="697048643">
    <w:abstractNumId w:val="22"/>
  </w:num>
  <w:num w:numId="17" w16cid:durableId="2112435750">
    <w:abstractNumId w:val="3"/>
  </w:num>
  <w:num w:numId="18" w16cid:durableId="957183593">
    <w:abstractNumId w:val="20"/>
  </w:num>
  <w:num w:numId="19" w16cid:durableId="682710283">
    <w:abstractNumId w:val="13"/>
  </w:num>
  <w:num w:numId="20" w16cid:durableId="462773046">
    <w:abstractNumId w:val="18"/>
  </w:num>
  <w:num w:numId="21" w16cid:durableId="1988511009">
    <w:abstractNumId w:val="15"/>
  </w:num>
  <w:num w:numId="22" w16cid:durableId="1772780994">
    <w:abstractNumId w:val="17"/>
  </w:num>
  <w:num w:numId="23" w16cid:durableId="1034116852">
    <w:abstractNumId w:val="23"/>
  </w:num>
  <w:num w:numId="24" w16cid:durableId="4138627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8F"/>
    <w:rsid w:val="00017BF7"/>
    <w:rsid w:val="00022274"/>
    <w:rsid w:val="001B618B"/>
    <w:rsid w:val="001C06AD"/>
    <w:rsid w:val="001C0D43"/>
    <w:rsid w:val="0021048A"/>
    <w:rsid w:val="002518BD"/>
    <w:rsid w:val="00270C03"/>
    <w:rsid w:val="003A15B1"/>
    <w:rsid w:val="003C7CEC"/>
    <w:rsid w:val="004B30D9"/>
    <w:rsid w:val="004B4F58"/>
    <w:rsid w:val="004E4133"/>
    <w:rsid w:val="00557E6F"/>
    <w:rsid w:val="0059125F"/>
    <w:rsid w:val="005C1B8F"/>
    <w:rsid w:val="00621883"/>
    <w:rsid w:val="006E3845"/>
    <w:rsid w:val="00753565"/>
    <w:rsid w:val="009378CC"/>
    <w:rsid w:val="009419CF"/>
    <w:rsid w:val="00942553"/>
    <w:rsid w:val="009E34AB"/>
    <w:rsid w:val="00A85A60"/>
    <w:rsid w:val="00CB2A0D"/>
    <w:rsid w:val="00CC4C1F"/>
    <w:rsid w:val="00CD4134"/>
    <w:rsid w:val="00CE4691"/>
    <w:rsid w:val="00CF59C8"/>
    <w:rsid w:val="00D24BEC"/>
    <w:rsid w:val="00D85053"/>
    <w:rsid w:val="00DB7CB4"/>
    <w:rsid w:val="00DF681E"/>
    <w:rsid w:val="00E9112C"/>
    <w:rsid w:val="00EA3B8E"/>
    <w:rsid w:val="00ED74DC"/>
    <w:rsid w:val="00F13D8F"/>
    <w:rsid w:val="00F8516B"/>
    <w:rsid w:val="00FA2F17"/>
    <w:rsid w:val="00FC3BFC"/>
    <w:rsid w:val="00FD6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3A46"/>
  <w15:chartTrackingRefBased/>
  <w15:docId w15:val="{C4D781F6-6289-4D64-A424-8572222D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D8F"/>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F13D8F"/>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F13D8F"/>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F13D8F"/>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F13D8F"/>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F13D8F"/>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F13D8F"/>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F13D8F"/>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F13D8F"/>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F13D8F"/>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3D8F"/>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F13D8F"/>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F13D8F"/>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F13D8F"/>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F13D8F"/>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F13D8F"/>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F13D8F"/>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F13D8F"/>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F13D8F"/>
    <w:rPr>
      <w:rFonts w:ascii="Calibri" w:eastAsia="Times New Roman" w:hAnsi="Calibri" w:cs="Times New Roman"/>
      <w:i/>
      <w:iCs/>
      <w:caps/>
      <w:spacing w:val="10"/>
      <w:sz w:val="18"/>
      <w:szCs w:val="18"/>
      <w:lang w:eastAsia="ar-SA"/>
    </w:rPr>
  </w:style>
  <w:style w:type="paragraph" w:styleId="Stopka">
    <w:name w:val="footer"/>
    <w:basedOn w:val="Normalny"/>
    <w:link w:val="StopkaZnak"/>
    <w:uiPriority w:val="99"/>
    <w:rsid w:val="00F13D8F"/>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F13D8F"/>
    <w:rPr>
      <w:rFonts w:ascii="Calibri" w:eastAsia="Times New Roman" w:hAnsi="Calibri" w:cs="Times New Roman"/>
      <w:sz w:val="24"/>
      <w:szCs w:val="24"/>
      <w:lang w:eastAsia="ar-SA"/>
    </w:rPr>
  </w:style>
  <w:style w:type="paragraph" w:styleId="Akapitzlist">
    <w:name w:val="List Paragraph"/>
    <w:basedOn w:val="Normalny"/>
    <w:qFormat/>
    <w:rsid w:val="00F13D8F"/>
    <w:pPr>
      <w:ind w:left="720"/>
    </w:pPr>
  </w:style>
  <w:style w:type="character" w:styleId="Odwoaniedokomentarza">
    <w:name w:val="annotation reference"/>
    <w:basedOn w:val="Domylnaczcionkaakapitu"/>
    <w:uiPriority w:val="99"/>
    <w:semiHidden/>
    <w:unhideWhenUsed/>
    <w:rsid w:val="001C06AD"/>
    <w:rPr>
      <w:sz w:val="16"/>
      <w:szCs w:val="16"/>
    </w:rPr>
  </w:style>
  <w:style w:type="paragraph" w:styleId="Tekstkomentarza">
    <w:name w:val="annotation text"/>
    <w:basedOn w:val="Normalny"/>
    <w:link w:val="TekstkomentarzaZnak"/>
    <w:unhideWhenUsed/>
    <w:rsid w:val="001C06AD"/>
    <w:pPr>
      <w:spacing w:line="240" w:lineRule="auto"/>
    </w:pPr>
  </w:style>
  <w:style w:type="character" w:customStyle="1" w:styleId="TekstkomentarzaZnak">
    <w:name w:val="Tekst komentarza Znak"/>
    <w:basedOn w:val="Domylnaczcionkaakapitu"/>
    <w:link w:val="Tekstkomentarza"/>
    <w:uiPriority w:val="99"/>
    <w:semiHidden/>
    <w:rsid w:val="001C06AD"/>
    <w:rPr>
      <w:rFonts w:ascii="Calibri" w:eastAsia="Times New Roman"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C06AD"/>
    <w:rPr>
      <w:b/>
      <w:bCs/>
    </w:rPr>
  </w:style>
  <w:style w:type="character" w:customStyle="1" w:styleId="TematkomentarzaZnak">
    <w:name w:val="Temat komentarza Znak"/>
    <w:basedOn w:val="TekstkomentarzaZnak"/>
    <w:link w:val="Tematkomentarza"/>
    <w:uiPriority w:val="99"/>
    <w:semiHidden/>
    <w:rsid w:val="001C06AD"/>
    <w:rPr>
      <w:rFonts w:ascii="Calibri" w:eastAsia="Times New Roman" w:hAnsi="Calibri" w:cs="Times New Roman"/>
      <w:b/>
      <w:bCs/>
      <w:sz w:val="20"/>
      <w:szCs w:val="20"/>
      <w:lang w:eastAsia="ar-SA"/>
    </w:rPr>
  </w:style>
  <w:style w:type="paragraph" w:styleId="Poprawka">
    <w:name w:val="Revision"/>
    <w:hidden/>
    <w:uiPriority w:val="99"/>
    <w:semiHidden/>
    <w:rsid w:val="00557E6F"/>
    <w:pPr>
      <w:spacing w:after="0" w:line="240" w:lineRule="auto"/>
    </w:pPr>
    <w:rPr>
      <w:rFonts w:ascii="Calibri" w:eastAsia="Times New Roman" w:hAnsi="Calibri"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EC9E-C56B-4AEE-9698-FEC0ABE3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16467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2</cp:revision>
  <cp:lastPrinted>2022-09-21T08:22:00Z</cp:lastPrinted>
  <dcterms:created xsi:type="dcterms:W3CDTF">2022-09-22T11:28:00Z</dcterms:created>
  <dcterms:modified xsi:type="dcterms:W3CDTF">2022-09-22T11:28:00Z</dcterms:modified>
</cp:coreProperties>
</file>