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D7869" w14:textId="6387212E" w:rsidR="007472FA" w:rsidRDefault="007472FA" w:rsidP="007472FA">
      <w:pPr>
        <w:jc w:val="right"/>
        <w:rPr>
          <w:rFonts w:ascii="Arial" w:hAnsi="Arial" w:cs="Arial"/>
          <w:bCs/>
        </w:rPr>
      </w:pPr>
      <w:r w:rsidRPr="000D590E">
        <w:rPr>
          <w:rFonts w:ascii="Arial" w:hAnsi="Arial" w:cs="Arial"/>
          <w:bCs/>
        </w:rPr>
        <w:t>Załącznik Nr 2 do SIWZ</w:t>
      </w:r>
    </w:p>
    <w:p w14:paraId="7B68256D" w14:textId="70460FFF" w:rsidR="003932FB" w:rsidRDefault="00387CDB" w:rsidP="00387CDB">
      <w:pPr>
        <w:jc w:val="center"/>
        <w:rPr>
          <w:rFonts w:ascii="Arial" w:hAnsi="Arial" w:cs="Arial"/>
          <w:b/>
        </w:rPr>
      </w:pPr>
      <w:r w:rsidRPr="00362336">
        <w:rPr>
          <w:rFonts w:ascii="Arial" w:hAnsi="Arial" w:cs="Arial"/>
          <w:b/>
        </w:rPr>
        <w:t>Parametry techniczn</w:t>
      </w:r>
      <w:r w:rsidR="008C2456">
        <w:rPr>
          <w:rFonts w:ascii="Arial" w:hAnsi="Arial" w:cs="Arial"/>
          <w:b/>
        </w:rPr>
        <w:t>o-użytkowe</w:t>
      </w:r>
    </w:p>
    <w:p w14:paraId="0DF03DE8" w14:textId="77777777" w:rsidR="00E97BA7" w:rsidRPr="00362336" w:rsidRDefault="00E97BA7" w:rsidP="00387CD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919"/>
        <w:gridCol w:w="2204"/>
        <w:gridCol w:w="2477"/>
        <w:gridCol w:w="4182"/>
      </w:tblGrid>
      <w:tr w:rsidR="00E66CE3" w:rsidRPr="006B0862" w14:paraId="3779008D" w14:textId="0B1740E8" w:rsidTr="00BC2381">
        <w:tc>
          <w:tcPr>
            <w:tcW w:w="606" w:type="dxa"/>
            <w:shd w:val="clear" w:color="auto" w:fill="BFBFBF" w:themeFill="background1" w:themeFillShade="BF"/>
          </w:tcPr>
          <w:p w14:paraId="6C4F1C95" w14:textId="010F338C" w:rsidR="006B0862" w:rsidRPr="001274B9" w:rsidRDefault="006B0862" w:rsidP="00CB345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19" w:type="dxa"/>
            <w:shd w:val="clear" w:color="auto" w:fill="BFBFBF" w:themeFill="background1" w:themeFillShade="BF"/>
          </w:tcPr>
          <w:p w14:paraId="32087AF0" w14:textId="154CF133" w:rsidR="006B0862" w:rsidRPr="001274B9" w:rsidRDefault="00813789" w:rsidP="00CB345E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Wymagane p</w:t>
            </w:r>
            <w:r w:rsidR="00F36CC9">
              <w:rPr>
                <w:rFonts w:ascii="Arial" w:hAnsi="Arial" w:cs="Arial"/>
                <w:b/>
                <w:color w:val="000000"/>
                <w:sz w:val="20"/>
                <w:szCs w:val="20"/>
              </w:rPr>
              <w:t>arametr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  <w:r w:rsidR="00F36CC9">
              <w:rPr>
                <w:rFonts w:ascii="Arial" w:hAnsi="Arial" w:cs="Arial"/>
                <w:b/>
                <w:color w:val="000000"/>
                <w:sz w:val="20"/>
                <w:szCs w:val="20"/>
              </w:rPr>
              <w:t>/warunk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14:paraId="0A6117F1" w14:textId="7695127D" w:rsidR="006B0862" w:rsidRPr="001274B9" w:rsidRDefault="00AE4B00" w:rsidP="00AE4B0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Wymóg</w:t>
            </w:r>
          </w:p>
        </w:tc>
        <w:tc>
          <w:tcPr>
            <w:tcW w:w="2477" w:type="dxa"/>
            <w:shd w:val="clear" w:color="auto" w:fill="BFBFBF" w:themeFill="background1" w:themeFillShade="BF"/>
          </w:tcPr>
          <w:p w14:paraId="49E0285B" w14:textId="395D52E9" w:rsidR="006B0862" w:rsidRPr="001274B9" w:rsidRDefault="006B0862" w:rsidP="00CB345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74B9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4182" w:type="dxa"/>
            <w:shd w:val="clear" w:color="auto" w:fill="BFBFBF" w:themeFill="background1" w:themeFillShade="BF"/>
          </w:tcPr>
          <w:p w14:paraId="1621B12B" w14:textId="54875351" w:rsidR="006B0862" w:rsidRPr="001274B9" w:rsidRDefault="006B0862" w:rsidP="00CB345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74B9">
              <w:rPr>
                <w:rFonts w:ascii="Arial" w:hAnsi="Arial" w:cs="Arial"/>
                <w:b/>
                <w:bCs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3C23DE" w:rsidRPr="006B0862" w14:paraId="075D1063" w14:textId="25966A88" w:rsidTr="00A00F82">
        <w:tc>
          <w:tcPr>
            <w:tcW w:w="15388" w:type="dxa"/>
            <w:gridSpan w:val="5"/>
            <w:shd w:val="clear" w:color="auto" w:fill="D9D9D9" w:themeFill="background1" w:themeFillShade="D9"/>
          </w:tcPr>
          <w:p w14:paraId="1681A7D2" w14:textId="61E7046E" w:rsidR="003C23DE" w:rsidRPr="006B0862" w:rsidRDefault="003C23DE" w:rsidP="003C23D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Informacje ogólne</w:t>
            </w:r>
          </w:p>
        </w:tc>
      </w:tr>
      <w:tr w:rsidR="003C23DE" w:rsidRPr="006B0862" w14:paraId="15661E14" w14:textId="070FD08D" w:rsidTr="00BC2381">
        <w:tc>
          <w:tcPr>
            <w:tcW w:w="606" w:type="dxa"/>
          </w:tcPr>
          <w:p w14:paraId="75D5E9A0" w14:textId="34C0DCAA" w:rsidR="0006175C" w:rsidRPr="006B0862" w:rsidRDefault="00E66CE3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919" w:type="dxa"/>
            <w:vAlign w:val="center"/>
          </w:tcPr>
          <w:p w14:paraId="15F7CA9D" w14:textId="77777777" w:rsidR="0006175C" w:rsidRDefault="0006175C" w:rsidP="000617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0D59">
              <w:rPr>
                <w:rFonts w:ascii="Arial" w:hAnsi="Arial" w:cs="Arial"/>
                <w:sz w:val="20"/>
                <w:szCs w:val="20"/>
              </w:rPr>
              <w:t>Wykonawca/Producent</w:t>
            </w:r>
          </w:p>
          <w:p w14:paraId="2A709DD5" w14:textId="1DC47CE3" w:rsidR="00E97BA7" w:rsidRPr="001E0D59" w:rsidRDefault="00E97BA7" w:rsidP="0006175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3D63ADD9" w14:textId="0E819A5B" w:rsidR="0006175C" w:rsidRPr="006B0862" w:rsidRDefault="00385103" w:rsidP="001E0D5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77" w:type="dxa"/>
          </w:tcPr>
          <w:p w14:paraId="341143E3" w14:textId="63A0B02B" w:rsidR="0006175C" w:rsidRPr="006B0862" w:rsidRDefault="00A20F0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04C0599D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75C" w:rsidRPr="006B0862" w14:paraId="3D4415F1" w14:textId="77777777" w:rsidTr="00BC2381">
        <w:tc>
          <w:tcPr>
            <w:tcW w:w="606" w:type="dxa"/>
          </w:tcPr>
          <w:p w14:paraId="3DCDFBC8" w14:textId="1A8B1EA3" w:rsidR="0006175C" w:rsidRPr="006B0862" w:rsidRDefault="00E66CE3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919" w:type="dxa"/>
            <w:vAlign w:val="center"/>
          </w:tcPr>
          <w:p w14:paraId="3D50225E" w14:textId="77777777" w:rsidR="0006175C" w:rsidRDefault="0006175C" w:rsidP="000617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0D59">
              <w:rPr>
                <w:rFonts w:ascii="Arial" w:hAnsi="Arial" w:cs="Arial"/>
                <w:sz w:val="20"/>
                <w:szCs w:val="20"/>
              </w:rPr>
              <w:t>Nazwa-model/typ</w:t>
            </w:r>
          </w:p>
          <w:p w14:paraId="2240F941" w14:textId="5E249AB6" w:rsidR="00E97BA7" w:rsidRPr="001E0D59" w:rsidRDefault="00E97BA7" w:rsidP="000617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31A70509" w14:textId="02BF6DA0" w:rsidR="0006175C" w:rsidRPr="006B0862" w:rsidRDefault="00385103" w:rsidP="001E0D5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77" w:type="dxa"/>
          </w:tcPr>
          <w:p w14:paraId="6F78FC9D" w14:textId="713C77ED" w:rsidR="0006175C" w:rsidRPr="006B0862" w:rsidRDefault="00A20F0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0F8004C8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75C" w:rsidRPr="006B0862" w14:paraId="504BE11E" w14:textId="77777777" w:rsidTr="00BC2381">
        <w:tc>
          <w:tcPr>
            <w:tcW w:w="606" w:type="dxa"/>
          </w:tcPr>
          <w:p w14:paraId="6B8606C3" w14:textId="68A7C744" w:rsidR="0006175C" w:rsidRPr="006B0862" w:rsidRDefault="00E66CE3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919" w:type="dxa"/>
            <w:vAlign w:val="center"/>
          </w:tcPr>
          <w:p w14:paraId="1BFC1D4B" w14:textId="77777777" w:rsidR="0006175C" w:rsidRDefault="009A66C7" w:rsidP="000617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0D59">
              <w:rPr>
                <w:rFonts w:ascii="Arial" w:hAnsi="Arial" w:cs="Arial"/>
                <w:sz w:val="20"/>
                <w:szCs w:val="20"/>
              </w:rPr>
              <w:t>Kraj pochodzenia</w:t>
            </w:r>
          </w:p>
          <w:p w14:paraId="0FBE4806" w14:textId="4643395A" w:rsidR="00E97BA7" w:rsidRPr="001E0D59" w:rsidRDefault="00E97BA7" w:rsidP="000617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11DDD849" w14:textId="395D22F0" w:rsidR="0006175C" w:rsidRPr="006B0862" w:rsidRDefault="00385103" w:rsidP="001E0D5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77" w:type="dxa"/>
          </w:tcPr>
          <w:p w14:paraId="06BF34A7" w14:textId="04BE9D7C" w:rsidR="0006175C" w:rsidRPr="006B0862" w:rsidRDefault="00A20F0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70538CC2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75C" w:rsidRPr="006B0862" w14:paraId="08E03EA4" w14:textId="77777777" w:rsidTr="00BC2381">
        <w:tc>
          <w:tcPr>
            <w:tcW w:w="606" w:type="dxa"/>
          </w:tcPr>
          <w:p w14:paraId="5BD90330" w14:textId="60FE8307" w:rsidR="0006175C" w:rsidRPr="006B0862" w:rsidRDefault="00E66CE3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919" w:type="dxa"/>
          </w:tcPr>
          <w:p w14:paraId="42A4C887" w14:textId="77777777" w:rsidR="0006175C" w:rsidRDefault="008C5F5A" w:rsidP="008C5F5A">
            <w:pPr>
              <w:tabs>
                <w:tab w:val="left" w:pos="10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0D59">
              <w:rPr>
                <w:rFonts w:ascii="Arial" w:hAnsi="Arial" w:cs="Arial"/>
                <w:sz w:val="20"/>
                <w:szCs w:val="20"/>
              </w:rPr>
              <w:t>Rok produkcji</w:t>
            </w:r>
            <w:r w:rsidR="001E0D59" w:rsidRPr="001E0D59">
              <w:rPr>
                <w:rFonts w:ascii="Arial" w:hAnsi="Arial" w:cs="Arial"/>
                <w:sz w:val="20"/>
                <w:szCs w:val="20"/>
              </w:rPr>
              <w:t xml:space="preserve"> 2020 r. - urządzenie fabrycznie nowe</w:t>
            </w:r>
          </w:p>
          <w:p w14:paraId="2F5C36CF" w14:textId="31FC99CB" w:rsidR="00E97BA7" w:rsidRPr="001E0D59" w:rsidRDefault="00E97BA7" w:rsidP="008C5F5A">
            <w:pPr>
              <w:tabs>
                <w:tab w:val="left" w:pos="1020"/>
              </w:tabs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7FAF6C07" w14:textId="637C730C" w:rsidR="0006175C" w:rsidRPr="006B0862" w:rsidRDefault="00385103" w:rsidP="001E0D5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77" w:type="dxa"/>
          </w:tcPr>
          <w:p w14:paraId="07D037AA" w14:textId="30DFF1EE" w:rsidR="0006175C" w:rsidRPr="006B0862" w:rsidRDefault="00A20F0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59F4369E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14215AB9" w14:textId="77777777" w:rsidTr="00672946">
        <w:tc>
          <w:tcPr>
            <w:tcW w:w="15388" w:type="dxa"/>
            <w:gridSpan w:val="5"/>
            <w:shd w:val="clear" w:color="auto" w:fill="F2F2F2" w:themeFill="background1" w:themeFillShade="F2"/>
          </w:tcPr>
          <w:p w14:paraId="642254F0" w14:textId="0C3F6292" w:rsidR="003C23DE" w:rsidRPr="005F1CD0" w:rsidRDefault="00AE4B00" w:rsidP="00AE4B0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3C23DE" w:rsidRPr="005F1CD0">
              <w:rPr>
                <w:rFonts w:ascii="Arial" w:hAnsi="Arial" w:cs="Arial"/>
                <w:b/>
                <w:color w:val="000000"/>
                <w:sz w:val="20"/>
                <w:szCs w:val="20"/>
              </w:rPr>
              <w:t>or wizyjn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  <w:r w:rsidR="003C23DE" w:rsidRPr="005F1C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FULL HD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r w:rsidR="003C23DE" w:rsidRPr="005F1CD0">
              <w:rPr>
                <w:rFonts w:ascii="Arial" w:hAnsi="Arial" w:cs="Arial"/>
                <w:b/>
                <w:color w:val="000000"/>
                <w:sz w:val="20"/>
                <w:szCs w:val="20"/>
              </w:rPr>
              <w:t>zestaw składając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  <w:r w:rsidR="003C23DE" w:rsidRPr="005F1C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się z: monitora, sterownika kamery, głowicy kamery, źródła światła</w:t>
            </w:r>
          </w:p>
        </w:tc>
      </w:tr>
      <w:tr w:rsidR="003C23DE" w:rsidRPr="006B0862" w14:paraId="1A93C04A" w14:textId="16F7F492" w:rsidTr="00BC2381">
        <w:tc>
          <w:tcPr>
            <w:tcW w:w="606" w:type="dxa"/>
            <w:shd w:val="clear" w:color="auto" w:fill="F2F2F2" w:themeFill="background1" w:themeFillShade="F2"/>
          </w:tcPr>
          <w:p w14:paraId="49459D48" w14:textId="15A8FA6A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F2F2F2" w:themeFill="background1" w:themeFillShade="F2"/>
          </w:tcPr>
          <w:p w14:paraId="0EAF9F96" w14:textId="52A389BF" w:rsidR="0006175C" w:rsidRPr="006B0862" w:rsidRDefault="0006175C" w:rsidP="0006175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Monitor operacyjny FULL HD </w:t>
            </w:r>
            <w:r w:rsidR="00F7320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1 zestaw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0289FB76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2F2F2" w:themeFill="background1" w:themeFillShade="F2"/>
          </w:tcPr>
          <w:p w14:paraId="028099AA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shd w:val="clear" w:color="auto" w:fill="F2F2F2" w:themeFill="background1" w:themeFillShade="F2"/>
          </w:tcPr>
          <w:p w14:paraId="416E36DE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368586A9" w14:textId="3C3BB478" w:rsidTr="00BC2381">
        <w:tc>
          <w:tcPr>
            <w:tcW w:w="606" w:type="dxa"/>
          </w:tcPr>
          <w:p w14:paraId="33B2A9A7" w14:textId="626D4321" w:rsidR="0006175C" w:rsidRPr="006B0862" w:rsidRDefault="00BA5D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919" w:type="dxa"/>
          </w:tcPr>
          <w:p w14:paraId="68232DAD" w14:textId="73A3C9A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Przekątna ekran min. 27"</w:t>
            </w:r>
          </w:p>
        </w:tc>
        <w:tc>
          <w:tcPr>
            <w:tcW w:w="2204" w:type="dxa"/>
          </w:tcPr>
          <w:p w14:paraId="289C4707" w14:textId="39ABB062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0E5D90B7" w14:textId="1A5109E2" w:rsidR="0006175C" w:rsidRPr="006B0862" w:rsidRDefault="00A20F0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598746EB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53AE9758" w14:textId="35B891B8" w:rsidTr="00BC2381">
        <w:tc>
          <w:tcPr>
            <w:tcW w:w="606" w:type="dxa"/>
          </w:tcPr>
          <w:p w14:paraId="3B8BD47E" w14:textId="052B2380" w:rsidR="0006175C" w:rsidRPr="006B0862" w:rsidRDefault="00BA5D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919" w:type="dxa"/>
          </w:tcPr>
          <w:p w14:paraId="7E63AA1B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Rozdzielczość monitora min. 1920 x 1080 pikseli</w:t>
            </w:r>
          </w:p>
        </w:tc>
        <w:tc>
          <w:tcPr>
            <w:tcW w:w="2204" w:type="dxa"/>
          </w:tcPr>
          <w:p w14:paraId="5081C0D3" w14:textId="5F5AA1F3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1CCF319A" w14:textId="31F4F573" w:rsidR="0006175C" w:rsidRPr="006B0862" w:rsidRDefault="00A20F0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04BB0C59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061B3AEB" w14:textId="16D57745" w:rsidTr="00BC2381">
        <w:tc>
          <w:tcPr>
            <w:tcW w:w="606" w:type="dxa"/>
          </w:tcPr>
          <w:p w14:paraId="7A0B1F88" w14:textId="36107E6D" w:rsidR="0006175C" w:rsidRPr="006B0862" w:rsidRDefault="00BA5D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919" w:type="dxa"/>
          </w:tcPr>
          <w:p w14:paraId="17C5A403" w14:textId="05EA381D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Współczynnik kontrastu min.: 1000:1</w:t>
            </w:r>
          </w:p>
        </w:tc>
        <w:tc>
          <w:tcPr>
            <w:tcW w:w="2204" w:type="dxa"/>
          </w:tcPr>
          <w:p w14:paraId="1431C775" w14:textId="3641BD76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54BD881A" w14:textId="1D790828" w:rsidR="0006175C" w:rsidRPr="006B0862" w:rsidRDefault="00A20F0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64D49BE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54D212BB" w14:textId="2E12AFED" w:rsidTr="00BC2381">
        <w:tc>
          <w:tcPr>
            <w:tcW w:w="606" w:type="dxa"/>
          </w:tcPr>
          <w:p w14:paraId="044CAE56" w14:textId="2477A570" w:rsidR="0006175C" w:rsidRPr="006B0862" w:rsidRDefault="00BA5D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95C4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14:paraId="0CC8DB55" w14:textId="6A1B28AA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Mocowanie VESA </w:t>
            </w:r>
          </w:p>
        </w:tc>
        <w:tc>
          <w:tcPr>
            <w:tcW w:w="2204" w:type="dxa"/>
          </w:tcPr>
          <w:p w14:paraId="1093074D" w14:textId="22BDFC9E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738BCA05" w14:textId="473AB608" w:rsidR="0006175C" w:rsidRPr="006B0862" w:rsidRDefault="00A20F0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DF3EFE4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E6AA616" w14:textId="3246BAAC" w:rsidTr="00BC2381">
        <w:tc>
          <w:tcPr>
            <w:tcW w:w="606" w:type="dxa"/>
            <w:shd w:val="clear" w:color="auto" w:fill="F2F2F2" w:themeFill="background1" w:themeFillShade="F2"/>
          </w:tcPr>
          <w:p w14:paraId="1A2585F3" w14:textId="41BCE24D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F2F2F2" w:themeFill="background1" w:themeFillShade="F2"/>
          </w:tcPr>
          <w:p w14:paraId="2C9071FA" w14:textId="34558E31" w:rsidR="0006175C" w:rsidRPr="006B0862" w:rsidRDefault="0006175C" w:rsidP="0006175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r w:rsidRPr="006B08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Sterownik kamer do głowicy kamery FULL HD </w:t>
            </w:r>
            <w:r w:rsidR="00D50C7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1 zestaw</w:t>
            </w:r>
            <w:bookmarkEnd w:id="0"/>
          </w:p>
        </w:tc>
        <w:tc>
          <w:tcPr>
            <w:tcW w:w="2204" w:type="dxa"/>
            <w:shd w:val="clear" w:color="auto" w:fill="F2F2F2" w:themeFill="background1" w:themeFillShade="F2"/>
          </w:tcPr>
          <w:p w14:paraId="3C714E3A" w14:textId="77777777" w:rsidR="0006175C" w:rsidRPr="006B0862" w:rsidRDefault="0006175C" w:rsidP="00061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2F2F2" w:themeFill="background1" w:themeFillShade="F2"/>
          </w:tcPr>
          <w:p w14:paraId="61D2C8B5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shd w:val="clear" w:color="auto" w:fill="F2F2F2" w:themeFill="background1" w:themeFillShade="F2"/>
          </w:tcPr>
          <w:p w14:paraId="5E741ED7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509F7D84" w14:textId="27D00D73" w:rsidTr="00BC2381">
        <w:tc>
          <w:tcPr>
            <w:tcW w:w="606" w:type="dxa"/>
          </w:tcPr>
          <w:p w14:paraId="0C728E22" w14:textId="37B44FB8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919" w:type="dxa"/>
          </w:tcPr>
          <w:p w14:paraId="21C376CF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Zestaw sterownika kamery do podłączenia oferowanej głowicy kamery FULL HD ze skanem progresywnym</w:t>
            </w:r>
          </w:p>
        </w:tc>
        <w:tc>
          <w:tcPr>
            <w:tcW w:w="2204" w:type="dxa"/>
          </w:tcPr>
          <w:p w14:paraId="62B1AF79" w14:textId="6EA4FEF9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55A5B1B6" w14:textId="32662008" w:rsidR="0006175C" w:rsidRPr="006B0862" w:rsidRDefault="00A20F0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73A0CB77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58C58225" w14:textId="7AAA9A80" w:rsidTr="00BC2381">
        <w:tc>
          <w:tcPr>
            <w:tcW w:w="606" w:type="dxa"/>
          </w:tcPr>
          <w:p w14:paraId="119F0819" w14:textId="40F1FA38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919" w:type="dxa"/>
          </w:tcPr>
          <w:p w14:paraId="1D066413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Sterownik kamery </w:t>
            </w: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wyposażony w min. 2 cyfrowe wyjścia wideo w standardzie DVI-D</w:t>
            </w:r>
          </w:p>
        </w:tc>
        <w:tc>
          <w:tcPr>
            <w:tcW w:w="2204" w:type="dxa"/>
          </w:tcPr>
          <w:p w14:paraId="193A0133" w14:textId="21A44E14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14CC244" w14:textId="07D7684D" w:rsidR="0006175C" w:rsidRPr="006B0862" w:rsidRDefault="00DF580F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7DF60D84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E3F60AE" w14:textId="63718C3E" w:rsidTr="00BC2381">
        <w:tc>
          <w:tcPr>
            <w:tcW w:w="606" w:type="dxa"/>
          </w:tcPr>
          <w:p w14:paraId="2C1E9E4F" w14:textId="3FC00D14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5919" w:type="dxa"/>
          </w:tcPr>
          <w:p w14:paraId="2DAC0083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Sterownik kamery </w:t>
            </w: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wyposażony w min. 1 cyfrowe wyjście wideo w standardzie 3G-SDI</w:t>
            </w:r>
          </w:p>
        </w:tc>
        <w:tc>
          <w:tcPr>
            <w:tcW w:w="2204" w:type="dxa"/>
          </w:tcPr>
          <w:p w14:paraId="3A9C63D4" w14:textId="32AB9B79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1CAE855F" w14:textId="6DC91196" w:rsidR="0006175C" w:rsidRPr="006B0862" w:rsidRDefault="00DF580F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61E1A24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EDFC8DA" w14:textId="1BDD94F9" w:rsidTr="00BC2381">
        <w:tc>
          <w:tcPr>
            <w:tcW w:w="606" w:type="dxa"/>
          </w:tcPr>
          <w:p w14:paraId="106CE4E1" w14:textId="5385F1D3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5919" w:type="dxa"/>
          </w:tcPr>
          <w:p w14:paraId="3C955458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Format sygnału wyjściowego nie mniejszy niż: </w:t>
            </w: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1920 x 1080p, 50Hz/60Hz</w:t>
            </w:r>
          </w:p>
        </w:tc>
        <w:tc>
          <w:tcPr>
            <w:tcW w:w="2204" w:type="dxa"/>
          </w:tcPr>
          <w:p w14:paraId="47D18E2F" w14:textId="2E899DE5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4D486F39" w14:textId="55B4897F" w:rsidR="0006175C" w:rsidRPr="006B0862" w:rsidRDefault="00DF580F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EA8C949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71FE6134" w14:textId="4C3EAB2B" w:rsidTr="00BC2381">
        <w:tc>
          <w:tcPr>
            <w:tcW w:w="606" w:type="dxa"/>
          </w:tcPr>
          <w:p w14:paraId="1A2949A9" w14:textId="5D871DE8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5919" w:type="dxa"/>
          </w:tcPr>
          <w:p w14:paraId="3CFB929D" w14:textId="078D17D3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Dostępne min. 3 gniazda USB w sterowniku kamery do podłączenia pamięci przenośnej, klawiatury, dedykowanej drukarki, pedału</w:t>
            </w:r>
          </w:p>
        </w:tc>
        <w:tc>
          <w:tcPr>
            <w:tcW w:w="2204" w:type="dxa"/>
          </w:tcPr>
          <w:p w14:paraId="1A34700C" w14:textId="3E4C0DD3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8BB3C1F" w14:textId="0A0BBD75" w:rsidR="0006175C" w:rsidRPr="006B0862" w:rsidRDefault="00DF580F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B396C90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5B0E5212" w14:textId="05067EEC" w:rsidTr="00BC2381">
        <w:tc>
          <w:tcPr>
            <w:tcW w:w="606" w:type="dxa"/>
            <w:vAlign w:val="center"/>
          </w:tcPr>
          <w:p w14:paraId="46E3EFF7" w14:textId="08143088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5919" w:type="dxa"/>
            <w:vAlign w:val="center"/>
          </w:tcPr>
          <w:p w14:paraId="3179BC1C" w14:textId="2EDB8E94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Min. 1 gniazdo USB umieszczone na panelu przednim sterownika kamery zapewniające szybki dostęp, m.in. do podłączenia pamięci przenośnej</w:t>
            </w:r>
          </w:p>
        </w:tc>
        <w:tc>
          <w:tcPr>
            <w:tcW w:w="2204" w:type="dxa"/>
            <w:vAlign w:val="center"/>
          </w:tcPr>
          <w:p w14:paraId="35E2BFA3" w14:textId="77777777" w:rsidR="0006175C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  <w:r w:rsidR="00747065"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2B9C2DF" w14:textId="37038EB3" w:rsidR="00C05BC7" w:rsidRPr="006B0862" w:rsidRDefault="00C05BC7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477" w:type="dxa"/>
          </w:tcPr>
          <w:p w14:paraId="54224F82" w14:textId="77777777" w:rsidR="00695C49" w:rsidRPr="00DF580F" w:rsidRDefault="00695C49" w:rsidP="00695C49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580F">
              <w:rPr>
                <w:rFonts w:ascii="Arial" w:hAnsi="Arial" w:cs="Arial"/>
                <w:color w:val="FF0000"/>
                <w:sz w:val="20"/>
                <w:szCs w:val="20"/>
              </w:rPr>
              <w:t>Ilość gniazd USB na panelu przednim:</w:t>
            </w:r>
          </w:p>
          <w:p w14:paraId="43510D89" w14:textId="2E3FE4F3" w:rsidR="00695C49" w:rsidRPr="00DF580F" w:rsidRDefault="00695C49" w:rsidP="00695C49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580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747065">
              <w:rPr>
                <w:rFonts w:ascii="Arial" w:hAnsi="Arial" w:cs="Arial"/>
                <w:color w:val="FF0000"/>
                <w:sz w:val="20"/>
                <w:szCs w:val="20"/>
              </w:rPr>
              <w:t xml:space="preserve"> gniazdo </w:t>
            </w:r>
            <w:r w:rsidRPr="00DF580F">
              <w:rPr>
                <w:rFonts w:ascii="Arial" w:hAnsi="Arial" w:cs="Arial"/>
                <w:color w:val="FF0000"/>
                <w:sz w:val="20"/>
                <w:szCs w:val="20"/>
              </w:rPr>
              <w:t>- 0 pkt</w:t>
            </w:r>
          </w:p>
          <w:p w14:paraId="2B75A381" w14:textId="643EFB6B" w:rsidR="0006175C" w:rsidRPr="006B0862" w:rsidRDefault="00695C49" w:rsidP="00695C4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80F">
              <w:rPr>
                <w:rFonts w:ascii="Arial" w:hAnsi="Arial" w:cs="Arial"/>
                <w:color w:val="FF0000"/>
                <w:sz w:val="20"/>
                <w:szCs w:val="20"/>
              </w:rPr>
              <w:t>&gt;1</w:t>
            </w:r>
            <w:r w:rsidR="00E269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47065">
              <w:rPr>
                <w:rFonts w:ascii="Arial" w:hAnsi="Arial" w:cs="Arial"/>
                <w:color w:val="FF0000"/>
                <w:sz w:val="20"/>
                <w:szCs w:val="20"/>
              </w:rPr>
              <w:t>gniazda</w:t>
            </w:r>
            <w:r w:rsidRPr="00DF580F">
              <w:rPr>
                <w:rFonts w:ascii="Arial" w:hAnsi="Arial" w:cs="Arial"/>
                <w:color w:val="FF0000"/>
                <w:sz w:val="20"/>
                <w:szCs w:val="20"/>
              </w:rPr>
              <w:t xml:space="preserve"> - 10 pkt</w:t>
            </w:r>
          </w:p>
        </w:tc>
        <w:tc>
          <w:tcPr>
            <w:tcW w:w="4182" w:type="dxa"/>
          </w:tcPr>
          <w:p w14:paraId="653FD675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AF23084" w14:textId="5D134595" w:rsidTr="00BC2381">
        <w:tc>
          <w:tcPr>
            <w:tcW w:w="606" w:type="dxa"/>
          </w:tcPr>
          <w:p w14:paraId="4F6F74F3" w14:textId="2FDE98B0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5919" w:type="dxa"/>
          </w:tcPr>
          <w:p w14:paraId="01E66426" w14:textId="4AD7A928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W zestawie zewnętrzna, </w:t>
            </w: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silikonowa, zmywalna klawiatura USB o stopniu ochrony IP min. 68 </w:t>
            </w:r>
          </w:p>
        </w:tc>
        <w:tc>
          <w:tcPr>
            <w:tcW w:w="2204" w:type="dxa"/>
          </w:tcPr>
          <w:p w14:paraId="7E9CBF6C" w14:textId="729E5BC2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5E688639" w14:textId="78B275B9" w:rsidR="0006175C" w:rsidRPr="006B0862" w:rsidRDefault="007A6810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4761415E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729F1B98" w14:textId="79157DA0" w:rsidTr="00BC2381">
        <w:tc>
          <w:tcPr>
            <w:tcW w:w="606" w:type="dxa"/>
          </w:tcPr>
          <w:p w14:paraId="683C22CC" w14:textId="2DF5004F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5919" w:type="dxa"/>
          </w:tcPr>
          <w:p w14:paraId="660FED35" w14:textId="18464A9D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W zestawie pamięć przenośna o pojemności min. 32 GB</w:t>
            </w:r>
          </w:p>
        </w:tc>
        <w:tc>
          <w:tcPr>
            <w:tcW w:w="2204" w:type="dxa"/>
          </w:tcPr>
          <w:p w14:paraId="0C0C0930" w14:textId="0443E61A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44C91E60" w14:textId="715B3ED4" w:rsidR="0006175C" w:rsidRPr="006B0862" w:rsidRDefault="007A6810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48815218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0CE8F884" w14:textId="24373D02" w:rsidTr="00BC2381">
        <w:tc>
          <w:tcPr>
            <w:tcW w:w="606" w:type="dxa"/>
          </w:tcPr>
          <w:p w14:paraId="5CF28470" w14:textId="0D2CEE1F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5919" w:type="dxa"/>
          </w:tcPr>
          <w:p w14:paraId="5ECF9E05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Sterownik kamery wyposażony w menu obsługowe wyświetlane w postaci ikon na ekranie monitora operacyjnego</w:t>
            </w:r>
          </w:p>
        </w:tc>
        <w:tc>
          <w:tcPr>
            <w:tcW w:w="2204" w:type="dxa"/>
          </w:tcPr>
          <w:p w14:paraId="5DEDFDC8" w14:textId="78A33766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0E2DC4F1" w14:textId="54863856" w:rsidR="0006175C" w:rsidRPr="006B0862" w:rsidRDefault="007A6810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762C4AD8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7D5FB0E" w14:textId="1C40277F" w:rsidTr="00BC2381">
        <w:tc>
          <w:tcPr>
            <w:tcW w:w="606" w:type="dxa"/>
          </w:tcPr>
          <w:p w14:paraId="6092A4D0" w14:textId="0B8CB9AF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5919" w:type="dxa"/>
          </w:tcPr>
          <w:p w14:paraId="74C996A0" w14:textId="04CE1BB3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Menu obsługowe wywoływane poprzez przycisk głowicy kamery oraz poprzez zewnętrzną klawiaturę w przypadku obsługi ze strefy "brudnej" pola operacyjnego</w:t>
            </w:r>
          </w:p>
        </w:tc>
        <w:tc>
          <w:tcPr>
            <w:tcW w:w="2204" w:type="dxa"/>
          </w:tcPr>
          <w:p w14:paraId="74A47ADF" w14:textId="658A6574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50ABBDD" w14:textId="3C2C15AE" w:rsidR="0006175C" w:rsidRPr="006B0862" w:rsidRDefault="007A6810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643803AF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0625B27D" w14:textId="53F23487" w:rsidTr="00BC2381">
        <w:tc>
          <w:tcPr>
            <w:tcW w:w="606" w:type="dxa"/>
          </w:tcPr>
          <w:p w14:paraId="170D25E6" w14:textId="7BB79412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5919" w:type="dxa"/>
          </w:tcPr>
          <w:p w14:paraId="6E73ABEA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Możliwość przypisania po dwóch funkcji do każdego z programowanych przycisków głowicy kamery, uruchamianie poprzez krótkie i długie wciśnięcie przycisku</w:t>
            </w:r>
          </w:p>
        </w:tc>
        <w:tc>
          <w:tcPr>
            <w:tcW w:w="2204" w:type="dxa"/>
          </w:tcPr>
          <w:p w14:paraId="66971529" w14:textId="33A5C54C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4D13A820" w14:textId="02489745" w:rsidR="0006175C" w:rsidRPr="006B0862" w:rsidRDefault="007A6810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0DD604B9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4A4672E7" w14:textId="667FF357" w:rsidTr="00BC2381">
        <w:tc>
          <w:tcPr>
            <w:tcW w:w="606" w:type="dxa"/>
          </w:tcPr>
          <w:p w14:paraId="6F3D173C" w14:textId="577BBACA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5919" w:type="dxa"/>
          </w:tcPr>
          <w:p w14:paraId="15B150FC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Funkcja manualnej zmiany poziomu intensywności światła oraz włączanie i wyłącznie światła w oferowanym źródle światła LED poprzez menu sterownika kamery</w:t>
            </w:r>
          </w:p>
        </w:tc>
        <w:tc>
          <w:tcPr>
            <w:tcW w:w="2204" w:type="dxa"/>
          </w:tcPr>
          <w:p w14:paraId="4E7C9482" w14:textId="72F26D38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1C5A2B93" w14:textId="35DFEA7D" w:rsidR="0006175C" w:rsidRPr="006B0862" w:rsidRDefault="007A6810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55A72B0B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77DD70CB" w14:textId="092B280E" w:rsidTr="00BC2381">
        <w:tc>
          <w:tcPr>
            <w:tcW w:w="606" w:type="dxa"/>
          </w:tcPr>
          <w:p w14:paraId="0BB2F338" w14:textId="2BA542F9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5919" w:type="dxa"/>
          </w:tcPr>
          <w:p w14:paraId="6B296303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Funkcja automatycznej regulacji intensywności światła w oferowanym źródle światła LED uruchamiana poprzez menu sterownika kamery</w:t>
            </w:r>
          </w:p>
        </w:tc>
        <w:tc>
          <w:tcPr>
            <w:tcW w:w="2204" w:type="dxa"/>
          </w:tcPr>
          <w:p w14:paraId="2DC868B8" w14:textId="2AC3CA4D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7C6633C8" w14:textId="6A338EA2" w:rsidR="0006175C" w:rsidRPr="006B0862" w:rsidRDefault="007A6810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57AC5981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7B1C5A6B" w14:textId="09F2A174" w:rsidTr="00BC2381">
        <w:tc>
          <w:tcPr>
            <w:tcW w:w="606" w:type="dxa"/>
          </w:tcPr>
          <w:p w14:paraId="053D26BE" w14:textId="478E744A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5919" w:type="dxa"/>
          </w:tcPr>
          <w:p w14:paraId="1603F867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Funkcja wyświetlania poziomu intensywności światła na ekranie monitora operacyjnego</w:t>
            </w:r>
          </w:p>
        </w:tc>
        <w:tc>
          <w:tcPr>
            <w:tcW w:w="2204" w:type="dxa"/>
          </w:tcPr>
          <w:p w14:paraId="315D55CB" w14:textId="63E3D8C8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4B1266F" w14:textId="56F3C9CC" w:rsidR="0006175C" w:rsidRPr="006B0862" w:rsidRDefault="007A6810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C288EB8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118A93CB" w14:textId="7AF80FCB" w:rsidTr="00BC2381">
        <w:tc>
          <w:tcPr>
            <w:tcW w:w="606" w:type="dxa"/>
          </w:tcPr>
          <w:p w14:paraId="09C5C2DF" w14:textId="57EC6E27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5919" w:type="dxa"/>
          </w:tcPr>
          <w:p w14:paraId="02D18C34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Funkcja obrotu obrazu o 180°</w:t>
            </w:r>
          </w:p>
        </w:tc>
        <w:tc>
          <w:tcPr>
            <w:tcW w:w="2204" w:type="dxa"/>
          </w:tcPr>
          <w:p w14:paraId="3BFC5A4B" w14:textId="231C85F4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5B20B9F3" w14:textId="619174FE" w:rsidR="0006175C" w:rsidRPr="006B0862" w:rsidRDefault="007A6810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982CE9E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A192878" w14:textId="4A3D3E38" w:rsidTr="00BC2381">
        <w:tc>
          <w:tcPr>
            <w:tcW w:w="606" w:type="dxa"/>
          </w:tcPr>
          <w:p w14:paraId="0C549789" w14:textId="67B3868D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</w:t>
            </w:r>
          </w:p>
        </w:tc>
        <w:tc>
          <w:tcPr>
            <w:tcW w:w="5919" w:type="dxa"/>
          </w:tcPr>
          <w:p w14:paraId="24460C82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zoom'u cyfrowego, dostępne min. 4 poziomy regulacji zoom'u, </w:t>
            </w:r>
            <w:r w:rsidRPr="006B0862">
              <w:rPr>
                <w:rFonts w:ascii="Arial" w:hAnsi="Arial" w:cs="Arial"/>
                <w:bCs/>
                <w:sz w:val="20"/>
                <w:szCs w:val="20"/>
              </w:rPr>
              <w:t>zmiana zoom poprzez menu sterownika kamery</w:t>
            </w:r>
          </w:p>
        </w:tc>
        <w:tc>
          <w:tcPr>
            <w:tcW w:w="2204" w:type="dxa"/>
          </w:tcPr>
          <w:p w14:paraId="2E5A915F" w14:textId="2B6FDA5A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387C18D" w14:textId="099D674D" w:rsidR="0006175C" w:rsidRPr="006B0862" w:rsidRDefault="0077781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2A88B460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5E9E387A" w14:textId="597C8C08" w:rsidTr="00BC2381">
        <w:tc>
          <w:tcPr>
            <w:tcW w:w="606" w:type="dxa"/>
          </w:tcPr>
          <w:p w14:paraId="62327329" w14:textId="34D0B41A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21.</w:t>
            </w:r>
          </w:p>
        </w:tc>
        <w:tc>
          <w:tcPr>
            <w:tcW w:w="5919" w:type="dxa"/>
          </w:tcPr>
          <w:p w14:paraId="4478D77E" w14:textId="75A039C0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Funkcje zapisu zdjęć i filmów w pamięci przenośnej, uruchamiane zapisu poprzez menu sterownika kamery </w:t>
            </w:r>
          </w:p>
        </w:tc>
        <w:tc>
          <w:tcPr>
            <w:tcW w:w="2204" w:type="dxa"/>
          </w:tcPr>
          <w:p w14:paraId="6AEFD051" w14:textId="2C2A5BC5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0D17A193" w14:textId="7690A9CB" w:rsidR="0006175C" w:rsidRPr="006B0862" w:rsidRDefault="0077781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A1501D9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74484D64" w14:textId="32F4ADBC" w:rsidTr="00BC2381">
        <w:tc>
          <w:tcPr>
            <w:tcW w:w="606" w:type="dxa"/>
          </w:tcPr>
          <w:p w14:paraId="76E9835F" w14:textId="41F4422E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5919" w:type="dxa"/>
          </w:tcPr>
          <w:p w14:paraId="7761D8A8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Zapis zdjęć w formacie: JPEG</w:t>
            </w:r>
          </w:p>
        </w:tc>
        <w:tc>
          <w:tcPr>
            <w:tcW w:w="2204" w:type="dxa"/>
          </w:tcPr>
          <w:p w14:paraId="7FC19CB0" w14:textId="17CF82B4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41A50F49" w14:textId="26CED320" w:rsidR="0006175C" w:rsidRPr="006B0862" w:rsidRDefault="0077781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6FB9DF35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27504128" w14:textId="48B4F342" w:rsidTr="00BC2381">
        <w:tc>
          <w:tcPr>
            <w:tcW w:w="606" w:type="dxa"/>
          </w:tcPr>
          <w:p w14:paraId="14CDE86C" w14:textId="1D53538A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23.</w:t>
            </w:r>
          </w:p>
        </w:tc>
        <w:tc>
          <w:tcPr>
            <w:tcW w:w="5919" w:type="dxa"/>
          </w:tcPr>
          <w:p w14:paraId="3A5A2AB6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Zapis filmów w formacie: MPEG4</w:t>
            </w:r>
          </w:p>
        </w:tc>
        <w:tc>
          <w:tcPr>
            <w:tcW w:w="2204" w:type="dxa"/>
          </w:tcPr>
          <w:p w14:paraId="302559CA" w14:textId="3E9F28FA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23F273C6" w14:textId="67862832" w:rsidR="0006175C" w:rsidRPr="006B0862" w:rsidRDefault="0077781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60E50051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180F30E3" w14:textId="4C4A1F5B" w:rsidTr="00BC2381">
        <w:tc>
          <w:tcPr>
            <w:tcW w:w="606" w:type="dxa"/>
            <w:vAlign w:val="center"/>
          </w:tcPr>
          <w:p w14:paraId="4CE06749" w14:textId="003BC118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24.</w:t>
            </w:r>
          </w:p>
        </w:tc>
        <w:tc>
          <w:tcPr>
            <w:tcW w:w="5919" w:type="dxa"/>
          </w:tcPr>
          <w:p w14:paraId="57E7277F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Możliwość zaprogramowania funkcji uruchomienia zapisu zdjęcia i filmu wideo (start/stop) pod jednym przyciskiem głowicy kamery</w:t>
            </w:r>
          </w:p>
        </w:tc>
        <w:tc>
          <w:tcPr>
            <w:tcW w:w="2204" w:type="dxa"/>
            <w:vAlign w:val="center"/>
          </w:tcPr>
          <w:p w14:paraId="59E31405" w14:textId="76F6E6A2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  <w:vAlign w:val="center"/>
          </w:tcPr>
          <w:p w14:paraId="7783D855" w14:textId="20C10180" w:rsidR="0006175C" w:rsidRPr="006B0862" w:rsidRDefault="0077781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52A1D088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A446EDF" w14:textId="24C9CF85" w:rsidTr="00BC2381">
        <w:tc>
          <w:tcPr>
            <w:tcW w:w="606" w:type="dxa"/>
          </w:tcPr>
          <w:p w14:paraId="61C9A581" w14:textId="1E5C850D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</w:t>
            </w:r>
          </w:p>
        </w:tc>
        <w:tc>
          <w:tcPr>
            <w:tcW w:w="5919" w:type="dxa"/>
          </w:tcPr>
          <w:p w14:paraId="0FDF3F07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Funkcja wyświetlanie wirtualnego wskaźnika punktowego na ekranie monitora operacyjnego do precyzyjnego wskazywania określonego punktu pola operacyjnego</w:t>
            </w:r>
          </w:p>
        </w:tc>
        <w:tc>
          <w:tcPr>
            <w:tcW w:w="2204" w:type="dxa"/>
          </w:tcPr>
          <w:p w14:paraId="02819802" w14:textId="49704FF9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40B13B80" w14:textId="27633E3A" w:rsidR="0006175C" w:rsidRPr="006B0862" w:rsidRDefault="0077781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6D2ADA2F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0025CA92" w14:textId="2001381C" w:rsidTr="00BC2381">
        <w:tc>
          <w:tcPr>
            <w:tcW w:w="606" w:type="dxa"/>
          </w:tcPr>
          <w:p w14:paraId="5E5E5BE5" w14:textId="5A952920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26.</w:t>
            </w:r>
          </w:p>
        </w:tc>
        <w:tc>
          <w:tcPr>
            <w:tcW w:w="5919" w:type="dxa"/>
          </w:tcPr>
          <w:p w14:paraId="64F835D5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Funkcja wyświetlania wirtualnej siatki na ekranie monitora operacyjnego do precyzyjnego wskazywania określonego obszaru pola operacyjnego</w:t>
            </w:r>
          </w:p>
        </w:tc>
        <w:tc>
          <w:tcPr>
            <w:tcW w:w="2204" w:type="dxa"/>
          </w:tcPr>
          <w:p w14:paraId="3422DB47" w14:textId="70CF9825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21F786D4" w14:textId="2528EE04" w:rsidR="00FD7D8D" w:rsidRPr="00FD7D8D" w:rsidRDefault="00FD7D8D" w:rsidP="00FD7D8D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7D8D">
              <w:rPr>
                <w:rFonts w:ascii="Arial" w:hAnsi="Arial" w:cs="Arial"/>
                <w:color w:val="FF0000"/>
                <w:sz w:val="20"/>
                <w:szCs w:val="20"/>
              </w:rPr>
              <w:t>TAK - 10 pkt</w:t>
            </w:r>
          </w:p>
          <w:p w14:paraId="38431267" w14:textId="3E3227AD" w:rsidR="0006175C" w:rsidRPr="006B0862" w:rsidRDefault="00FD7D8D" w:rsidP="00FD7D8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7D8D">
              <w:rPr>
                <w:rFonts w:ascii="Arial" w:hAnsi="Arial" w:cs="Arial"/>
                <w:color w:val="FF0000"/>
                <w:sz w:val="20"/>
                <w:szCs w:val="20"/>
              </w:rPr>
              <w:t>NIE - 0 pkt</w:t>
            </w:r>
          </w:p>
        </w:tc>
        <w:tc>
          <w:tcPr>
            <w:tcW w:w="4182" w:type="dxa"/>
          </w:tcPr>
          <w:p w14:paraId="69D24789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119FEFE5" w14:textId="430F49E8" w:rsidTr="00BC2381">
        <w:tc>
          <w:tcPr>
            <w:tcW w:w="606" w:type="dxa"/>
          </w:tcPr>
          <w:p w14:paraId="280DA29F" w14:textId="5E966511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27.</w:t>
            </w:r>
          </w:p>
        </w:tc>
        <w:tc>
          <w:tcPr>
            <w:tcW w:w="5919" w:type="dxa"/>
          </w:tcPr>
          <w:p w14:paraId="2E246968" w14:textId="34EDD133" w:rsidR="0006175C" w:rsidRPr="006B0862" w:rsidRDefault="0006175C" w:rsidP="000617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0862">
              <w:rPr>
                <w:rFonts w:ascii="Arial" w:hAnsi="Arial" w:cs="Arial"/>
                <w:sz w:val="20"/>
                <w:szCs w:val="20"/>
              </w:rPr>
              <w:t>Funkcja wyświetlania daty i godziny na ekranie monitora operacyjnego. Dostępność min. 2 miejsca na ekranie do wyświetlania daty i godziny</w:t>
            </w:r>
          </w:p>
        </w:tc>
        <w:tc>
          <w:tcPr>
            <w:tcW w:w="2204" w:type="dxa"/>
          </w:tcPr>
          <w:p w14:paraId="45EC84BC" w14:textId="6CB80558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1DAD04DA" w14:textId="5A837F31" w:rsidR="0006175C" w:rsidRPr="006B0862" w:rsidRDefault="005A740D" w:rsidP="0006175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C931BC7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3DE" w:rsidRPr="006B0862" w14:paraId="2B297E9D" w14:textId="729D7A9B" w:rsidTr="00BC2381">
        <w:tc>
          <w:tcPr>
            <w:tcW w:w="606" w:type="dxa"/>
            <w:vAlign w:val="center"/>
          </w:tcPr>
          <w:p w14:paraId="78495EB4" w14:textId="46D742B8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28.</w:t>
            </w:r>
          </w:p>
        </w:tc>
        <w:tc>
          <w:tcPr>
            <w:tcW w:w="5919" w:type="dxa"/>
          </w:tcPr>
          <w:p w14:paraId="31C30B97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Funkcja tworzenia i zapisu w pamięci wewnętrznej sterownika kamery profili użytkowników z indywidualnymi ustawieniami sterownika obejmującymi:</w:t>
            </w:r>
          </w:p>
          <w:p w14:paraId="22A05E6C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- indywidualną konfigurację menu sterownika kamery,</w:t>
            </w:r>
          </w:p>
          <w:p w14:paraId="7D532268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- indywidualne przypisanie funkcji dostępnych bezpośrednio pod przyciskami głowicy kamery.</w:t>
            </w:r>
          </w:p>
          <w:p w14:paraId="795BF36D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Zapis min. 20 indywidualnych profili użytkowników</w:t>
            </w:r>
          </w:p>
        </w:tc>
        <w:tc>
          <w:tcPr>
            <w:tcW w:w="2204" w:type="dxa"/>
            <w:vAlign w:val="center"/>
          </w:tcPr>
          <w:p w14:paraId="5796A258" w14:textId="49A76986" w:rsidR="0006175C" w:rsidRPr="006B0862" w:rsidRDefault="00345DE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  <w:vAlign w:val="center"/>
          </w:tcPr>
          <w:p w14:paraId="48DEECA6" w14:textId="01B36487" w:rsidR="0006175C" w:rsidRPr="006B0862" w:rsidRDefault="005A740D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E7579EE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4957DD78" w14:textId="1BD36F69" w:rsidTr="00BC2381">
        <w:tc>
          <w:tcPr>
            <w:tcW w:w="606" w:type="dxa"/>
          </w:tcPr>
          <w:p w14:paraId="71EB0C7F" w14:textId="6C63B0BE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</w:t>
            </w:r>
          </w:p>
        </w:tc>
        <w:tc>
          <w:tcPr>
            <w:tcW w:w="5919" w:type="dxa"/>
          </w:tcPr>
          <w:p w14:paraId="614B5E91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importu / eksportu profili użytkowników z / do pamięci PenDrive </w:t>
            </w:r>
          </w:p>
        </w:tc>
        <w:tc>
          <w:tcPr>
            <w:tcW w:w="2204" w:type="dxa"/>
          </w:tcPr>
          <w:p w14:paraId="2377D963" w14:textId="06BD42D7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47DB7658" w14:textId="5A244DD5" w:rsidR="0006175C" w:rsidRPr="006B0862" w:rsidRDefault="005A740D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965E1B8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3A046EAC" w14:textId="749109C3" w:rsidTr="00BC2381">
        <w:tc>
          <w:tcPr>
            <w:tcW w:w="606" w:type="dxa"/>
          </w:tcPr>
          <w:p w14:paraId="28AED635" w14:textId="763D376F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</w:t>
            </w:r>
          </w:p>
        </w:tc>
        <w:tc>
          <w:tcPr>
            <w:tcW w:w="5919" w:type="dxa"/>
          </w:tcPr>
          <w:p w14:paraId="565C7383" w14:textId="3DCED216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Sterownika kamery umożliwiający podłączenie dedykowanego giętkiego wideoureterorenoskopu</w:t>
            </w:r>
          </w:p>
        </w:tc>
        <w:tc>
          <w:tcPr>
            <w:tcW w:w="2204" w:type="dxa"/>
          </w:tcPr>
          <w:p w14:paraId="33C854A3" w14:textId="6608898D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2763C835" w14:textId="3DCAC676" w:rsidR="0006175C" w:rsidRPr="006B0862" w:rsidRDefault="005A740D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7B306756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489761FD" w14:textId="0AF944DB" w:rsidTr="00BC2381">
        <w:tc>
          <w:tcPr>
            <w:tcW w:w="606" w:type="dxa"/>
          </w:tcPr>
          <w:p w14:paraId="004F21CF" w14:textId="1F6CAD34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31.</w:t>
            </w:r>
          </w:p>
        </w:tc>
        <w:tc>
          <w:tcPr>
            <w:tcW w:w="5919" w:type="dxa"/>
          </w:tcPr>
          <w:p w14:paraId="76D0BFA3" w14:textId="548EB5AF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Sterownika kamery umożliwiający podłączenie dedykowanego giętkiego wideogastroskopu i wideokolonoskopu</w:t>
            </w:r>
          </w:p>
        </w:tc>
        <w:tc>
          <w:tcPr>
            <w:tcW w:w="2204" w:type="dxa"/>
          </w:tcPr>
          <w:p w14:paraId="4154CE52" w14:textId="25C0B21C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D7BFC9F" w14:textId="272C84CB" w:rsidR="0006175C" w:rsidRPr="006B0862" w:rsidRDefault="005A740D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7D34DB8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1F0292B4" w14:textId="20593C40" w:rsidTr="00BC2381">
        <w:tc>
          <w:tcPr>
            <w:tcW w:w="606" w:type="dxa"/>
            <w:vAlign w:val="center"/>
          </w:tcPr>
          <w:p w14:paraId="2A7233EC" w14:textId="6B8886FE" w:rsidR="0006175C" w:rsidRPr="006B0862" w:rsidRDefault="00A11C60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32.</w:t>
            </w:r>
          </w:p>
        </w:tc>
        <w:tc>
          <w:tcPr>
            <w:tcW w:w="5919" w:type="dxa"/>
          </w:tcPr>
          <w:p w14:paraId="7A3EC0F8" w14:textId="5A9F9C4E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Konstrukcja sterownika kamery umożliwiająca rozbudowę o funkcjonalność jednoczesnego podłączenia głowicy kamery wraz z giętkim wideoendoskopem w celu wykonywania operacji łączonych z jednoczesnym wyświetlaniem dwóch obrazów na ekranie monitora operacyjnego</w:t>
            </w:r>
          </w:p>
        </w:tc>
        <w:tc>
          <w:tcPr>
            <w:tcW w:w="2204" w:type="dxa"/>
            <w:vAlign w:val="center"/>
          </w:tcPr>
          <w:p w14:paraId="547DDAEF" w14:textId="2D6BE662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  <w:vAlign w:val="center"/>
          </w:tcPr>
          <w:p w14:paraId="7B44F1F1" w14:textId="71EF371C" w:rsidR="0006175C" w:rsidRPr="006B0862" w:rsidRDefault="005A740D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A6923C4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4B1F2604" w14:textId="4E8DD8BD" w:rsidTr="00BC2381">
        <w:tc>
          <w:tcPr>
            <w:tcW w:w="606" w:type="dxa"/>
          </w:tcPr>
          <w:p w14:paraId="4AD813B8" w14:textId="796E1843" w:rsidR="0006175C" w:rsidRPr="006B0862" w:rsidRDefault="00833F31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33.</w:t>
            </w:r>
          </w:p>
        </w:tc>
        <w:tc>
          <w:tcPr>
            <w:tcW w:w="5919" w:type="dxa"/>
          </w:tcPr>
          <w:p w14:paraId="5E794C7D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Sterownik kamery wyposażony w zintegrowane gniazdo komunikacyjne umożliwiające bezpośrednie podłączenie dedykowanego insuflatora CO</w:t>
            </w:r>
            <w:r w:rsidRPr="0003523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 w celu wyświetlania aktualnego </w:t>
            </w: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ciśnienia i przepływu CO</w:t>
            </w:r>
            <w:r w:rsidRPr="0003523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 insuflatora na ekranie monitora operacyjnego i ustawiania ciśnienia i przepływu gazu poprzez menu sterownika kamery</w:t>
            </w:r>
          </w:p>
        </w:tc>
        <w:tc>
          <w:tcPr>
            <w:tcW w:w="2204" w:type="dxa"/>
            <w:vAlign w:val="center"/>
          </w:tcPr>
          <w:p w14:paraId="6E783EA9" w14:textId="76FA1BB8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77" w:type="dxa"/>
            <w:vAlign w:val="center"/>
          </w:tcPr>
          <w:p w14:paraId="1250836C" w14:textId="5FCFB3D0" w:rsidR="00035235" w:rsidRPr="00C11D57" w:rsidRDefault="00035235" w:rsidP="00035235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1D57">
              <w:rPr>
                <w:rFonts w:ascii="Arial" w:hAnsi="Arial" w:cs="Arial"/>
                <w:color w:val="FF0000"/>
                <w:sz w:val="20"/>
                <w:szCs w:val="20"/>
              </w:rPr>
              <w:t>TAK – 10 pkt</w:t>
            </w:r>
          </w:p>
          <w:p w14:paraId="688B82A0" w14:textId="4BFDB9DA" w:rsidR="0006175C" w:rsidRPr="006B0862" w:rsidRDefault="00035235" w:rsidP="0003523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57">
              <w:rPr>
                <w:rFonts w:ascii="Arial" w:hAnsi="Arial" w:cs="Arial"/>
                <w:color w:val="FF0000"/>
                <w:sz w:val="20"/>
                <w:szCs w:val="20"/>
              </w:rPr>
              <w:t>NIE – 0 pkt</w:t>
            </w:r>
          </w:p>
        </w:tc>
        <w:tc>
          <w:tcPr>
            <w:tcW w:w="4182" w:type="dxa"/>
          </w:tcPr>
          <w:p w14:paraId="32C0AFE4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278C06F3" w14:textId="25288084" w:rsidTr="00BC2381">
        <w:tc>
          <w:tcPr>
            <w:tcW w:w="606" w:type="dxa"/>
          </w:tcPr>
          <w:p w14:paraId="050244E5" w14:textId="6FD62F6F" w:rsidR="0006175C" w:rsidRPr="006B0862" w:rsidRDefault="00833F31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34.</w:t>
            </w:r>
          </w:p>
        </w:tc>
        <w:tc>
          <w:tcPr>
            <w:tcW w:w="5919" w:type="dxa"/>
          </w:tcPr>
          <w:p w14:paraId="4319A5B6" w14:textId="6FF19983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Konstrukcja sterownika kamery otwarta na rozbudowę o możliwość podłączenia głowicy kamery do obrazowania efektu fluorescencji zieleni indocyjaninowej (ICG) w zakresie bliskiej podczerwieni (NIR)</w:t>
            </w:r>
          </w:p>
        </w:tc>
        <w:tc>
          <w:tcPr>
            <w:tcW w:w="2204" w:type="dxa"/>
            <w:vAlign w:val="center"/>
          </w:tcPr>
          <w:p w14:paraId="255B23CD" w14:textId="33DAF8E2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  <w:vAlign w:val="center"/>
          </w:tcPr>
          <w:p w14:paraId="79F66EAC" w14:textId="503136F5" w:rsidR="00824995" w:rsidRPr="00824995" w:rsidRDefault="00824995" w:rsidP="00824995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4995">
              <w:rPr>
                <w:rFonts w:ascii="Arial" w:hAnsi="Arial" w:cs="Arial"/>
                <w:color w:val="FF0000"/>
                <w:sz w:val="20"/>
                <w:szCs w:val="20"/>
              </w:rPr>
              <w:t>TAK - 10 pkt</w:t>
            </w:r>
          </w:p>
          <w:p w14:paraId="34792BA4" w14:textId="7B7EF2B0" w:rsidR="0006175C" w:rsidRPr="006B0862" w:rsidRDefault="00824995" w:rsidP="0082499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995">
              <w:rPr>
                <w:rFonts w:ascii="Arial" w:hAnsi="Arial" w:cs="Arial"/>
                <w:color w:val="FF0000"/>
                <w:sz w:val="20"/>
                <w:szCs w:val="20"/>
              </w:rPr>
              <w:t>NIE - 0 pkt</w:t>
            </w:r>
          </w:p>
        </w:tc>
        <w:tc>
          <w:tcPr>
            <w:tcW w:w="4182" w:type="dxa"/>
          </w:tcPr>
          <w:p w14:paraId="1DD714C2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49B2F3E5" w14:textId="5F4410EB" w:rsidTr="00BC2381">
        <w:tc>
          <w:tcPr>
            <w:tcW w:w="606" w:type="dxa"/>
            <w:shd w:val="clear" w:color="auto" w:fill="F2F2F2" w:themeFill="background1" w:themeFillShade="F2"/>
          </w:tcPr>
          <w:p w14:paraId="41F35FFC" w14:textId="2A0115BB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F2F2F2" w:themeFill="background1" w:themeFillShade="F2"/>
          </w:tcPr>
          <w:p w14:paraId="30B619DE" w14:textId="44AFC51D" w:rsidR="0006175C" w:rsidRPr="006B0862" w:rsidRDefault="0006175C" w:rsidP="0006175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Głowica kamery FULL HD </w:t>
            </w:r>
            <w:r w:rsidR="00B46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1 sztuka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550B32E3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2F2F2" w:themeFill="background1" w:themeFillShade="F2"/>
          </w:tcPr>
          <w:p w14:paraId="29AC151E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shd w:val="clear" w:color="auto" w:fill="F2F2F2" w:themeFill="background1" w:themeFillShade="F2"/>
          </w:tcPr>
          <w:p w14:paraId="5149FB49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2207FC2B" w14:textId="1E39F949" w:rsidTr="00BC2381">
        <w:tc>
          <w:tcPr>
            <w:tcW w:w="606" w:type="dxa"/>
          </w:tcPr>
          <w:p w14:paraId="7143636B" w14:textId="5E7E2184" w:rsidR="0006175C" w:rsidRPr="006B0862" w:rsidRDefault="00F3569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35.</w:t>
            </w:r>
          </w:p>
        </w:tc>
        <w:tc>
          <w:tcPr>
            <w:tcW w:w="5919" w:type="dxa"/>
          </w:tcPr>
          <w:p w14:paraId="4149E7CC" w14:textId="52ED047D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Praca głowicy kamery w standardzie FULL HD, progressive scan</w:t>
            </w:r>
          </w:p>
        </w:tc>
        <w:tc>
          <w:tcPr>
            <w:tcW w:w="2204" w:type="dxa"/>
          </w:tcPr>
          <w:p w14:paraId="4B4E548D" w14:textId="5149EE61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170E7E17" w14:textId="0F957048" w:rsidR="0006175C" w:rsidRPr="006B0862" w:rsidRDefault="00BA735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11D3039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36C26E8B" w14:textId="47CFD838" w:rsidTr="00BC2381">
        <w:tc>
          <w:tcPr>
            <w:tcW w:w="606" w:type="dxa"/>
          </w:tcPr>
          <w:p w14:paraId="2761BFDC" w14:textId="7AB33532" w:rsidR="0006175C" w:rsidRPr="006B0862" w:rsidRDefault="00F3569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36.</w:t>
            </w:r>
          </w:p>
        </w:tc>
        <w:tc>
          <w:tcPr>
            <w:tcW w:w="5919" w:type="dxa"/>
          </w:tcPr>
          <w:p w14:paraId="6C0A2446" w14:textId="4EA36FEE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Głowica kamery wyposażona w min. 1 przetwornik obrazowy, kompatybilna z oferowanym sterownikiem kamery</w:t>
            </w:r>
          </w:p>
        </w:tc>
        <w:tc>
          <w:tcPr>
            <w:tcW w:w="2204" w:type="dxa"/>
          </w:tcPr>
          <w:p w14:paraId="5C1E8AF6" w14:textId="7EF5203E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1AC5F130" w14:textId="73014648" w:rsidR="0006175C" w:rsidRPr="006B0862" w:rsidRDefault="00BA735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0BA6AA33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773A7E2C" w14:textId="13DC0F71" w:rsidTr="00BC2381">
        <w:tc>
          <w:tcPr>
            <w:tcW w:w="606" w:type="dxa"/>
          </w:tcPr>
          <w:p w14:paraId="22DEDE37" w14:textId="201CA24F" w:rsidR="0006175C" w:rsidRPr="006B0862" w:rsidRDefault="00F3569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37.</w:t>
            </w:r>
          </w:p>
        </w:tc>
        <w:tc>
          <w:tcPr>
            <w:tcW w:w="5919" w:type="dxa"/>
          </w:tcPr>
          <w:p w14:paraId="5AFF9F53" w14:textId="06E3DA88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Standardowy adapter okularowy</w:t>
            </w:r>
          </w:p>
        </w:tc>
        <w:tc>
          <w:tcPr>
            <w:tcW w:w="2204" w:type="dxa"/>
          </w:tcPr>
          <w:p w14:paraId="1B900799" w14:textId="49D4E1FD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7F804741" w14:textId="12F226FA" w:rsidR="0006175C" w:rsidRPr="006B0862" w:rsidRDefault="00BA735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7C491C44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469C93A6" w14:textId="1BCE6214" w:rsidTr="00BC2381">
        <w:tc>
          <w:tcPr>
            <w:tcW w:w="606" w:type="dxa"/>
          </w:tcPr>
          <w:p w14:paraId="05E25A99" w14:textId="6FE94227" w:rsidR="0006175C" w:rsidRPr="006B0862" w:rsidRDefault="00BA7353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38.</w:t>
            </w:r>
          </w:p>
        </w:tc>
        <w:tc>
          <w:tcPr>
            <w:tcW w:w="5919" w:type="dxa"/>
          </w:tcPr>
          <w:p w14:paraId="57BA4199" w14:textId="5024E7C9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Waga głowicy nie większa niż 130 g</w:t>
            </w:r>
          </w:p>
        </w:tc>
        <w:tc>
          <w:tcPr>
            <w:tcW w:w="2204" w:type="dxa"/>
          </w:tcPr>
          <w:p w14:paraId="1F737642" w14:textId="0583864C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2B8C7621" w14:textId="6ECE112B" w:rsidR="0006175C" w:rsidRPr="006B0862" w:rsidRDefault="00BA735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57955907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78197FD8" w14:textId="1785517D" w:rsidTr="00BC2381">
        <w:tc>
          <w:tcPr>
            <w:tcW w:w="606" w:type="dxa"/>
            <w:vAlign w:val="center"/>
          </w:tcPr>
          <w:p w14:paraId="5C17957F" w14:textId="6939FB2D" w:rsidR="0006175C" w:rsidRPr="006B0862" w:rsidRDefault="00BA7353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39.</w:t>
            </w:r>
          </w:p>
        </w:tc>
        <w:tc>
          <w:tcPr>
            <w:tcW w:w="5919" w:type="dxa"/>
          </w:tcPr>
          <w:p w14:paraId="0FCF2286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Głowica kamery wyposażona w min. 3 przyciski do poruszania się w menu i wywoływania funkcji sterownika kamery w tym 2 przyciski programowalne </w:t>
            </w:r>
          </w:p>
        </w:tc>
        <w:tc>
          <w:tcPr>
            <w:tcW w:w="2204" w:type="dxa"/>
            <w:vAlign w:val="center"/>
          </w:tcPr>
          <w:p w14:paraId="186C2C0C" w14:textId="7063B808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  <w:vAlign w:val="center"/>
          </w:tcPr>
          <w:p w14:paraId="08E29923" w14:textId="7275A258" w:rsidR="0006175C" w:rsidRPr="006B0862" w:rsidRDefault="00BA735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7093EA1F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24DF2E56" w14:textId="75898C90" w:rsidTr="00BC2381">
        <w:tc>
          <w:tcPr>
            <w:tcW w:w="606" w:type="dxa"/>
          </w:tcPr>
          <w:p w14:paraId="4EAC7CE5" w14:textId="5DEB86E7" w:rsidR="0006175C" w:rsidRPr="006B0862" w:rsidRDefault="00BA7353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40.</w:t>
            </w:r>
          </w:p>
        </w:tc>
        <w:tc>
          <w:tcPr>
            <w:tcW w:w="5919" w:type="dxa"/>
          </w:tcPr>
          <w:p w14:paraId="4A4030F6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Możliwość sterylizacji w EtO, STERRAD NX, 100NX, STERIS SYSTEM 1</w:t>
            </w:r>
          </w:p>
        </w:tc>
        <w:tc>
          <w:tcPr>
            <w:tcW w:w="2204" w:type="dxa"/>
          </w:tcPr>
          <w:p w14:paraId="1BA32A0E" w14:textId="698857C0" w:rsidR="0006175C" w:rsidRPr="006B0862" w:rsidRDefault="00234AC8" w:rsidP="000617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5D912903" w14:textId="25E1F066" w:rsidR="0006175C" w:rsidRPr="006B0862" w:rsidRDefault="00BA735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8E26055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333F6AD5" w14:textId="5F9665A2" w:rsidTr="00BC2381">
        <w:tc>
          <w:tcPr>
            <w:tcW w:w="606" w:type="dxa"/>
            <w:shd w:val="clear" w:color="auto" w:fill="F2F2F2" w:themeFill="background1" w:themeFillShade="F2"/>
          </w:tcPr>
          <w:p w14:paraId="21014F58" w14:textId="5AC8B18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F2F2F2" w:themeFill="background1" w:themeFillShade="F2"/>
          </w:tcPr>
          <w:p w14:paraId="4A4D9BFD" w14:textId="3CAB2000" w:rsidR="0006175C" w:rsidRPr="006B0862" w:rsidRDefault="0006175C" w:rsidP="0006175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Źródło światła LED </w:t>
            </w:r>
            <w:r w:rsidR="00A16F4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1 zestaw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1E661B85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2F2F2" w:themeFill="background1" w:themeFillShade="F2"/>
          </w:tcPr>
          <w:p w14:paraId="4E3A724A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shd w:val="clear" w:color="auto" w:fill="F2F2F2" w:themeFill="background1" w:themeFillShade="F2"/>
          </w:tcPr>
          <w:p w14:paraId="27C5E001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4642FF29" w14:textId="6D2F4C45" w:rsidTr="00BC2381">
        <w:tc>
          <w:tcPr>
            <w:tcW w:w="606" w:type="dxa"/>
          </w:tcPr>
          <w:p w14:paraId="22F24113" w14:textId="0E881ED5" w:rsidR="0006175C" w:rsidRPr="006B0862" w:rsidRDefault="00BA7353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C695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14:paraId="42B74B9F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Źródło światła wykorzystujące technologię oświetleniową LED</w:t>
            </w:r>
          </w:p>
        </w:tc>
        <w:tc>
          <w:tcPr>
            <w:tcW w:w="2204" w:type="dxa"/>
          </w:tcPr>
          <w:p w14:paraId="0CDCE4D0" w14:textId="196D679E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1142AF12" w14:textId="67D03838" w:rsidR="0006175C" w:rsidRPr="006B0862" w:rsidRDefault="00BA735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4A8DDEF6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0DB4DC0A" w14:textId="3FAF72C9" w:rsidTr="00BC2381">
        <w:tc>
          <w:tcPr>
            <w:tcW w:w="606" w:type="dxa"/>
          </w:tcPr>
          <w:p w14:paraId="13439586" w14:textId="625E1CEB" w:rsidR="0006175C" w:rsidRPr="006B0862" w:rsidRDefault="00BA7353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C695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14:paraId="22CBF00D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Temperatura barwowa w zakresie 6000K - 6400K</w:t>
            </w:r>
          </w:p>
        </w:tc>
        <w:tc>
          <w:tcPr>
            <w:tcW w:w="2204" w:type="dxa"/>
          </w:tcPr>
          <w:p w14:paraId="04C4E94F" w14:textId="74D7E80D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11373339" w14:textId="3A099AE7" w:rsidR="0006175C" w:rsidRPr="006B0862" w:rsidRDefault="00BA735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48D366AE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1DC6FB5" w14:textId="7116FCFF" w:rsidTr="00BC2381">
        <w:tc>
          <w:tcPr>
            <w:tcW w:w="606" w:type="dxa"/>
          </w:tcPr>
          <w:p w14:paraId="6E6A264D" w14:textId="3CBD22F5" w:rsidR="0006175C" w:rsidRPr="006B0862" w:rsidRDefault="00BA7353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C695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14:paraId="794C3A6D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Żywotność lampy LED min. 25 000 godzin</w:t>
            </w:r>
          </w:p>
        </w:tc>
        <w:tc>
          <w:tcPr>
            <w:tcW w:w="2204" w:type="dxa"/>
          </w:tcPr>
          <w:p w14:paraId="7C6A5B82" w14:textId="5FDF2FE1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17458A6F" w14:textId="1D88729A" w:rsidR="0006175C" w:rsidRPr="006B0862" w:rsidRDefault="00BA735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9F4B009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4DA32FF8" w14:textId="5B12043D" w:rsidTr="00BC2381">
        <w:tc>
          <w:tcPr>
            <w:tcW w:w="606" w:type="dxa"/>
            <w:vAlign w:val="center"/>
          </w:tcPr>
          <w:p w14:paraId="60B6531C" w14:textId="2AE2EAD6" w:rsidR="0006175C" w:rsidRPr="006B0862" w:rsidRDefault="006C695E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44.</w:t>
            </w:r>
          </w:p>
        </w:tc>
        <w:tc>
          <w:tcPr>
            <w:tcW w:w="5919" w:type="dxa"/>
          </w:tcPr>
          <w:p w14:paraId="4D9F49A4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Ustawianie poziomu intensywności światła poprzez przyciski na panelu przednim źródła światła lub poprzez zintegrowany ekran dotykowy</w:t>
            </w:r>
          </w:p>
        </w:tc>
        <w:tc>
          <w:tcPr>
            <w:tcW w:w="2204" w:type="dxa"/>
            <w:vAlign w:val="center"/>
          </w:tcPr>
          <w:p w14:paraId="72D8E4B4" w14:textId="04A48F5C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  <w:vAlign w:val="center"/>
          </w:tcPr>
          <w:p w14:paraId="05CABC37" w14:textId="16A139E4" w:rsidR="0006175C" w:rsidRPr="006B0862" w:rsidRDefault="00BA7353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5D397020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AC8" w:rsidRPr="006B0862" w14:paraId="313CBB2A" w14:textId="7F8F5EE7" w:rsidTr="00BC2381">
        <w:tc>
          <w:tcPr>
            <w:tcW w:w="606" w:type="dxa"/>
          </w:tcPr>
          <w:p w14:paraId="08741A75" w14:textId="7C6A16B0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45.</w:t>
            </w:r>
          </w:p>
        </w:tc>
        <w:tc>
          <w:tcPr>
            <w:tcW w:w="5919" w:type="dxa"/>
          </w:tcPr>
          <w:p w14:paraId="6927BA6A" w14:textId="77777777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Dedykowany przycisk funkcji standby</w:t>
            </w:r>
          </w:p>
        </w:tc>
        <w:tc>
          <w:tcPr>
            <w:tcW w:w="2204" w:type="dxa"/>
          </w:tcPr>
          <w:p w14:paraId="34277263" w14:textId="5078A1D4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4667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85C1FCC" w14:textId="42369F4B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A38B79C" w14:textId="77777777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AC8" w:rsidRPr="006B0862" w14:paraId="3BBD7204" w14:textId="2CE8A088" w:rsidTr="00BC2381">
        <w:tc>
          <w:tcPr>
            <w:tcW w:w="606" w:type="dxa"/>
          </w:tcPr>
          <w:p w14:paraId="01E4FCE0" w14:textId="5DC3C2CA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46.</w:t>
            </w:r>
          </w:p>
        </w:tc>
        <w:tc>
          <w:tcPr>
            <w:tcW w:w="5919" w:type="dxa"/>
          </w:tcPr>
          <w:p w14:paraId="48C5BCD8" w14:textId="77777777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Wskaźnik graficzny lub numeryczny informujący o poziomie intensywności światła </w:t>
            </w:r>
          </w:p>
        </w:tc>
        <w:tc>
          <w:tcPr>
            <w:tcW w:w="2204" w:type="dxa"/>
          </w:tcPr>
          <w:p w14:paraId="64EA8F66" w14:textId="75DD9890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4667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158C203D" w14:textId="3C36EBFF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73635878" w14:textId="77777777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2A00A4B5" w14:textId="4545F658" w:rsidTr="00BC2381">
        <w:tc>
          <w:tcPr>
            <w:tcW w:w="606" w:type="dxa"/>
          </w:tcPr>
          <w:p w14:paraId="6DCBE395" w14:textId="45A42E57" w:rsidR="0006175C" w:rsidRPr="006B0862" w:rsidRDefault="00095FC4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47.</w:t>
            </w:r>
          </w:p>
        </w:tc>
        <w:tc>
          <w:tcPr>
            <w:tcW w:w="5919" w:type="dxa"/>
          </w:tcPr>
          <w:p w14:paraId="41E6CD0E" w14:textId="319AE15D" w:rsidR="00E97BA7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Źródło światła wyposażone w zintegrowane gniazdo umożliwiające komunikację z oferowanym sterownikiem kamery w celu sterowania źródłem światła bezpośrednio poprzez menu sterownika kamery i przyciski głowicy kamery oraz wyświetlania </w:t>
            </w:r>
            <w:r w:rsidRPr="006B0862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poziomu intensywności światła na ekranie monitora operacyjnego</w:t>
            </w:r>
          </w:p>
        </w:tc>
        <w:tc>
          <w:tcPr>
            <w:tcW w:w="2204" w:type="dxa"/>
          </w:tcPr>
          <w:p w14:paraId="4E556ABA" w14:textId="264F84F2" w:rsidR="0006175C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77" w:type="dxa"/>
          </w:tcPr>
          <w:p w14:paraId="3DEC36D7" w14:textId="2208649D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28086676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4C0BC5F8" w14:textId="654F8432" w:rsidTr="00BC2381">
        <w:tc>
          <w:tcPr>
            <w:tcW w:w="606" w:type="dxa"/>
            <w:shd w:val="clear" w:color="auto" w:fill="F2F2F2" w:themeFill="background1" w:themeFillShade="F2"/>
          </w:tcPr>
          <w:p w14:paraId="75BB7BFB" w14:textId="613C3CF5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F2F2F2" w:themeFill="background1" w:themeFillShade="F2"/>
          </w:tcPr>
          <w:p w14:paraId="34905048" w14:textId="311B5A60" w:rsidR="0006175C" w:rsidRPr="006B0862" w:rsidRDefault="00D4024D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Diatermia </w:t>
            </w:r>
            <w:r w:rsidR="00CB2D9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1 zestaw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1F64BCFD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2F2F2" w:themeFill="background1" w:themeFillShade="F2"/>
          </w:tcPr>
          <w:p w14:paraId="76B2FFC9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shd w:val="clear" w:color="auto" w:fill="F2F2F2" w:themeFill="background1" w:themeFillShade="F2"/>
          </w:tcPr>
          <w:p w14:paraId="368F6F5F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AC8" w:rsidRPr="006B0862" w14:paraId="0D388878" w14:textId="37B056FF" w:rsidTr="00BC2381">
        <w:tc>
          <w:tcPr>
            <w:tcW w:w="606" w:type="dxa"/>
          </w:tcPr>
          <w:p w14:paraId="7AB68FFC" w14:textId="2AC6703E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48.</w:t>
            </w:r>
          </w:p>
        </w:tc>
        <w:tc>
          <w:tcPr>
            <w:tcW w:w="5919" w:type="dxa"/>
          </w:tcPr>
          <w:p w14:paraId="48BEAF08" w14:textId="77777777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Obsługa diatermii poprzez ekran dotykowy typu touch screen o przekątnej min. 9"</w:t>
            </w:r>
          </w:p>
        </w:tc>
        <w:tc>
          <w:tcPr>
            <w:tcW w:w="2204" w:type="dxa"/>
          </w:tcPr>
          <w:p w14:paraId="564DA2BE" w14:textId="1A738AD0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58D3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7B692EE2" w14:textId="37089FBF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0306330E" w14:textId="77777777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AC8" w:rsidRPr="006B0862" w14:paraId="1A2E155F" w14:textId="1FE15F54" w:rsidTr="00BC2381">
        <w:tc>
          <w:tcPr>
            <w:tcW w:w="606" w:type="dxa"/>
          </w:tcPr>
          <w:p w14:paraId="4CD81A84" w14:textId="7DBC2CB8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49.</w:t>
            </w:r>
          </w:p>
        </w:tc>
        <w:tc>
          <w:tcPr>
            <w:tcW w:w="5919" w:type="dxa"/>
          </w:tcPr>
          <w:p w14:paraId="197E1944" w14:textId="77777777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Diatermia wyposażona w 2 gniazda monopolarne umożliwiające podłączenie przewodu HF z wtyczką z bolcem 4 mm, 5 mm i 8 mm bez stosowania dodatkowych adapterów i przejściówek</w:t>
            </w:r>
          </w:p>
        </w:tc>
        <w:tc>
          <w:tcPr>
            <w:tcW w:w="2204" w:type="dxa"/>
          </w:tcPr>
          <w:p w14:paraId="159BFAFB" w14:textId="0580A4FF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58D3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1BF82848" w14:textId="60E52B84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2412D8AF" w14:textId="77777777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AC8" w:rsidRPr="006B0862" w14:paraId="2E5F703A" w14:textId="020F80C7" w:rsidTr="00BC2381">
        <w:tc>
          <w:tcPr>
            <w:tcW w:w="606" w:type="dxa"/>
          </w:tcPr>
          <w:p w14:paraId="74F68E5D" w14:textId="370C8741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50.</w:t>
            </w:r>
          </w:p>
        </w:tc>
        <w:tc>
          <w:tcPr>
            <w:tcW w:w="5919" w:type="dxa"/>
          </w:tcPr>
          <w:p w14:paraId="31C0701C" w14:textId="77777777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Diatermia wyposażona w 2 gniazda bipolarne umożliwiające podłączenie przewodu HF z wtyczką płaską dwubolcową oraz z wtyczką okrągłą bez stosowania dodatkowych adapterów i przejściówek</w:t>
            </w:r>
          </w:p>
        </w:tc>
        <w:tc>
          <w:tcPr>
            <w:tcW w:w="2204" w:type="dxa"/>
          </w:tcPr>
          <w:p w14:paraId="3E99B26C" w14:textId="33D69F65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58D3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295EA151" w14:textId="52C34B95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27CC058C" w14:textId="77777777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AC8" w:rsidRPr="006B0862" w14:paraId="623B107E" w14:textId="58FD88A1" w:rsidTr="00BC2381">
        <w:tc>
          <w:tcPr>
            <w:tcW w:w="606" w:type="dxa"/>
          </w:tcPr>
          <w:p w14:paraId="1E6125B5" w14:textId="76AD9E8E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51.</w:t>
            </w:r>
          </w:p>
        </w:tc>
        <w:tc>
          <w:tcPr>
            <w:tcW w:w="5919" w:type="dxa"/>
          </w:tcPr>
          <w:p w14:paraId="0FF052EB" w14:textId="77777777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Dedykowany program do resekcji bipolarnej w roztworze soli NaCl</w:t>
            </w:r>
          </w:p>
        </w:tc>
        <w:tc>
          <w:tcPr>
            <w:tcW w:w="2204" w:type="dxa"/>
          </w:tcPr>
          <w:p w14:paraId="11A9C3C3" w14:textId="63BC1486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58D3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38C7C0C5" w14:textId="29376ACC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16F5EE2" w14:textId="77777777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AC8" w:rsidRPr="006B0862" w14:paraId="325A65E8" w14:textId="7897C822" w:rsidTr="00BC2381">
        <w:tc>
          <w:tcPr>
            <w:tcW w:w="606" w:type="dxa"/>
          </w:tcPr>
          <w:p w14:paraId="0EF4A431" w14:textId="7DA89489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52.</w:t>
            </w:r>
          </w:p>
        </w:tc>
        <w:tc>
          <w:tcPr>
            <w:tcW w:w="5919" w:type="dxa"/>
          </w:tcPr>
          <w:p w14:paraId="5A4BAD49" w14:textId="77777777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Dedykowany program do waporyzacji bipolarnej w roztworze soli NaCl</w:t>
            </w:r>
          </w:p>
        </w:tc>
        <w:tc>
          <w:tcPr>
            <w:tcW w:w="2204" w:type="dxa"/>
          </w:tcPr>
          <w:p w14:paraId="2443C048" w14:textId="4133F172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11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5634602C" w14:textId="4E08DB84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71E5BDDB" w14:textId="77777777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AC8" w:rsidRPr="006B0862" w14:paraId="4A88B445" w14:textId="15B15DFE" w:rsidTr="00BC2381">
        <w:tc>
          <w:tcPr>
            <w:tcW w:w="606" w:type="dxa"/>
          </w:tcPr>
          <w:p w14:paraId="51043AAA" w14:textId="47573BCA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53.</w:t>
            </w:r>
          </w:p>
        </w:tc>
        <w:tc>
          <w:tcPr>
            <w:tcW w:w="5919" w:type="dxa"/>
          </w:tcPr>
          <w:p w14:paraId="2A4B6D3E" w14:textId="77777777" w:rsidR="00234AC8" w:rsidRPr="006B0862" w:rsidRDefault="00234AC8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Maksymalne ograniczenie mocy cięcia monopolarnego min. 400 W</w:t>
            </w:r>
          </w:p>
        </w:tc>
        <w:tc>
          <w:tcPr>
            <w:tcW w:w="2204" w:type="dxa"/>
          </w:tcPr>
          <w:p w14:paraId="2AAAA310" w14:textId="4244E2D8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11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F3E77D9" w14:textId="44DA34C3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506F8E3F" w14:textId="77777777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AC8" w:rsidRPr="006B0862" w14:paraId="1D31D38C" w14:textId="62B0F0D5" w:rsidTr="00BC2381">
        <w:tc>
          <w:tcPr>
            <w:tcW w:w="606" w:type="dxa"/>
          </w:tcPr>
          <w:p w14:paraId="79789F64" w14:textId="789D7D23" w:rsidR="00234AC8" w:rsidRPr="006B0862" w:rsidRDefault="00234AC8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54.</w:t>
            </w:r>
          </w:p>
        </w:tc>
        <w:tc>
          <w:tcPr>
            <w:tcW w:w="5919" w:type="dxa"/>
          </w:tcPr>
          <w:p w14:paraId="2387C7D9" w14:textId="77777777" w:rsidR="00234AC8" w:rsidRPr="006B0862" w:rsidRDefault="00234AC8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Maksymalne ograniczenie mocy koagulacji monopolarnej min. 120 W</w:t>
            </w:r>
          </w:p>
        </w:tc>
        <w:tc>
          <w:tcPr>
            <w:tcW w:w="2204" w:type="dxa"/>
          </w:tcPr>
          <w:p w14:paraId="2B0AA7E0" w14:textId="2FF6B2A8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119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52D70042" w14:textId="02270691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9141570" w14:textId="77777777" w:rsidR="00234AC8" w:rsidRPr="006B0862" w:rsidRDefault="00234AC8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04B3F65D" w14:textId="52873F68" w:rsidTr="00BC2381">
        <w:tc>
          <w:tcPr>
            <w:tcW w:w="606" w:type="dxa"/>
          </w:tcPr>
          <w:p w14:paraId="1B8D6718" w14:textId="4CD68FDD" w:rsidR="0006175C" w:rsidRPr="006B0862" w:rsidRDefault="00D4024D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55.</w:t>
            </w:r>
          </w:p>
        </w:tc>
        <w:tc>
          <w:tcPr>
            <w:tcW w:w="5919" w:type="dxa"/>
          </w:tcPr>
          <w:p w14:paraId="1AB8D744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Maksymalne ograniczenie mocy cięcia bipolarnego min. 400 W</w:t>
            </w:r>
          </w:p>
        </w:tc>
        <w:tc>
          <w:tcPr>
            <w:tcW w:w="2204" w:type="dxa"/>
          </w:tcPr>
          <w:p w14:paraId="4027137C" w14:textId="2630B3B8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36235656" w14:textId="2E33A778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29984AD4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107A7359" w14:textId="527B7CE2" w:rsidTr="00BC2381">
        <w:tc>
          <w:tcPr>
            <w:tcW w:w="606" w:type="dxa"/>
          </w:tcPr>
          <w:p w14:paraId="06FF0E74" w14:textId="5E59FDB4" w:rsidR="0006175C" w:rsidRPr="006B0862" w:rsidRDefault="00D4024D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56.</w:t>
            </w:r>
          </w:p>
        </w:tc>
        <w:tc>
          <w:tcPr>
            <w:tcW w:w="5919" w:type="dxa"/>
          </w:tcPr>
          <w:p w14:paraId="01DA2241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Maksymalne ograniczenie mocy koagulacji bipolarnej min. 350 W</w:t>
            </w:r>
          </w:p>
        </w:tc>
        <w:tc>
          <w:tcPr>
            <w:tcW w:w="2204" w:type="dxa"/>
          </w:tcPr>
          <w:p w14:paraId="2860CE3D" w14:textId="356B67C5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24D4BD9A" w14:textId="0EAC6251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6672CA15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6446A35" w14:textId="5CBF7B9E" w:rsidTr="00BC2381">
        <w:tc>
          <w:tcPr>
            <w:tcW w:w="606" w:type="dxa"/>
          </w:tcPr>
          <w:p w14:paraId="44A7CBDD" w14:textId="3D66DC39" w:rsidR="0006175C" w:rsidRPr="006B0862" w:rsidRDefault="00D4024D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57.</w:t>
            </w:r>
          </w:p>
        </w:tc>
        <w:tc>
          <w:tcPr>
            <w:tcW w:w="5919" w:type="dxa"/>
          </w:tcPr>
          <w:p w14:paraId="7444AF67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Urządzenie wyposażone w funkcję identyfikacji RFID</w:t>
            </w:r>
          </w:p>
        </w:tc>
        <w:tc>
          <w:tcPr>
            <w:tcW w:w="2204" w:type="dxa"/>
          </w:tcPr>
          <w:p w14:paraId="0A0A059F" w14:textId="7478C6CE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3D865A56" w14:textId="06447EFE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8F63D22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3F9C1A66" w14:textId="599407EF" w:rsidTr="00BC2381">
        <w:tc>
          <w:tcPr>
            <w:tcW w:w="606" w:type="dxa"/>
          </w:tcPr>
          <w:p w14:paraId="69AB72B4" w14:textId="6AED8582" w:rsidR="0006175C" w:rsidRPr="006B0862" w:rsidRDefault="00D4024D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58.</w:t>
            </w:r>
          </w:p>
        </w:tc>
        <w:tc>
          <w:tcPr>
            <w:tcW w:w="5919" w:type="dxa"/>
          </w:tcPr>
          <w:p w14:paraId="715C6277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Tryb autostart z regulacją czasu opóźnienia</w:t>
            </w:r>
          </w:p>
        </w:tc>
        <w:tc>
          <w:tcPr>
            <w:tcW w:w="2204" w:type="dxa"/>
          </w:tcPr>
          <w:p w14:paraId="003A71D6" w14:textId="586FCFA9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5D2DC2EE" w14:textId="0CC88748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F0139B6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3B4A770E" w14:textId="0D0FC573" w:rsidTr="00BC2381">
        <w:tc>
          <w:tcPr>
            <w:tcW w:w="606" w:type="dxa"/>
          </w:tcPr>
          <w:p w14:paraId="62AD9F88" w14:textId="3527C756" w:rsidR="0006175C" w:rsidRPr="006B0862" w:rsidRDefault="00D4024D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59.</w:t>
            </w:r>
          </w:p>
        </w:tc>
        <w:tc>
          <w:tcPr>
            <w:tcW w:w="5919" w:type="dxa"/>
          </w:tcPr>
          <w:p w14:paraId="39CE1480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Możliwość zapamiętania min. 299 programów użytkowników</w:t>
            </w:r>
          </w:p>
        </w:tc>
        <w:tc>
          <w:tcPr>
            <w:tcW w:w="2204" w:type="dxa"/>
          </w:tcPr>
          <w:p w14:paraId="31F54226" w14:textId="547E65ED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28F788DE" w14:textId="03FA80B2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1168773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5FD02BBE" w14:textId="485702DF" w:rsidTr="00BC2381">
        <w:tc>
          <w:tcPr>
            <w:tcW w:w="606" w:type="dxa"/>
          </w:tcPr>
          <w:p w14:paraId="32C615B9" w14:textId="5216F280" w:rsidR="0006175C" w:rsidRPr="006B0862" w:rsidRDefault="00D4024D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60.</w:t>
            </w:r>
          </w:p>
        </w:tc>
        <w:tc>
          <w:tcPr>
            <w:tcW w:w="5919" w:type="dxa"/>
          </w:tcPr>
          <w:p w14:paraId="743C388A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Funkcja automatycznej blokady ekranu dotykowego</w:t>
            </w:r>
          </w:p>
        </w:tc>
        <w:tc>
          <w:tcPr>
            <w:tcW w:w="2204" w:type="dxa"/>
          </w:tcPr>
          <w:p w14:paraId="4551FA46" w14:textId="101925A5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74FB17E2" w14:textId="3C27CE3C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4D15F26A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192EAAE4" w14:textId="5E019855" w:rsidTr="00BC2381">
        <w:tc>
          <w:tcPr>
            <w:tcW w:w="606" w:type="dxa"/>
          </w:tcPr>
          <w:p w14:paraId="502AEE91" w14:textId="5562048C" w:rsidR="0006175C" w:rsidRPr="006B0862" w:rsidRDefault="00D4024D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61.</w:t>
            </w:r>
          </w:p>
        </w:tc>
        <w:tc>
          <w:tcPr>
            <w:tcW w:w="5919" w:type="dxa"/>
          </w:tcPr>
          <w:p w14:paraId="1A0F02A6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Włącznik nożny z dodatkowym przyciskiem funkcyjnym </w:t>
            </w:r>
            <w:r w:rsidRPr="0072718B">
              <w:rPr>
                <w:rFonts w:ascii="Arial" w:hAnsi="Arial" w:cs="Arial"/>
                <w:b/>
                <w:color w:val="000000"/>
                <w:sz w:val="20"/>
                <w:szCs w:val="20"/>
              </w:rPr>
              <w:t>- 1 szt.</w:t>
            </w:r>
          </w:p>
        </w:tc>
        <w:tc>
          <w:tcPr>
            <w:tcW w:w="2204" w:type="dxa"/>
          </w:tcPr>
          <w:p w14:paraId="4CE56934" w14:textId="2FC5D7AD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1801D3FF" w14:textId="5E1F95A8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7E3DEE2F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28298C2C" w14:textId="28E78433" w:rsidTr="00BC2381">
        <w:tc>
          <w:tcPr>
            <w:tcW w:w="606" w:type="dxa"/>
          </w:tcPr>
          <w:p w14:paraId="2E5EAAB8" w14:textId="2C5545DA" w:rsidR="0006175C" w:rsidRPr="006B0862" w:rsidRDefault="00D4024D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62.</w:t>
            </w:r>
          </w:p>
        </w:tc>
        <w:tc>
          <w:tcPr>
            <w:tcW w:w="5919" w:type="dxa"/>
          </w:tcPr>
          <w:p w14:paraId="00C83009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Przewód HF do resektoskopu bipolarnego – </w:t>
            </w:r>
            <w:r w:rsidRPr="0072718B">
              <w:rPr>
                <w:rFonts w:ascii="Arial" w:hAnsi="Arial" w:cs="Arial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204" w:type="dxa"/>
          </w:tcPr>
          <w:p w14:paraId="1AE77EEC" w14:textId="53EFCC2E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3DFCD94F" w14:textId="7CBD4145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54C76D92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5BB9630A" w14:textId="01C35A1A" w:rsidTr="00BC2381">
        <w:tc>
          <w:tcPr>
            <w:tcW w:w="606" w:type="dxa"/>
          </w:tcPr>
          <w:p w14:paraId="5CF33552" w14:textId="5E65919D" w:rsidR="0006175C" w:rsidRPr="006B0862" w:rsidRDefault="00D4024D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63.</w:t>
            </w:r>
          </w:p>
        </w:tc>
        <w:tc>
          <w:tcPr>
            <w:tcW w:w="5919" w:type="dxa"/>
          </w:tcPr>
          <w:p w14:paraId="7951739C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Przewód HF do instrumentów monopolarnych – </w:t>
            </w:r>
            <w:r w:rsidRPr="0072718B">
              <w:rPr>
                <w:rFonts w:ascii="Arial" w:hAnsi="Arial" w:cs="Arial"/>
                <w:b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2204" w:type="dxa"/>
          </w:tcPr>
          <w:p w14:paraId="44CD2C4C" w14:textId="3178F3BA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0E292692" w14:textId="037DDBD9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E6445AD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0D8EDB3" w14:textId="27D1DA77" w:rsidTr="00BC2381">
        <w:tc>
          <w:tcPr>
            <w:tcW w:w="606" w:type="dxa"/>
          </w:tcPr>
          <w:p w14:paraId="721952B8" w14:textId="79901092" w:rsidR="0006175C" w:rsidRPr="006B0862" w:rsidRDefault="00D4024D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64.</w:t>
            </w:r>
          </w:p>
        </w:tc>
        <w:tc>
          <w:tcPr>
            <w:tcW w:w="5919" w:type="dxa"/>
          </w:tcPr>
          <w:p w14:paraId="50873FC0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Przewód HF do instrumentów bipolarnych – </w:t>
            </w:r>
            <w:r w:rsidRPr="0072718B">
              <w:rPr>
                <w:rFonts w:ascii="Arial" w:hAnsi="Arial" w:cs="Arial"/>
                <w:b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2204" w:type="dxa"/>
          </w:tcPr>
          <w:p w14:paraId="6FA57998" w14:textId="082AF972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3A36BC0C" w14:textId="0E67B6FA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8B6BED4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00A5DB9" w14:textId="55C39C50" w:rsidTr="00BC2381">
        <w:tc>
          <w:tcPr>
            <w:tcW w:w="606" w:type="dxa"/>
            <w:shd w:val="clear" w:color="auto" w:fill="F2F2F2" w:themeFill="background1" w:themeFillShade="F2"/>
          </w:tcPr>
          <w:p w14:paraId="7D23E7F5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F2F2F2" w:themeFill="background1" w:themeFillShade="F2"/>
          </w:tcPr>
          <w:p w14:paraId="65868C7A" w14:textId="23035132" w:rsidR="0006175C" w:rsidRPr="006B0862" w:rsidRDefault="00F711FB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Pompa płucząca </w:t>
            </w:r>
            <w:r w:rsidR="00344B7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1 zestaw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75C80281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2F2F2" w:themeFill="background1" w:themeFillShade="F2"/>
          </w:tcPr>
          <w:p w14:paraId="1514F512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shd w:val="clear" w:color="auto" w:fill="F2F2F2" w:themeFill="background1" w:themeFillShade="F2"/>
          </w:tcPr>
          <w:p w14:paraId="4C5085F9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1D3DB4F" w14:textId="4830844A" w:rsidTr="00BC2381">
        <w:tc>
          <w:tcPr>
            <w:tcW w:w="606" w:type="dxa"/>
          </w:tcPr>
          <w:p w14:paraId="08BA662A" w14:textId="668BCE24" w:rsidR="0006175C" w:rsidRPr="006B0862" w:rsidRDefault="00F711FB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65.</w:t>
            </w:r>
          </w:p>
        </w:tc>
        <w:tc>
          <w:tcPr>
            <w:tcW w:w="5919" w:type="dxa"/>
          </w:tcPr>
          <w:p w14:paraId="71EE1892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Wielodziedzinowa płucząca pompa rolkowa z oprogramowaniem dedykowanym do operacji histeroskopowych</w:t>
            </w:r>
          </w:p>
        </w:tc>
        <w:tc>
          <w:tcPr>
            <w:tcW w:w="2204" w:type="dxa"/>
          </w:tcPr>
          <w:p w14:paraId="56318589" w14:textId="73B039D7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44DCB335" w14:textId="3BE34F91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084FD4C4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3DA65FAA" w14:textId="79A21A6C" w:rsidTr="00BC2381">
        <w:tc>
          <w:tcPr>
            <w:tcW w:w="606" w:type="dxa"/>
          </w:tcPr>
          <w:p w14:paraId="1791447C" w14:textId="1C7024CE" w:rsidR="0006175C" w:rsidRPr="006B0862" w:rsidRDefault="00F711FB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66.</w:t>
            </w:r>
          </w:p>
        </w:tc>
        <w:tc>
          <w:tcPr>
            <w:tcW w:w="5919" w:type="dxa"/>
          </w:tcPr>
          <w:p w14:paraId="3AFD1A45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Możliwość rozbudowy pompy o oprogramowanie dedykowane do laparoskopii, cystoskopii, artroskopii</w:t>
            </w:r>
          </w:p>
        </w:tc>
        <w:tc>
          <w:tcPr>
            <w:tcW w:w="2204" w:type="dxa"/>
          </w:tcPr>
          <w:p w14:paraId="7611F6AD" w14:textId="4AA7EC7C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7BE3B1BA" w14:textId="3F94DCA5" w:rsidR="00F711FB" w:rsidRPr="00F711FB" w:rsidRDefault="00F711FB" w:rsidP="00F711FB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TAK - 10 pkt</w:t>
            </w:r>
          </w:p>
          <w:p w14:paraId="2A313AB8" w14:textId="01B0B02D" w:rsidR="0006175C" w:rsidRPr="006B0862" w:rsidRDefault="00F711FB" w:rsidP="00F711F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NIE - 0 pkt</w:t>
            </w:r>
          </w:p>
        </w:tc>
        <w:tc>
          <w:tcPr>
            <w:tcW w:w="4182" w:type="dxa"/>
          </w:tcPr>
          <w:p w14:paraId="5ADC9C6A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2A198DC0" w14:textId="5C698006" w:rsidTr="00BC2381">
        <w:tc>
          <w:tcPr>
            <w:tcW w:w="606" w:type="dxa"/>
          </w:tcPr>
          <w:p w14:paraId="32B0C6CA" w14:textId="1540B1A1" w:rsidR="0006175C" w:rsidRPr="006B0862" w:rsidRDefault="00F711FB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67.</w:t>
            </w:r>
          </w:p>
        </w:tc>
        <w:tc>
          <w:tcPr>
            <w:tcW w:w="5919" w:type="dxa"/>
          </w:tcPr>
          <w:p w14:paraId="42C6F88B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Obsługa pompy poprzez kolorowy ekran dotykowy</w:t>
            </w:r>
          </w:p>
        </w:tc>
        <w:tc>
          <w:tcPr>
            <w:tcW w:w="2204" w:type="dxa"/>
          </w:tcPr>
          <w:p w14:paraId="6639B912" w14:textId="272822CC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4F7DD9CE" w14:textId="1A7030BD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56614723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1C0B6D13" w14:textId="6CF2E533" w:rsidTr="00BC2381">
        <w:tc>
          <w:tcPr>
            <w:tcW w:w="606" w:type="dxa"/>
          </w:tcPr>
          <w:p w14:paraId="315FD764" w14:textId="6DEB2934" w:rsidR="0006175C" w:rsidRPr="006B0862" w:rsidRDefault="00F711FB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68.</w:t>
            </w:r>
          </w:p>
        </w:tc>
        <w:tc>
          <w:tcPr>
            <w:tcW w:w="5919" w:type="dxa"/>
          </w:tcPr>
          <w:p w14:paraId="44D6EC99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Wybór zastosowania pompy z menu z listą dziedzin i procedur wyświetlanej na ekranie dotykowym</w:t>
            </w:r>
          </w:p>
        </w:tc>
        <w:tc>
          <w:tcPr>
            <w:tcW w:w="2204" w:type="dxa"/>
          </w:tcPr>
          <w:p w14:paraId="043F7830" w14:textId="49CBA61B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11F26B4F" w14:textId="5D0A8BF0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D4FCD6A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41CB60B1" w14:textId="398826F6" w:rsidTr="00BC2381">
        <w:tc>
          <w:tcPr>
            <w:tcW w:w="606" w:type="dxa"/>
          </w:tcPr>
          <w:p w14:paraId="7D642E4B" w14:textId="7198A72C" w:rsidR="0006175C" w:rsidRPr="006B0862" w:rsidRDefault="00F711FB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69.</w:t>
            </w:r>
          </w:p>
        </w:tc>
        <w:tc>
          <w:tcPr>
            <w:tcW w:w="5919" w:type="dxa"/>
          </w:tcPr>
          <w:p w14:paraId="0750DC86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Funkcja automatycznego rozpoznawania drenu wraz z automatyczną aktywacją procedur wykorzystujących dany dren</w:t>
            </w:r>
          </w:p>
        </w:tc>
        <w:tc>
          <w:tcPr>
            <w:tcW w:w="2204" w:type="dxa"/>
          </w:tcPr>
          <w:p w14:paraId="4428BC19" w14:textId="24B023EA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9C4E67E" w14:textId="78A768C0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74B81D6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115CE69D" w14:textId="66C0B9BE" w:rsidTr="00BC2381">
        <w:tc>
          <w:tcPr>
            <w:tcW w:w="606" w:type="dxa"/>
          </w:tcPr>
          <w:p w14:paraId="324935E0" w14:textId="085249C9" w:rsidR="0006175C" w:rsidRPr="006B0862" w:rsidRDefault="00F711FB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70.</w:t>
            </w:r>
          </w:p>
        </w:tc>
        <w:tc>
          <w:tcPr>
            <w:tcW w:w="5919" w:type="dxa"/>
          </w:tcPr>
          <w:p w14:paraId="3DA4A878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Regulacja ciśnienia płukania podczas histeroskopii w zakresie 20 - 150 mmHg </w:t>
            </w:r>
          </w:p>
        </w:tc>
        <w:tc>
          <w:tcPr>
            <w:tcW w:w="2204" w:type="dxa"/>
          </w:tcPr>
          <w:p w14:paraId="70DFD21E" w14:textId="145E9423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558CB086" w14:textId="496A8389" w:rsidR="0006175C" w:rsidRPr="006B0862" w:rsidRDefault="0022633A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0AA2A769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568AE3EA" w14:textId="1CFD2483" w:rsidTr="00BC2381">
        <w:tc>
          <w:tcPr>
            <w:tcW w:w="606" w:type="dxa"/>
          </w:tcPr>
          <w:p w14:paraId="3407D806" w14:textId="457E2A52" w:rsidR="0006175C" w:rsidRPr="006B0862" w:rsidRDefault="0046751B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71.</w:t>
            </w:r>
          </w:p>
        </w:tc>
        <w:tc>
          <w:tcPr>
            <w:tcW w:w="5919" w:type="dxa"/>
          </w:tcPr>
          <w:p w14:paraId="2BF7207E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Możliwość wykorzystania pompy w połączeniu z dedykowanym shaverem histeroskopowym jako pompy ssącej i pracy w sposób zsynchronizowany</w:t>
            </w:r>
          </w:p>
        </w:tc>
        <w:tc>
          <w:tcPr>
            <w:tcW w:w="2204" w:type="dxa"/>
          </w:tcPr>
          <w:p w14:paraId="01A85823" w14:textId="0B65CB2D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14BF7EF5" w14:textId="275E3F0D" w:rsidR="0022633A" w:rsidRPr="0022633A" w:rsidRDefault="0022633A" w:rsidP="0022633A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TAK - 10 pkt</w:t>
            </w:r>
          </w:p>
          <w:p w14:paraId="3249DC08" w14:textId="1E30914D" w:rsidR="0006175C" w:rsidRPr="006B0862" w:rsidRDefault="0022633A" w:rsidP="0022633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NIE - 0 pkt</w:t>
            </w:r>
          </w:p>
        </w:tc>
        <w:tc>
          <w:tcPr>
            <w:tcW w:w="4182" w:type="dxa"/>
          </w:tcPr>
          <w:p w14:paraId="366E865D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3443B4C0" w14:textId="49257048" w:rsidTr="00BC2381">
        <w:tc>
          <w:tcPr>
            <w:tcW w:w="606" w:type="dxa"/>
          </w:tcPr>
          <w:p w14:paraId="29567884" w14:textId="142A6974" w:rsidR="0006175C" w:rsidRPr="006B0862" w:rsidRDefault="0046751B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72.</w:t>
            </w:r>
          </w:p>
        </w:tc>
        <w:tc>
          <w:tcPr>
            <w:tcW w:w="5919" w:type="dxa"/>
          </w:tcPr>
          <w:p w14:paraId="755A1C58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Wyświetlanie ciśnienia płukania podczas histeroskopii w formie graficznej lub numerycznej na ekranie dotykowym</w:t>
            </w:r>
          </w:p>
        </w:tc>
        <w:tc>
          <w:tcPr>
            <w:tcW w:w="2204" w:type="dxa"/>
          </w:tcPr>
          <w:p w14:paraId="1CFE453F" w14:textId="5B302343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1B33D4E" w14:textId="2B2527C1" w:rsidR="0006175C" w:rsidRPr="006B0862" w:rsidRDefault="00C4170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C515379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415F44C6" w14:textId="16FC1037" w:rsidTr="00BC2381">
        <w:tc>
          <w:tcPr>
            <w:tcW w:w="606" w:type="dxa"/>
          </w:tcPr>
          <w:p w14:paraId="2479F44E" w14:textId="3A1C3C91" w:rsidR="0006175C" w:rsidRPr="006B0862" w:rsidRDefault="0046751B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73.</w:t>
            </w:r>
          </w:p>
        </w:tc>
        <w:tc>
          <w:tcPr>
            <w:tcW w:w="5919" w:type="dxa"/>
          </w:tcPr>
          <w:p w14:paraId="759E23E8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Animacja wyświetlana na ekranie dotykowym instruująca sposób zakładania drenu</w:t>
            </w:r>
          </w:p>
        </w:tc>
        <w:tc>
          <w:tcPr>
            <w:tcW w:w="2204" w:type="dxa"/>
          </w:tcPr>
          <w:p w14:paraId="48025C43" w14:textId="60C597BB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3F16CF17" w14:textId="4B37434B" w:rsidR="0022633A" w:rsidRPr="0022633A" w:rsidRDefault="0022633A" w:rsidP="0022633A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TAK - 10 pkt</w:t>
            </w:r>
          </w:p>
          <w:p w14:paraId="1D9A3E93" w14:textId="5D741AE8" w:rsidR="0006175C" w:rsidRPr="006B0862" w:rsidRDefault="0022633A" w:rsidP="0022633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NIE - 0 pkt</w:t>
            </w:r>
          </w:p>
        </w:tc>
        <w:tc>
          <w:tcPr>
            <w:tcW w:w="4182" w:type="dxa"/>
          </w:tcPr>
          <w:p w14:paraId="5F06DDDA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332A4255" w14:textId="2579E62A" w:rsidTr="00BC2381">
        <w:tc>
          <w:tcPr>
            <w:tcW w:w="606" w:type="dxa"/>
          </w:tcPr>
          <w:p w14:paraId="7EDE42AF" w14:textId="684C4DB5" w:rsidR="0006175C" w:rsidRPr="006B0862" w:rsidRDefault="0046751B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74.</w:t>
            </w:r>
          </w:p>
        </w:tc>
        <w:tc>
          <w:tcPr>
            <w:tcW w:w="5919" w:type="dxa"/>
          </w:tcPr>
          <w:p w14:paraId="2FB11CDA" w14:textId="11B41F56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Dren płuczący do histeroskopii, sterylny, jednorazowy – </w:t>
            </w:r>
            <w:r w:rsidRPr="0072718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2204" w:type="dxa"/>
          </w:tcPr>
          <w:p w14:paraId="38AC929D" w14:textId="175ACB56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4F816C72" w14:textId="4B72D467" w:rsidR="0006175C" w:rsidRPr="006B0862" w:rsidRDefault="00C41706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507F974C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77250D64" w14:textId="49DC27BC" w:rsidTr="00BC2381">
        <w:tc>
          <w:tcPr>
            <w:tcW w:w="606" w:type="dxa"/>
            <w:shd w:val="clear" w:color="auto" w:fill="F2F2F2" w:themeFill="background1" w:themeFillShade="F2"/>
          </w:tcPr>
          <w:p w14:paraId="376502F5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F2F2F2" w:themeFill="background1" w:themeFillShade="F2"/>
          </w:tcPr>
          <w:p w14:paraId="392F5509" w14:textId="011857AF" w:rsidR="0006175C" w:rsidRPr="006B0862" w:rsidRDefault="00C41706" w:rsidP="0006175C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Wózek aparaturowy </w:t>
            </w:r>
            <w:r w:rsidR="00344B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1 zestaw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67DE008D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2F2F2" w:themeFill="background1" w:themeFillShade="F2"/>
          </w:tcPr>
          <w:p w14:paraId="4AC80999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shd w:val="clear" w:color="auto" w:fill="F2F2F2" w:themeFill="background1" w:themeFillShade="F2"/>
          </w:tcPr>
          <w:p w14:paraId="1DED2B12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4BB8FE67" w14:textId="2E9A07DD" w:rsidTr="00BC2381">
        <w:tc>
          <w:tcPr>
            <w:tcW w:w="606" w:type="dxa"/>
          </w:tcPr>
          <w:p w14:paraId="6DAD7AF9" w14:textId="0F4B6397" w:rsidR="0006175C" w:rsidRPr="006B0862" w:rsidRDefault="00C41706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75.</w:t>
            </w:r>
          </w:p>
        </w:tc>
        <w:tc>
          <w:tcPr>
            <w:tcW w:w="5919" w:type="dxa"/>
          </w:tcPr>
          <w:p w14:paraId="3353982C" w14:textId="64957328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Min. 3 półki oraz 1 szuflada</w:t>
            </w:r>
          </w:p>
        </w:tc>
        <w:tc>
          <w:tcPr>
            <w:tcW w:w="2204" w:type="dxa"/>
          </w:tcPr>
          <w:p w14:paraId="29019140" w14:textId="11375306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3C2DFFBE" w14:textId="2B6EEB4F" w:rsidR="0006175C" w:rsidRPr="006B0862" w:rsidRDefault="00C642F1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662C7735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3B53DEBC" w14:textId="52E628DC" w:rsidTr="00BC2381">
        <w:tc>
          <w:tcPr>
            <w:tcW w:w="606" w:type="dxa"/>
          </w:tcPr>
          <w:p w14:paraId="086CFFB5" w14:textId="5A38481C" w:rsidR="0006175C" w:rsidRPr="006B0862" w:rsidRDefault="00C41706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76.</w:t>
            </w:r>
          </w:p>
        </w:tc>
        <w:tc>
          <w:tcPr>
            <w:tcW w:w="5919" w:type="dxa"/>
          </w:tcPr>
          <w:p w14:paraId="589A8092" w14:textId="5E74492F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Wysięgnik lub ramię do zamocowania monitora z uchwytem VESA 100</w:t>
            </w:r>
          </w:p>
        </w:tc>
        <w:tc>
          <w:tcPr>
            <w:tcW w:w="2204" w:type="dxa"/>
          </w:tcPr>
          <w:p w14:paraId="3A433542" w14:textId="1278CA2D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3F5F051C" w14:textId="594608CB" w:rsidR="0006175C" w:rsidRPr="006B0862" w:rsidRDefault="00C642F1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62BA5C62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1C20F19D" w14:textId="2276FAFD" w:rsidTr="00BC2381">
        <w:tc>
          <w:tcPr>
            <w:tcW w:w="606" w:type="dxa"/>
          </w:tcPr>
          <w:p w14:paraId="717A7E22" w14:textId="3C33331D" w:rsidR="0006175C" w:rsidRPr="006B0862" w:rsidRDefault="00C41706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77.</w:t>
            </w:r>
          </w:p>
        </w:tc>
        <w:tc>
          <w:tcPr>
            <w:tcW w:w="5919" w:type="dxa"/>
          </w:tcPr>
          <w:p w14:paraId="0345E560" w14:textId="2B6CEA49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>Wysięgnik na płyny</w:t>
            </w:r>
          </w:p>
        </w:tc>
        <w:tc>
          <w:tcPr>
            <w:tcW w:w="2204" w:type="dxa"/>
          </w:tcPr>
          <w:p w14:paraId="2B7D53A4" w14:textId="3EF0CE47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01FE842A" w14:textId="6ECC3E71" w:rsidR="0006175C" w:rsidRPr="006B0862" w:rsidRDefault="00C642F1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49877827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23A6A542" w14:textId="6D194B81" w:rsidTr="00BC2381">
        <w:tc>
          <w:tcPr>
            <w:tcW w:w="606" w:type="dxa"/>
            <w:shd w:val="clear" w:color="auto" w:fill="F2F2F2" w:themeFill="background1" w:themeFillShade="F2"/>
          </w:tcPr>
          <w:p w14:paraId="773F8673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F2F2F2" w:themeFill="background1" w:themeFillShade="F2"/>
          </w:tcPr>
          <w:p w14:paraId="5B15E63B" w14:textId="039F4BC0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Histeroskop diagnostyczno–operacyjny z optyką 4 mm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722E5A65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2F2F2" w:themeFill="background1" w:themeFillShade="F2"/>
          </w:tcPr>
          <w:p w14:paraId="774EC348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shd w:val="clear" w:color="auto" w:fill="F2F2F2" w:themeFill="background1" w:themeFillShade="F2"/>
          </w:tcPr>
          <w:p w14:paraId="7E727DCF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73871C86" w14:textId="09516869" w:rsidTr="00BC2381">
        <w:tc>
          <w:tcPr>
            <w:tcW w:w="606" w:type="dxa"/>
          </w:tcPr>
          <w:p w14:paraId="4B1E9171" w14:textId="133CAA51" w:rsidR="0006175C" w:rsidRPr="006B0862" w:rsidRDefault="00C41706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78.</w:t>
            </w:r>
          </w:p>
        </w:tc>
        <w:tc>
          <w:tcPr>
            <w:tcW w:w="5919" w:type="dxa"/>
          </w:tcPr>
          <w:p w14:paraId="6EBE8C4A" w14:textId="0E4B0A63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Optyka histeroskopowa o śr. 4 mm, długości 30 cm i kącie patrzenia 30°, autoklawowalna, wyposażona w: układ optyczny z system soczewek wałeczkowych Hopkinsa, oznakowanie średnicy kompatybilnego światłowodu w postaci cyfrowej lub graficznej umieszczone obok przyłącza światłowodu, oznakowanie k</w:t>
            </w:r>
            <w:r w:rsidR="003726BE">
              <w:rPr>
                <w:rFonts w:ascii="Arial" w:hAnsi="Arial" w:cs="Arial"/>
                <w:bCs/>
                <w:sz w:val="20"/>
                <w:szCs w:val="20"/>
              </w:rPr>
              <w:t xml:space="preserve">odem QR lub DATA MATRIX </w:t>
            </w:r>
            <w:r w:rsidR="005B5C67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5B5C67" w:rsidRPr="0072718B">
              <w:rPr>
                <w:rFonts w:ascii="Arial" w:hAnsi="Arial" w:cs="Arial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2204" w:type="dxa"/>
          </w:tcPr>
          <w:p w14:paraId="65E33F0F" w14:textId="372660E5" w:rsidR="0006175C" w:rsidRPr="00234AC8" w:rsidRDefault="00234AC8" w:rsidP="00234A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74B7C91" w14:textId="77777777" w:rsidR="003726BE" w:rsidRPr="00112635" w:rsidRDefault="003726BE" w:rsidP="003726BE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1263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Oznakowanie kodem QR lub DATA MATRIX:</w:t>
            </w:r>
          </w:p>
          <w:p w14:paraId="55F6C0F5" w14:textId="6BB20B19" w:rsidR="003726BE" w:rsidRPr="00112635" w:rsidRDefault="00BD11C7" w:rsidP="003726BE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TAK - 10 pkt</w:t>
            </w:r>
          </w:p>
          <w:p w14:paraId="59F6FE50" w14:textId="1FA7E857" w:rsidR="0006175C" w:rsidRPr="006B0862" w:rsidRDefault="00BD11C7" w:rsidP="003726B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NIE - 0 pkt</w:t>
            </w:r>
          </w:p>
        </w:tc>
        <w:tc>
          <w:tcPr>
            <w:tcW w:w="4182" w:type="dxa"/>
          </w:tcPr>
          <w:p w14:paraId="131F4184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FFA5C87" w14:textId="31210F5D" w:rsidTr="00BC2381">
        <w:tc>
          <w:tcPr>
            <w:tcW w:w="606" w:type="dxa"/>
          </w:tcPr>
          <w:p w14:paraId="215E3C3D" w14:textId="55B888D5" w:rsidR="0006175C" w:rsidRPr="006B0862" w:rsidRDefault="00A87E65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79.</w:t>
            </w:r>
          </w:p>
        </w:tc>
        <w:tc>
          <w:tcPr>
            <w:tcW w:w="5919" w:type="dxa"/>
          </w:tcPr>
          <w:p w14:paraId="3739B7DE" w14:textId="668E6946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Kosz do mycia, sterylizacji i przechowywania optyki – </w:t>
            </w:r>
            <w:r w:rsidRPr="0072718B">
              <w:rPr>
                <w:rFonts w:ascii="Arial" w:hAnsi="Arial" w:cs="Arial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2204" w:type="dxa"/>
          </w:tcPr>
          <w:p w14:paraId="3C4F92F8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53C60D55" w14:textId="62D3242B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5C573548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0F944D72" w14:textId="18A3E479" w:rsidTr="00BC2381">
        <w:tc>
          <w:tcPr>
            <w:tcW w:w="606" w:type="dxa"/>
          </w:tcPr>
          <w:p w14:paraId="72BCA166" w14:textId="23663E74" w:rsidR="0006175C" w:rsidRPr="006B0862" w:rsidRDefault="00A87E65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80.</w:t>
            </w:r>
          </w:p>
        </w:tc>
        <w:tc>
          <w:tcPr>
            <w:tcW w:w="5919" w:type="dxa"/>
            <w:vAlign w:val="bottom"/>
          </w:tcPr>
          <w:p w14:paraId="4988B7B8" w14:textId="6D0D0F7D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Płaszcz histeroskopowy wewnętrzny, rozmiar nie większy niż 5,4 mm, owalny profil przekroju, wyposażony w kanał instrumentowy z rozbieralnym metalowym kranikiem i uszczelką z otworem o śr. 0,8 mm, umożliwiający wprowadzanie 5 Fr. półsztywnych instrumentów; wyposażony w oddzielne przyłącze LUER-lock z rozbieralnym metalowym kranikiem do podłączenia płukania – </w:t>
            </w:r>
            <w:r w:rsidRPr="0072718B">
              <w:rPr>
                <w:rFonts w:ascii="Arial" w:hAnsi="Arial" w:cs="Arial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2204" w:type="dxa"/>
          </w:tcPr>
          <w:p w14:paraId="1CFCFCD1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307B91C7" w14:textId="591F6DB2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6280BD36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53F2AC13" w14:textId="7FE7B6DA" w:rsidTr="00BC2381">
        <w:tc>
          <w:tcPr>
            <w:tcW w:w="606" w:type="dxa"/>
          </w:tcPr>
          <w:p w14:paraId="476BD333" w14:textId="2476B146" w:rsidR="0006175C" w:rsidRPr="006B0862" w:rsidRDefault="00A87E65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81.</w:t>
            </w:r>
          </w:p>
        </w:tc>
        <w:tc>
          <w:tcPr>
            <w:tcW w:w="5919" w:type="dxa"/>
            <w:vAlign w:val="bottom"/>
          </w:tcPr>
          <w:p w14:paraId="0E921BA1" w14:textId="200BD9CF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Płaszcz histeroskopowy zewnętrzny, kompatybilny z płaszczem wewnętrznym, rozmiar 6 mm, owalny profil przekroju, wyposażony w oddzielne przyłącze LUER-lock z rozbieralnym metalowym kranikiem do podłączenia odsysania, koniec dystalny płaszcza wyposażony w boczne otwory do odsysania - </w:t>
            </w:r>
            <w:r w:rsidRPr="0072718B">
              <w:rPr>
                <w:rFonts w:ascii="Arial" w:hAnsi="Arial" w:cs="Arial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2204" w:type="dxa"/>
          </w:tcPr>
          <w:p w14:paraId="163AA9A3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38A83E4" w14:textId="25C0366F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775EBB28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7FCE2D2" w14:textId="083EF861" w:rsidTr="00BC2381">
        <w:tc>
          <w:tcPr>
            <w:tcW w:w="606" w:type="dxa"/>
          </w:tcPr>
          <w:p w14:paraId="1FC04479" w14:textId="787B88B1" w:rsidR="0006175C" w:rsidRPr="006B0862" w:rsidRDefault="00A87E65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82.</w:t>
            </w:r>
          </w:p>
        </w:tc>
        <w:tc>
          <w:tcPr>
            <w:tcW w:w="5919" w:type="dxa"/>
          </w:tcPr>
          <w:p w14:paraId="2E0F9B31" w14:textId="70CBACDB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Kleszcze histeroskopowe, półsztywne, rozm. 5 Fr., dł. 34-36 cm, bransze chwytająco-biopsyjne, obie ruchome, tubus wyposażony w przyłącze LUER umożliwiające przepłukanie wnętrza tubusu – </w:t>
            </w:r>
            <w:r w:rsidRPr="0072718B">
              <w:rPr>
                <w:rFonts w:ascii="Arial" w:hAnsi="Arial" w:cs="Arial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2204" w:type="dxa"/>
          </w:tcPr>
          <w:p w14:paraId="27C17A59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447F701D" w14:textId="59F501F6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72CB44AD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36A40336" w14:textId="7B169DD3" w:rsidTr="00BC2381">
        <w:tc>
          <w:tcPr>
            <w:tcW w:w="606" w:type="dxa"/>
          </w:tcPr>
          <w:p w14:paraId="6B968DC5" w14:textId="0A534F27" w:rsidR="0006175C" w:rsidRPr="006B0862" w:rsidRDefault="00471B1E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83.</w:t>
            </w:r>
          </w:p>
        </w:tc>
        <w:tc>
          <w:tcPr>
            <w:tcW w:w="5919" w:type="dxa"/>
          </w:tcPr>
          <w:p w14:paraId="09C9A599" w14:textId="484DC6D6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Nożyczki histeroskopowe ostro zakończone, półsztywne, rozm. 5 Fr., dł. 34 - 36 cm, jedno ostrze ruchome, tubus wyposażony w przyłącze LUER umożliwiające przepłukanie wnętrza tubusu – </w:t>
            </w:r>
            <w:r w:rsidRPr="0072718B">
              <w:rPr>
                <w:rFonts w:ascii="Arial" w:hAnsi="Arial" w:cs="Arial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2204" w:type="dxa"/>
          </w:tcPr>
          <w:p w14:paraId="17E288C5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8A5AB28" w14:textId="275918B4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2DB1A6F5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4CBDCC5" w14:textId="135ECFDC" w:rsidTr="00BC2381">
        <w:tc>
          <w:tcPr>
            <w:tcW w:w="606" w:type="dxa"/>
          </w:tcPr>
          <w:p w14:paraId="69FCF8ED" w14:textId="39104CE1" w:rsidR="0006175C" w:rsidRPr="006B0862" w:rsidRDefault="00471B1E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84.</w:t>
            </w:r>
          </w:p>
        </w:tc>
        <w:tc>
          <w:tcPr>
            <w:tcW w:w="5919" w:type="dxa"/>
          </w:tcPr>
          <w:p w14:paraId="28E6830D" w14:textId="1055A924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Elektroda preparacyjna z końcówką igłową zagiętą 90°, bipolarna, półsztywna, rozm. 5 Fr. – </w:t>
            </w:r>
            <w:r w:rsidRPr="0072718B">
              <w:rPr>
                <w:rFonts w:ascii="Arial" w:hAnsi="Arial" w:cs="Arial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2204" w:type="dxa"/>
          </w:tcPr>
          <w:p w14:paraId="2E3E533B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280BB92E" w14:textId="20157F2B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758F002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2B802594" w14:textId="69FC4255" w:rsidTr="00BC2381">
        <w:tc>
          <w:tcPr>
            <w:tcW w:w="606" w:type="dxa"/>
          </w:tcPr>
          <w:p w14:paraId="5D01481D" w14:textId="4162390B" w:rsidR="0006175C" w:rsidRPr="006B0862" w:rsidRDefault="00471B1E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85.</w:t>
            </w:r>
          </w:p>
        </w:tc>
        <w:tc>
          <w:tcPr>
            <w:tcW w:w="5919" w:type="dxa"/>
          </w:tcPr>
          <w:p w14:paraId="1538628B" w14:textId="4B7BDD87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Elektroda preparacyjna z końcówką igłową prostą, bipolarna, półsztywna, rozm. 5 Fr. – </w:t>
            </w:r>
            <w:r w:rsidRPr="0072718B">
              <w:rPr>
                <w:rFonts w:ascii="Arial" w:hAnsi="Arial" w:cs="Arial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2204" w:type="dxa"/>
          </w:tcPr>
          <w:p w14:paraId="2F293874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5B677854" w14:textId="73BC5CED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0D89AD45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40B4F0DF" w14:textId="75C8E33D" w:rsidTr="00BC2381">
        <w:tc>
          <w:tcPr>
            <w:tcW w:w="606" w:type="dxa"/>
          </w:tcPr>
          <w:p w14:paraId="7BE16135" w14:textId="703324A6" w:rsidR="0006175C" w:rsidRPr="006B0862" w:rsidRDefault="00471B1E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86.</w:t>
            </w:r>
          </w:p>
        </w:tc>
        <w:tc>
          <w:tcPr>
            <w:tcW w:w="5919" w:type="dxa"/>
          </w:tcPr>
          <w:p w14:paraId="105B20D3" w14:textId="7B5798F5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Światłowód wzmacniany, w nieprzeźroczystej osłonie, śr. 3,5 mm, długość 230-250 cm - </w:t>
            </w:r>
            <w:r w:rsidRPr="0072718B">
              <w:rPr>
                <w:rFonts w:ascii="Arial" w:hAnsi="Arial" w:cs="Arial"/>
                <w:b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2204" w:type="dxa"/>
          </w:tcPr>
          <w:p w14:paraId="1306E7CB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0AF6FF83" w14:textId="1C45D4CE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6C29DB0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5F8D6B9D" w14:textId="63282C99" w:rsidTr="00BC2381">
        <w:tc>
          <w:tcPr>
            <w:tcW w:w="606" w:type="dxa"/>
          </w:tcPr>
          <w:p w14:paraId="78898243" w14:textId="7511E358" w:rsidR="0006175C" w:rsidRPr="006B0862" w:rsidRDefault="00471B1E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87.</w:t>
            </w:r>
          </w:p>
        </w:tc>
        <w:tc>
          <w:tcPr>
            <w:tcW w:w="5919" w:type="dxa"/>
          </w:tcPr>
          <w:p w14:paraId="63945F91" w14:textId="77777777" w:rsidR="0006175C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- </w:t>
            </w:r>
            <w:r w:rsidRPr="0072718B">
              <w:rPr>
                <w:rFonts w:ascii="Arial" w:hAnsi="Arial" w:cs="Arial"/>
                <w:b/>
                <w:color w:val="000000"/>
                <w:sz w:val="20"/>
                <w:szCs w:val="20"/>
              </w:rPr>
              <w:t>3 szt.</w:t>
            </w:r>
          </w:p>
          <w:p w14:paraId="4E5729B8" w14:textId="497689E1" w:rsidR="00D8136C" w:rsidRPr="006B0862" w:rsidRDefault="00D8136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14:paraId="00E8488C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A33C806" w14:textId="3E019B1C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743C440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2D5C309A" w14:textId="1DCC767C" w:rsidTr="00BC2381">
        <w:tc>
          <w:tcPr>
            <w:tcW w:w="606" w:type="dxa"/>
            <w:shd w:val="clear" w:color="auto" w:fill="F2F2F2" w:themeFill="background1" w:themeFillShade="F2"/>
          </w:tcPr>
          <w:p w14:paraId="4F665EBE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F2F2F2" w:themeFill="background1" w:themeFillShade="F2"/>
          </w:tcPr>
          <w:p w14:paraId="254D90C4" w14:textId="1D2A878F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Histeroskop diagnostyczno–operacyjny z optyką 2,9 mm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2BB77EB4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2F2F2" w:themeFill="background1" w:themeFillShade="F2"/>
          </w:tcPr>
          <w:p w14:paraId="39848E84" w14:textId="3B2451A9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shd w:val="clear" w:color="auto" w:fill="F2F2F2" w:themeFill="background1" w:themeFillShade="F2"/>
          </w:tcPr>
          <w:p w14:paraId="47EA4578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1BD9F681" w14:textId="0177DEF2" w:rsidTr="00BC2381">
        <w:tc>
          <w:tcPr>
            <w:tcW w:w="606" w:type="dxa"/>
          </w:tcPr>
          <w:p w14:paraId="44C144D5" w14:textId="4A4BAEAA" w:rsidR="0006175C" w:rsidRPr="006B0862" w:rsidRDefault="00471B1E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88.</w:t>
            </w:r>
          </w:p>
        </w:tc>
        <w:tc>
          <w:tcPr>
            <w:tcW w:w="5919" w:type="dxa"/>
          </w:tcPr>
          <w:p w14:paraId="5F5B0FFD" w14:textId="799D3B91" w:rsidR="0006175C" w:rsidRPr="006B0862" w:rsidRDefault="0006175C" w:rsidP="000617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Optyka histeroskopowa o śr. </w:t>
            </w:r>
            <w:r w:rsidR="00CB1D82" w:rsidRPr="00CB1D8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3</w:t>
            </w:r>
            <w:r w:rsidRPr="00CB1D8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CB1D82" w:rsidRPr="00CB1D8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7</w:t>
            </w:r>
            <w:r w:rsidRPr="00CB1D8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mm</w:t>
            </w: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, długości 24 cm i kącie patrzenia 30°, autoklawowalna, wyposażona w: </w:t>
            </w:r>
          </w:p>
          <w:p w14:paraId="139236B8" w14:textId="4EFF0834" w:rsidR="0006175C" w:rsidRPr="006B0862" w:rsidRDefault="0006175C" w:rsidP="000617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układ optyczny z systemem soczewek wałeczkowych typu Hopkins; zintegrowany kanał płuczący z przyłączem LUER-Lock i metalowym kranikiem; oznakowanie graficzne lub cyfrowe średnicy kompatybilnego światłowodu, umieszczone na obudowie optyki obok przyłącza światłowodu;  oznakowanie kodem DATA MATRIX lub QR, umieszczone na obudowie optyki; przyłącze światłowodowe wyposażone w min. 3 adaptery do światłowodów różnych producentów.</w:t>
            </w:r>
          </w:p>
          <w:p w14:paraId="6B49DDF3" w14:textId="77777777" w:rsidR="0006175C" w:rsidRPr="006B0862" w:rsidRDefault="0006175C" w:rsidP="000617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Konstrukcja tubusu optyki umożliwiająca założenie płaszcza przepływowego z możliwością zamocowania go w dwóch pozycjach: pasywnej oraz aktywnej.</w:t>
            </w:r>
          </w:p>
          <w:p w14:paraId="38D82714" w14:textId="77777777" w:rsidR="0006175C" w:rsidRPr="006B0862" w:rsidRDefault="0006175C" w:rsidP="000617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Możliwość użycia samej optyki jako histeroskopu diagnostycznego bez wykorzystania płaszcza</w:t>
            </w:r>
          </w:p>
          <w:p w14:paraId="457A84C2" w14:textId="6CAD40DB" w:rsidR="0006175C" w:rsidRPr="006B0862" w:rsidRDefault="0006175C" w:rsidP="0006175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2718B">
              <w:rPr>
                <w:rFonts w:ascii="Arial" w:hAnsi="Arial" w:cs="Arial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204" w:type="dxa"/>
            <w:vAlign w:val="center"/>
          </w:tcPr>
          <w:p w14:paraId="0843D71A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14:paraId="1FD85C3F" w14:textId="2A4D1FE0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D30F26A" w14:textId="77777777" w:rsidR="002C176A" w:rsidRPr="007136C1" w:rsidRDefault="002C176A" w:rsidP="002C176A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136C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Oznakowanie kodem QR lub DATA MATRIX:</w:t>
            </w:r>
          </w:p>
          <w:p w14:paraId="79D08B72" w14:textId="30D772AA" w:rsidR="002C176A" w:rsidRPr="007136C1" w:rsidRDefault="007136C1" w:rsidP="002C176A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TAK - 10 pkt</w:t>
            </w:r>
          </w:p>
          <w:p w14:paraId="4A578D71" w14:textId="69E2D89F" w:rsidR="0006175C" w:rsidRPr="006B0862" w:rsidRDefault="007136C1" w:rsidP="002C176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NIE - 0 pkt</w:t>
            </w:r>
          </w:p>
        </w:tc>
        <w:tc>
          <w:tcPr>
            <w:tcW w:w="4182" w:type="dxa"/>
          </w:tcPr>
          <w:p w14:paraId="6EB08EED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63EE8D0" w14:textId="06680FF7" w:rsidTr="00BC2381">
        <w:tc>
          <w:tcPr>
            <w:tcW w:w="606" w:type="dxa"/>
          </w:tcPr>
          <w:p w14:paraId="247F47E1" w14:textId="33B68023" w:rsidR="0006175C" w:rsidRPr="006B0862" w:rsidRDefault="002205EE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89.</w:t>
            </w:r>
          </w:p>
        </w:tc>
        <w:tc>
          <w:tcPr>
            <w:tcW w:w="5919" w:type="dxa"/>
          </w:tcPr>
          <w:p w14:paraId="3FDD2C73" w14:textId="3F3BE56F" w:rsidR="0006175C" w:rsidRPr="006B0862" w:rsidRDefault="0006175C" w:rsidP="000617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Histeroskopowy płaszcz operacyjny, przepływowy: rozmiar nie większy niż </w:t>
            </w:r>
            <w:r w:rsidR="00371166" w:rsidRPr="003711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5,8</w:t>
            </w:r>
            <w:r w:rsidRPr="00371166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6B0862">
              <w:rPr>
                <w:rFonts w:ascii="Arial" w:hAnsi="Arial" w:cs="Arial"/>
                <w:bCs/>
                <w:sz w:val="20"/>
                <w:szCs w:val="20"/>
              </w:rPr>
              <w:t>mm; długość 16 cm; wyposażony w kanał roboczy z metalowym kranikiem i uszczelką z otworem o śr. 0,8 mm, umożliwiający wprowadzanie 5 Fr. półsztywnych instrumentów; wyposażony w przyłącze z metalowym kranikiem do podłączenia odsysania; mocowanie płaszcza na tubusie optyki histeroskopowej w dwóch pozycjach - pasywnej tj. bez powiększania rozmiaru końca dystalnego histeroskopu oraz aktywnej tj. z powiększeniem rozmiaru  końca dystalnego histeroskopu do rozmiaru płaszcza</w:t>
            </w:r>
          </w:p>
          <w:p w14:paraId="41F54A38" w14:textId="569B3743" w:rsidR="0006175C" w:rsidRPr="006B0862" w:rsidRDefault="0006175C" w:rsidP="000617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72718B"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204" w:type="dxa"/>
          </w:tcPr>
          <w:p w14:paraId="7A2D2B1E" w14:textId="6062CFC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31DC29DE" w14:textId="29742A95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61392B1B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C755BE2" w14:textId="6937835F" w:rsidTr="00BC2381">
        <w:tc>
          <w:tcPr>
            <w:tcW w:w="606" w:type="dxa"/>
          </w:tcPr>
          <w:p w14:paraId="42E03DE7" w14:textId="7B5E8F1C" w:rsidR="0006175C" w:rsidRPr="006B0862" w:rsidRDefault="002205EE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90.</w:t>
            </w:r>
          </w:p>
        </w:tc>
        <w:tc>
          <w:tcPr>
            <w:tcW w:w="5919" w:type="dxa"/>
          </w:tcPr>
          <w:p w14:paraId="2FB38DBA" w14:textId="24801E23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Światłowód wzmacniany, w nieprzeźroczystej osłonie, śr. 3,5 mm, długość 230-250 cm - </w:t>
            </w:r>
            <w:r w:rsidRPr="0072718B">
              <w:rPr>
                <w:rFonts w:ascii="Arial" w:hAnsi="Arial" w:cs="Arial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204" w:type="dxa"/>
          </w:tcPr>
          <w:p w14:paraId="1650E500" w14:textId="72A0964E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386DEEF7" w14:textId="689270DD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11B7C82E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1FE16F23" w14:textId="52873911" w:rsidTr="00BC2381">
        <w:tc>
          <w:tcPr>
            <w:tcW w:w="606" w:type="dxa"/>
          </w:tcPr>
          <w:p w14:paraId="6638BB12" w14:textId="75A5218D" w:rsidR="0006175C" w:rsidRPr="006B0862" w:rsidRDefault="002205EE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91.</w:t>
            </w:r>
          </w:p>
        </w:tc>
        <w:tc>
          <w:tcPr>
            <w:tcW w:w="5919" w:type="dxa"/>
          </w:tcPr>
          <w:p w14:paraId="296D8E09" w14:textId="3B821EB9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Kleszcze histeroskopowe, półsztywne, rozm. 5 Fr., dł. 34-36 cm, bransze chwytająco-biopsyjne, obie ruchome, tubus wyposażony w przyłącze LUER umożliwiające przepłukanie wnętrza tubusu – </w:t>
            </w:r>
            <w:r w:rsidRPr="0072718B"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204" w:type="dxa"/>
          </w:tcPr>
          <w:p w14:paraId="6AEEC9B5" w14:textId="29B8D3BF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5BD07CF" w14:textId="5500CD36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28A52F66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235D1C70" w14:textId="641816F2" w:rsidTr="00BC2381">
        <w:tc>
          <w:tcPr>
            <w:tcW w:w="606" w:type="dxa"/>
          </w:tcPr>
          <w:p w14:paraId="57715DC6" w14:textId="5B050C24" w:rsidR="0006175C" w:rsidRPr="006B0862" w:rsidRDefault="002205EE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92.</w:t>
            </w:r>
          </w:p>
        </w:tc>
        <w:tc>
          <w:tcPr>
            <w:tcW w:w="5919" w:type="dxa"/>
          </w:tcPr>
          <w:p w14:paraId="33274E65" w14:textId="1512797B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Kleszcze histeroskopowe, półsztywne, rozm. 5 Fr., dł. 34-36 cm, bransze biopsyjne, obie ruchome, tubus wyposażony w przyłącze LUER umożliwiające przepłukanie wnętrza tubusu – </w:t>
            </w:r>
            <w:r w:rsidRPr="0072718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2718B" w:rsidRPr="007271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2718B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2204" w:type="dxa"/>
          </w:tcPr>
          <w:p w14:paraId="05F74DE4" w14:textId="7DC89E76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7B73C518" w14:textId="1ACD8548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0B353947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0C9E8FA" w14:textId="13E319D5" w:rsidTr="00BC2381">
        <w:tc>
          <w:tcPr>
            <w:tcW w:w="606" w:type="dxa"/>
          </w:tcPr>
          <w:p w14:paraId="202311A0" w14:textId="6BAFACE6" w:rsidR="0006175C" w:rsidRPr="006B0862" w:rsidRDefault="002205EE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93.</w:t>
            </w:r>
          </w:p>
        </w:tc>
        <w:tc>
          <w:tcPr>
            <w:tcW w:w="5919" w:type="dxa"/>
          </w:tcPr>
          <w:p w14:paraId="7C67EF6D" w14:textId="28F65E28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Nożyczki histeroskopowe ostro zakończone, półsztywne, rozm. 5 Fr., dł. 34 - 36 cm, jedno ostrze ruchome, tubus wyposażony w przyłącze LUER umożliwiające przepłukanie wnętrza tubusu – </w:t>
            </w:r>
            <w:r w:rsidRPr="003354E4"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204" w:type="dxa"/>
          </w:tcPr>
          <w:p w14:paraId="3A5933AA" w14:textId="3F2A3A7B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0B1FDF65" w14:textId="597EEDE0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0A62CD55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37E125A8" w14:textId="0B6BFE43" w:rsidTr="00BC2381">
        <w:tc>
          <w:tcPr>
            <w:tcW w:w="606" w:type="dxa"/>
          </w:tcPr>
          <w:p w14:paraId="2E4B240D" w14:textId="4D88DC01" w:rsidR="0006175C" w:rsidRPr="006B0862" w:rsidRDefault="002205EE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94.</w:t>
            </w:r>
          </w:p>
        </w:tc>
        <w:tc>
          <w:tcPr>
            <w:tcW w:w="5919" w:type="dxa"/>
          </w:tcPr>
          <w:p w14:paraId="13B2D181" w14:textId="67670765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Elektroda preparacyjna z końcówką igłową zagiętą 90°, bipolarna, półsztywna, rozm. 5 Fr. – </w:t>
            </w:r>
            <w:r w:rsidRPr="003354E4">
              <w:rPr>
                <w:rFonts w:ascii="Arial" w:hAnsi="Arial" w:cs="Arial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204" w:type="dxa"/>
          </w:tcPr>
          <w:p w14:paraId="4E1BFFFA" w14:textId="26CE2558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233809EA" w14:textId="75789897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490615A6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77E0E486" w14:textId="09795BD2" w:rsidTr="00BC2381">
        <w:tc>
          <w:tcPr>
            <w:tcW w:w="606" w:type="dxa"/>
          </w:tcPr>
          <w:p w14:paraId="46E103EC" w14:textId="166CF44C" w:rsidR="0006175C" w:rsidRPr="006B0862" w:rsidRDefault="002205EE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95.</w:t>
            </w:r>
          </w:p>
        </w:tc>
        <w:tc>
          <w:tcPr>
            <w:tcW w:w="5919" w:type="dxa"/>
          </w:tcPr>
          <w:p w14:paraId="41603FD0" w14:textId="3068C0EC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– </w:t>
            </w:r>
            <w:r w:rsidRPr="003354E4">
              <w:rPr>
                <w:rFonts w:ascii="Arial" w:hAnsi="Arial" w:cs="Arial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204" w:type="dxa"/>
          </w:tcPr>
          <w:p w14:paraId="247CE88E" w14:textId="0E5EBBD2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6F248D4" w14:textId="2E82E07A" w:rsidR="0006175C" w:rsidRPr="006B0862" w:rsidRDefault="00B07B02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0FC44AF4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58259FB8" w14:textId="787C26F0" w:rsidTr="00BC2381">
        <w:tc>
          <w:tcPr>
            <w:tcW w:w="606" w:type="dxa"/>
            <w:shd w:val="clear" w:color="auto" w:fill="F2F2F2" w:themeFill="background1" w:themeFillShade="F2"/>
          </w:tcPr>
          <w:p w14:paraId="06301487" w14:textId="7777777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F2F2F2" w:themeFill="background1" w:themeFillShade="F2"/>
          </w:tcPr>
          <w:p w14:paraId="7D904420" w14:textId="029675FF" w:rsidR="0006175C" w:rsidRPr="006B0862" w:rsidRDefault="0006175C" w:rsidP="0006175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0862">
              <w:rPr>
                <w:rFonts w:ascii="Arial" w:hAnsi="Arial" w:cs="Arial"/>
                <w:b/>
                <w:sz w:val="20"/>
                <w:szCs w:val="20"/>
              </w:rPr>
              <w:t xml:space="preserve">Resektoskop bipolarny 22 Fr. 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22926B99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2F2F2" w:themeFill="background1" w:themeFillShade="F2"/>
          </w:tcPr>
          <w:p w14:paraId="66369CAE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shd w:val="clear" w:color="auto" w:fill="F2F2F2" w:themeFill="background1" w:themeFillShade="F2"/>
          </w:tcPr>
          <w:p w14:paraId="4DEEBD26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27441A33" w14:textId="5ADB2D4D" w:rsidTr="00BC2381">
        <w:tc>
          <w:tcPr>
            <w:tcW w:w="606" w:type="dxa"/>
          </w:tcPr>
          <w:p w14:paraId="0120033E" w14:textId="10A9CABA" w:rsidR="0006175C" w:rsidRPr="006B0862" w:rsidRDefault="00907B07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96.</w:t>
            </w:r>
          </w:p>
        </w:tc>
        <w:tc>
          <w:tcPr>
            <w:tcW w:w="5919" w:type="dxa"/>
          </w:tcPr>
          <w:p w14:paraId="44291287" w14:textId="4DD4D593" w:rsidR="0006175C" w:rsidRPr="006B0862" w:rsidRDefault="0006175C" w:rsidP="0006175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Optyka </w:t>
            </w:r>
            <w:proofErr w:type="spellStart"/>
            <w:r w:rsidRPr="006B0862">
              <w:rPr>
                <w:rFonts w:ascii="Arial" w:hAnsi="Arial" w:cs="Arial"/>
                <w:bCs/>
                <w:sz w:val="20"/>
                <w:szCs w:val="20"/>
              </w:rPr>
              <w:t>histeroresektoskopowa</w:t>
            </w:r>
            <w:proofErr w:type="spellEnd"/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 o średnicy </w:t>
            </w:r>
            <w:r w:rsidR="003B2D7F" w:rsidRPr="003B2D7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2,9</w:t>
            </w:r>
            <w:r w:rsidRPr="003B2D7F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6B0862">
              <w:rPr>
                <w:rFonts w:ascii="Arial" w:hAnsi="Arial" w:cs="Arial"/>
                <w:bCs/>
                <w:sz w:val="20"/>
                <w:szCs w:val="20"/>
              </w:rPr>
              <w:t>mm, długości 30 cm i kącie patrzenia 12°, autoklawowalna 134°, wyposażona w: układ optyczny z system soczewek wałeczkowy</w:t>
            </w:r>
            <w:bookmarkStart w:id="1" w:name="_GoBack"/>
            <w:bookmarkEnd w:id="1"/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ch Hopkinsa, oznakowanie średnicy kompatybilnego światłowodu w postaci cyfrowej lub graficznej umieszczone obok przyłącza światłowodu, oznakowanie kodem QR lub DATA MATRIX – </w:t>
            </w:r>
            <w:r w:rsidRPr="00A6630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66301" w:rsidRPr="00A663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66301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2204" w:type="dxa"/>
          </w:tcPr>
          <w:p w14:paraId="2C2C0510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14:paraId="76B896F0" w14:textId="5D1FF6DB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77" w:type="dxa"/>
          </w:tcPr>
          <w:p w14:paraId="4A9DCCAE" w14:textId="77777777" w:rsidR="002C176A" w:rsidRPr="007136C1" w:rsidRDefault="002C176A" w:rsidP="002C176A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136C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Oznakowanie kodem QR lub DATA MATRIX:</w:t>
            </w:r>
          </w:p>
          <w:p w14:paraId="22C2115E" w14:textId="135E2644" w:rsidR="002C176A" w:rsidRPr="007136C1" w:rsidRDefault="007136C1" w:rsidP="002C176A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TAK - 10 pkt</w:t>
            </w:r>
          </w:p>
          <w:p w14:paraId="22836EF3" w14:textId="4353772B" w:rsidR="0006175C" w:rsidRPr="006B0862" w:rsidRDefault="007136C1" w:rsidP="002C176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NIE - 0 pkt</w:t>
            </w:r>
          </w:p>
        </w:tc>
        <w:tc>
          <w:tcPr>
            <w:tcW w:w="4182" w:type="dxa"/>
          </w:tcPr>
          <w:p w14:paraId="2565BC4A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32455FB5" w14:textId="4AF52A24" w:rsidTr="00BC2381">
        <w:tc>
          <w:tcPr>
            <w:tcW w:w="606" w:type="dxa"/>
          </w:tcPr>
          <w:p w14:paraId="6A6BD66A" w14:textId="5CD2F38C" w:rsidR="0006175C" w:rsidRPr="006B0862" w:rsidRDefault="00907B07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97.</w:t>
            </w:r>
          </w:p>
        </w:tc>
        <w:tc>
          <w:tcPr>
            <w:tcW w:w="5919" w:type="dxa"/>
          </w:tcPr>
          <w:p w14:paraId="460D9D7D" w14:textId="34EB5010" w:rsidR="0006175C" w:rsidRPr="006B0862" w:rsidRDefault="0006175C" w:rsidP="000617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Kosz do mycia, sterylizacji i przechowywania optyki – </w:t>
            </w:r>
            <w:r w:rsidRPr="004A5A8A">
              <w:rPr>
                <w:rFonts w:ascii="Arial" w:hAnsi="Arial" w:cs="Arial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2204" w:type="dxa"/>
          </w:tcPr>
          <w:p w14:paraId="135FA8D1" w14:textId="6864460F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57DC1CB0" w14:textId="0BEA41A8" w:rsidR="0006175C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A5E76F4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0C3193F6" w14:textId="55063A3E" w:rsidTr="00BC2381">
        <w:tc>
          <w:tcPr>
            <w:tcW w:w="606" w:type="dxa"/>
          </w:tcPr>
          <w:p w14:paraId="2D022CB7" w14:textId="3CAB20C8" w:rsidR="0006175C" w:rsidRPr="006B0862" w:rsidRDefault="00907B07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98.</w:t>
            </w:r>
          </w:p>
        </w:tc>
        <w:tc>
          <w:tcPr>
            <w:tcW w:w="5919" w:type="dxa"/>
          </w:tcPr>
          <w:p w14:paraId="477A411F" w14:textId="1583B033" w:rsidR="0006175C" w:rsidRPr="006B0862" w:rsidRDefault="0006175C" w:rsidP="0006175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Światłowód w nieprzeźroczystej osłonie, śr. 3,5 mm, długość 230-250 cm - </w:t>
            </w:r>
            <w:r w:rsidRPr="004A5A8A">
              <w:rPr>
                <w:rFonts w:ascii="Arial" w:hAnsi="Arial" w:cs="Arial"/>
                <w:b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2204" w:type="dxa"/>
          </w:tcPr>
          <w:p w14:paraId="38211788" w14:textId="477A9F1C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68908B01" w14:textId="34E57C4F" w:rsidR="0006175C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6AF540ED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64036F89" w14:textId="5DC8AD38" w:rsidTr="00BC2381">
        <w:tc>
          <w:tcPr>
            <w:tcW w:w="606" w:type="dxa"/>
          </w:tcPr>
          <w:p w14:paraId="5C63C2FA" w14:textId="0C155E1E" w:rsidR="0006175C" w:rsidRPr="006B0862" w:rsidRDefault="00907B07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99.</w:t>
            </w:r>
          </w:p>
        </w:tc>
        <w:tc>
          <w:tcPr>
            <w:tcW w:w="5919" w:type="dxa"/>
          </w:tcPr>
          <w:p w14:paraId="7A3BE4CE" w14:textId="0B069057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Element pracujący resektoskopu bipolarnego typu biernego, wykorzystujący elektrody dwubiegunowe w technologii bipolarnej niewymagającej zaangażowania płaszcza resektoskopu jako części obwodu przepływu prądu HF, wyposażony w zamknięte uchwyty na palce oraz obrotowe mocowanie do optyki i do płaszcza – </w:t>
            </w:r>
            <w:r w:rsidRPr="004A5A8A">
              <w:rPr>
                <w:rFonts w:ascii="Arial" w:hAnsi="Arial" w:cs="Arial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2204" w:type="dxa"/>
          </w:tcPr>
          <w:p w14:paraId="66C5B9EE" w14:textId="6216BF3D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4A7ACC7B" w14:textId="62DEB7F7" w:rsidR="0006175C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76AA378C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C23DE" w:rsidRPr="006B0862" w14:paraId="683228A2" w14:textId="7B21FFE0" w:rsidTr="00BC2381">
        <w:tc>
          <w:tcPr>
            <w:tcW w:w="606" w:type="dxa"/>
          </w:tcPr>
          <w:p w14:paraId="435E17B8" w14:textId="2AC866FD" w:rsidR="0006175C" w:rsidRPr="006B0862" w:rsidRDefault="00907B07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100.</w:t>
            </w:r>
          </w:p>
        </w:tc>
        <w:tc>
          <w:tcPr>
            <w:tcW w:w="5919" w:type="dxa"/>
          </w:tcPr>
          <w:p w14:paraId="0BC0D300" w14:textId="503DF9CE" w:rsidR="0006175C" w:rsidRPr="006B0862" w:rsidRDefault="000617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Płaszcz resektoskopowy, obrotowy, przepływowy, rozmiar 22 Fr., z mechanizmem „klik”, składający się z płaszcza zewnętrznego i wewnętrznego, przyłącza płukania i odsysania zintegrowane z płaszczem zewnętrznym wyposażone w końcówki LUER-Lock i rozbieralne, metalowe kraniki, płaszcz wewnętrzny z końcówką ceramiczną ściętą ukośnie – </w:t>
            </w:r>
            <w:r w:rsidRPr="004A5A8A">
              <w:rPr>
                <w:rFonts w:ascii="Arial" w:hAnsi="Arial" w:cs="Arial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2204" w:type="dxa"/>
          </w:tcPr>
          <w:p w14:paraId="7F6B62B7" w14:textId="260ECEFC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55B6FDC4" w14:textId="154473B2" w:rsidR="0006175C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626224B1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57764" w:rsidRPr="006B0862" w14:paraId="306E80FB" w14:textId="6A267EED" w:rsidTr="00BC2381">
        <w:tc>
          <w:tcPr>
            <w:tcW w:w="606" w:type="dxa"/>
          </w:tcPr>
          <w:p w14:paraId="25B966EA" w14:textId="0C70F09A" w:rsidR="00757764" w:rsidRPr="006B0862" w:rsidRDefault="00EA19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101.</w:t>
            </w:r>
          </w:p>
        </w:tc>
        <w:tc>
          <w:tcPr>
            <w:tcW w:w="5919" w:type="dxa"/>
          </w:tcPr>
          <w:p w14:paraId="54ADE19E" w14:textId="354E7102" w:rsidR="00757764" w:rsidRPr="006B0862" w:rsidRDefault="00757764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Obturator kompatybilny z płaszczem resektoskopowym 22 Fr. – </w:t>
            </w:r>
            <w:r w:rsidRPr="004A5A8A">
              <w:rPr>
                <w:rFonts w:ascii="Arial" w:hAnsi="Arial" w:cs="Arial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2204" w:type="dxa"/>
          </w:tcPr>
          <w:p w14:paraId="2DB55699" w14:textId="226D533A" w:rsidR="00757764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20C7EA26" w14:textId="42C37BAD" w:rsidR="00757764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6775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61E04820" w14:textId="77777777" w:rsidR="00757764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57764" w:rsidRPr="006B0862" w14:paraId="2BB5D535" w14:textId="743BE164" w:rsidTr="00BC2381">
        <w:tc>
          <w:tcPr>
            <w:tcW w:w="606" w:type="dxa"/>
          </w:tcPr>
          <w:p w14:paraId="7F882A6F" w14:textId="63CAE895" w:rsidR="00757764" w:rsidRPr="006B0862" w:rsidRDefault="00EA19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102.</w:t>
            </w:r>
          </w:p>
        </w:tc>
        <w:tc>
          <w:tcPr>
            <w:tcW w:w="5919" w:type="dxa"/>
          </w:tcPr>
          <w:p w14:paraId="25D0EE7E" w14:textId="51409E3B" w:rsidR="00757764" w:rsidRPr="006B0862" w:rsidRDefault="00757764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Elektroda pętlowa tnąca, bipolarna, dwubiegunowa, obydwa bieguny umieszczone na tej samej prowadnicy w części dystalnej – </w:t>
            </w:r>
            <w:r w:rsidRPr="004A5A8A">
              <w:rPr>
                <w:rFonts w:ascii="Arial" w:hAnsi="Arial" w:cs="Arial"/>
                <w:b/>
                <w:bCs/>
                <w:sz w:val="20"/>
                <w:szCs w:val="20"/>
              </w:rPr>
              <w:t>12 szt.</w:t>
            </w:r>
          </w:p>
        </w:tc>
        <w:tc>
          <w:tcPr>
            <w:tcW w:w="2204" w:type="dxa"/>
          </w:tcPr>
          <w:p w14:paraId="5B5A2F83" w14:textId="572CCA5C" w:rsidR="00757764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2DDDA954" w14:textId="606C78FB" w:rsidR="00757764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75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3842BD81" w14:textId="77777777" w:rsidR="00757764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764" w:rsidRPr="006B0862" w14:paraId="387345DC" w14:textId="736CC139" w:rsidTr="00BC2381">
        <w:tc>
          <w:tcPr>
            <w:tcW w:w="606" w:type="dxa"/>
          </w:tcPr>
          <w:p w14:paraId="64B5BE65" w14:textId="7A499582" w:rsidR="00757764" w:rsidRPr="006B0862" w:rsidRDefault="00EA195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103.</w:t>
            </w:r>
          </w:p>
        </w:tc>
        <w:tc>
          <w:tcPr>
            <w:tcW w:w="5919" w:type="dxa"/>
          </w:tcPr>
          <w:p w14:paraId="2B560D79" w14:textId="594B86A2" w:rsidR="00757764" w:rsidRPr="006B0862" w:rsidRDefault="00757764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Elektroda koagulacyjna w kształcie kulki lub półkulki, bipolarna, dwubiegunowa, obydwa bieguny umieszczone na tej samej prowadnicy w części dystalnej – </w:t>
            </w:r>
            <w:r w:rsidRPr="004A5A8A">
              <w:rPr>
                <w:rFonts w:ascii="Arial" w:hAnsi="Arial" w:cs="Arial"/>
                <w:b/>
                <w:bCs/>
                <w:sz w:val="20"/>
                <w:szCs w:val="20"/>
              </w:rPr>
              <w:t>12 szt.</w:t>
            </w:r>
          </w:p>
        </w:tc>
        <w:tc>
          <w:tcPr>
            <w:tcW w:w="2204" w:type="dxa"/>
          </w:tcPr>
          <w:p w14:paraId="1F4F9A33" w14:textId="6C5C0961" w:rsidR="00757764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4BDB55B1" w14:textId="3C6A2CEB" w:rsidR="00757764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75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2E3D8CDD" w14:textId="77777777" w:rsidR="00757764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764" w:rsidRPr="006B0862" w14:paraId="6E12A4FF" w14:textId="0A51B628" w:rsidTr="00BC2381">
        <w:tc>
          <w:tcPr>
            <w:tcW w:w="606" w:type="dxa"/>
          </w:tcPr>
          <w:p w14:paraId="0D1B70DC" w14:textId="0A906F57" w:rsidR="00757764" w:rsidRPr="006B0862" w:rsidRDefault="00F0191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104.</w:t>
            </w:r>
          </w:p>
        </w:tc>
        <w:tc>
          <w:tcPr>
            <w:tcW w:w="5919" w:type="dxa"/>
          </w:tcPr>
          <w:p w14:paraId="70C56D61" w14:textId="5DD982CA" w:rsidR="00757764" w:rsidRPr="006B0862" w:rsidRDefault="00757764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 xml:space="preserve">Elektroda koagulacyjna, punktowa, bipolarna, dwubiegunowa, obydwa bieguny umieszczone na tej samej prowadnicy w części dystalnej – </w:t>
            </w:r>
            <w:r w:rsidRPr="004A5A8A">
              <w:rPr>
                <w:rFonts w:ascii="Arial" w:hAnsi="Arial" w:cs="Arial"/>
                <w:b/>
                <w:bCs/>
                <w:sz w:val="20"/>
                <w:szCs w:val="20"/>
              </w:rPr>
              <w:t>12 szt.</w:t>
            </w:r>
          </w:p>
        </w:tc>
        <w:tc>
          <w:tcPr>
            <w:tcW w:w="2204" w:type="dxa"/>
          </w:tcPr>
          <w:p w14:paraId="61020AB0" w14:textId="21E0C5E7" w:rsidR="00757764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2660E3DF" w14:textId="504A1740" w:rsidR="00757764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75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7BC5D506" w14:textId="77777777" w:rsidR="00757764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3DE" w:rsidRPr="006B0862" w14:paraId="0C019768" w14:textId="6F8A45BB" w:rsidTr="00BC2381">
        <w:tc>
          <w:tcPr>
            <w:tcW w:w="606" w:type="dxa"/>
          </w:tcPr>
          <w:p w14:paraId="58345F78" w14:textId="620C2236" w:rsidR="0006175C" w:rsidRPr="006B0862" w:rsidRDefault="00F0191C" w:rsidP="000617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105.</w:t>
            </w:r>
          </w:p>
        </w:tc>
        <w:tc>
          <w:tcPr>
            <w:tcW w:w="5919" w:type="dxa"/>
          </w:tcPr>
          <w:p w14:paraId="6C3F529B" w14:textId="69B7C52D" w:rsidR="0006175C" w:rsidRPr="006B0862" w:rsidRDefault="0006175C" w:rsidP="0006175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B0862">
              <w:rPr>
                <w:rFonts w:ascii="Arial" w:hAnsi="Arial" w:cs="Arial"/>
                <w:color w:val="000000"/>
                <w:sz w:val="20"/>
                <w:szCs w:val="20"/>
              </w:rPr>
              <w:t xml:space="preserve"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– </w:t>
            </w:r>
            <w:r w:rsidRPr="004A5A8A">
              <w:rPr>
                <w:rFonts w:ascii="Arial" w:hAnsi="Arial" w:cs="Arial"/>
                <w:b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2204" w:type="dxa"/>
          </w:tcPr>
          <w:p w14:paraId="5450EE08" w14:textId="4714E58A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86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77" w:type="dxa"/>
          </w:tcPr>
          <w:p w14:paraId="3FC88E22" w14:textId="456AD0F6" w:rsidR="0006175C" w:rsidRPr="006B0862" w:rsidRDefault="00757764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82" w:type="dxa"/>
          </w:tcPr>
          <w:p w14:paraId="26A20F32" w14:textId="77777777" w:rsidR="0006175C" w:rsidRPr="006B0862" w:rsidRDefault="0006175C" w:rsidP="0006175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BD78846" w14:textId="060C6669" w:rsidR="009765A8" w:rsidRDefault="009765A8" w:rsidP="009765A8">
      <w:pPr>
        <w:pStyle w:val="Tekstblokowy1"/>
        <w:spacing w:line="300" w:lineRule="auto"/>
        <w:jc w:val="both"/>
        <w:rPr>
          <w:sz w:val="18"/>
          <w:szCs w:val="18"/>
        </w:rPr>
      </w:pPr>
    </w:p>
    <w:p w14:paraId="2F3EFFF3" w14:textId="77777777" w:rsidR="009765A8" w:rsidRPr="009765A8" w:rsidRDefault="009765A8" w:rsidP="009765A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765A8">
        <w:rPr>
          <w:rFonts w:ascii="Arial" w:hAnsi="Arial" w:cs="Arial"/>
          <w:sz w:val="18"/>
          <w:szCs w:val="18"/>
        </w:rPr>
        <w:t xml:space="preserve">Parametry zaznaczone „tak” są parametrami granicznymi, których niespełnienie spowoduje odrzucenie oferty. </w:t>
      </w:r>
    </w:p>
    <w:p w14:paraId="1EEDE578" w14:textId="77777777" w:rsidR="009765A8" w:rsidRPr="009765A8" w:rsidRDefault="009765A8" w:rsidP="009765A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765A8">
        <w:rPr>
          <w:rFonts w:ascii="Arial" w:hAnsi="Arial" w:cs="Arial"/>
          <w:sz w:val="18"/>
          <w:szCs w:val="18"/>
        </w:rPr>
        <w:t xml:space="preserve">Brak opisu będzie traktowany jako brak danego parametru w oferowanej konfiguracji przedmiotu zamówienia. </w:t>
      </w:r>
    </w:p>
    <w:p w14:paraId="24C18604" w14:textId="77777777" w:rsidR="009765A8" w:rsidRDefault="009765A8" w:rsidP="009765A8">
      <w:pPr>
        <w:pStyle w:val="Tekstblokowy1"/>
        <w:spacing w:line="300" w:lineRule="auto"/>
        <w:jc w:val="both"/>
        <w:rPr>
          <w:sz w:val="18"/>
          <w:szCs w:val="18"/>
        </w:rPr>
      </w:pPr>
    </w:p>
    <w:p w14:paraId="40E74406" w14:textId="14F23B3E" w:rsidR="009765A8" w:rsidRPr="009765A8" w:rsidRDefault="009765A8" w:rsidP="009765A8">
      <w:pPr>
        <w:pStyle w:val="Tekstblokowy1"/>
        <w:spacing w:line="300" w:lineRule="auto"/>
        <w:jc w:val="both"/>
        <w:rPr>
          <w:b w:val="0"/>
          <w:sz w:val="18"/>
          <w:szCs w:val="18"/>
        </w:rPr>
      </w:pPr>
      <w:r w:rsidRPr="009765A8">
        <w:rPr>
          <w:sz w:val="18"/>
          <w:szCs w:val="18"/>
        </w:rPr>
        <w:t xml:space="preserve">Treść oświadczenia wykonawcy: </w:t>
      </w:r>
    </w:p>
    <w:p w14:paraId="03295F7E" w14:textId="77777777" w:rsidR="009765A8" w:rsidRPr="009765A8" w:rsidRDefault="009765A8" w:rsidP="009765A8">
      <w:pPr>
        <w:pStyle w:val="Tekstblokowy1"/>
        <w:spacing w:line="300" w:lineRule="auto"/>
        <w:ind w:left="0" w:right="118" w:firstLine="0"/>
        <w:rPr>
          <w:b w:val="0"/>
          <w:sz w:val="18"/>
          <w:szCs w:val="18"/>
        </w:rPr>
      </w:pPr>
      <w:r w:rsidRPr="009765A8">
        <w:rPr>
          <w:b w:val="0"/>
          <w:sz w:val="18"/>
          <w:szCs w:val="18"/>
        </w:rPr>
        <w:t>1. Oświadczamy, że przedstawione powyżej dane są prawdziwe oraz zobowiązujemy się w przypadku wygrania przetargu do dostarczenia sprzętu spełniającego wyspecyfikowane parametry.</w:t>
      </w:r>
    </w:p>
    <w:p w14:paraId="654118EC" w14:textId="77777777" w:rsidR="009765A8" w:rsidRPr="009765A8" w:rsidRDefault="009765A8" w:rsidP="009765A8">
      <w:pPr>
        <w:pStyle w:val="Tekstblokowy1"/>
        <w:spacing w:line="300" w:lineRule="auto"/>
        <w:ind w:left="0" w:right="118" w:firstLine="0"/>
        <w:rPr>
          <w:bCs/>
          <w:sz w:val="18"/>
          <w:szCs w:val="18"/>
        </w:rPr>
      </w:pPr>
      <w:r w:rsidRPr="009765A8">
        <w:rPr>
          <w:b w:val="0"/>
          <w:sz w:val="18"/>
          <w:szCs w:val="18"/>
        </w:rPr>
        <w:t xml:space="preserve">2. Oświadczamy, że oferowane powyżej urządzenie jest kompletne i po zainstalowaniu będzie gotowe do pracy zgodnie z przeznaczeniem, bez żadnych dodatkowych zakupów inwestycyjnych.  </w:t>
      </w:r>
    </w:p>
    <w:p w14:paraId="69EBC118" w14:textId="77777777" w:rsidR="00BC2381" w:rsidRDefault="00BC2381" w:rsidP="00BC2381">
      <w:pPr>
        <w:spacing w:line="360" w:lineRule="auto"/>
        <w:jc w:val="both"/>
      </w:pPr>
    </w:p>
    <w:p w14:paraId="1A68128D" w14:textId="77777777" w:rsidR="00BC2381" w:rsidRDefault="00BC2381" w:rsidP="00BC2381">
      <w:pPr>
        <w:spacing w:line="360" w:lineRule="auto"/>
        <w:jc w:val="both"/>
      </w:pPr>
    </w:p>
    <w:p w14:paraId="0F6221D9" w14:textId="62D91B1B" w:rsidR="00BC2381" w:rsidRPr="00BC2381" w:rsidRDefault="00BC2381" w:rsidP="00BC238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2381">
        <w:rPr>
          <w:rFonts w:ascii="Arial" w:hAnsi="Arial" w:cs="Arial"/>
          <w:sz w:val="18"/>
          <w:szCs w:val="18"/>
        </w:rPr>
        <w:t>………….…</w:t>
      </w:r>
      <w:r w:rsidR="001A4DCD">
        <w:rPr>
          <w:rFonts w:ascii="Arial" w:hAnsi="Arial" w:cs="Arial"/>
          <w:sz w:val="18"/>
          <w:szCs w:val="18"/>
        </w:rPr>
        <w:t>….</w:t>
      </w:r>
      <w:r w:rsidRPr="00BC2381">
        <w:rPr>
          <w:rFonts w:ascii="Arial" w:hAnsi="Arial" w:cs="Arial"/>
          <w:sz w:val="18"/>
          <w:szCs w:val="18"/>
        </w:rPr>
        <w:t xml:space="preserve">…. </w:t>
      </w:r>
      <w:r w:rsidRPr="00BC2381">
        <w:rPr>
          <w:rFonts w:ascii="Arial" w:hAnsi="Arial" w:cs="Arial"/>
          <w:i/>
          <w:iCs/>
          <w:sz w:val="18"/>
          <w:szCs w:val="18"/>
        </w:rPr>
        <w:t xml:space="preserve">(miejscowość), </w:t>
      </w:r>
      <w:r w:rsidRPr="00BC2381">
        <w:rPr>
          <w:rFonts w:ascii="Arial" w:hAnsi="Arial" w:cs="Arial"/>
          <w:sz w:val="18"/>
          <w:szCs w:val="18"/>
        </w:rPr>
        <w:t xml:space="preserve">dnia ………….……. r. </w:t>
      </w:r>
    </w:p>
    <w:tbl>
      <w:tblPr>
        <w:tblpPr w:leftFromText="141" w:rightFromText="141" w:vertAnchor="text" w:horzAnchor="page" w:tblpX="9478" w:tblpY="233"/>
        <w:tblW w:w="0" w:type="auto"/>
        <w:tblLook w:val="00A0" w:firstRow="1" w:lastRow="0" w:firstColumn="1" w:lastColumn="0" w:noHBand="0" w:noVBand="0"/>
      </w:tblPr>
      <w:tblGrid>
        <w:gridCol w:w="4955"/>
      </w:tblGrid>
      <w:tr w:rsidR="00BC2381" w:rsidRPr="00BC2381" w14:paraId="1D82FF9A" w14:textId="77777777" w:rsidTr="00BC2381">
        <w:trPr>
          <w:trHeight w:val="1070"/>
        </w:trPr>
        <w:tc>
          <w:tcPr>
            <w:tcW w:w="4955" w:type="dxa"/>
          </w:tcPr>
          <w:p w14:paraId="42B9287F" w14:textId="77777777" w:rsidR="00BC2381" w:rsidRPr="00BC2381" w:rsidRDefault="00BC2381" w:rsidP="00BC2381">
            <w:pPr>
              <w:rPr>
                <w:rFonts w:ascii="Arial" w:hAnsi="Arial" w:cs="Arial"/>
                <w:sz w:val="18"/>
                <w:szCs w:val="18"/>
              </w:rPr>
            </w:pPr>
            <w:r w:rsidRPr="00BC23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…………………………………………………………………..</w:t>
            </w:r>
          </w:p>
          <w:p w14:paraId="54535F7C" w14:textId="77777777" w:rsidR="00BC2381" w:rsidRPr="00BC2381" w:rsidRDefault="00BC2381" w:rsidP="00BC2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381">
              <w:rPr>
                <w:rFonts w:ascii="Arial" w:hAnsi="Arial" w:cs="Arial"/>
                <w:sz w:val="18"/>
                <w:szCs w:val="18"/>
              </w:rPr>
              <w:t>podpis osoby (osób) upoważnionej do reprezentowania Wykonawcy, zgodnie z dokumentem potwierdzającym posiadanie uprawnień do występowania w obrocie prawnym lub udzielonym pełnomocnictwem</w:t>
            </w:r>
          </w:p>
        </w:tc>
      </w:tr>
    </w:tbl>
    <w:p w14:paraId="37218483" w14:textId="77777777" w:rsidR="0005068F" w:rsidRPr="00EF79C1" w:rsidRDefault="0005068F" w:rsidP="00457CCA">
      <w:pPr>
        <w:rPr>
          <w:rFonts w:cs="Calibri"/>
        </w:rPr>
      </w:pPr>
    </w:p>
    <w:sectPr w:rsidR="0005068F" w:rsidRPr="00EF79C1" w:rsidSect="00747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28D07" w14:textId="77777777" w:rsidR="006D742C" w:rsidRDefault="006D742C" w:rsidP="006B36B8">
      <w:pPr>
        <w:spacing w:after="0" w:line="240" w:lineRule="auto"/>
      </w:pPr>
      <w:r>
        <w:separator/>
      </w:r>
    </w:p>
  </w:endnote>
  <w:endnote w:type="continuationSeparator" w:id="0">
    <w:p w14:paraId="7B2FDF2B" w14:textId="77777777" w:rsidR="006D742C" w:rsidRDefault="006D742C" w:rsidP="006B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E4B26" w14:textId="77777777" w:rsidR="006D742C" w:rsidRDefault="006D742C" w:rsidP="006B36B8">
      <w:pPr>
        <w:spacing w:after="0" w:line="240" w:lineRule="auto"/>
      </w:pPr>
      <w:r>
        <w:separator/>
      </w:r>
    </w:p>
  </w:footnote>
  <w:footnote w:type="continuationSeparator" w:id="0">
    <w:p w14:paraId="4C94A208" w14:textId="77777777" w:rsidR="006D742C" w:rsidRDefault="006D742C" w:rsidP="006B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60330"/>
    <w:multiLevelType w:val="hybridMultilevel"/>
    <w:tmpl w:val="60E823D8"/>
    <w:lvl w:ilvl="0" w:tplc="1EC25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10"/>
    <w:rsid w:val="000024A5"/>
    <w:rsid w:val="000031DD"/>
    <w:rsid w:val="00004E07"/>
    <w:rsid w:val="000069D7"/>
    <w:rsid w:val="00010E5C"/>
    <w:rsid w:val="000143DA"/>
    <w:rsid w:val="0001641F"/>
    <w:rsid w:val="00021544"/>
    <w:rsid w:val="00021D45"/>
    <w:rsid w:val="000221F5"/>
    <w:rsid w:val="000271B3"/>
    <w:rsid w:val="000325E6"/>
    <w:rsid w:val="00035235"/>
    <w:rsid w:val="00040934"/>
    <w:rsid w:val="00042EFB"/>
    <w:rsid w:val="00043663"/>
    <w:rsid w:val="000439C0"/>
    <w:rsid w:val="0004619A"/>
    <w:rsid w:val="0005068F"/>
    <w:rsid w:val="000550FC"/>
    <w:rsid w:val="0006175C"/>
    <w:rsid w:val="00061B9F"/>
    <w:rsid w:val="00066F79"/>
    <w:rsid w:val="000707A9"/>
    <w:rsid w:val="00071113"/>
    <w:rsid w:val="00073E10"/>
    <w:rsid w:val="0007484A"/>
    <w:rsid w:val="00076F19"/>
    <w:rsid w:val="00080479"/>
    <w:rsid w:val="0008539F"/>
    <w:rsid w:val="0008681B"/>
    <w:rsid w:val="000870A4"/>
    <w:rsid w:val="00091CAA"/>
    <w:rsid w:val="0009314C"/>
    <w:rsid w:val="000932C4"/>
    <w:rsid w:val="00095FC4"/>
    <w:rsid w:val="000974B7"/>
    <w:rsid w:val="00097634"/>
    <w:rsid w:val="000A1C0A"/>
    <w:rsid w:val="000B6D7A"/>
    <w:rsid w:val="000C440E"/>
    <w:rsid w:val="000C4518"/>
    <w:rsid w:val="000C58A6"/>
    <w:rsid w:val="000C70CC"/>
    <w:rsid w:val="000D3600"/>
    <w:rsid w:val="000D590E"/>
    <w:rsid w:val="000E170E"/>
    <w:rsid w:val="000F1453"/>
    <w:rsid w:val="000F79AE"/>
    <w:rsid w:val="00101248"/>
    <w:rsid w:val="00105657"/>
    <w:rsid w:val="00112635"/>
    <w:rsid w:val="0011358D"/>
    <w:rsid w:val="001138E4"/>
    <w:rsid w:val="00114E3A"/>
    <w:rsid w:val="00116F8D"/>
    <w:rsid w:val="0011760C"/>
    <w:rsid w:val="00117D7B"/>
    <w:rsid w:val="001231E3"/>
    <w:rsid w:val="00123A9A"/>
    <w:rsid w:val="0012689F"/>
    <w:rsid w:val="00126ACD"/>
    <w:rsid w:val="001274B9"/>
    <w:rsid w:val="0013440A"/>
    <w:rsid w:val="00134CBF"/>
    <w:rsid w:val="00136082"/>
    <w:rsid w:val="00136954"/>
    <w:rsid w:val="001369C2"/>
    <w:rsid w:val="001424B4"/>
    <w:rsid w:val="00142A95"/>
    <w:rsid w:val="001447D4"/>
    <w:rsid w:val="00151945"/>
    <w:rsid w:val="00153682"/>
    <w:rsid w:val="00155A0C"/>
    <w:rsid w:val="0016267E"/>
    <w:rsid w:val="001629BC"/>
    <w:rsid w:val="00163C78"/>
    <w:rsid w:val="0016471B"/>
    <w:rsid w:val="001672A3"/>
    <w:rsid w:val="00167509"/>
    <w:rsid w:val="00172199"/>
    <w:rsid w:val="00173D4D"/>
    <w:rsid w:val="0017799C"/>
    <w:rsid w:val="00180A98"/>
    <w:rsid w:val="00182F3F"/>
    <w:rsid w:val="0018481C"/>
    <w:rsid w:val="00185926"/>
    <w:rsid w:val="00197017"/>
    <w:rsid w:val="001A4DCD"/>
    <w:rsid w:val="001A62D7"/>
    <w:rsid w:val="001B5882"/>
    <w:rsid w:val="001B6CE9"/>
    <w:rsid w:val="001C1EC5"/>
    <w:rsid w:val="001C3CAF"/>
    <w:rsid w:val="001C4D8B"/>
    <w:rsid w:val="001C6277"/>
    <w:rsid w:val="001D2AD1"/>
    <w:rsid w:val="001D7562"/>
    <w:rsid w:val="001E0D59"/>
    <w:rsid w:val="001E300C"/>
    <w:rsid w:val="001E48DA"/>
    <w:rsid w:val="001E515D"/>
    <w:rsid w:val="001E5CF6"/>
    <w:rsid w:val="001F3C52"/>
    <w:rsid w:val="001F5F8F"/>
    <w:rsid w:val="001F7C3B"/>
    <w:rsid w:val="002010A6"/>
    <w:rsid w:val="00202627"/>
    <w:rsid w:val="002043A5"/>
    <w:rsid w:val="00204F0E"/>
    <w:rsid w:val="002062B0"/>
    <w:rsid w:val="002068A2"/>
    <w:rsid w:val="0021381B"/>
    <w:rsid w:val="002142B5"/>
    <w:rsid w:val="00215460"/>
    <w:rsid w:val="002205EE"/>
    <w:rsid w:val="00220CFB"/>
    <w:rsid w:val="002212C9"/>
    <w:rsid w:val="00222350"/>
    <w:rsid w:val="00222480"/>
    <w:rsid w:val="00222745"/>
    <w:rsid w:val="0022633A"/>
    <w:rsid w:val="002347A5"/>
    <w:rsid w:val="00234AC8"/>
    <w:rsid w:val="002403A7"/>
    <w:rsid w:val="00240ABC"/>
    <w:rsid w:val="002417D7"/>
    <w:rsid w:val="002470BF"/>
    <w:rsid w:val="00254375"/>
    <w:rsid w:val="00256568"/>
    <w:rsid w:val="00257791"/>
    <w:rsid w:val="002613D3"/>
    <w:rsid w:val="00267803"/>
    <w:rsid w:val="00270187"/>
    <w:rsid w:val="0027282D"/>
    <w:rsid w:val="00272C47"/>
    <w:rsid w:val="0028233C"/>
    <w:rsid w:val="002946A8"/>
    <w:rsid w:val="00294D99"/>
    <w:rsid w:val="00295D20"/>
    <w:rsid w:val="002A7E0E"/>
    <w:rsid w:val="002B0693"/>
    <w:rsid w:val="002B222A"/>
    <w:rsid w:val="002B37C8"/>
    <w:rsid w:val="002C0F5B"/>
    <w:rsid w:val="002C176A"/>
    <w:rsid w:val="002C3888"/>
    <w:rsid w:val="002C5DB2"/>
    <w:rsid w:val="002C61D6"/>
    <w:rsid w:val="002C65CE"/>
    <w:rsid w:val="002D17BB"/>
    <w:rsid w:val="002D3B12"/>
    <w:rsid w:val="002E0369"/>
    <w:rsid w:val="002E0825"/>
    <w:rsid w:val="002E220E"/>
    <w:rsid w:val="002E38F2"/>
    <w:rsid w:val="002F2748"/>
    <w:rsid w:val="002F3E13"/>
    <w:rsid w:val="002F50E6"/>
    <w:rsid w:val="002F69C6"/>
    <w:rsid w:val="003003C1"/>
    <w:rsid w:val="00300622"/>
    <w:rsid w:val="00302BEA"/>
    <w:rsid w:val="00303A03"/>
    <w:rsid w:val="00307ECA"/>
    <w:rsid w:val="00311942"/>
    <w:rsid w:val="00311987"/>
    <w:rsid w:val="00312AB2"/>
    <w:rsid w:val="00313BC6"/>
    <w:rsid w:val="00315887"/>
    <w:rsid w:val="00317493"/>
    <w:rsid w:val="003228DF"/>
    <w:rsid w:val="003267E2"/>
    <w:rsid w:val="00333919"/>
    <w:rsid w:val="003354E4"/>
    <w:rsid w:val="00337705"/>
    <w:rsid w:val="0034302D"/>
    <w:rsid w:val="00344B77"/>
    <w:rsid w:val="00345DE6"/>
    <w:rsid w:val="00346248"/>
    <w:rsid w:val="0035049E"/>
    <w:rsid w:val="0035071A"/>
    <w:rsid w:val="00350BA9"/>
    <w:rsid w:val="00354B72"/>
    <w:rsid w:val="00360122"/>
    <w:rsid w:val="0036019D"/>
    <w:rsid w:val="00361184"/>
    <w:rsid w:val="00362336"/>
    <w:rsid w:val="0036726E"/>
    <w:rsid w:val="00367937"/>
    <w:rsid w:val="00371166"/>
    <w:rsid w:val="00371F27"/>
    <w:rsid w:val="003726BE"/>
    <w:rsid w:val="00372A4A"/>
    <w:rsid w:val="00376985"/>
    <w:rsid w:val="0037760A"/>
    <w:rsid w:val="0037797F"/>
    <w:rsid w:val="00380D2A"/>
    <w:rsid w:val="003819A1"/>
    <w:rsid w:val="00382D7F"/>
    <w:rsid w:val="0038304C"/>
    <w:rsid w:val="003847C0"/>
    <w:rsid w:val="00385103"/>
    <w:rsid w:val="003854DF"/>
    <w:rsid w:val="00387CDB"/>
    <w:rsid w:val="00391428"/>
    <w:rsid w:val="003932FB"/>
    <w:rsid w:val="00395420"/>
    <w:rsid w:val="003A1530"/>
    <w:rsid w:val="003A20ED"/>
    <w:rsid w:val="003A219B"/>
    <w:rsid w:val="003A54D8"/>
    <w:rsid w:val="003A601B"/>
    <w:rsid w:val="003B2D7F"/>
    <w:rsid w:val="003B3237"/>
    <w:rsid w:val="003B458F"/>
    <w:rsid w:val="003B56A5"/>
    <w:rsid w:val="003B76DD"/>
    <w:rsid w:val="003C01EB"/>
    <w:rsid w:val="003C1AFC"/>
    <w:rsid w:val="003C23DE"/>
    <w:rsid w:val="003D2776"/>
    <w:rsid w:val="003D376F"/>
    <w:rsid w:val="003D4811"/>
    <w:rsid w:val="003D4927"/>
    <w:rsid w:val="003D53FC"/>
    <w:rsid w:val="003E1434"/>
    <w:rsid w:val="003E34DA"/>
    <w:rsid w:val="003E47FC"/>
    <w:rsid w:val="003E57CD"/>
    <w:rsid w:val="003F0421"/>
    <w:rsid w:val="003F4808"/>
    <w:rsid w:val="004021DE"/>
    <w:rsid w:val="0040259F"/>
    <w:rsid w:val="004041A6"/>
    <w:rsid w:val="00411C6E"/>
    <w:rsid w:val="004121A4"/>
    <w:rsid w:val="00412D1B"/>
    <w:rsid w:val="004134CC"/>
    <w:rsid w:val="00415FDF"/>
    <w:rsid w:val="00421181"/>
    <w:rsid w:val="00422C45"/>
    <w:rsid w:val="00423E07"/>
    <w:rsid w:val="0042759F"/>
    <w:rsid w:val="00427DC4"/>
    <w:rsid w:val="004322ED"/>
    <w:rsid w:val="00433CF2"/>
    <w:rsid w:val="004354FB"/>
    <w:rsid w:val="004368AA"/>
    <w:rsid w:val="004408F6"/>
    <w:rsid w:val="0044167A"/>
    <w:rsid w:val="004425D8"/>
    <w:rsid w:val="0044448E"/>
    <w:rsid w:val="00446945"/>
    <w:rsid w:val="00451097"/>
    <w:rsid w:val="00454CC3"/>
    <w:rsid w:val="00457AAB"/>
    <w:rsid w:val="00457CCA"/>
    <w:rsid w:val="00461F72"/>
    <w:rsid w:val="0046206E"/>
    <w:rsid w:val="004624A7"/>
    <w:rsid w:val="004654D3"/>
    <w:rsid w:val="0046562B"/>
    <w:rsid w:val="0046751B"/>
    <w:rsid w:val="00471B1E"/>
    <w:rsid w:val="004721D5"/>
    <w:rsid w:val="00472259"/>
    <w:rsid w:val="00482298"/>
    <w:rsid w:val="00485364"/>
    <w:rsid w:val="004879D6"/>
    <w:rsid w:val="00494186"/>
    <w:rsid w:val="00497D35"/>
    <w:rsid w:val="004A047C"/>
    <w:rsid w:val="004A29BA"/>
    <w:rsid w:val="004A2F94"/>
    <w:rsid w:val="004A47FE"/>
    <w:rsid w:val="004A5A8A"/>
    <w:rsid w:val="004A7CEE"/>
    <w:rsid w:val="004B4687"/>
    <w:rsid w:val="004B4ABB"/>
    <w:rsid w:val="004B56AB"/>
    <w:rsid w:val="004B671B"/>
    <w:rsid w:val="004B7429"/>
    <w:rsid w:val="004C4348"/>
    <w:rsid w:val="004C5E2C"/>
    <w:rsid w:val="004C7D91"/>
    <w:rsid w:val="004D2D58"/>
    <w:rsid w:val="004F3DB0"/>
    <w:rsid w:val="005015A9"/>
    <w:rsid w:val="00507F3B"/>
    <w:rsid w:val="00524844"/>
    <w:rsid w:val="00527D0E"/>
    <w:rsid w:val="005309D7"/>
    <w:rsid w:val="00534FBD"/>
    <w:rsid w:val="00537B99"/>
    <w:rsid w:val="00542BC4"/>
    <w:rsid w:val="005455BC"/>
    <w:rsid w:val="00547721"/>
    <w:rsid w:val="005502EB"/>
    <w:rsid w:val="00554C47"/>
    <w:rsid w:val="005578A0"/>
    <w:rsid w:val="00560493"/>
    <w:rsid w:val="00565121"/>
    <w:rsid w:val="005658E9"/>
    <w:rsid w:val="00574418"/>
    <w:rsid w:val="005766AB"/>
    <w:rsid w:val="00582579"/>
    <w:rsid w:val="00583860"/>
    <w:rsid w:val="00586089"/>
    <w:rsid w:val="00587A9A"/>
    <w:rsid w:val="005922D6"/>
    <w:rsid w:val="0059279E"/>
    <w:rsid w:val="005950A5"/>
    <w:rsid w:val="0059557D"/>
    <w:rsid w:val="005A2D4F"/>
    <w:rsid w:val="005A740D"/>
    <w:rsid w:val="005B27B8"/>
    <w:rsid w:val="005B52FE"/>
    <w:rsid w:val="005B5C67"/>
    <w:rsid w:val="005C3FAC"/>
    <w:rsid w:val="005C4116"/>
    <w:rsid w:val="005C460A"/>
    <w:rsid w:val="005C4EF2"/>
    <w:rsid w:val="005C6DEF"/>
    <w:rsid w:val="005C728D"/>
    <w:rsid w:val="005D0F61"/>
    <w:rsid w:val="005D20E9"/>
    <w:rsid w:val="005D30F4"/>
    <w:rsid w:val="005E0566"/>
    <w:rsid w:val="005E07B3"/>
    <w:rsid w:val="005E1C49"/>
    <w:rsid w:val="005E2F19"/>
    <w:rsid w:val="005E31BF"/>
    <w:rsid w:val="005E3303"/>
    <w:rsid w:val="005E3653"/>
    <w:rsid w:val="005E6ACE"/>
    <w:rsid w:val="005F1CD0"/>
    <w:rsid w:val="005F3502"/>
    <w:rsid w:val="005F4965"/>
    <w:rsid w:val="005F5F73"/>
    <w:rsid w:val="005F7A47"/>
    <w:rsid w:val="00600601"/>
    <w:rsid w:val="006013D7"/>
    <w:rsid w:val="006023A7"/>
    <w:rsid w:val="006057E5"/>
    <w:rsid w:val="00607FFA"/>
    <w:rsid w:val="00610082"/>
    <w:rsid w:val="0061315A"/>
    <w:rsid w:val="006207B5"/>
    <w:rsid w:val="00621C1C"/>
    <w:rsid w:val="00622CAF"/>
    <w:rsid w:val="0062559D"/>
    <w:rsid w:val="00627620"/>
    <w:rsid w:val="0063704F"/>
    <w:rsid w:val="00637637"/>
    <w:rsid w:val="00640591"/>
    <w:rsid w:val="00641D24"/>
    <w:rsid w:val="006446C6"/>
    <w:rsid w:val="00646340"/>
    <w:rsid w:val="0066096F"/>
    <w:rsid w:val="006626C0"/>
    <w:rsid w:val="00663D15"/>
    <w:rsid w:val="0066731E"/>
    <w:rsid w:val="00671094"/>
    <w:rsid w:val="00672946"/>
    <w:rsid w:val="00674218"/>
    <w:rsid w:val="006775A5"/>
    <w:rsid w:val="006777D8"/>
    <w:rsid w:val="00677BFB"/>
    <w:rsid w:val="00682B7D"/>
    <w:rsid w:val="00683ACA"/>
    <w:rsid w:val="00684E2A"/>
    <w:rsid w:val="00686E9E"/>
    <w:rsid w:val="00691A9E"/>
    <w:rsid w:val="006931C7"/>
    <w:rsid w:val="00694E7F"/>
    <w:rsid w:val="00695C49"/>
    <w:rsid w:val="006975EE"/>
    <w:rsid w:val="006A1500"/>
    <w:rsid w:val="006A6B44"/>
    <w:rsid w:val="006A6BB6"/>
    <w:rsid w:val="006A7976"/>
    <w:rsid w:val="006B0862"/>
    <w:rsid w:val="006B36B8"/>
    <w:rsid w:val="006C0D35"/>
    <w:rsid w:val="006C17BA"/>
    <w:rsid w:val="006C23C7"/>
    <w:rsid w:val="006C695E"/>
    <w:rsid w:val="006D49EA"/>
    <w:rsid w:val="006D583E"/>
    <w:rsid w:val="006D742C"/>
    <w:rsid w:val="006E1B0E"/>
    <w:rsid w:val="006E4CBB"/>
    <w:rsid w:val="006F4014"/>
    <w:rsid w:val="006F67CE"/>
    <w:rsid w:val="00704269"/>
    <w:rsid w:val="007136C1"/>
    <w:rsid w:val="00714A54"/>
    <w:rsid w:val="00716AA4"/>
    <w:rsid w:val="00716E57"/>
    <w:rsid w:val="00726CB1"/>
    <w:rsid w:val="0072718B"/>
    <w:rsid w:val="0072784D"/>
    <w:rsid w:val="00732B23"/>
    <w:rsid w:val="00741E06"/>
    <w:rsid w:val="00742090"/>
    <w:rsid w:val="00742781"/>
    <w:rsid w:val="0074352E"/>
    <w:rsid w:val="00744272"/>
    <w:rsid w:val="00747065"/>
    <w:rsid w:val="007472FA"/>
    <w:rsid w:val="007506A6"/>
    <w:rsid w:val="007541DF"/>
    <w:rsid w:val="00757764"/>
    <w:rsid w:val="00757E38"/>
    <w:rsid w:val="00760241"/>
    <w:rsid w:val="00763FF1"/>
    <w:rsid w:val="00771643"/>
    <w:rsid w:val="00772264"/>
    <w:rsid w:val="007742E8"/>
    <w:rsid w:val="0077548F"/>
    <w:rsid w:val="00777816"/>
    <w:rsid w:val="0078097E"/>
    <w:rsid w:val="00783A07"/>
    <w:rsid w:val="00791E93"/>
    <w:rsid w:val="007932D0"/>
    <w:rsid w:val="00795262"/>
    <w:rsid w:val="00795A74"/>
    <w:rsid w:val="00797603"/>
    <w:rsid w:val="007A0873"/>
    <w:rsid w:val="007A156B"/>
    <w:rsid w:val="007A20DF"/>
    <w:rsid w:val="007A6810"/>
    <w:rsid w:val="007B0336"/>
    <w:rsid w:val="007B2EA4"/>
    <w:rsid w:val="007B567B"/>
    <w:rsid w:val="007B63FA"/>
    <w:rsid w:val="007C17BE"/>
    <w:rsid w:val="007C23FE"/>
    <w:rsid w:val="007E057D"/>
    <w:rsid w:val="007E2B2F"/>
    <w:rsid w:val="007E5066"/>
    <w:rsid w:val="007E5A1F"/>
    <w:rsid w:val="007E63E3"/>
    <w:rsid w:val="007E68B6"/>
    <w:rsid w:val="007E6968"/>
    <w:rsid w:val="007F29B9"/>
    <w:rsid w:val="007F3C1C"/>
    <w:rsid w:val="007F3C22"/>
    <w:rsid w:val="007F4D57"/>
    <w:rsid w:val="007F525F"/>
    <w:rsid w:val="007F7688"/>
    <w:rsid w:val="00800D46"/>
    <w:rsid w:val="008029B4"/>
    <w:rsid w:val="00804D9C"/>
    <w:rsid w:val="00806C79"/>
    <w:rsid w:val="00813789"/>
    <w:rsid w:val="00815571"/>
    <w:rsid w:val="00824995"/>
    <w:rsid w:val="008268C1"/>
    <w:rsid w:val="00831571"/>
    <w:rsid w:val="00832145"/>
    <w:rsid w:val="00833F31"/>
    <w:rsid w:val="00836233"/>
    <w:rsid w:val="00841D68"/>
    <w:rsid w:val="00842B1E"/>
    <w:rsid w:val="00842EF0"/>
    <w:rsid w:val="00843ED9"/>
    <w:rsid w:val="00844C1C"/>
    <w:rsid w:val="008461BD"/>
    <w:rsid w:val="00846A63"/>
    <w:rsid w:val="00851717"/>
    <w:rsid w:val="00853DEC"/>
    <w:rsid w:val="00860E6F"/>
    <w:rsid w:val="008627A2"/>
    <w:rsid w:val="00867BBC"/>
    <w:rsid w:val="0087399E"/>
    <w:rsid w:val="00875C95"/>
    <w:rsid w:val="00883689"/>
    <w:rsid w:val="00885044"/>
    <w:rsid w:val="00886BA7"/>
    <w:rsid w:val="00887CBC"/>
    <w:rsid w:val="0089189D"/>
    <w:rsid w:val="00897AE7"/>
    <w:rsid w:val="008A43C0"/>
    <w:rsid w:val="008A759F"/>
    <w:rsid w:val="008B0765"/>
    <w:rsid w:val="008B29CC"/>
    <w:rsid w:val="008B6717"/>
    <w:rsid w:val="008C2456"/>
    <w:rsid w:val="008C5F5A"/>
    <w:rsid w:val="008E1180"/>
    <w:rsid w:val="008E3873"/>
    <w:rsid w:val="008E6F5D"/>
    <w:rsid w:val="008F4842"/>
    <w:rsid w:val="0090108B"/>
    <w:rsid w:val="009011A0"/>
    <w:rsid w:val="009028BF"/>
    <w:rsid w:val="00902AD8"/>
    <w:rsid w:val="00902ADB"/>
    <w:rsid w:val="00907B07"/>
    <w:rsid w:val="00912507"/>
    <w:rsid w:val="009135A4"/>
    <w:rsid w:val="009167DC"/>
    <w:rsid w:val="009213AF"/>
    <w:rsid w:val="00921527"/>
    <w:rsid w:val="00922E3C"/>
    <w:rsid w:val="00925BBA"/>
    <w:rsid w:val="00925E95"/>
    <w:rsid w:val="009278C6"/>
    <w:rsid w:val="009324B0"/>
    <w:rsid w:val="0093375C"/>
    <w:rsid w:val="00933C01"/>
    <w:rsid w:val="00933C84"/>
    <w:rsid w:val="009347CE"/>
    <w:rsid w:val="009356EA"/>
    <w:rsid w:val="0094185A"/>
    <w:rsid w:val="00945609"/>
    <w:rsid w:val="00947CB6"/>
    <w:rsid w:val="00947D97"/>
    <w:rsid w:val="00952037"/>
    <w:rsid w:val="009559B4"/>
    <w:rsid w:val="00956485"/>
    <w:rsid w:val="00961114"/>
    <w:rsid w:val="00961AB9"/>
    <w:rsid w:val="009651B9"/>
    <w:rsid w:val="009670C1"/>
    <w:rsid w:val="00972039"/>
    <w:rsid w:val="0097388D"/>
    <w:rsid w:val="00973ABC"/>
    <w:rsid w:val="009765A8"/>
    <w:rsid w:val="009818A9"/>
    <w:rsid w:val="00981FF0"/>
    <w:rsid w:val="0098351B"/>
    <w:rsid w:val="00995D34"/>
    <w:rsid w:val="009965EC"/>
    <w:rsid w:val="009A1DD9"/>
    <w:rsid w:val="009A4339"/>
    <w:rsid w:val="009A44E5"/>
    <w:rsid w:val="009A66C7"/>
    <w:rsid w:val="009B09DA"/>
    <w:rsid w:val="009B40BE"/>
    <w:rsid w:val="009C529F"/>
    <w:rsid w:val="009D1F4E"/>
    <w:rsid w:val="009D45A7"/>
    <w:rsid w:val="009E0076"/>
    <w:rsid w:val="009E2A4D"/>
    <w:rsid w:val="009E551F"/>
    <w:rsid w:val="009E5FFF"/>
    <w:rsid w:val="009E7F4D"/>
    <w:rsid w:val="009F017A"/>
    <w:rsid w:val="009F0466"/>
    <w:rsid w:val="009F3C9D"/>
    <w:rsid w:val="009F5585"/>
    <w:rsid w:val="009F7AB6"/>
    <w:rsid w:val="00A00F82"/>
    <w:rsid w:val="00A0106D"/>
    <w:rsid w:val="00A01659"/>
    <w:rsid w:val="00A040E6"/>
    <w:rsid w:val="00A0679C"/>
    <w:rsid w:val="00A11C60"/>
    <w:rsid w:val="00A12632"/>
    <w:rsid w:val="00A16946"/>
    <w:rsid w:val="00A16F47"/>
    <w:rsid w:val="00A20F03"/>
    <w:rsid w:val="00A219EC"/>
    <w:rsid w:val="00A22A85"/>
    <w:rsid w:val="00A23572"/>
    <w:rsid w:val="00A264D7"/>
    <w:rsid w:val="00A30CD6"/>
    <w:rsid w:val="00A3411A"/>
    <w:rsid w:val="00A368D1"/>
    <w:rsid w:val="00A4763B"/>
    <w:rsid w:val="00A52627"/>
    <w:rsid w:val="00A52AD1"/>
    <w:rsid w:val="00A60B40"/>
    <w:rsid w:val="00A63D3A"/>
    <w:rsid w:val="00A6600F"/>
    <w:rsid w:val="00A66301"/>
    <w:rsid w:val="00A8223C"/>
    <w:rsid w:val="00A86031"/>
    <w:rsid w:val="00A87E65"/>
    <w:rsid w:val="00A908F4"/>
    <w:rsid w:val="00A9388C"/>
    <w:rsid w:val="00A9542F"/>
    <w:rsid w:val="00A95E7C"/>
    <w:rsid w:val="00A96DFB"/>
    <w:rsid w:val="00AA0BF3"/>
    <w:rsid w:val="00AA1064"/>
    <w:rsid w:val="00AA1E7C"/>
    <w:rsid w:val="00AA2FE1"/>
    <w:rsid w:val="00AA725F"/>
    <w:rsid w:val="00AB6D4B"/>
    <w:rsid w:val="00AB6E95"/>
    <w:rsid w:val="00AC0358"/>
    <w:rsid w:val="00AC3431"/>
    <w:rsid w:val="00AC54DC"/>
    <w:rsid w:val="00AC73E6"/>
    <w:rsid w:val="00AC7C7C"/>
    <w:rsid w:val="00AD1164"/>
    <w:rsid w:val="00AE3781"/>
    <w:rsid w:val="00AE4B00"/>
    <w:rsid w:val="00AE57A9"/>
    <w:rsid w:val="00AE67B6"/>
    <w:rsid w:val="00AE7913"/>
    <w:rsid w:val="00AF018F"/>
    <w:rsid w:val="00AF0AAC"/>
    <w:rsid w:val="00AF0E08"/>
    <w:rsid w:val="00AF0E97"/>
    <w:rsid w:val="00AF0F65"/>
    <w:rsid w:val="00AF4B63"/>
    <w:rsid w:val="00AF678E"/>
    <w:rsid w:val="00B0488B"/>
    <w:rsid w:val="00B05335"/>
    <w:rsid w:val="00B060CC"/>
    <w:rsid w:val="00B07B02"/>
    <w:rsid w:val="00B108E0"/>
    <w:rsid w:val="00B14787"/>
    <w:rsid w:val="00B14B5C"/>
    <w:rsid w:val="00B250A1"/>
    <w:rsid w:val="00B30692"/>
    <w:rsid w:val="00B31C5C"/>
    <w:rsid w:val="00B3331A"/>
    <w:rsid w:val="00B35913"/>
    <w:rsid w:val="00B35A48"/>
    <w:rsid w:val="00B37EDE"/>
    <w:rsid w:val="00B41366"/>
    <w:rsid w:val="00B4344A"/>
    <w:rsid w:val="00B4695C"/>
    <w:rsid w:val="00B5232A"/>
    <w:rsid w:val="00B53C0F"/>
    <w:rsid w:val="00B55728"/>
    <w:rsid w:val="00B70DBE"/>
    <w:rsid w:val="00B72009"/>
    <w:rsid w:val="00B73FF9"/>
    <w:rsid w:val="00B80225"/>
    <w:rsid w:val="00B828BE"/>
    <w:rsid w:val="00B84665"/>
    <w:rsid w:val="00B91A78"/>
    <w:rsid w:val="00B91B13"/>
    <w:rsid w:val="00B92DFD"/>
    <w:rsid w:val="00B92FAB"/>
    <w:rsid w:val="00B93C05"/>
    <w:rsid w:val="00B951D2"/>
    <w:rsid w:val="00BA12B7"/>
    <w:rsid w:val="00BA2B0B"/>
    <w:rsid w:val="00BA36E3"/>
    <w:rsid w:val="00BA4390"/>
    <w:rsid w:val="00BA56CC"/>
    <w:rsid w:val="00BA5D5C"/>
    <w:rsid w:val="00BA6425"/>
    <w:rsid w:val="00BA7353"/>
    <w:rsid w:val="00BB04C4"/>
    <w:rsid w:val="00BB15F8"/>
    <w:rsid w:val="00BB2969"/>
    <w:rsid w:val="00BB6F61"/>
    <w:rsid w:val="00BB713C"/>
    <w:rsid w:val="00BC001C"/>
    <w:rsid w:val="00BC2381"/>
    <w:rsid w:val="00BC2E60"/>
    <w:rsid w:val="00BC5BC0"/>
    <w:rsid w:val="00BD11C7"/>
    <w:rsid w:val="00BE0754"/>
    <w:rsid w:val="00BE2B85"/>
    <w:rsid w:val="00BE55BD"/>
    <w:rsid w:val="00BF19BB"/>
    <w:rsid w:val="00BF5FB0"/>
    <w:rsid w:val="00BF72BE"/>
    <w:rsid w:val="00BF7B23"/>
    <w:rsid w:val="00C03C39"/>
    <w:rsid w:val="00C050C1"/>
    <w:rsid w:val="00C05BC7"/>
    <w:rsid w:val="00C11D57"/>
    <w:rsid w:val="00C122DA"/>
    <w:rsid w:val="00C138F9"/>
    <w:rsid w:val="00C16AEE"/>
    <w:rsid w:val="00C16B07"/>
    <w:rsid w:val="00C17299"/>
    <w:rsid w:val="00C227C8"/>
    <w:rsid w:val="00C2297B"/>
    <w:rsid w:val="00C24FD4"/>
    <w:rsid w:val="00C260A0"/>
    <w:rsid w:val="00C342AB"/>
    <w:rsid w:val="00C344D2"/>
    <w:rsid w:val="00C3470D"/>
    <w:rsid w:val="00C34C01"/>
    <w:rsid w:val="00C35162"/>
    <w:rsid w:val="00C37B60"/>
    <w:rsid w:val="00C405EF"/>
    <w:rsid w:val="00C41706"/>
    <w:rsid w:val="00C423E0"/>
    <w:rsid w:val="00C42BA8"/>
    <w:rsid w:val="00C44DC3"/>
    <w:rsid w:val="00C465F0"/>
    <w:rsid w:val="00C47BC7"/>
    <w:rsid w:val="00C50B2C"/>
    <w:rsid w:val="00C510B0"/>
    <w:rsid w:val="00C51201"/>
    <w:rsid w:val="00C568A5"/>
    <w:rsid w:val="00C642F1"/>
    <w:rsid w:val="00C66FE7"/>
    <w:rsid w:val="00C722BD"/>
    <w:rsid w:val="00C76AD6"/>
    <w:rsid w:val="00C772B5"/>
    <w:rsid w:val="00C77B3D"/>
    <w:rsid w:val="00C83A28"/>
    <w:rsid w:val="00C84E32"/>
    <w:rsid w:val="00C85FFE"/>
    <w:rsid w:val="00C87736"/>
    <w:rsid w:val="00C879B0"/>
    <w:rsid w:val="00C90248"/>
    <w:rsid w:val="00C9422D"/>
    <w:rsid w:val="00C94B27"/>
    <w:rsid w:val="00C951DC"/>
    <w:rsid w:val="00C95898"/>
    <w:rsid w:val="00C973E3"/>
    <w:rsid w:val="00CA0861"/>
    <w:rsid w:val="00CA20F7"/>
    <w:rsid w:val="00CA25D8"/>
    <w:rsid w:val="00CA4E58"/>
    <w:rsid w:val="00CA589C"/>
    <w:rsid w:val="00CA7967"/>
    <w:rsid w:val="00CB1D82"/>
    <w:rsid w:val="00CB1F17"/>
    <w:rsid w:val="00CB2D92"/>
    <w:rsid w:val="00CB345E"/>
    <w:rsid w:val="00CB51FF"/>
    <w:rsid w:val="00CC072E"/>
    <w:rsid w:val="00CD1A61"/>
    <w:rsid w:val="00CE40DC"/>
    <w:rsid w:val="00CF1CEF"/>
    <w:rsid w:val="00CF2C6F"/>
    <w:rsid w:val="00CF46AD"/>
    <w:rsid w:val="00CF6B62"/>
    <w:rsid w:val="00D02849"/>
    <w:rsid w:val="00D10782"/>
    <w:rsid w:val="00D10D0A"/>
    <w:rsid w:val="00D160E5"/>
    <w:rsid w:val="00D21070"/>
    <w:rsid w:val="00D21F12"/>
    <w:rsid w:val="00D257F5"/>
    <w:rsid w:val="00D25E92"/>
    <w:rsid w:val="00D261A2"/>
    <w:rsid w:val="00D273F6"/>
    <w:rsid w:val="00D27903"/>
    <w:rsid w:val="00D30F47"/>
    <w:rsid w:val="00D35910"/>
    <w:rsid w:val="00D35AF0"/>
    <w:rsid w:val="00D379F2"/>
    <w:rsid w:val="00D4024D"/>
    <w:rsid w:val="00D41318"/>
    <w:rsid w:val="00D44C5D"/>
    <w:rsid w:val="00D50C7E"/>
    <w:rsid w:val="00D513A0"/>
    <w:rsid w:val="00D51F2A"/>
    <w:rsid w:val="00D53143"/>
    <w:rsid w:val="00D54F6F"/>
    <w:rsid w:val="00D61F06"/>
    <w:rsid w:val="00D6375D"/>
    <w:rsid w:val="00D63E97"/>
    <w:rsid w:val="00D66165"/>
    <w:rsid w:val="00D70D90"/>
    <w:rsid w:val="00D71896"/>
    <w:rsid w:val="00D76533"/>
    <w:rsid w:val="00D76EB9"/>
    <w:rsid w:val="00D80FD4"/>
    <w:rsid w:val="00D8136C"/>
    <w:rsid w:val="00D819B6"/>
    <w:rsid w:val="00D823A7"/>
    <w:rsid w:val="00D82769"/>
    <w:rsid w:val="00D8343B"/>
    <w:rsid w:val="00D87EC8"/>
    <w:rsid w:val="00D92133"/>
    <w:rsid w:val="00D93682"/>
    <w:rsid w:val="00D949B2"/>
    <w:rsid w:val="00DA04B0"/>
    <w:rsid w:val="00DA5507"/>
    <w:rsid w:val="00DA7148"/>
    <w:rsid w:val="00DB1D61"/>
    <w:rsid w:val="00DB4054"/>
    <w:rsid w:val="00DB43FD"/>
    <w:rsid w:val="00DB6697"/>
    <w:rsid w:val="00DC1827"/>
    <w:rsid w:val="00DC1B7E"/>
    <w:rsid w:val="00DC3212"/>
    <w:rsid w:val="00DC3632"/>
    <w:rsid w:val="00DC3BF7"/>
    <w:rsid w:val="00DC5303"/>
    <w:rsid w:val="00DC55F6"/>
    <w:rsid w:val="00DC58E2"/>
    <w:rsid w:val="00DD04F8"/>
    <w:rsid w:val="00DD10C7"/>
    <w:rsid w:val="00DD1F2E"/>
    <w:rsid w:val="00DD2791"/>
    <w:rsid w:val="00DD42A5"/>
    <w:rsid w:val="00DD78B0"/>
    <w:rsid w:val="00DD7985"/>
    <w:rsid w:val="00DE0257"/>
    <w:rsid w:val="00DE18C0"/>
    <w:rsid w:val="00DE3103"/>
    <w:rsid w:val="00DE3E77"/>
    <w:rsid w:val="00DE4EAD"/>
    <w:rsid w:val="00DE4FE0"/>
    <w:rsid w:val="00DF03CF"/>
    <w:rsid w:val="00DF43CD"/>
    <w:rsid w:val="00DF580F"/>
    <w:rsid w:val="00DF60FB"/>
    <w:rsid w:val="00E015E3"/>
    <w:rsid w:val="00E01BED"/>
    <w:rsid w:val="00E04B27"/>
    <w:rsid w:val="00E10833"/>
    <w:rsid w:val="00E10AA0"/>
    <w:rsid w:val="00E13639"/>
    <w:rsid w:val="00E17DA0"/>
    <w:rsid w:val="00E17FDB"/>
    <w:rsid w:val="00E20B87"/>
    <w:rsid w:val="00E23A56"/>
    <w:rsid w:val="00E2590C"/>
    <w:rsid w:val="00E26940"/>
    <w:rsid w:val="00E271CA"/>
    <w:rsid w:val="00E32EBA"/>
    <w:rsid w:val="00E34729"/>
    <w:rsid w:val="00E41DDE"/>
    <w:rsid w:val="00E42A4E"/>
    <w:rsid w:val="00E431B6"/>
    <w:rsid w:val="00E4341C"/>
    <w:rsid w:val="00E43CDF"/>
    <w:rsid w:val="00E45102"/>
    <w:rsid w:val="00E514A3"/>
    <w:rsid w:val="00E54E36"/>
    <w:rsid w:val="00E56E2F"/>
    <w:rsid w:val="00E57C51"/>
    <w:rsid w:val="00E617AC"/>
    <w:rsid w:val="00E621A4"/>
    <w:rsid w:val="00E630DE"/>
    <w:rsid w:val="00E64E80"/>
    <w:rsid w:val="00E66CE3"/>
    <w:rsid w:val="00E75E32"/>
    <w:rsid w:val="00E85A4A"/>
    <w:rsid w:val="00E871C7"/>
    <w:rsid w:val="00E91382"/>
    <w:rsid w:val="00E949AF"/>
    <w:rsid w:val="00E94ACD"/>
    <w:rsid w:val="00E94D75"/>
    <w:rsid w:val="00E967A4"/>
    <w:rsid w:val="00E97BA7"/>
    <w:rsid w:val="00EA0932"/>
    <w:rsid w:val="00EA195C"/>
    <w:rsid w:val="00EA1C73"/>
    <w:rsid w:val="00EA25DA"/>
    <w:rsid w:val="00EA308B"/>
    <w:rsid w:val="00EA7B90"/>
    <w:rsid w:val="00EB0200"/>
    <w:rsid w:val="00EB079D"/>
    <w:rsid w:val="00EB312F"/>
    <w:rsid w:val="00EB779E"/>
    <w:rsid w:val="00EB7ACC"/>
    <w:rsid w:val="00EC76DC"/>
    <w:rsid w:val="00ED0521"/>
    <w:rsid w:val="00ED0FD0"/>
    <w:rsid w:val="00ED709D"/>
    <w:rsid w:val="00ED7A41"/>
    <w:rsid w:val="00EE1E50"/>
    <w:rsid w:val="00EE254B"/>
    <w:rsid w:val="00EF79C1"/>
    <w:rsid w:val="00F0191C"/>
    <w:rsid w:val="00F02422"/>
    <w:rsid w:val="00F15E6F"/>
    <w:rsid w:val="00F17E6A"/>
    <w:rsid w:val="00F25C19"/>
    <w:rsid w:val="00F262E6"/>
    <w:rsid w:val="00F2798C"/>
    <w:rsid w:val="00F31B24"/>
    <w:rsid w:val="00F33114"/>
    <w:rsid w:val="00F34522"/>
    <w:rsid w:val="00F3569C"/>
    <w:rsid w:val="00F363B0"/>
    <w:rsid w:val="00F36CC9"/>
    <w:rsid w:val="00F40070"/>
    <w:rsid w:val="00F411D6"/>
    <w:rsid w:val="00F421F9"/>
    <w:rsid w:val="00F427A4"/>
    <w:rsid w:val="00F5211E"/>
    <w:rsid w:val="00F54C60"/>
    <w:rsid w:val="00F607BC"/>
    <w:rsid w:val="00F64ABB"/>
    <w:rsid w:val="00F65007"/>
    <w:rsid w:val="00F65FDD"/>
    <w:rsid w:val="00F6613A"/>
    <w:rsid w:val="00F67917"/>
    <w:rsid w:val="00F679B6"/>
    <w:rsid w:val="00F711FB"/>
    <w:rsid w:val="00F71C4C"/>
    <w:rsid w:val="00F72EB9"/>
    <w:rsid w:val="00F7320E"/>
    <w:rsid w:val="00F75215"/>
    <w:rsid w:val="00F75383"/>
    <w:rsid w:val="00F80029"/>
    <w:rsid w:val="00F85AE8"/>
    <w:rsid w:val="00F921A6"/>
    <w:rsid w:val="00F93ABB"/>
    <w:rsid w:val="00F97C3D"/>
    <w:rsid w:val="00FA0B03"/>
    <w:rsid w:val="00FA258F"/>
    <w:rsid w:val="00FA2BCB"/>
    <w:rsid w:val="00FA338C"/>
    <w:rsid w:val="00FA5402"/>
    <w:rsid w:val="00FB5B87"/>
    <w:rsid w:val="00FB5F1B"/>
    <w:rsid w:val="00FB6938"/>
    <w:rsid w:val="00FC52F3"/>
    <w:rsid w:val="00FC6882"/>
    <w:rsid w:val="00FD0466"/>
    <w:rsid w:val="00FD44F2"/>
    <w:rsid w:val="00FD5BCB"/>
    <w:rsid w:val="00FD71A5"/>
    <w:rsid w:val="00FD7D8D"/>
    <w:rsid w:val="00FD7E7C"/>
    <w:rsid w:val="00FD7FE0"/>
    <w:rsid w:val="00FE1656"/>
    <w:rsid w:val="00FE519A"/>
    <w:rsid w:val="00FF017F"/>
    <w:rsid w:val="00FF1588"/>
    <w:rsid w:val="00FF687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D57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36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6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36B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5913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F1CD0"/>
    <w:pPr>
      <w:ind w:left="720"/>
      <w:contextualSpacing/>
    </w:pPr>
  </w:style>
  <w:style w:type="paragraph" w:customStyle="1" w:styleId="Tekstblokowy1">
    <w:name w:val="Tekst blokowy1"/>
    <w:basedOn w:val="Normalny"/>
    <w:rsid w:val="009765A8"/>
    <w:pPr>
      <w:suppressAutoHyphens/>
      <w:spacing w:after="0" w:line="240" w:lineRule="auto"/>
      <w:ind w:left="1701" w:right="-709" w:hanging="1701"/>
    </w:pPr>
    <w:rPr>
      <w:rFonts w:ascii="Arial" w:eastAsia="Times New Roman" w:hAnsi="Arial" w:cs="Arial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6D1B-AF82-48EE-A5C3-9CCE4D1B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2582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2020-09-10T05:51:00Z</dcterms:created>
  <dcterms:modified xsi:type="dcterms:W3CDTF">2020-10-06T12:22:00Z</dcterms:modified>
</cp:coreProperties>
</file>