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8C0ED3">
        <w:rPr>
          <w:rFonts w:ascii="Calibri" w:hAnsi="Calibri" w:cs="Calibri"/>
          <w:sz w:val="22"/>
          <w:szCs w:val="22"/>
          <w:lang w:eastAsia="en-US"/>
        </w:rPr>
        <w:t>14.04.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5157C8">
        <w:rPr>
          <w:rFonts w:ascii="Calibri" w:hAnsi="Calibri" w:cs="Calibri"/>
          <w:sz w:val="22"/>
          <w:szCs w:val="22"/>
          <w:lang w:eastAsia="en-US"/>
        </w:rPr>
        <w:t>5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5157C8">
        <w:rPr>
          <w:rFonts w:ascii="Calibri" w:hAnsi="Calibri" w:cs="Calibri"/>
          <w:b/>
          <w:bCs/>
          <w:sz w:val="22"/>
          <w:szCs w:val="22"/>
          <w:lang w:eastAsia="en-US"/>
        </w:rPr>
        <w:t>AZP.25.1.17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EF5983" w:rsidRPr="0071376D" w:rsidRDefault="00EF5983" w:rsidP="00EF598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8F2353" w:rsidRDefault="00EF5983" w:rsidP="00EF598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EF5983" w:rsidRPr="0071376D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Zgodnie z art. 253 ust. 1 i 2 ustawy z dnia 11 września 2019 r. – Prawo zamówień publicznych (Dz.U. z 202</w:t>
      </w: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>2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poz. </w:t>
      </w: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>1710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ze zm.; zwana dalej: PZP), Zamawiający informuje równocześnie wszystkic</w:t>
      </w:r>
      <w:r w:rsidRPr="008430E9">
        <w:rPr>
          <w:rFonts w:ascii="Calibri" w:hAnsi="Calibri" w:cs="Calibri"/>
          <w:bCs/>
          <w:color w:val="000000"/>
          <w:sz w:val="24"/>
          <w:szCs w:val="24"/>
          <w:lang w:eastAsia="en-US"/>
        </w:rPr>
        <w:t>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EF5983" w:rsidRPr="008430E9" w:rsidTr="00EF5983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F598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Becton</w:t>
            </w:r>
            <w:proofErr w:type="spellEnd"/>
            <w:r w:rsidRPr="00EF598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Dickinson Polska Sp. z o.o., ul. Osmańska 14, 02-823 Warszawa, NIP: 5271055984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0B3C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1 774 255,07</w:t>
            </w:r>
          </w:p>
        </w:tc>
      </w:tr>
      <w:tr w:rsidR="00EF5983" w:rsidRPr="008430E9" w:rsidTr="00EF5983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83" w:rsidRPr="00EF5983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Technologies Polska Sp. z o.o., ul. Bonifraterska 17 </w:t>
            </w:r>
          </w:p>
          <w:p w:rsidR="00EF5983" w:rsidRPr="008430E9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Warszawa, NIP 1180039931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83" w:rsidRPr="008430E9" w:rsidRDefault="00EF5983" w:rsidP="000B3C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120 302,43</w:t>
            </w:r>
          </w:p>
        </w:tc>
      </w:tr>
      <w:tr w:rsidR="00EF5983" w:rsidRPr="008430E9" w:rsidTr="00A4182D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EF5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EF5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83" w:rsidRPr="00EF5983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Technologies Polska Sp. z o.o., ul. Bonifraterska 17 </w:t>
            </w:r>
          </w:p>
          <w:p w:rsidR="00EF5983" w:rsidRPr="008430E9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Warszawa, NIP 1180039931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83" w:rsidRPr="008430E9" w:rsidRDefault="00EF5983" w:rsidP="00EF59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60 944,04</w:t>
            </w:r>
          </w:p>
        </w:tc>
      </w:tr>
      <w:tr w:rsidR="00EF5983" w:rsidRPr="008430E9" w:rsidTr="00EF5983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983" w:rsidRPr="008430E9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OPTOPOL Technology Sp. z o.o., ul. Żabia 42, 42-400 Zawiercie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 6491987762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83" w:rsidRPr="008430E9" w:rsidRDefault="00EF5983" w:rsidP="000B3C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152 687,40</w:t>
            </w:r>
          </w:p>
        </w:tc>
      </w:tr>
      <w:tr w:rsidR="00EF5983" w:rsidRPr="008430E9" w:rsidTr="00EF5983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83" w:rsidRPr="008430E9" w:rsidRDefault="00EF5983" w:rsidP="00EF5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SCHILLER Poland Sp. z o.o., ul. Rolna 157, 02-729 WARSZAWA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EF59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 5210124521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EF5983" w:rsidP="000B3C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59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13 824,00</w:t>
            </w:r>
          </w:p>
        </w:tc>
      </w:tr>
    </w:tbl>
    <w:p w:rsidR="00EF5983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Pr="0071376D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br/>
      </w:r>
    </w:p>
    <w:p w:rsidR="00EF5983" w:rsidRDefault="00EF5983" w:rsidP="00EF5983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EF5983" w:rsidRPr="00782121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F5983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Punktacja przyznana ofertom w kryterium oceny ofert i łączna punktacja:</w:t>
      </w:r>
    </w:p>
    <w:tbl>
      <w:tblPr>
        <w:tblW w:w="9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696"/>
        <w:gridCol w:w="3587"/>
        <w:gridCol w:w="1417"/>
        <w:gridCol w:w="1276"/>
        <w:gridCol w:w="1074"/>
      </w:tblGrid>
      <w:tr w:rsidR="003E5FDE" w:rsidRPr="003E5FDE" w:rsidTr="00D25372">
        <w:trPr>
          <w:trHeight w:val="87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 (40%)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E5FD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3E5FDE" w:rsidRPr="003E5FDE" w:rsidTr="00D25372">
        <w:trPr>
          <w:trHeight w:val="55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Becton</w:t>
            </w:r>
            <w:proofErr w:type="spellEnd"/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Polska Sp. z o.o., ul. Osmańska 14, 02-823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3E5FDE" w:rsidRPr="003E5FDE" w:rsidTr="00D25372">
        <w:trPr>
          <w:trHeight w:val="52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Life Technologies Polska Sp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z o.o., ul. Bonifraterska 17, </w:t>
            </w: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73,33</w:t>
            </w:r>
          </w:p>
        </w:tc>
      </w:tr>
      <w:tr w:rsidR="003E5FDE" w:rsidRPr="003E5FDE" w:rsidTr="00D25372">
        <w:trPr>
          <w:trHeight w:val="481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Life Technologies Polska Sp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z o.o., ul. Bonifraterska 17 , </w:t>
            </w: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3E5FDE" w:rsidRPr="003E5FDE" w:rsidTr="00D25372">
        <w:trPr>
          <w:trHeight w:val="593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OPTOPOL Technology Sp. z o.o., ul. Żabia 42, 42-400 Zawiercie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3E5FDE" w:rsidRPr="003E5FDE" w:rsidTr="00D25372">
        <w:trPr>
          <w:trHeight w:val="563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SCHILLER Poland Sp. z o.o., ul. Rolna 157, 02-729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E5FDE" w:rsidRPr="003E5FDE" w:rsidTr="00D25372">
        <w:trPr>
          <w:trHeight w:val="408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DE" w:rsidRPr="003E5FDE" w:rsidRDefault="003E5FDE" w:rsidP="003E5F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Reynolds </w:t>
            </w:r>
            <w:proofErr w:type="spellStart"/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Sp. z o.o., ul. Renesansowa 5A, 01-905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DE" w:rsidRPr="003E5FDE" w:rsidRDefault="003E5FDE" w:rsidP="003E5F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F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36,86</w:t>
            </w:r>
          </w:p>
        </w:tc>
      </w:tr>
    </w:tbl>
    <w:p w:rsidR="00EF5983" w:rsidRPr="0071376D" w:rsidRDefault="00EF5983" w:rsidP="00EF5983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EF5983" w:rsidRDefault="00EF5983" w:rsidP="00EF5983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EF5983" w:rsidRPr="0071376D" w:rsidRDefault="00EF5983" w:rsidP="00EF5983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EF5983" w:rsidRPr="0071376D" w:rsidRDefault="00EF5983" w:rsidP="00EF5983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bookmarkStart w:id="0" w:name="_GoBack"/>
      <w:r w:rsidRPr="009140F7">
        <w:rPr>
          <w:rFonts w:ascii="Calibri" w:hAnsi="Calibri" w:cs="Calibri"/>
          <w:b/>
          <w:sz w:val="24"/>
          <w:szCs w:val="24"/>
          <w:lang w:eastAsia="ar-SA"/>
        </w:rPr>
        <w:t>/podpis na oryginale/</w:t>
      </w:r>
    </w:p>
    <w:bookmarkEnd w:id="0"/>
    <w:p w:rsidR="00EF5983" w:rsidRPr="0071376D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u w:val="single"/>
          <w:lang w:eastAsia="en-US"/>
        </w:rPr>
      </w:pPr>
      <w:r w:rsidRPr="0071376D">
        <w:rPr>
          <w:rFonts w:ascii="Calibri" w:hAnsi="Calibri" w:cs="Calibri"/>
          <w:sz w:val="24"/>
          <w:szCs w:val="24"/>
          <w:u w:val="single"/>
          <w:lang w:eastAsia="en-US"/>
        </w:rPr>
        <w:t xml:space="preserve">Otrzymują: </w:t>
      </w:r>
      <w:r w:rsidRPr="0071376D">
        <w:rPr>
          <w:rFonts w:ascii="Calibri" w:hAnsi="Calibri" w:cs="Calibri"/>
          <w:sz w:val="24"/>
          <w:szCs w:val="24"/>
          <w:lang w:eastAsia="en-US"/>
        </w:rPr>
        <w:t>wszyscy Wykonawcy, którzy złożyli oferty</w:t>
      </w:r>
    </w:p>
    <w:p w:rsidR="00EF5983" w:rsidRDefault="00EF5983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</w:p>
    <w:sectPr w:rsidR="00EF5983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04" w:rsidRDefault="00F07104" w:rsidP="00CF2240">
      <w:r>
        <w:separator/>
      </w:r>
    </w:p>
  </w:endnote>
  <w:endnote w:type="continuationSeparator" w:id="0">
    <w:p w:rsidR="00F07104" w:rsidRDefault="00F07104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F07104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8C0ED3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04" w:rsidRDefault="00F07104" w:rsidP="00CF2240">
      <w:r>
        <w:separator/>
      </w:r>
    </w:p>
  </w:footnote>
  <w:footnote w:type="continuationSeparator" w:id="0">
    <w:p w:rsidR="00F07104" w:rsidRDefault="00F07104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3CC1-F69D-47F8-89C3-6DD83284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9</cp:revision>
  <cp:lastPrinted>2023-04-14T08:37:00Z</cp:lastPrinted>
  <dcterms:created xsi:type="dcterms:W3CDTF">2023-04-12T09:57:00Z</dcterms:created>
  <dcterms:modified xsi:type="dcterms:W3CDTF">2023-04-14T08:37:00Z</dcterms:modified>
</cp:coreProperties>
</file>