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703A80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703A80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717517C1" w:rsidR="0095537D" w:rsidRPr="00703A80" w:rsidRDefault="006524D6" w:rsidP="003E1F20">
      <w:pPr>
        <w:pStyle w:val="Nagwek1"/>
      </w:pPr>
      <w:r w:rsidRPr="00703A80">
        <w:t xml:space="preserve">OPIS PRZEDMIOTU ZAMÓWIENIA – część nr </w:t>
      </w:r>
      <w:r w:rsidR="003B3D40" w:rsidRPr="00703A80">
        <w:t>2</w:t>
      </w:r>
    </w:p>
    <w:p w14:paraId="3DB9D06E" w14:textId="77777777" w:rsidR="0095537D" w:rsidRPr="00703A80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03A8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703A80">
        <w:rPr>
          <w:rFonts w:asciiTheme="minorHAnsi" w:hAnsiTheme="minorHAnsi" w:cstheme="minorHAnsi"/>
        </w:rPr>
        <w:t>:</w:t>
      </w:r>
    </w:p>
    <w:p w14:paraId="1C7DCE20" w14:textId="5F578F95" w:rsidR="0095537D" w:rsidRPr="00703A80" w:rsidRDefault="00345227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03A80">
        <w:rPr>
          <w:rFonts w:asciiTheme="minorHAnsi" w:hAnsiTheme="minorHAnsi" w:cstheme="minorHAnsi"/>
          <w:b/>
          <w:sz w:val="24"/>
          <w:szCs w:val="24"/>
        </w:rPr>
        <w:t>Centrum Badań Klinicznych</w:t>
      </w:r>
      <w:r w:rsidR="0080643E" w:rsidRPr="00703A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703A80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7341AB2E" w:rsidR="0095537D" w:rsidRPr="00703A80" w:rsidRDefault="003B3D40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3A80">
        <w:rPr>
          <w:rFonts w:asciiTheme="minorHAnsi" w:hAnsiTheme="minorHAnsi" w:cstheme="minorHAnsi"/>
          <w:b/>
          <w:sz w:val="24"/>
          <w:szCs w:val="24"/>
          <w:u w:val="single"/>
        </w:rPr>
        <w:t>Zestaw do oceny ilościowej i jakościowej kwasów nukleinowych</w:t>
      </w:r>
      <w:r w:rsidR="009B1D5B" w:rsidRPr="00703A80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6524D6" w:rsidRPr="00703A80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703A80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703A80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03A80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703A80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703A80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03A80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703A80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703A80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03A80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703A80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703A8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703A80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1498A991" w:rsidR="00187B9D" w:rsidRPr="00703A80" w:rsidRDefault="00C2316E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03A80">
        <w:rPr>
          <w:rFonts w:asciiTheme="minorHAnsi" w:hAnsiTheme="minorHAnsi" w:cstheme="minorHAnsi"/>
          <w:b/>
          <w:sz w:val="24"/>
          <w:szCs w:val="24"/>
        </w:rPr>
        <w:t>Rok produkcji:</w:t>
      </w:r>
      <w:r w:rsidR="00187B9D" w:rsidRPr="00703A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43E" w:rsidRPr="00703A80">
        <w:rPr>
          <w:rFonts w:asciiTheme="minorHAnsi" w:hAnsiTheme="minorHAnsi" w:cstheme="minorHAnsi"/>
          <w:b/>
          <w:sz w:val="24"/>
          <w:szCs w:val="24"/>
        </w:rPr>
        <w:t xml:space="preserve">2022 </w:t>
      </w:r>
      <w:r w:rsidR="00FC7AA4" w:rsidRPr="00703A80">
        <w:rPr>
          <w:rFonts w:asciiTheme="minorHAnsi" w:hAnsiTheme="minorHAnsi" w:cstheme="minorHAnsi"/>
          <w:b/>
          <w:sz w:val="24"/>
          <w:szCs w:val="24"/>
        </w:rPr>
        <w:t>r.</w:t>
      </w:r>
    </w:p>
    <w:p w14:paraId="1E54D686" w14:textId="17C448EA" w:rsidR="00187B9D" w:rsidRPr="00703A80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703A80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703A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703A80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703A80" w:rsidRDefault="00A86417" w:rsidP="003E1F20">
      <w:pPr>
        <w:pStyle w:val="Nagwek2"/>
      </w:pPr>
      <w:r w:rsidRPr="00703A80">
        <w:t>WYMAGANIA TECHNICZNE, UŻYTKOWE I FUNKCJONALNE</w:t>
      </w:r>
    </w:p>
    <w:p w14:paraId="6D83597F" w14:textId="3539DC0D" w:rsidR="009D152F" w:rsidRPr="009D152F" w:rsidRDefault="00703A80" w:rsidP="009D15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A80">
        <w:rPr>
          <w:rFonts w:asciiTheme="minorHAnsi" w:hAnsiTheme="minorHAnsi" w:cstheme="minorHAnsi"/>
          <w:sz w:val="24"/>
          <w:szCs w:val="24"/>
        </w:rPr>
        <w:tab/>
      </w:r>
      <w:r w:rsidR="009D152F" w:rsidRPr="009D152F">
        <w:rPr>
          <w:rFonts w:asciiTheme="minorHAnsi" w:hAnsiTheme="minorHAnsi" w:cstheme="minorHAnsi"/>
          <w:sz w:val="24"/>
          <w:szCs w:val="24"/>
        </w:rPr>
        <w:t>Aparatura służąca do oceny jakości, ilości oraz wielkości prób DNA oraz RNA</w:t>
      </w:r>
      <w:r w:rsidR="009D152F">
        <w:rPr>
          <w:rFonts w:asciiTheme="minorHAnsi" w:hAnsiTheme="minorHAnsi" w:cstheme="minorHAnsi"/>
          <w:sz w:val="24"/>
          <w:szCs w:val="24"/>
        </w:rPr>
        <w:t>,</w:t>
      </w:r>
    </w:p>
    <w:p w14:paraId="630D5625" w14:textId="0343572C" w:rsidR="009D152F" w:rsidRPr="009D152F" w:rsidRDefault="009D152F" w:rsidP="009D15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>Wysoka przepustowość sprzętu umożliwiająca jednoczesną ocenę obu</w:t>
      </w:r>
      <w:r>
        <w:rPr>
          <w:rFonts w:asciiTheme="minorHAnsi" w:hAnsiTheme="minorHAnsi" w:cstheme="minorHAnsi"/>
          <w:sz w:val="24"/>
          <w:szCs w:val="24"/>
        </w:rPr>
        <w:t xml:space="preserve"> parametrów w ilości prób do maks</w:t>
      </w:r>
      <w:r w:rsidRPr="009D152F">
        <w:rPr>
          <w:rFonts w:asciiTheme="minorHAnsi" w:hAnsiTheme="minorHAnsi" w:cstheme="minorHAnsi"/>
          <w:sz w:val="24"/>
          <w:szCs w:val="24"/>
        </w:rPr>
        <w:t>. 96 w czasie krótszym niż 90 minut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1AEB0C5" w14:textId="4973E749" w:rsidR="009D152F" w:rsidRPr="009D152F" w:rsidRDefault="009D152F" w:rsidP="009D15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>Aparat kompatybilny z tradycyjnymi 96-cio dołkowymi płytkami o objętości co najmniej 0,2mL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5C03B8C" w14:textId="7E7CAD1E" w:rsidR="009D152F" w:rsidRPr="009D152F" w:rsidRDefault="009D152F" w:rsidP="009D15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>Analiza materiału na taśmach jednorazowych zawierających gotowy żel pozwalający na uniknięcie kroku przygotowywania żelu do elektroforezy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AB95CB9" w14:textId="7478D681" w:rsidR="009D152F" w:rsidRPr="009D152F" w:rsidRDefault="009D152F" w:rsidP="009D15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 xml:space="preserve">Mikrokanały na taśmach oddzielone od siebie, pozwalające na analizę </w:t>
      </w: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Pr="009D152F">
        <w:rPr>
          <w:rFonts w:asciiTheme="minorHAnsi" w:hAnsiTheme="minorHAnsi" w:cstheme="minorHAnsi"/>
          <w:sz w:val="24"/>
          <w:szCs w:val="24"/>
        </w:rPr>
        <w:t>od 1 do 16 prób na jednej taśmie z możliwością późniejszego użycia taśmy niezużytej w pełni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4271094" w14:textId="5ACA0C65" w:rsidR="009D152F" w:rsidRPr="009D152F" w:rsidRDefault="009D152F" w:rsidP="009D15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>Aparat wyposażony w zabezpieczenie przed kontaminacją prób (np. poprzez pobieranie prób przy pomocy jednorazowych końcówek)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9B3E2C5" w14:textId="6B42D99F" w:rsidR="009D152F" w:rsidRPr="009D152F" w:rsidRDefault="009D152F" w:rsidP="009D15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 xml:space="preserve">Aparat posiadający podajnik na </w:t>
      </w: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Pr="009D152F">
        <w:rPr>
          <w:rFonts w:asciiTheme="minorHAnsi" w:hAnsiTheme="minorHAnsi" w:cstheme="minorHAnsi"/>
          <w:sz w:val="24"/>
          <w:szCs w:val="24"/>
        </w:rPr>
        <w:t xml:space="preserve">6 taśm (po </w:t>
      </w:r>
      <w:r w:rsidR="00AC3A03">
        <w:rPr>
          <w:rFonts w:asciiTheme="minorHAnsi" w:hAnsiTheme="minorHAnsi" w:cstheme="minorHAnsi"/>
          <w:sz w:val="24"/>
          <w:szCs w:val="24"/>
        </w:rPr>
        <w:t xml:space="preserve">min. </w:t>
      </w:r>
      <w:r w:rsidRPr="009D152F">
        <w:rPr>
          <w:rFonts w:asciiTheme="minorHAnsi" w:hAnsiTheme="minorHAnsi" w:cstheme="minorHAnsi"/>
          <w:sz w:val="24"/>
          <w:szCs w:val="24"/>
        </w:rPr>
        <w:t>16 prób na każdej)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50F73B7" w14:textId="73776CF8" w:rsidR="009D152F" w:rsidRPr="009D152F" w:rsidRDefault="009D152F" w:rsidP="009D15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>Badanie elektroforetyczne wykonywane poprzez pomiar fluoresc</w:t>
      </w:r>
      <w:r>
        <w:rPr>
          <w:rFonts w:asciiTheme="minorHAnsi" w:hAnsiTheme="minorHAnsi" w:cstheme="minorHAnsi"/>
          <w:sz w:val="24"/>
          <w:szCs w:val="24"/>
        </w:rPr>
        <w:t>en</w:t>
      </w:r>
      <w:r w:rsidRPr="009D152F">
        <w:rPr>
          <w:rFonts w:asciiTheme="minorHAnsi" w:hAnsiTheme="minorHAnsi" w:cstheme="minorHAnsi"/>
          <w:sz w:val="24"/>
          <w:szCs w:val="24"/>
        </w:rPr>
        <w:t>cyjny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CD6E649" w14:textId="0A24D33F" w:rsidR="009D152F" w:rsidRPr="009D152F" w:rsidRDefault="009D152F" w:rsidP="009D15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 xml:space="preserve">Aparat pozwalający na zminimalizowanie zużycia materiału do </w:t>
      </w:r>
      <w:r w:rsidR="0078042B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9D152F">
        <w:rPr>
          <w:rFonts w:asciiTheme="minorHAnsi" w:hAnsiTheme="minorHAnsi" w:cstheme="minorHAnsi"/>
          <w:sz w:val="24"/>
          <w:szCs w:val="24"/>
        </w:rPr>
        <w:t>1µL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B4D37D7" w14:textId="400C1C50" w:rsidR="009D152F" w:rsidRPr="009D152F" w:rsidRDefault="009D152F" w:rsidP="009D15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 xml:space="preserve">Możliwość rozdziału całkowitego RNA z czułością od </w:t>
      </w: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Pr="009D152F">
        <w:rPr>
          <w:rFonts w:asciiTheme="minorHAnsi" w:hAnsiTheme="minorHAnsi" w:cstheme="minorHAnsi"/>
          <w:sz w:val="24"/>
          <w:szCs w:val="24"/>
        </w:rPr>
        <w:t>100pg/µL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C640B39" w14:textId="2BA6F138" w:rsidR="009D152F" w:rsidRPr="009D152F" w:rsidRDefault="009D152F" w:rsidP="009D15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lastRenderedPageBreak/>
        <w:t xml:space="preserve">Możliwość rozdziału fragmentów DNA z czułością od </w:t>
      </w: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Pr="009D152F">
        <w:rPr>
          <w:rFonts w:asciiTheme="minorHAnsi" w:hAnsiTheme="minorHAnsi" w:cstheme="minorHAnsi"/>
          <w:sz w:val="24"/>
          <w:szCs w:val="24"/>
        </w:rPr>
        <w:t>10pg/µL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50F5490" w14:textId="3E80C81C" w:rsidR="009D152F" w:rsidRPr="009D152F" w:rsidRDefault="009D152F" w:rsidP="009D15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 xml:space="preserve">Możliwość rozdziału całkowitego DNA z czułością od </w:t>
      </w: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Pr="009D152F">
        <w:rPr>
          <w:rFonts w:asciiTheme="minorHAnsi" w:hAnsiTheme="minorHAnsi" w:cstheme="minorHAnsi"/>
          <w:sz w:val="24"/>
          <w:szCs w:val="24"/>
        </w:rPr>
        <w:t>0,5ng/µL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82BDD66" w14:textId="021D026E" w:rsidR="009D152F" w:rsidRPr="009D152F" w:rsidRDefault="009D152F" w:rsidP="009D15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>Do aparatu dołączony laptop wyposażony w oprogramowanie służące do obsługi analizy, pozwalające dodatkowo na</w:t>
      </w:r>
      <w:r w:rsidR="00052FE9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9D152F">
        <w:rPr>
          <w:rFonts w:asciiTheme="minorHAnsi" w:hAnsiTheme="minorHAnsi" w:cstheme="minorHAnsi"/>
          <w:sz w:val="24"/>
          <w:szCs w:val="24"/>
        </w:rPr>
        <w:t>:</w:t>
      </w:r>
    </w:p>
    <w:p w14:paraId="58E51144" w14:textId="764B0E18" w:rsidR="009D152F" w:rsidRDefault="009D152F" w:rsidP="009D152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>Przedstawienie wyników w postaci klasycznego</w:t>
      </w:r>
      <w:r w:rsidR="00FF3D6C">
        <w:rPr>
          <w:rFonts w:asciiTheme="minorHAnsi" w:hAnsiTheme="minorHAnsi" w:cstheme="minorHAnsi"/>
          <w:sz w:val="24"/>
          <w:szCs w:val="24"/>
        </w:rPr>
        <w:t xml:space="preserve"> obrazu</w:t>
      </w:r>
      <w:r w:rsidRPr="009D152F">
        <w:rPr>
          <w:rFonts w:asciiTheme="minorHAnsi" w:hAnsiTheme="minorHAnsi" w:cstheme="minorHAnsi"/>
          <w:sz w:val="24"/>
          <w:szCs w:val="24"/>
        </w:rPr>
        <w:t xml:space="preserve"> żelu</w:t>
      </w:r>
      <w:r w:rsidR="00FF3D6C">
        <w:rPr>
          <w:rFonts w:asciiTheme="minorHAnsi" w:hAnsiTheme="minorHAnsi" w:cstheme="minorHAnsi"/>
          <w:sz w:val="24"/>
          <w:szCs w:val="24"/>
        </w:rPr>
        <w:t>,</w:t>
      </w:r>
      <w:r w:rsidRPr="009D152F">
        <w:rPr>
          <w:rFonts w:asciiTheme="minorHAnsi" w:hAnsiTheme="minorHAnsi" w:cstheme="minorHAnsi"/>
          <w:sz w:val="24"/>
          <w:szCs w:val="24"/>
        </w:rPr>
        <w:t xml:space="preserve"> jak i wykresu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3803FA2" w14:textId="77777777" w:rsidR="009D152F" w:rsidRDefault="009D152F" w:rsidP="009D152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>Przedstawienie wyników za pomocą zestawienia w tabeli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46C28D2" w14:textId="77777777" w:rsidR="009D152F" w:rsidRDefault="009D152F" w:rsidP="009D152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>Porównanie wyników dla różnych prób, z różnych analiz na jednym wykresie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9A354DF" w14:textId="77777777" w:rsidR="009D152F" w:rsidRDefault="009D152F" w:rsidP="009D152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>Określenie automatyczne stopnia integralności RNA (RIN) oraz DNA (DIN)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95F1825" w14:textId="77777777" w:rsidR="009D152F" w:rsidRDefault="009D152F" w:rsidP="009D152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>Dostosowywanie zapisywania wyników w pdf oraz wydruku badań do potrzeb użytkownika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FF2DD4F" w14:textId="7EA39FAB" w:rsidR="009D152F" w:rsidRPr="009D152F" w:rsidRDefault="009D152F" w:rsidP="009D152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152F">
        <w:rPr>
          <w:rFonts w:asciiTheme="minorHAnsi" w:hAnsiTheme="minorHAnsi" w:cstheme="minorHAnsi"/>
          <w:sz w:val="24"/>
          <w:szCs w:val="24"/>
        </w:rPr>
        <w:t>Pliki zapisane w formatach umożliwiających wysyłkę cyfrową lub wykonanie takich formatów w oprogramowaniu</w:t>
      </w:r>
      <w:r w:rsidR="00AC3A03">
        <w:rPr>
          <w:rFonts w:asciiTheme="minorHAnsi" w:hAnsiTheme="minorHAnsi" w:cstheme="minorHAnsi"/>
          <w:sz w:val="24"/>
          <w:szCs w:val="24"/>
        </w:rPr>
        <w:t>,</w:t>
      </w:r>
    </w:p>
    <w:p w14:paraId="01A04118" w14:textId="77777777" w:rsidR="00052FE9" w:rsidRPr="0076191D" w:rsidRDefault="00052FE9" w:rsidP="00052FE9">
      <w:pPr>
        <w:pStyle w:val="Nagwek2"/>
      </w:pPr>
      <w:r w:rsidRPr="0076191D">
        <w:t>WYMAGANIA OGÓLNE</w:t>
      </w:r>
    </w:p>
    <w:p w14:paraId="19B6F44D" w14:textId="77777777" w:rsidR="00204CA6" w:rsidRPr="005A1073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A1073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5A1073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A1073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5A1073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A107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5A1073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A1073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5A1073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5A107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5A1073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5A107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5A1073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5A1073">
        <w:rPr>
          <w:rFonts w:asciiTheme="minorHAnsi" w:hAnsiTheme="minorHAnsi" w:cstheme="minorHAnsi"/>
          <w:sz w:val="24"/>
          <w:szCs w:val="24"/>
        </w:rPr>
        <w:lastRenderedPageBreak/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5A1073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5A1073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5A1073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5A1073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5A1073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5A1073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5A1073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5A1073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5A1073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5A10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1073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5A1073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5A1073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5A1073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5A1073">
        <w:rPr>
          <w:rFonts w:asciiTheme="minorHAnsi" w:hAnsiTheme="minorHAnsi" w:cstheme="minorHAnsi"/>
          <w:sz w:val="24"/>
          <w:szCs w:val="24"/>
        </w:rPr>
        <w:t>oznaczeniem</w:t>
      </w:r>
      <w:r w:rsidRPr="005A1073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5A1073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5A1073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5A1073">
        <w:rPr>
          <w:rFonts w:asciiTheme="minorHAnsi" w:hAnsiTheme="minorHAnsi" w:cstheme="minorHAnsi"/>
          <w:sz w:val="24"/>
          <w:szCs w:val="24"/>
        </w:rPr>
        <w:t>wraz z urządzeniem)</w:t>
      </w:r>
      <w:r w:rsidRPr="005A1073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5A1073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5A1073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5A1073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5A1073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5A1073">
        <w:rPr>
          <w:rFonts w:asciiTheme="minorHAnsi" w:hAnsiTheme="minorHAnsi" w:cstheme="minorHAnsi"/>
          <w:sz w:val="24"/>
          <w:szCs w:val="24"/>
        </w:rPr>
        <w:br/>
      </w:r>
      <w:r w:rsidRPr="005A1073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703A80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color w:val="0070C0"/>
          <w:sz w:val="20"/>
          <w:szCs w:val="20"/>
        </w:rPr>
        <w:sectPr w:rsidR="00204CA6" w:rsidRPr="00703A80" w:rsidSect="00AB1529">
          <w:headerReference w:type="default" r:id="rId9"/>
          <w:footerReference w:type="default" r:id="rId10"/>
          <w:pgSz w:w="11910" w:h="16840"/>
          <w:pgMar w:top="964" w:right="851" w:bottom="278" w:left="851" w:header="709" w:footer="709" w:gutter="0"/>
          <w:cols w:space="708"/>
        </w:sectPr>
      </w:pPr>
      <w:r w:rsidRPr="005A1073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5A1073">
        <w:rPr>
          <w:rFonts w:asciiTheme="minorHAnsi" w:hAnsiTheme="minorHAnsi" w:cstheme="minorHAnsi"/>
          <w:b/>
          <w:sz w:val="20"/>
          <w:szCs w:val="20"/>
        </w:rPr>
        <w:tab/>
      </w:r>
    </w:p>
    <w:p w14:paraId="183BE45C" w14:textId="77777777" w:rsidR="0095537D" w:rsidRPr="004D2BE4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4D2BE4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0AEC5209" w:rsidR="0095537D" w:rsidRPr="004D2BE4" w:rsidRDefault="008D2B52" w:rsidP="003E1F20">
      <w:pPr>
        <w:pStyle w:val="Nagwek1"/>
      </w:pPr>
      <w:r w:rsidRPr="004D2BE4">
        <w:t>OCENA</w:t>
      </w:r>
      <w:r w:rsidR="003112C1" w:rsidRPr="004D2BE4">
        <w:t xml:space="preserve"> WARUNKÓW GWARANCJI – część nr </w:t>
      </w:r>
      <w:r w:rsidR="004D2BE4" w:rsidRPr="004D2BE4">
        <w:t>2</w:t>
      </w:r>
    </w:p>
    <w:p w14:paraId="34FBA061" w14:textId="77777777" w:rsidR="003112C1" w:rsidRPr="004D2BE4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5C427F97" w14:textId="77777777" w:rsidR="004D2BE4" w:rsidRPr="00703A80" w:rsidRDefault="004D2BE4" w:rsidP="004D2BE4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03A80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7E25BC09" w14:textId="77777777" w:rsidR="004D2BE4" w:rsidRPr="00703A80" w:rsidRDefault="004D2BE4" w:rsidP="004D2BE4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3A80">
        <w:rPr>
          <w:rFonts w:asciiTheme="minorHAnsi" w:hAnsiTheme="minorHAnsi" w:cstheme="minorHAnsi"/>
          <w:b/>
          <w:sz w:val="24"/>
          <w:szCs w:val="24"/>
          <w:u w:val="single"/>
        </w:rPr>
        <w:t>Zestaw do oceny ilościowej i jakościowej kwasów nukleinowych− 1 szt.</w:t>
      </w:r>
    </w:p>
    <w:p w14:paraId="5E246A54" w14:textId="77777777" w:rsidR="00204CA6" w:rsidRPr="004D2BE4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4D2BE4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4D2B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2BE4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4D2BE4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4D2BE4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4D2BE4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4D2BE4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4D2BE4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4D2BE4">
        <w:rPr>
          <w:rFonts w:asciiTheme="minorHAnsi" w:hAnsiTheme="minorHAnsi" w:cstheme="minorHAnsi"/>
          <w:b/>
          <w:sz w:val="24"/>
          <w:szCs w:val="24"/>
        </w:rPr>
        <w:t>w</w:t>
      </w:r>
      <w:r w:rsidRPr="004D2BE4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4D2BE4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7F244EF" w:rsidR="00204CA6" w:rsidRPr="004D2BE4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4D2BE4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DC2FE7">
        <w:rPr>
          <w:rFonts w:asciiTheme="minorHAnsi" w:hAnsiTheme="minorHAnsi" w:cstheme="minorHAnsi"/>
          <w:b/>
          <w:sz w:val="24"/>
          <w:szCs w:val="24"/>
        </w:rPr>
        <w:t>24</w:t>
      </w:r>
      <w:r w:rsidR="00064F79" w:rsidRPr="004D2BE4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4D2BE4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5955373F" w:rsidR="00204CA6" w:rsidRPr="004D2BE4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4D2BE4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DC2FE7">
        <w:rPr>
          <w:rFonts w:asciiTheme="minorHAnsi" w:hAnsiTheme="minorHAnsi" w:cstheme="minorHAnsi"/>
          <w:b/>
          <w:sz w:val="24"/>
          <w:szCs w:val="24"/>
        </w:rPr>
        <w:t>24</w:t>
      </w:r>
      <w:r w:rsidRPr="004D2BE4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DC2FE7">
        <w:rPr>
          <w:rFonts w:asciiTheme="minorHAnsi" w:hAnsiTheme="minorHAnsi" w:cstheme="minorHAnsi"/>
          <w:b/>
          <w:sz w:val="24"/>
          <w:szCs w:val="24"/>
        </w:rPr>
        <w:t>48</w:t>
      </w:r>
      <w:r w:rsidRPr="004D2BE4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4D2BE4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4D2BE4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4D2BE4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4D2BE4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653F9A9" w:rsidR="00204CA6" w:rsidRPr="004D2BE4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4D2BE4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4D2BE4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DC2FE7">
        <w:rPr>
          <w:rFonts w:asciiTheme="minorHAnsi" w:hAnsiTheme="minorHAnsi" w:cstheme="minorHAnsi"/>
          <w:sz w:val="24"/>
          <w:szCs w:val="24"/>
        </w:rPr>
        <w:t>24 miesiące</w:t>
      </w:r>
      <w:r w:rsidRPr="004D2BE4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4D2BE4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4D2BE4">
        <w:rPr>
          <w:rFonts w:asciiTheme="minorHAnsi" w:hAnsiTheme="minorHAnsi" w:cstheme="minorHAnsi"/>
          <w:sz w:val="24"/>
          <w:szCs w:val="24"/>
        </w:rPr>
        <w:t xml:space="preserve"> -</w:t>
      </w:r>
      <w:r w:rsidRPr="004D2BE4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49D65E3D" w:rsidR="00204CA6" w:rsidRPr="004D2BE4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DC2FE7">
        <w:rPr>
          <w:rFonts w:asciiTheme="minorHAnsi" w:hAnsiTheme="minorHAnsi" w:cstheme="minorHAnsi"/>
          <w:sz w:val="24"/>
          <w:szCs w:val="24"/>
        </w:rPr>
        <w:t>24 miesiące</w:t>
      </w:r>
      <w:r w:rsidRPr="004D2BE4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4D2BE4">
        <w:rPr>
          <w:rFonts w:asciiTheme="minorHAnsi" w:hAnsiTheme="minorHAnsi" w:cstheme="minorHAnsi"/>
          <w:sz w:val="24"/>
          <w:szCs w:val="24"/>
        </w:rPr>
        <w:t xml:space="preserve">- </w:t>
      </w:r>
      <w:r w:rsidRPr="004D2BE4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4D2BE4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4D2BE4">
          <w:pgSz w:w="11910" w:h="16840"/>
          <w:pgMar w:top="1400" w:right="1080" w:bottom="280" w:left="1100" w:header="708" w:footer="708" w:gutter="0"/>
          <w:cols w:space="708"/>
        </w:sectPr>
      </w:pPr>
      <w:r w:rsidRPr="004D2BE4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4D2BE4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4D2BE4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4D2BE4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4D2BE4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4D2BE4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DFD4D6D" w:rsidR="0095537D" w:rsidRPr="004D2BE4" w:rsidRDefault="006524D6" w:rsidP="003E1F20">
      <w:pPr>
        <w:pStyle w:val="Nagwek1"/>
      </w:pPr>
      <w:r w:rsidRPr="004D2BE4">
        <w:t xml:space="preserve">WARUNKI GWARANCJI, RĘKOJMI I SERWISU GWARANCYJNEGO – część nr </w:t>
      </w:r>
      <w:r w:rsidR="004D2BE4">
        <w:t>2</w:t>
      </w:r>
    </w:p>
    <w:p w14:paraId="383EDF1D" w14:textId="77777777" w:rsidR="003112C1" w:rsidRPr="004D2BE4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BEA660C" w14:textId="77777777" w:rsidR="004D2BE4" w:rsidRPr="00703A80" w:rsidRDefault="004D2BE4" w:rsidP="004D2BE4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03A80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7A59AEF3" w14:textId="77777777" w:rsidR="004D2BE4" w:rsidRPr="00703A80" w:rsidRDefault="004D2BE4" w:rsidP="004D2BE4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3A80">
        <w:rPr>
          <w:rFonts w:asciiTheme="minorHAnsi" w:hAnsiTheme="minorHAnsi" w:cstheme="minorHAnsi"/>
          <w:b/>
          <w:sz w:val="24"/>
          <w:szCs w:val="24"/>
          <w:u w:val="single"/>
        </w:rPr>
        <w:t>Zestaw do oceny ilościowej i jakościowej kwasów nukleinowych− 1 szt.</w:t>
      </w:r>
    </w:p>
    <w:p w14:paraId="371FCD17" w14:textId="77777777" w:rsidR="006524D6" w:rsidRPr="004D2BE4" w:rsidRDefault="006524D6" w:rsidP="00896E6B">
      <w:pPr>
        <w:pStyle w:val="Nagwek2"/>
        <w:numPr>
          <w:ilvl w:val="0"/>
          <w:numId w:val="5"/>
        </w:numPr>
        <w:ind w:left="426"/>
      </w:pPr>
      <w:r w:rsidRPr="004D2BE4">
        <w:t>WARUNKI GWARANCJI, RĘKOJMI I SERWISU GWARANCYJNEGO</w:t>
      </w:r>
    </w:p>
    <w:p w14:paraId="5A0BB8D4" w14:textId="77777777" w:rsidR="0095537D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182F1658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celem</w:t>
      </w:r>
      <w:r w:rsidRPr="004D2BE4">
        <w:rPr>
          <w:rFonts w:asciiTheme="minorHAnsi" w:hAnsiTheme="minorHAnsi" w:cstheme="minorHAnsi"/>
          <w:sz w:val="24"/>
          <w:szCs w:val="24"/>
        </w:rPr>
        <w:tab/>
      </w:r>
      <w:r w:rsidR="007B55B9" w:rsidRPr="004D2BE4">
        <w:rPr>
          <w:rFonts w:asciiTheme="minorHAnsi" w:hAnsiTheme="minorHAnsi" w:cstheme="minorHAnsi"/>
          <w:sz w:val="24"/>
          <w:szCs w:val="24"/>
        </w:rPr>
        <w:t xml:space="preserve"> </w:t>
      </w:r>
      <w:r w:rsidRPr="004D2BE4">
        <w:rPr>
          <w:rFonts w:asciiTheme="minorHAnsi" w:hAnsiTheme="minorHAnsi" w:cstheme="minorHAnsi"/>
          <w:sz w:val="24"/>
          <w:szCs w:val="24"/>
        </w:rPr>
        <w:t>wykonania</w:t>
      </w:r>
      <w:r w:rsidRPr="004D2BE4">
        <w:rPr>
          <w:rFonts w:asciiTheme="minorHAnsi" w:hAnsiTheme="minorHAnsi" w:cstheme="minorHAnsi"/>
          <w:sz w:val="24"/>
          <w:szCs w:val="24"/>
        </w:rPr>
        <w:tab/>
        <w:t>usług</w:t>
      </w:r>
      <w:r w:rsidRPr="004D2BE4">
        <w:rPr>
          <w:rFonts w:asciiTheme="minorHAnsi" w:hAnsiTheme="minorHAnsi" w:cstheme="minorHAnsi"/>
          <w:sz w:val="24"/>
          <w:szCs w:val="24"/>
        </w:rPr>
        <w:tab/>
        <w:t>serwisowych,</w:t>
      </w:r>
      <w:r w:rsidRPr="004D2BE4">
        <w:rPr>
          <w:rFonts w:asciiTheme="minorHAnsi" w:hAnsiTheme="minorHAnsi" w:cstheme="minorHAnsi"/>
          <w:sz w:val="24"/>
          <w:szCs w:val="24"/>
        </w:rPr>
        <w:tab/>
        <w:t>serwis</w:t>
      </w:r>
      <w:r w:rsidRPr="004D2BE4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4D2BE4">
        <w:rPr>
          <w:rFonts w:asciiTheme="minorHAnsi" w:hAnsiTheme="minorHAnsi" w:cstheme="minorHAnsi"/>
          <w:sz w:val="24"/>
          <w:szCs w:val="24"/>
        </w:rPr>
        <w:t xml:space="preserve"> </w:t>
      </w:r>
      <w:r w:rsidRPr="004D2BE4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4D2BE4" w:rsidRDefault="006524D6" w:rsidP="00896E6B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4D2BE4">
        <w:rPr>
          <w:rFonts w:asciiTheme="minorHAnsi" w:hAnsiTheme="minorHAnsi" w:cstheme="minorHAnsi"/>
          <w:sz w:val="24"/>
          <w:szCs w:val="24"/>
        </w:rPr>
        <w:br/>
      </w:r>
      <w:r w:rsidRPr="004D2BE4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Pr="004D2BE4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4D2BE4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w</w:t>
      </w:r>
      <w:r w:rsidR="003E1F20" w:rsidRPr="004D2BE4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4D2BE4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4D2BE4">
        <w:rPr>
          <w:rFonts w:asciiTheme="minorHAnsi" w:hAnsiTheme="minorHAnsi" w:cstheme="minorHAnsi"/>
          <w:sz w:val="24"/>
          <w:szCs w:val="24"/>
        </w:rPr>
        <w:t xml:space="preserve">serwis </w:t>
      </w:r>
      <w:r w:rsidRPr="004D2BE4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4D2BE4" w:rsidRDefault="006524D6" w:rsidP="00896E6B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  <w:sz w:val="24"/>
          <w:szCs w:val="24"/>
        </w:rPr>
        <w:t>k</w:t>
      </w:r>
      <w:r w:rsidR="003E1F20" w:rsidRPr="004D2BE4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4D2BE4">
        <w:rPr>
          <w:rFonts w:asciiTheme="minorHAnsi" w:hAnsiTheme="minorHAnsi" w:cstheme="minorHAnsi"/>
          <w:sz w:val="24"/>
          <w:szCs w:val="24"/>
        </w:rPr>
        <w:t>z</w:t>
      </w:r>
      <w:r w:rsidRPr="004D2BE4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4D2BE4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4D2BE4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4D2BE4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4D2BE4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4D2BE4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4D2BE4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4D2BE4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4D2BE4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4D2BE4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4D2BE4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4D2BE4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4D2BE4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4D2BE4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51E0AA67" w:rsidR="0095537D" w:rsidRPr="004D2BE4" w:rsidRDefault="006524D6" w:rsidP="003E1F20">
      <w:pPr>
        <w:pStyle w:val="Nagwek1"/>
      </w:pPr>
      <w:r w:rsidRPr="004D2BE4">
        <w:t xml:space="preserve">PROCEDURA DOSTAW I ODBIORÓW URZĄDZEŃ – część nr </w:t>
      </w:r>
      <w:r w:rsidR="004D2BE4">
        <w:t>2</w:t>
      </w:r>
    </w:p>
    <w:p w14:paraId="56BF0E78" w14:textId="77777777" w:rsidR="003112C1" w:rsidRPr="004D2BE4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4D2BE4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1BD1866B" w14:textId="77777777" w:rsidR="004D2BE4" w:rsidRPr="00703A80" w:rsidRDefault="004D2BE4" w:rsidP="004D2BE4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03A80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501E69F9" w14:textId="77777777" w:rsidR="004D2BE4" w:rsidRPr="00703A80" w:rsidRDefault="004D2BE4" w:rsidP="004D2BE4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3A80">
        <w:rPr>
          <w:rFonts w:asciiTheme="minorHAnsi" w:hAnsiTheme="minorHAnsi" w:cstheme="minorHAnsi"/>
          <w:b/>
          <w:sz w:val="24"/>
          <w:szCs w:val="24"/>
          <w:u w:val="single"/>
        </w:rPr>
        <w:t>Zestaw do oceny ilościowej i jakościowej kwasów nukleinowych− 1 szt.</w:t>
      </w:r>
    </w:p>
    <w:p w14:paraId="2443233E" w14:textId="77777777" w:rsidR="008C0B5E" w:rsidRPr="004D2BE4" w:rsidRDefault="008C0B5E" w:rsidP="00896E6B">
      <w:pPr>
        <w:pStyle w:val="Nagwek2"/>
        <w:numPr>
          <w:ilvl w:val="0"/>
          <w:numId w:val="7"/>
        </w:numPr>
        <w:ind w:left="426"/>
      </w:pPr>
      <w:r w:rsidRPr="004D2BE4">
        <w:t>PROCEDURA DOSTAW URZĄDZEŃ</w:t>
      </w:r>
    </w:p>
    <w:p w14:paraId="3EABC5EF" w14:textId="77777777" w:rsidR="00F92A4E" w:rsidRPr="004D2BE4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4D2BE4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4D2BE4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4D2BE4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4D2BE4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4D2BE4">
        <w:rPr>
          <w:rFonts w:asciiTheme="minorHAnsi" w:hAnsiTheme="minorHAnsi" w:cstheme="minorHAnsi"/>
          <w:sz w:val="24"/>
          <w:szCs w:val="24"/>
        </w:rPr>
        <w:t>u</w:t>
      </w:r>
      <w:r w:rsidR="003E1F20" w:rsidRPr="004D2BE4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4D2BE4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4D2BE4">
        <w:rPr>
          <w:rFonts w:asciiTheme="minorHAnsi" w:hAnsiTheme="minorHAnsi" w:cstheme="minorHAnsi"/>
          <w:sz w:val="24"/>
          <w:szCs w:val="24"/>
        </w:rPr>
        <w:t xml:space="preserve"> w </w:t>
      </w:r>
      <w:r w:rsidRPr="004D2BE4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4D2BE4">
        <w:rPr>
          <w:rFonts w:asciiTheme="minorHAnsi" w:hAnsiTheme="minorHAnsi" w:cstheme="minorHAnsi"/>
          <w:sz w:val="24"/>
          <w:szCs w:val="24"/>
        </w:rPr>
        <w:t xml:space="preserve"> </w:t>
      </w:r>
      <w:r w:rsidRPr="004D2BE4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4D2BE4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4D2BE4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4D2BE4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4D2BE4">
        <w:rPr>
          <w:rFonts w:asciiTheme="minorHAnsi" w:hAnsiTheme="minorHAnsi" w:cstheme="minorHAnsi"/>
          <w:sz w:val="24"/>
          <w:szCs w:val="24"/>
        </w:rPr>
        <w:t xml:space="preserve"> </w:t>
      </w:r>
      <w:r w:rsidRPr="004D2BE4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4D2BE4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4D2BE4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4D2BE4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4D2BE4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4D2BE4">
        <w:rPr>
          <w:rFonts w:asciiTheme="minorHAnsi" w:hAnsiTheme="minorHAnsi" w:cstheme="minorHAnsi"/>
          <w:sz w:val="24"/>
          <w:szCs w:val="24"/>
        </w:rPr>
        <w:br/>
      </w:r>
      <w:r w:rsidRPr="004D2BE4">
        <w:rPr>
          <w:rFonts w:asciiTheme="minorHAnsi" w:hAnsiTheme="minorHAnsi" w:cstheme="minorHAnsi"/>
          <w:sz w:val="24"/>
          <w:szCs w:val="24"/>
        </w:rPr>
        <w:t xml:space="preserve">i uruchomienie sprzętu. Wykonawca zobowiązuje się do pozostawienia miejsc, w których </w:t>
      </w:r>
      <w:r w:rsidRPr="004D2BE4">
        <w:rPr>
          <w:rFonts w:asciiTheme="minorHAnsi" w:hAnsiTheme="minorHAnsi" w:cstheme="minorHAnsi"/>
          <w:sz w:val="24"/>
          <w:szCs w:val="24"/>
        </w:rPr>
        <w:lastRenderedPageBreak/>
        <w:t>będą prowadzone prace montażowe i instalacyjne w stanie gotowym wykończonym,</w:t>
      </w:r>
    </w:p>
    <w:p w14:paraId="7EF95826" w14:textId="77777777" w:rsidR="00F92A4E" w:rsidRPr="004D2BE4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4D2BE4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4D2BE4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4D2BE4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4D2BE4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4D2BE4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4D2BE4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4D2BE4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  <w:bookmarkStart w:id="0" w:name="_GoBack"/>
      <w:bookmarkEnd w:id="0"/>
    </w:p>
    <w:p w14:paraId="58C182E1" w14:textId="77777777" w:rsidR="00B16969" w:rsidRPr="004D2BE4" w:rsidRDefault="00B16969" w:rsidP="003E1F20">
      <w:pPr>
        <w:pStyle w:val="Nagwek2"/>
      </w:pPr>
      <w:r w:rsidRPr="004D2BE4">
        <w:t>PROCEDURA ODBIORU URZĄDZEŃ</w:t>
      </w:r>
    </w:p>
    <w:p w14:paraId="12C6D552" w14:textId="77777777" w:rsidR="00B16969" w:rsidRPr="004D2BE4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24311">
        <w:rPr>
          <w:rFonts w:asciiTheme="minorHAnsi" w:hAnsiTheme="minorHAnsi" w:cstheme="minorHAnsi"/>
          <w:sz w:val="24"/>
          <w:szCs w:val="24"/>
        </w:rPr>
        <w:t>p</w:t>
      </w:r>
      <w:r w:rsidRPr="004D2BE4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4D2BE4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4D2BE4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AC3A03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b/>
          <w:sz w:val="24"/>
          <w:szCs w:val="24"/>
        </w:rPr>
      </w:pPr>
      <w:r w:rsidRPr="00AC3A03">
        <w:rPr>
          <w:rFonts w:asciiTheme="minorHAnsi" w:hAnsiTheme="minorHAnsi" w:cstheme="minorHAnsi"/>
          <w:b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AC3A03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C3A03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AC3A03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AC3A03">
        <w:rPr>
          <w:rFonts w:asciiTheme="minorHAnsi" w:hAnsiTheme="minorHAnsi" w:cstheme="minorHAnsi"/>
          <w:sz w:val="24"/>
          <w:szCs w:val="24"/>
        </w:rPr>
        <w:t xml:space="preserve"> </w:t>
      </w:r>
      <w:r w:rsidRPr="00AC3A03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AC3A03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4D2BE4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AC3A03">
        <w:rPr>
          <w:rFonts w:asciiTheme="minorHAnsi" w:hAnsiTheme="minorHAnsi" w:cstheme="minorHAnsi"/>
          <w:sz w:val="24"/>
          <w:szCs w:val="24"/>
        </w:rPr>
        <w:t>wykonawcy (lub przedstawiciela Wykonawcy) p</w:t>
      </w:r>
      <w:r w:rsidRPr="004D2BE4">
        <w:rPr>
          <w:rFonts w:asciiTheme="minorHAnsi" w:hAnsiTheme="minorHAnsi" w:cstheme="minorHAnsi"/>
          <w:sz w:val="24"/>
          <w:szCs w:val="24"/>
        </w:rPr>
        <w:t>rzedmiotu zamówienia,</w:t>
      </w:r>
    </w:p>
    <w:p w14:paraId="6AB94C5D" w14:textId="77777777" w:rsidR="00AB1529" w:rsidRPr="004D2BE4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4D2BE4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4D2BE4">
        <w:rPr>
          <w:rFonts w:asciiTheme="minorHAnsi" w:hAnsiTheme="minorHAnsi" w:cstheme="minorHAnsi"/>
          <w:sz w:val="24"/>
          <w:szCs w:val="24"/>
        </w:rPr>
        <w:br/>
      </w:r>
      <w:r w:rsidRPr="004D2BE4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4D2BE4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4D2BE4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 xml:space="preserve">z chwilą podpisania protokołu odbioru Wykonawca przekaże Użytkownikowi następujące </w:t>
      </w:r>
      <w:r w:rsidRPr="004D2BE4">
        <w:rPr>
          <w:rFonts w:asciiTheme="minorHAnsi" w:hAnsiTheme="minorHAnsi" w:cstheme="minorHAnsi"/>
          <w:sz w:val="24"/>
          <w:szCs w:val="24"/>
        </w:rPr>
        <w:lastRenderedPageBreak/>
        <w:t>dokumenty w języku polskim (bezwzględnym warunkiem podpisania protokołu odbioru jest dostarczenie wszystkich kompletnych niżej wymienionych dokumentów):</w:t>
      </w:r>
    </w:p>
    <w:p w14:paraId="59754188" w14:textId="77777777" w:rsidR="00AB1529" w:rsidRPr="004D2BE4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4D2BE4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4D2BE4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4D2BE4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703A80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4D2BE4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4D2BE4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703A80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090A9" w14:textId="77777777" w:rsidR="00530DB3" w:rsidRDefault="00530DB3" w:rsidP="008A4412">
      <w:r>
        <w:separator/>
      </w:r>
    </w:p>
  </w:endnote>
  <w:endnote w:type="continuationSeparator" w:id="0">
    <w:p w14:paraId="3C38AD7E" w14:textId="77777777" w:rsidR="00530DB3" w:rsidRDefault="00530DB3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780E8" w14:textId="77777777" w:rsidR="00530DB3" w:rsidRDefault="00530DB3" w:rsidP="008A4412">
      <w:r>
        <w:separator/>
      </w:r>
    </w:p>
  </w:footnote>
  <w:footnote w:type="continuationSeparator" w:id="0">
    <w:p w14:paraId="30FB2D3B" w14:textId="77777777" w:rsidR="00530DB3" w:rsidRDefault="00530DB3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66AE1"/>
    <w:multiLevelType w:val="hybridMultilevel"/>
    <w:tmpl w:val="212CFEEA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D20AF"/>
    <w:multiLevelType w:val="hybridMultilevel"/>
    <w:tmpl w:val="0186C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01471"/>
    <w:multiLevelType w:val="hybridMultilevel"/>
    <w:tmpl w:val="D644758C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F3959"/>
    <w:multiLevelType w:val="hybridMultilevel"/>
    <w:tmpl w:val="6434963A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7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E069E"/>
    <w:multiLevelType w:val="hybridMultilevel"/>
    <w:tmpl w:val="FC82A6BC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926B71"/>
    <w:multiLevelType w:val="hybridMultilevel"/>
    <w:tmpl w:val="1F02D1A2"/>
    <w:lvl w:ilvl="0" w:tplc="B344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16"/>
  </w:num>
  <w:num w:numId="5">
    <w:abstractNumId w:val="22"/>
    <w:lvlOverride w:ilvl="0">
      <w:startOverride w:val="1"/>
    </w:lvlOverride>
  </w:num>
  <w:num w:numId="6">
    <w:abstractNumId w:val="13"/>
  </w:num>
  <w:num w:numId="7">
    <w:abstractNumId w:val="22"/>
    <w:lvlOverride w:ilvl="0">
      <w:startOverride w:val="1"/>
    </w:lvlOverride>
  </w:num>
  <w:num w:numId="8">
    <w:abstractNumId w:val="19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21"/>
  </w:num>
  <w:num w:numId="15">
    <w:abstractNumId w:val="15"/>
  </w:num>
  <w:num w:numId="16">
    <w:abstractNumId w:val="6"/>
  </w:num>
  <w:num w:numId="17">
    <w:abstractNumId w:val="18"/>
  </w:num>
  <w:num w:numId="18">
    <w:abstractNumId w:val="12"/>
  </w:num>
  <w:num w:numId="19">
    <w:abstractNumId w:val="9"/>
  </w:num>
  <w:num w:numId="20">
    <w:abstractNumId w:val="5"/>
  </w:num>
  <w:num w:numId="21">
    <w:abstractNumId w:val="3"/>
  </w:num>
  <w:num w:numId="22">
    <w:abstractNumId w:val="17"/>
  </w:num>
  <w:num w:numId="23">
    <w:abstractNumId w:val="24"/>
  </w:num>
  <w:num w:numId="24">
    <w:abstractNumId w:val="20"/>
  </w:num>
  <w:num w:numId="25">
    <w:abstractNumId w:val="1"/>
  </w:num>
  <w:num w:numId="26">
    <w:abstractNumId w:val="25"/>
  </w:num>
  <w:num w:numId="27">
    <w:abstractNumId w:val="2"/>
  </w:num>
  <w:num w:numId="28">
    <w:abstractNumId w:val="14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1754B"/>
    <w:rsid w:val="00035048"/>
    <w:rsid w:val="00045F29"/>
    <w:rsid w:val="0005276A"/>
    <w:rsid w:val="00052FE9"/>
    <w:rsid w:val="00064F79"/>
    <w:rsid w:val="00100C0C"/>
    <w:rsid w:val="001035DD"/>
    <w:rsid w:val="001312AB"/>
    <w:rsid w:val="00141C60"/>
    <w:rsid w:val="00146082"/>
    <w:rsid w:val="001542B6"/>
    <w:rsid w:val="00187B9D"/>
    <w:rsid w:val="001B6EC5"/>
    <w:rsid w:val="001D33DC"/>
    <w:rsid w:val="001E4BFF"/>
    <w:rsid w:val="001F1496"/>
    <w:rsid w:val="001F3309"/>
    <w:rsid w:val="00204CA6"/>
    <w:rsid w:val="00205C11"/>
    <w:rsid w:val="00216EAB"/>
    <w:rsid w:val="002218B2"/>
    <w:rsid w:val="002370D0"/>
    <w:rsid w:val="0026460E"/>
    <w:rsid w:val="002663B3"/>
    <w:rsid w:val="002734CB"/>
    <w:rsid w:val="00294B41"/>
    <w:rsid w:val="002A4CBE"/>
    <w:rsid w:val="002D50B8"/>
    <w:rsid w:val="002F4075"/>
    <w:rsid w:val="002F6DD1"/>
    <w:rsid w:val="002F7A7B"/>
    <w:rsid w:val="00305040"/>
    <w:rsid w:val="00305CF9"/>
    <w:rsid w:val="00306EDF"/>
    <w:rsid w:val="003112C1"/>
    <w:rsid w:val="003138F8"/>
    <w:rsid w:val="00314255"/>
    <w:rsid w:val="00315CD6"/>
    <w:rsid w:val="003160A6"/>
    <w:rsid w:val="00324311"/>
    <w:rsid w:val="003409FC"/>
    <w:rsid w:val="00342A09"/>
    <w:rsid w:val="00345227"/>
    <w:rsid w:val="003463FD"/>
    <w:rsid w:val="0034656A"/>
    <w:rsid w:val="00365D84"/>
    <w:rsid w:val="00370FBC"/>
    <w:rsid w:val="0038424B"/>
    <w:rsid w:val="003969EA"/>
    <w:rsid w:val="00396E5A"/>
    <w:rsid w:val="003B3D40"/>
    <w:rsid w:val="003D1862"/>
    <w:rsid w:val="003D30B3"/>
    <w:rsid w:val="003E1F20"/>
    <w:rsid w:val="003F498F"/>
    <w:rsid w:val="00410856"/>
    <w:rsid w:val="0041306F"/>
    <w:rsid w:val="004174FB"/>
    <w:rsid w:val="004260BC"/>
    <w:rsid w:val="004411DC"/>
    <w:rsid w:val="00441587"/>
    <w:rsid w:val="00457A5C"/>
    <w:rsid w:val="004A7704"/>
    <w:rsid w:val="004D0759"/>
    <w:rsid w:val="004D2BE4"/>
    <w:rsid w:val="004D7AD1"/>
    <w:rsid w:val="004E2A4B"/>
    <w:rsid w:val="004F02F7"/>
    <w:rsid w:val="004F5F5B"/>
    <w:rsid w:val="00504B69"/>
    <w:rsid w:val="00512A96"/>
    <w:rsid w:val="00530DB3"/>
    <w:rsid w:val="0057120C"/>
    <w:rsid w:val="0057180D"/>
    <w:rsid w:val="00581532"/>
    <w:rsid w:val="0058491E"/>
    <w:rsid w:val="005854BC"/>
    <w:rsid w:val="005968A7"/>
    <w:rsid w:val="005A1073"/>
    <w:rsid w:val="005A4BF1"/>
    <w:rsid w:val="005A7366"/>
    <w:rsid w:val="005D45BB"/>
    <w:rsid w:val="005D7044"/>
    <w:rsid w:val="006156D3"/>
    <w:rsid w:val="00616F89"/>
    <w:rsid w:val="00641F04"/>
    <w:rsid w:val="006524D6"/>
    <w:rsid w:val="00652C22"/>
    <w:rsid w:val="00656B3B"/>
    <w:rsid w:val="00697ABB"/>
    <w:rsid w:val="006C0186"/>
    <w:rsid w:val="006C1ACF"/>
    <w:rsid w:val="006C2069"/>
    <w:rsid w:val="006D513B"/>
    <w:rsid w:val="006E0792"/>
    <w:rsid w:val="006E1E9E"/>
    <w:rsid w:val="006F0AC0"/>
    <w:rsid w:val="006F2D26"/>
    <w:rsid w:val="006F55E6"/>
    <w:rsid w:val="00703A80"/>
    <w:rsid w:val="00720305"/>
    <w:rsid w:val="00722DB5"/>
    <w:rsid w:val="00731325"/>
    <w:rsid w:val="00756D4C"/>
    <w:rsid w:val="0076102E"/>
    <w:rsid w:val="0076191D"/>
    <w:rsid w:val="0078042B"/>
    <w:rsid w:val="00796033"/>
    <w:rsid w:val="00796F47"/>
    <w:rsid w:val="007B0D47"/>
    <w:rsid w:val="007B2BA5"/>
    <w:rsid w:val="007B55B9"/>
    <w:rsid w:val="007B6825"/>
    <w:rsid w:val="007C4B1F"/>
    <w:rsid w:val="007C5FC2"/>
    <w:rsid w:val="007C6BB5"/>
    <w:rsid w:val="007D0780"/>
    <w:rsid w:val="007D5036"/>
    <w:rsid w:val="007E2B88"/>
    <w:rsid w:val="007E4734"/>
    <w:rsid w:val="0080643E"/>
    <w:rsid w:val="00821CDB"/>
    <w:rsid w:val="00830E4A"/>
    <w:rsid w:val="008404E8"/>
    <w:rsid w:val="008464A5"/>
    <w:rsid w:val="00852BB3"/>
    <w:rsid w:val="008547D7"/>
    <w:rsid w:val="008617D6"/>
    <w:rsid w:val="008778B4"/>
    <w:rsid w:val="00882994"/>
    <w:rsid w:val="00896E6B"/>
    <w:rsid w:val="0089794F"/>
    <w:rsid w:val="008A3613"/>
    <w:rsid w:val="008A4412"/>
    <w:rsid w:val="008C0B5E"/>
    <w:rsid w:val="008D2B52"/>
    <w:rsid w:val="008D2D3A"/>
    <w:rsid w:val="008F032A"/>
    <w:rsid w:val="0090467B"/>
    <w:rsid w:val="00905514"/>
    <w:rsid w:val="0095537D"/>
    <w:rsid w:val="00971AD0"/>
    <w:rsid w:val="00983FAC"/>
    <w:rsid w:val="009861DD"/>
    <w:rsid w:val="00992A84"/>
    <w:rsid w:val="00993756"/>
    <w:rsid w:val="009A0412"/>
    <w:rsid w:val="009B1D5B"/>
    <w:rsid w:val="009D152F"/>
    <w:rsid w:val="009E4F1A"/>
    <w:rsid w:val="009E5130"/>
    <w:rsid w:val="009E540B"/>
    <w:rsid w:val="00A1146A"/>
    <w:rsid w:val="00A20EC1"/>
    <w:rsid w:val="00A212AC"/>
    <w:rsid w:val="00A83361"/>
    <w:rsid w:val="00A838BE"/>
    <w:rsid w:val="00A86417"/>
    <w:rsid w:val="00A96CFE"/>
    <w:rsid w:val="00AA46A4"/>
    <w:rsid w:val="00AB1529"/>
    <w:rsid w:val="00AC3A03"/>
    <w:rsid w:val="00AD6BAE"/>
    <w:rsid w:val="00B01595"/>
    <w:rsid w:val="00B16969"/>
    <w:rsid w:val="00B20FFD"/>
    <w:rsid w:val="00B45EFC"/>
    <w:rsid w:val="00B565CC"/>
    <w:rsid w:val="00B815DC"/>
    <w:rsid w:val="00B8437B"/>
    <w:rsid w:val="00BC5C82"/>
    <w:rsid w:val="00BD777B"/>
    <w:rsid w:val="00BF4E8F"/>
    <w:rsid w:val="00BF6D85"/>
    <w:rsid w:val="00C213A2"/>
    <w:rsid w:val="00C2239E"/>
    <w:rsid w:val="00C2316E"/>
    <w:rsid w:val="00C735FC"/>
    <w:rsid w:val="00CA2C7E"/>
    <w:rsid w:val="00CF4C59"/>
    <w:rsid w:val="00D10AE7"/>
    <w:rsid w:val="00D25E72"/>
    <w:rsid w:val="00D30C84"/>
    <w:rsid w:val="00D3569D"/>
    <w:rsid w:val="00D42350"/>
    <w:rsid w:val="00D50E33"/>
    <w:rsid w:val="00D571D0"/>
    <w:rsid w:val="00D7389B"/>
    <w:rsid w:val="00D74714"/>
    <w:rsid w:val="00D80923"/>
    <w:rsid w:val="00D809F4"/>
    <w:rsid w:val="00D9228D"/>
    <w:rsid w:val="00DB2D31"/>
    <w:rsid w:val="00DC2FE7"/>
    <w:rsid w:val="00DE13F8"/>
    <w:rsid w:val="00DE1D6B"/>
    <w:rsid w:val="00DF1C35"/>
    <w:rsid w:val="00DF773A"/>
    <w:rsid w:val="00E0682B"/>
    <w:rsid w:val="00E21E9F"/>
    <w:rsid w:val="00E36DC0"/>
    <w:rsid w:val="00E60F4B"/>
    <w:rsid w:val="00E82256"/>
    <w:rsid w:val="00EC1D54"/>
    <w:rsid w:val="00EE6DFE"/>
    <w:rsid w:val="00EF5ED6"/>
    <w:rsid w:val="00F079E0"/>
    <w:rsid w:val="00F2739D"/>
    <w:rsid w:val="00F35334"/>
    <w:rsid w:val="00F407CF"/>
    <w:rsid w:val="00F742A9"/>
    <w:rsid w:val="00F92A4E"/>
    <w:rsid w:val="00F93005"/>
    <w:rsid w:val="00FC3F19"/>
    <w:rsid w:val="00FC6270"/>
    <w:rsid w:val="00FC7AA4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2BE4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2BE4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DBA3-5718-4B61-AC4A-D3163FD8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9</Pages>
  <Words>2081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96</cp:revision>
  <dcterms:created xsi:type="dcterms:W3CDTF">2021-11-25T23:19:00Z</dcterms:created>
  <dcterms:modified xsi:type="dcterms:W3CDTF">2022-12-19T07:38:00Z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