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page" w:tblpX="3166" w:tblpY="1815"/>
        <w:tblW w:w="0" w:type="auto"/>
        <w:tblLook w:val="04A0" w:firstRow="1" w:lastRow="0" w:firstColumn="1" w:lastColumn="0" w:noHBand="0" w:noVBand="1"/>
      </w:tblPr>
      <w:tblGrid>
        <w:gridCol w:w="609"/>
        <w:gridCol w:w="1880"/>
      </w:tblGrid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213 476,04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2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51 166,08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3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19 956,27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4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23 4725,04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5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  7 899,98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6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46 500,35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7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68 249,98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8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12 765,60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9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  2 041,20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10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72 855,54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11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161 737,67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12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10 530,00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13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83 520,46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14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252 449,78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15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10 067,22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16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23 699,52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17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  6 464,56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18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65 517,66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19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22 407,84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20</w:t>
            </w:r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      7 128,00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bookmarkStart w:id="0" w:name="_GoBack"/>
            <w:bookmarkEnd w:id="0"/>
          </w:p>
        </w:tc>
        <w:tc>
          <w:tcPr>
            <w:tcW w:w="1880" w:type="dxa"/>
          </w:tcPr>
          <w:p w:rsidR="004F7A0E" w:rsidRDefault="004F7A0E" w:rsidP="004F7A0E">
            <w:r>
              <w:t xml:space="preserve">          1 373 158,81</w:t>
            </w:r>
          </w:p>
        </w:tc>
      </w:tr>
    </w:tbl>
    <w:p w:rsidR="003679A8" w:rsidRDefault="004F7A0E">
      <w:r>
        <w:t>Kwota jaką zamawiający zamierza przeznaczyć na sfinansowanie zamówienia</w:t>
      </w:r>
    </w:p>
    <w:sectPr w:rsidR="0036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A9"/>
    <w:rsid w:val="003679A8"/>
    <w:rsid w:val="004F7A0E"/>
    <w:rsid w:val="009A50A9"/>
    <w:rsid w:val="00C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91C"/>
  <w15:chartTrackingRefBased/>
  <w15:docId w15:val="{8917981B-7BCF-4DEB-B73A-0F2E76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7FC1-E91B-4C99-A77B-34B8A49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2023-10-27T09:31:00Z</dcterms:created>
  <dcterms:modified xsi:type="dcterms:W3CDTF">2023-10-27T10:02:00Z</dcterms:modified>
</cp:coreProperties>
</file>