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727EE2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65E08322" w14:textId="697FBDCE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414A2CA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71139C85" w14:textId="5DE4F118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18688D1C" w14:textId="0809B39E" w:rsidR="005B5871" w:rsidRPr="00727EE2" w:rsidRDefault="00A4746F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, p.n.:</w:t>
            </w:r>
          </w:p>
          <w:p w14:paraId="03AA9DF3" w14:textId="77777777" w:rsidR="005B5871" w:rsidRPr="00727EE2" w:rsidRDefault="005B5871" w:rsidP="000E0EB6">
            <w:pPr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2709ECE3" w14:textId="65599A54" w:rsidR="00890DCE" w:rsidRPr="009561E3" w:rsidRDefault="00890DCE" w:rsidP="000E0EB6">
            <w:pPr>
              <w:spacing w:line="360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Usługi szkoleniowe z języka angielskiego w ramach projektu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br/>
            </w:r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pt. „</w:t>
            </w:r>
            <w:proofErr w:type="spellStart"/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jUŚt</w:t>
            </w:r>
            <w:proofErr w:type="spellEnd"/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proofErr w:type="spellStart"/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transition</w:t>
            </w:r>
            <w:proofErr w:type="spellEnd"/>
            <w:r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– Potencjał Uniwersytetu Śląskiego podstawą Sprawiedliwej Transformacji regionu”</w:t>
            </w:r>
          </w:p>
          <w:p w14:paraId="38F67AD5" w14:textId="77777777" w:rsidR="00476418" w:rsidRDefault="00476418" w:rsidP="000E0EB6">
            <w:pPr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010905E0" w14:textId="1828E585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DZP.382.6.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727EE2" w:rsidRDefault="005B5871" w:rsidP="00F85C46">
            <w:pPr>
              <w:spacing w:before="40" w:after="40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</w:tc>
      </w:tr>
    </w:tbl>
    <w:p w14:paraId="421DB681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E759189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FCFAB2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36FC39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4A2D45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FE4643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6A4D94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26E8D0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7015855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034E6F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AD85F8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E8F5C3" w14:textId="77777777" w:rsidR="00AC1A5E" w:rsidRDefault="00AC1A5E" w:rsidP="00AC1A5E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2C52BA5B" w:rsidR="00272E3F" w:rsidRPr="00E054BA" w:rsidRDefault="00272E3F" w:rsidP="00AC1A5E">
      <w:pPr>
        <w:ind w:left="0" w:right="282" w:firstLine="7371"/>
        <w:jc w:val="lef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229A151B" w:rsidR="00E054BA" w:rsidRPr="00AC1A5E" w:rsidRDefault="00AC1A5E" w:rsidP="00AC1A5E">
      <w:pPr>
        <w:spacing w:before="40" w:after="40" w:line="240" w:lineRule="auto"/>
        <w:ind w:left="623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AC1A5E">
        <w:rPr>
          <w:rFonts w:eastAsia="Calibri" w:cs="Arial"/>
          <w:b/>
          <w:color w:val="222A35" w:themeColor="text2" w:themeShade="80"/>
          <w:lang w:eastAsia="pl-PL"/>
        </w:rPr>
        <w:t>Z-CA KANCLERZA</w:t>
      </w:r>
    </w:p>
    <w:p w14:paraId="0C28672E" w14:textId="2FFCA9E7" w:rsidR="00AC1A5E" w:rsidRPr="00AC1A5E" w:rsidRDefault="00AC1A5E" w:rsidP="00AC1A5E">
      <w:pPr>
        <w:spacing w:before="40" w:after="40" w:line="240" w:lineRule="auto"/>
        <w:ind w:left="623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AC1A5E">
        <w:rPr>
          <w:rFonts w:eastAsia="Calibri" w:cs="Arial"/>
          <w:b/>
          <w:color w:val="222A35" w:themeColor="text2" w:themeShade="80"/>
          <w:lang w:eastAsia="pl-PL"/>
        </w:rPr>
        <w:t>ds. Inwestycji i Zarządzania Logistycznego</w:t>
      </w:r>
    </w:p>
    <w:p w14:paraId="6A577A0F" w14:textId="2CB51755" w:rsidR="00AC1A5E" w:rsidRPr="00AC1A5E" w:rsidRDefault="00AC1A5E" w:rsidP="00AC1A5E">
      <w:pPr>
        <w:spacing w:before="40" w:after="40" w:line="240" w:lineRule="auto"/>
        <w:ind w:left="623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AC1A5E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3B7C09F2" w14:textId="13AE3FCD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1ED24C8E" w14:textId="04CF9617" w:rsidR="00AC1A5E" w:rsidRDefault="00AC1A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ABDB42B" w14:textId="77777777" w:rsidR="00AC1A5E" w:rsidRDefault="00AC1A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6631F74" w14:textId="1761331F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E6558B" w:rsidRPr="00E6558B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B6B6D1E" w14:textId="49267EEE" w:rsidR="00E6558B" w:rsidRPr="00281DB4" w:rsidRDefault="00F85C46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r w:rsidRPr="00281DB4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281DB4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281DB4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64846776" w:history="1">
        <w:r w:rsidR="00E6558B" w:rsidRPr="00281DB4">
          <w:rPr>
            <w:rStyle w:val="Hipercze"/>
            <w:rFonts w:ascii="Bahnschrift" w:hAnsi="Bahnschrift"/>
            <w:noProof/>
          </w:rPr>
          <w:t>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Postanowienia ogólne.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_Toc164846776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 w:rsidR="00962C35">
          <w:rPr>
            <w:rFonts w:ascii="Bahnschrift" w:hAnsi="Bahnschrift"/>
            <w:noProof/>
            <w:webHidden/>
          </w:rPr>
          <w:t>3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2345EFDE" w14:textId="2DCCC4F2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77" w:history="1">
        <w:r w:rsidR="00E6558B" w:rsidRPr="00281DB4">
          <w:rPr>
            <w:rStyle w:val="Hipercze"/>
            <w:rFonts w:ascii="Bahnschrift" w:hAnsi="Bahnschrift"/>
            <w:noProof/>
          </w:rPr>
          <w:t>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Przedmiot zamówienia. Termin oraz pozostałe warunki realizacji zamówienia.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_Toc164846777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4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4D0FD491" w14:textId="21DDCC69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78" w:history="1">
        <w:r w:rsidR="00E6558B" w:rsidRPr="00281DB4">
          <w:rPr>
            <w:rStyle w:val="Hipercze"/>
            <w:rFonts w:ascii="Bahnschrift" w:hAnsi="Bahnschrift"/>
            <w:noProof/>
          </w:rPr>
          <w:t>III.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Przedmiotowe środki dowodowe.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_Toc164846778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7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735A8C00" w14:textId="3CFB27A7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79" w:history="1">
        <w:r w:rsidR="00E6558B" w:rsidRPr="00281DB4">
          <w:rPr>
            <w:rStyle w:val="Hipercze"/>
            <w:rFonts w:ascii="Bahnschrift" w:hAnsi="Bahnschrift"/>
            <w:noProof/>
          </w:rPr>
          <w:t>IV.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Kwalifikacja podmiotowa – podstawy wykluczenia.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_Toc164846779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9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73B9C738" w14:textId="7A3F6D01" w:rsidR="00E6558B" w:rsidRPr="00281DB4" w:rsidRDefault="00962C35" w:rsidP="00681432">
      <w:pPr>
        <w:pStyle w:val="Spistreci1"/>
        <w:tabs>
          <w:tab w:val="clear" w:pos="9356"/>
        </w:tabs>
        <w:ind w:right="-1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0" w:history="1">
        <w:r w:rsidR="00E6558B" w:rsidRPr="00281DB4">
          <w:rPr>
            <w:rStyle w:val="Hipercze"/>
            <w:rFonts w:ascii="Bahnschrift" w:hAnsi="Bahnschrift"/>
            <w:noProof/>
          </w:rPr>
          <w:t>V.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Kwalifikacja podmiotowa – warunki udziału w postępowaniu</w:t>
        </w:r>
        <w:r w:rsidR="00681432">
          <w:rPr>
            <w:rStyle w:val="Hipercze"/>
            <w:rFonts w:ascii="Bahnschrift" w:hAnsi="Bahnschrift"/>
            <w:noProof/>
          </w:rPr>
          <w:t xml:space="preserve">………………………………………………………………………………………………. 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_Toc164846780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11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391CACD9" w14:textId="01E1D14F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1" w:history="1">
        <w:r w:rsidR="00E6558B" w:rsidRPr="00281DB4">
          <w:rPr>
            <w:rStyle w:val="Hipercze"/>
            <w:rFonts w:ascii="Bahnschrift" w:hAnsi="Bahnschrift"/>
            <w:noProof/>
          </w:rPr>
          <w:t>VI.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Oświadczenie wstępne, podmiotowe środki dowodowe oraz inne dokumenty.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_Toc164846781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13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1C1FE444" w14:textId="39E57612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2" w:history="1">
        <w:r w:rsidR="00E6558B" w:rsidRPr="00281DB4">
          <w:rPr>
            <w:rStyle w:val="Hipercze"/>
            <w:rFonts w:ascii="Bahnschrift" w:hAnsi="Bahnschrift"/>
            <w:noProof/>
          </w:rPr>
          <w:t>VII.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Wymagania dotyczące wadium.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_Toc164846782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16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0E84B99B" w14:textId="26E1F0A0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3" w:history="1">
        <w:r w:rsidR="00E6558B" w:rsidRPr="00281DB4">
          <w:rPr>
            <w:rStyle w:val="Hipercze"/>
            <w:rFonts w:ascii="Bahnschrift" w:hAnsi="Bahnschrift"/>
            <w:noProof/>
          </w:rPr>
          <w:t>VIII.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 xml:space="preserve">Informacje o środkach komunikacji elektronicznej do komunikacji </w:t>
        </w:r>
        <w:r w:rsidR="00681432">
          <w:rPr>
            <w:rStyle w:val="Hipercze"/>
            <w:rFonts w:ascii="Bahnschrift" w:hAnsi="Bahnschrift"/>
            <w:noProof/>
          </w:rPr>
          <w:t>Zamawiając</w:t>
        </w:r>
        <w:r w:rsidR="00E6558B" w:rsidRPr="00281DB4">
          <w:rPr>
            <w:rStyle w:val="Hipercze"/>
            <w:rFonts w:ascii="Bahnschrift" w:hAnsi="Bahnschrift"/>
            <w:noProof/>
          </w:rPr>
          <w:t>ego z </w:t>
        </w:r>
        <w:r w:rsidR="00681432">
          <w:rPr>
            <w:rStyle w:val="Hipercze"/>
            <w:rFonts w:ascii="Bahnschrift" w:hAnsi="Bahnschrift"/>
            <w:noProof/>
          </w:rPr>
          <w:t>Wykonawca</w:t>
        </w:r>
        <w:r w:rsidR="00E6558B" w:rsidRPr="00281DB4">
          <w:rPr>
            <w:rStyle w:val="Hipercze"/>
            <w:rFonts w:ascii="Bahnschrift" w:hAnsi="Bahnschrift"/>
            <w:noProof/>
          </w:rPr>
          <w:t>mi.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_Toc164846783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16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14D12BEE" w14:textId="533ADAC2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4" w:history="1">
        <w:r w:rsidR="00E6558B" w:rsidRPr="00281DB4">
          <w:rPr>
            <w:rStyle w:val="Hipercze"/>
            <w:rFonts w:ascii="Bahnschrift" w:hAnsi="Bahnschrift"/>
            <w:noProof/>
          </w:rPr>
          <w:t>IX.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Opis sposobu przygotowania ofert.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_Toc164846784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20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378EFAEA" w14:textId="240180EB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5" w:history="1">
        <w:r w:rsidR="00E6558B" w:rsidRPr="00281DB4">
          <w:rPr>
            <w:rStyle w:val="Hipercze"/>
            <w:rFonts w:ascii="Bahnschrift" w:hAnsi="Bahnschrift"/>
            <w:noProof/>
          </w:rPr>
          <w:t>X.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Sposób oraz termin składania ofert.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_Toc164846785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23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033CB85B" w14:textId="7DB9020E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6" w:history="1">
        <w:r w:rsidR="00E6558B" w:rsidRPr="00281DB4">
          <w:rPr>
            <w:rStyle w:val="Hipercze"/>
            <w:rFonts w:ascii="Bahnschrift" w:hAnsi="Bahnschrift"/>
            <w:noProof/>
          </w:rPr>
          <w:t>XI.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Termin i tryb otwarcia ofert.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_Toc164846786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24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4B792A43" w14:textId="76AABF5A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7" w:history="1">
        <w:r w:rsidR="00E6558B" w:rsidRPr="00281DB4">
          <w:rPr>
            <w:rStyle w:val="Hipercze"/>
            <w:rFonts w:ascii="Bahnschrift" w:hAnsi="Bahnschrift"/>
            <w:noProof/>
          </w:rPr>
          <w:t>XII.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Termin związania ofertą.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_Toc164846787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25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025736D2" w14:textId="1A8C1772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8" w:history="1">
        <w:r w:rsidR="00E6558B" w:rsidRPr="00281DB4">
          <w:rPr>
            <w:rStyle w:val="Hipercze"/>
            <w:rFonts w:ascii="Bahnschrift" w:hAnsi="Bahnschrift"/>
            <w:noProof/>
          </w:rPr>
          <w:t>XIII.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Opis kryteriów oceny ofert wraz z podaniem wag kryteriów i sposobu oceny ofert.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_Toc164846788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25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66DEBEAC" w14:textId="4F5ECB5A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89" w:history="1">
        <w:r w:rsidR="00E6558B" w:rsidRPr="00281DB4">
          <w:rPr>
            <w:rStyle w:val="Hipercze"/>
            <w:rFonts w:ascii="Bahnschrift" w:hAnsi="Bahnschrift"/>
            <w:noProof/>
          </w:rPr>
          <w:t>XIV.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Informacje o formalnościach, jakich należy dopełnić po wyborze oferty w celu zawarcia umowy.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_Toc164846789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29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0A45C905" w14:textId="2007CBD4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90" w:history="1">
        <w:r w:rsidR="00E6558B" w:rsidRPr="00281DB4">
          <w:rPr>
            <w:rStyle w:val="Hipercze"/>
            <w:rFonts w:ascii="Bahnschrift" w:hAnsi="Bahnschrift"/>
            <w:noProof/>
          </w:rPr>
          <w:t>XV.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 xml:space="preserve">Pouczenie o środkach ochrony prawnej przysługujących </w:t>
        </w:r>
        <w:r w:rsidR="00681432">
          <w:rPr>
            <w:rStyle w:val="Hipercze"/>
            <w:rFonts w:ascii="Bahnschrift" w:hAnsi="Bahnschrift"/>
            <w:noProof/>
          </w:rPr>
          <w:t>Wykonawcy</w:t>
        </w:r>
        <w:r w:rsidR="00E6558B" w:rsidRPr="00281DB4">
          <w:rPr>
            <w:rStyle w:val="Hipercze"/>
            <w:rFonts w:ascii="Bahnschrift" w:hAnsi="Bahnschrift"/>
            <w:noProof/>
          </w:rPr>
          <w:t>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_Toc164846790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30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323D8AF3" w14:textId="74F72D30" w:rsidR="00E6558B" w:rsidRPr="00281DB4" w:rsidRDefault="00962C35" w:rsidP="00281DB4">
      <w:pPr>
        <w:pStyle w:val="Spistreci1"/>
        <w:tabs>
          <w:tab w:val="clear" w:pos="9356"/>
          <w:tab w:val="right" w:leader="dot" w:pos="9498"/>
        </w:tabs>
        <w:ind w:right="140"/>
        <w:rPr>
          <w:rFonts w:ascii="Bahnschrift" w:eastAsiaTheme="minorEastAsia" w:hAnsi="Bahnschrift" w:cstheme="minorBidi"/>
          <w:noProof/>
          <w:color w:val="auto"/>
          <w:sz w:val="22"/>
          <w:szCs w:val="22"/>
        </w:rPr>
      </w:pPr>
      <w:hyperlink w:anchor="_Toc164846791" w:history="1">
        <w:r w:rsidR="00E6558B" w:rsidRPr="00281DB4">
          <w:rPr>
            <w:rStyle w:val="Hipercze"/>
            <w:rFonts w:ascii="Bahnschrift" w:hAnsi="Bahnschrift"/>
            <w:noProof/>
          </w:rPr>
          <w:t>XVI.</w:t>
        </w:r>
        <w:r w:rsidR="00E6558B" w:rsidRPr="00281DB4">
          <w:rPr>
            <w:rFonts w:ascii="Bahnschrift" w:eastAsiaTheme="minorEastAsia" w:hAnsi="Bahnschrift" w:cstheme="minorBidi"/>
            <w:noProof/>
            <w:color w:val="auto"/>
            <w:sz w:val="22"/>
            <w:szCs w:val="22"/>
          </w:rPr>
          <w:tab/>
        </w:r>
        <w:r w:rsidR="00E6558B" w:rsidRPr="00281DB4">
          <w:rPr>
            <w:rStyle w:val="Hipercze"/>
            <w:rFonts w:ascii="Bahnschrift" w:hAnsi="Bahnschrift"/>
            <w:noProof/>
          </w:rPr>
          <w:t>Informacje dodatkowe.</w:t>
        </w:r>
        <w:r w:rsidR="00E6558B" w:rsidRPr="00281DB4">
          <w:rPr>
            <w:rFonts w:ascii="Bahnschrift" w:hAnsi="Bahnschrift"/>
            <w:noProof/>
            <w:webHidden/>
          </w:rPr>
          <w:tab/>
        </w:r>
        <w:r w:rsidR="00E6558B" w:rsidRPr="00281DB4">
          <w:rPr>
            <w:rFonts w:ascii="Bahnschrift" w:hAnsi="Bahnschrift"/>
            <w:noProof/>
            <w:webHidden/>
          </w:rPr>
          <w:fldChar w:fldCharType="begin"/>
        </w:r>
        <w:r w:rsidR="00E6558B" w:rsidRPr="00281DB4">
          <w:rPr>
            <w:rFonts w:ascii="Bahnschrift" w:hAnsi="Bahnschrift"/>
            <w:noProof/>
            <w:webHidden/>
          </w:rPr>
          <w:instrText xml:space="preserve"> PAGEREF _Toc164846791 \h </w:instrText>
        </w:r>
        <w:r w:rsidR="00E6558B" w:rsidRPr="00281DB4">
          <w:rPr>
            <w:rFonts w:ascii="Bahnschrift" w:hAnsi="Bahnschrift"/>
            <w:noProof/>
            <w:webHidden/>
          </w:rPr>
        </w:r>
        <w:r w:rsidR="00E6558B" w:rsidRPr="00281DB4">
          <w:rPr>
            <w:rFonts w:ascii="Bahnschrift" w:hAnsi="Bahnschrift"/>
            <w:noProof/>
            <w:webHidden/>
          </w:rPr>
          <w:fldChar w:fldCharType="separate"/>
        </w:r>
        <w:r>
          <w:rPr>
            <w:rFonts w:ascii="Bahnschrift" w:hAnsi="Bahnschrift"/>
            <w:noProof/>
            <w:webHidden/>
          </w:rPr>
          <w:t>31</w:t>
        </w:r>
        <w:r w:rsidR="00E6558B" w:rsidRPr="00281DB4">
          <w:rPr>
            <w:rFonts w:ascii="Bahnschrift" w:hAnsi="Bahnschrift"/>
            <w:noProof/>
            <w:webHidden/>
          </w:rPr>
          <w:fldChar w:fldCharType="end"/>
        </w:r>
      </w:hyperlink>
    </w:p>
    <w:p w14:paraId="726E90F2" w14:textId="1FD14C5E" w:rsidR="00F85C46" w:rsidRPr="00B96B4D" w:rsidRDefault="00F85C46" w:rsidP="00281DB4">
      <w:pPr>
        <w:tabs>
          <w:tab w:val="right" w:leader="dot" w:pos="9498"/>
        </w:tabs>
        <w:spacing w:before="40" w:after="40"/>
        <w:ind w:left="0" w:right="140" w:hanging="426"/>
        <w:rPr>
          <w:rFonts w:cs="Arial"/>
          <w:noProof/>
          <w:szCs w:val="20"/>
        </w:rPr>
      </w:pPr>
      <w:r w:rsidRPr="00281DB4">
        <w:rPr>
          <w:rFonts w:cs="Arial"/>
          <w:noProof/>
          <w:szCs w:val="20"/>
        </w:rPr>
        <w:fldChar w:fldCharType="end"/>
      </w:r>
    </w:p>
    <w:p w14:paraId="16BB8F8C" w14:textId="6682D842" w:rsidR="00F85C46" w:rsidRPr="00B96B4D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0" w:name="_Toc375581632"/>
      <w:bookmarkStart w:id="1" w:name="_Toc375581814"/>
      <w:bookmarkStart w:id="2" w:name="_Toc375582131"/>
      <w:r w:rsidRPr="00B96B4D">
        <w:rPr>
          <w:rFonts w:cs="Arial"/>
          <w:szCs w:val="20"/>
        </w:rPr>
        <w:t xml:space="preserve">Formularz oferty </w:t>
      </w:r>
      <w:r w:rsidRPr="00B96B4D">
        <w:rPr>
          <w:rFonts w:cs="Arial"/>
          <w:i/>
          <w:szCs w:val="20"/>
        </w:rPr>
        <w:t>(wzór)................................................</w:t>
      </w:r>
      <w:r w:rsidRPr="00B96B4D">
        <w:rPr>
          <w:rFonts w:cs="Arial"/>
          <w:szCs w:val="20"/>
        </w:rPr>
        <w:t>...........................................................................załącznik nr 1A</w:t>
      </w:r>
    </w:p>
    <w:p w14:paraId="183187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udostępnieniu zasobów ……………………………………………………………………………..….załącznik nr 1D</w:t>
      </w:r>
    </w:p>
    <w:p w14:paraId="7D34B0DE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wykazu osób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B96B4D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22415C31" w14:textId="46D9A79F" w:rsidR="00F85C46" w:rsidRPr="00FB1D1B" w:rsidRDefault="00F85C46" w:rsidP="00257544">
      <w:pPr>
        <w:pStyle w:val="Nagwek1"/>
      </w:pPr>
      <w:bookmarkStart w:id="3" w:name="_Toc16484677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07773F6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81432">
        <w:t>Zamawiając</w:t>
      </w:r>
      <w:r w:rsidR="00F85C46" w:rsidRPr="00382315">
        <w:t>ego.</w:t>
      </w:r>
      <w:bookmarkEnd w:id="4"/>
    </w:p>
    <w:p w14:paraId="185C6951" w14:textId="4AE7DAC9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7636C7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16CB9219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hyperlink r:id="rId10" w:history="1">
        <w:r w:rsidR="00704FF0" w:rsidRPr="000263BD">
          <w:rPr>
            <w:rStyle w:val="Hipercze"/>
            <w:rFonts w:cs="Arial"/>
            <w:szCs w:val="20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5385CB41" w14:textId="740C3557" w:rsidR="00384DA3" w:rsidRPr="00103256" w:rsidRDefault="00384DA3" w:rsidP="004D39CF">
      <w:pPr>
        <w:pStyle w:val="Nagwek3"/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>.</w:t>
      </w:r>
      <w:r w:rsidR="005E02A2">
        <w:rPr>
          <w:lang w:eastAsia="pl-PL"/>
        </w:rPr>
        <w:t> </w:t>
      </w:r>
      <w:r w:rsidRPr="00103256">
        <w:rPr>
          <w:lang w:eastAsia="pl-PL"/>
        </w:rPr>
        <w:t>Dz.</w:t>
      </w:r>
      <w:r w:rsidR="005E02A2">
        <w:rPr>
          <w:lang w:eastAsia="pl-PL"/>
        </w:rPr>
        <w:t> </w:t>
      </w:r>
      <w:r w:rsidRPr="00103256">
        <w:rPr>
          <w:lang w:eastAsia="pl-PL"/>
        </w:rPr>
        <w:t>U</w:t>
      </w:r>
      <w:r w:rsidRPr="00103256">
        <w:rPr>
          <w:rFonts w:eastAsia="Calibri"/>
        </w:rPr>
        <w:t>.</w:t>
      </w:r>
      <w:r w:rsidR="005E02A2">
        <w:rPr>
          <w:rFonts w:eastAsia="Calibri"/>
        </w:rPr>
        <w:t> </w:t>
      </w:r>
      <w:r w:rsidRPr="00103256">
        <w:rPr>
          <w:rFonts w:eastAsia="Calibri"/>
        </w:rPr>
        <w:t>z</w:t>
      </w:r>
      <w:r w:rsidR="006D7E3D">
        <w:rPr>
          <w:rFonts w:eastAsia="Calibri"/>
        </w:rPr>
        <w:t> </w:t>
      </w:r>
      <w:r w:rsidR="00322773">
        <w:rPr>
          <w:rFonts w:eastAsia="Calibri"/>
        </w:rPr>
        <w:t>202</w:t>
      </w:r>
      <w:r w:rsidR="00890DCE">
        <w:rPr>
          <w:rFonts w:eastAsia="Calibri"/>
        </w:rPr>
        <w:t>3</w:t>
      </w:r>
      <w:r w:rsidR="00322773">
        <w:rPr>
          <w:rFonts w:eastAsia="Calibri"/>
        </w:rPr>
        <w:t xml:space="preserve"> r</w:t>
      </w:r>
      <w:r w:rsidRPr="00103256">
        <w:rPr>
          <w:rFonts w:eastAsia="Calibri"/>
        </w:rPr>
        <w:t xml:space="preserve">. poz. </w:t>
      </w:r>
      <w:r w:rsidR="00890DCE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D002A" w:rsidR="00384DA3" w:rsidRPr="00E81D74" w:rsidRDefault="00E81D74" w:rsidP="004D39CF">
      <w:pPr>
        <w:pStyle w:val="Nagwek3"/>
        <w:tabs>
          <w:tab w:val="left" w:pos="851"/>
        </w:tabs>
        <w:ind w:left="851" w:hanging="283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016662BD" w14:textId="43EB17DF" w:rsidR="00F85C46" w:rsidRPr="00BD126E" w:rsidRDefault="00F85C46" w:rsidP="00281DB4">
      <w:pPr>
        <w:pStyle w:val="Nagwek3"/>
        <w:numPr>
          <w:ilvl w:val="0"/>
          <w:numId w:val="70"/>
        </w:numPr>
        <w:ind w:left="851" w:hanging="284"/>
      </w:pPr>
      <w:r w:rsidRPr="00382315">
        <w:t xml:space="preserve">Nazwa zamówienia nadana przez </w:t>
      </w:r>
      <w:r w:rsidR="00681432">
        <w:t>Zamawiając</w:t>
      </w:r>
      <w:r w:rsidRPr="00382315">
        <w:t>ego</w:t>
      </w:r>
      <w:r w:rsidRPr="008B5F56">
        <w:t xml:space="preserve">: </w:t>
      </w:r>
      <w:r w:rsidR="00890DCE">
        <w:rPr>
          <w:rFonts w:eastAsia="Calibri" w:cs="Arial"/>
          <w:b/>
          <w:szCs w:val="20"/>
          <w:lang w:eastAsia="en-US"/>
        </w:rPr>
        <w:t>Usługi szkoleniowe z języka angielskiego w ramach projektu pt. „</w:t>
      </w:r>
      <w:proofErr w:type="spellStart"/>
      <w:r w:rsidR="00890DCE">
        <w:rPr>
          <w:rFonts w:eastAsia="Calibri" w:cs="Arial"/>
          <w:b/>
          <w:szCs w:val="20"/>
          <w:lang w:eastAsia="en-US"/>
        </w:rPr>
        <w:t>jUŚt</w:t>
      </w:r>
      <w:proofErr w:type="spellEnd"/>
      <w:r w:rsidR="00890DCE">
        <w:rPr>
          <w:rFonts w:eastAsia="Calibri" w:cs="Arial"/>
          <w:b/>
          <w:szCs w:val="20"/>
          <w:lang w:eastAsia="en-US"/>
        </w:rPr>
        <w:t xml:space="preserve"> </w:t>
      </w:r>
      <w:proofErr w:type="spellStart"/>
      <w:r w:rsidR="00890DCE">
        <w:rPr>
          <w:rFonts w:eastAsia="Calibri" w:cs="Arial"/>
          <w:b/>
          <w:szCs w:val="20"/>
          <w:lang w:eastAsia="en-US"/>
        </w:rPr>
        <w:t>transition</w:t>
      </w:r>
      <w:proofErr w:type="spellEnd"/>
      <w:r w:rsidR="00890DCE">
        <w:rPr>
          <w:rFonts w:eastAsia="Calibri" w:cs="Arial"/>
          <w:b/>
          <w:szCs w:val="20"/>
          <w:lang w:eastAsia="en-US"/>
        </w:rPr>
        <w:t xml:space="preserve"> – Potencjał Uniwersytetu Śląskiego podstawą Sprawiedliwej Transformacji regionu”</w:t>
      </w:r>
      <w:r w:rsidR="008B5F56" w:rsidRPr="00BD126E">
        <w:t>;</w:t>
      </w:r>
    </w:p>
    <w:p w14:paraId="5C555F00" w14:textId="470CD908" w:rsidR="00F85C46" w:rsidRDefault="00F85C46" w:rsidP="00281DB4">
      <w:pPr>
        <w:pStyle w:val="Nagwek3"/>
        <w:ind w:left="851" w:hanging="284"/>
      </w:pPr>
      <w:r w:rsidRPr="00103256">
        <w:t xml:space="preserve">Numer referencyjny sprawy nadany przez </w:t>
      </w:r>
      <w:r w:rsidR="00681432">
        <w:t>Zamawiając</w:t>
      </w:r>
      <w:r w:rsidRPr="00103256">
        <w:t xml:space="preserve">ego: </w:t>
      </w:r>
      <w:r w:rsidR="001A1186">
        <w:rPr>
          <w:b/>
        </w:rPr>
        <w:t>DZP.382.6.</w:t>
      </w:r>
      <w:r w:rsidR="00890DCE">
        <w:rPr>
          <w:b/>
        </w:rPr>
        <w:t>1</w:t>
      </w:r>
      <w:r w:rsidR="001A1186">
        <w:rPr>
          <w:b/>
        </w:rPr>
        <w:t>.202</w:t>
      </w:r>
      <w:r w:rsidR="00890DCE">
        <w:rPr>
          <w:b/>
        </w:rPr>
        <w:t>4</w:t>
      </w:r>
      <w:r w:rsidR="00384DA3" w:rsidRPr="00103256">
        <w:t>.</w:t>
      </w:r>
      <w:r w:rsidRPr="00103256">
        <w:t xml:space="preserve"> </w:t>
      </w:r>
      <w:r w:rsidR="00681432">
        <w:t>Wykonawcy</w:t>
      </w:r>
      <w:r w:rsidRPr="00103256">
        <w:t xml:space="preserve"> winni w kontaktach z </w:t>
      </w:r>
      <w:r w:rsidR="00681432">
        <w:t>Zamawiając</w:t>
      </w:r>
      <w:r w:rsidRPr="00103256">
        <w:t>ym powoływać się na ww. oznaczenie postępowania</w:t>
      </w:r>
      <w:r w:rsidR="00A70679">
        <w:t>;</w:t>
      </w:r>
    </w:p>
    <w:p w14:paraId="39FCD0FA" w14:textId="455D788A" w:rsidR="00406147" w:rsidRPr="00A70679" w:rsidRDefault="00406147" w:rsidP="00281DB4">
      <w:pPr>
        <w:pStyle w:val="Nagwek3"/>
        <w:numPr>
          <w:ilvl w:val="0"/>
          <w:numId w:val="6"/>
        </w:numPr>
        <w:ind w:left="851" w:hanging="284"/>
      </w:pPr>
      <w:bookmarkStart w:id="5" w:name="_Toc375581633"/>
      <w:bookmarkStart w:id="6" w:name="_Toc375581815"/>
      <w:bookmarkStart w:id="7" w:name="_Toc375582132"/>
      <w:r>
        <w:t>P</w:t>
      </w:r>
      <w:r w:rsidRPr="00A70679">
        <w:t xml:space="preserve">rzedmiot zamówienia jest </w:t>
      </w:r>
      <w:r>
        <w:t>realizowany w ramach projektu pt</w:t>
      </w:r>
      <w:r w:rsidRPr="003C2707">
        <w:rPr>
          <w:szCs w:val="20"/>
        </w:rPr>
        <w:t>.</w:t>
      </w:r>
      <w:r w:rsidR="00890DCE">
        <w:rPr>
          <w:szCs w:val="20"/>
        </w:rPr>
        <w:t>:</w:t>
      </w:r>
      <w:r w:rsidR="00890DCE">
        <w:rPr>
          <w:rFonts w:cstheme="minorHAnsi"/>
          <w:b/>
        </w:rPr>
        <w:t xml:space="preserve"> </w:t>
      </w:r>
      <w:r w:rsidR="00890DCE" w:rsidRPr="007D5C1E">
        <w:rPr>
          <w:rFonts w:cstheme="minorHAnsi"/>
          <w:b/>
          <w:i/>
        </w:rPr>
        <w:t>„</w:t>
      </w:r>
      <w:proofErr w:type="spellStart"/>
      <w:r w:rsidR="00890DCE" w:rsidRPr="00876F3D">
        <w:rPr>
          <w:rFonts w:cstheme="minorHAnsi"/>
          <w:b/>
          <w:i/>
        </w:rPr>
        <w:t>jUŚt</w:t>
      </w:r>
      <w:proofErr w:type="spellEnd"/>
      <w:r w:rsidR="00890DCE" w:rsidRPr="00876F3D">
        <w:rPr>
          <w:rFonts w:cstheme="minorHAnsi"/>
          <w:b/>
          <w:i/>
        </w:rPr>
        <w:t xml:space="preserve"> </w:t>
      </w:r>
      <w:proofErr w:type="spellStart"/>
      <w:r w:rsidR="00890DCE" w:rsidRPr="00876F3D">
        <w:rPr>
          <w:rFonts w:cstheme="minorHAnsi"/>
          <w:b/>
          <w:i/>
        </w:rPr>
        <w:t>transition</w:t>
      </w:r>
      <w:proofErr w:type="spellEnd"/>
      <w:r w:rsidR="00890DCE" w:rsidRPr="00876F3D">
        <w:rPr>
          <w:rFonts w:cstheme="minorHAnsi"/>
          <w:b/>
          <w:i/>
        </w:rPr>
        <w:t xml:space="preserve"> - Potencjał Uniwersytetu Śląskiego podstawą Sprawiedliwej Transformacji regionu</w:t>
      </w:r>
      <w:r w:rsidR="00890DCE" w:rsidRPr="007D5C1E">
        <w:rPr>
          <w:rFonts w:cstheme="minorHAnsi"/>
          <w:b/>
          <w:i/>
        </w:rPr>
        <w:t>”</w:t>
      </w:r>
      <w:r w:rsidR="00890DCE" w:rsidRPr="007D5C1E">
        <w:rPr>
          <w:rFonts w:cstheme="minorHAnsi"/>
          <w:b/>
        </w:rPr>
        <w:t>.</w:t>
      </w:r>
      <w:r w:rsidR="00890DCE" w:rsidRPr="007D5C1E">
        <w:rPr>
          <w:rFonts w:cstheme="minorHAnsi"/>
        </w:rPr>
        <w:t xml:space="preserve"> Projekt, a tym samym przedmiot zamówienia jest współfinansowan</w:t>
      </w:r>
      <w:r w:rsidR="00890DCE">
        <w:rPr>
          <w:rFonts w:cstheme="minorHAnsi"/>
        </w:rPr>
        <w:t>y</w:t>
      </w:r>
      <w:r w:rsidR="00890DCE" w:rsidRPr="007D5C1E">
        <w:rPr>
          <w:rFonts w:cstheme="minorHAnsi"/>
        </w:rPr>
        <w:t xml:space="preserve"> ze środków Unii Europejskiej w ramach Fundusz</w:t>
      </w:r>
      <w:r w:rsidR="00890DCE">
        <w:rPr>
          <w:rFonts w:cstheme="minorHAnsi"/>
        </w:rPr>
        <w:t>e</w:t>
      </w:r>
      <w:r w:rsidR="00890DCE" w:rsidRPr="007D5C1E">
        <w:rPr>
          <w:rFonts w:cstheme="minorHAnsi"/>
        </w:rPr>
        <w:t xml:space="preserve"> </w:t>
      </w:r>
      <w:r w:rsidR="00890DCE">
        <w:rPr>
          <w:rFonts w:cstheme="minorHAnsi"/>
        </w:rPr>
        <w:t>Europejskie dla Śląskiego 2021-2027 (Fundusz na rzecz Sprawiedliwej Transformacji)</w:t>
      </w:r>
      <w:r w:rsidR="00890DCE" w:rsidRPr="007D5C1E">
        <w:rPr>
          <w:rFonts w:cstheme="minorHAnsi"/>
        </w:rPr>
        <w:t xml:space="preserve">, </w:t>
      </w:r>
      <w:r w:rsidR="00890DCE" w:rsidRPr="00876F3D">
        <w:rPr>
          <w:rFonts w:cstheme="minorHAnsi"/>
        </w:rPr>
        <w:t>Priorytet X</w:t>
      </w:r>
      <w:r w:rsidR="00890DCE">
        <w:rPr>
          <w:rFonts w:cstheme="minorHAnsi"/>
        </w:rPr>
        <w:t> </w:t>
      </w:r>
      <w:r w:rsidR="00890DCE" w:rsidRPr="00876F3D">
        <w:rPr>
          <w:rFonts w:cstheme="minorHAnsi"/>
        </w:rPr>
        <w:t>Fundusze Europejskie na transformację, Działanie 10.25 Rozwój kształcenia wyższego zgodnie z</w:t>
      </w:r>
      <w:r w:rsidR="00890DCE">
        <w:rPr>
          <w:rFonts w:cstheme="minorHAnsi"/>
        </w:rPr>
        <w:t> </w:t>
      </w:r>
      <w:r w:rsidR="00890DCE" w:rsidRPr="00876F3D">
        <w:rPr>
          <w:rFonts w:cstheme="minorHAnsi"/>
        </w:rPr>
        <w:t>potrzebami zielonej gospodarki</w:t>
      </w:r>
      <w:r w:rsidR="00890DCE" w:rsidRPr="009D0ED2">
        <w:rPr>
          <w:rFonts w:cstheme="minorHAnsi"/>
        </w:rPr>
        <w:t xml:space="preserve">, nr umowy o dofinansowanie </w:t>
      </w:r>
      <w:r w:rsidR="00135837">
        <w:t>UDA-FESL.10.25-IZ.01-0369/23-00.</w:t>
      </w:r>
    </w:p>
    <w:p w14:paraId="40AB1996" w14:textId="1C6752D2" w:rsidR="00F85C46" w:rsidRPr="00AF7FE4" w:rsidRDefault="00F85C46" w:rsidP="000E2D86">
      <w:pPr>
        <w:pStyle w:val="Nagwek1"/>
      </w:pPr>
      <w:bookmarkStart w:id="8" w:name="_Toc164846777"/>
      <w:r w:rsidRPr="00AF7FE4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765669A5" w14:textId="503A9EEF" w:rsidR="00406147" w:rsidRPr="00406147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</w:rPr>
      </w:pPr>
      <w:r w:rsidRPr="000C6B2B">
        <w:rPr>
          <w:color w:val="auto"/>
        </w:rPr>
        <w:t>Przedmiot zamówienia.</w:t>
      </w:r>
    </w:p>
    <w:p w14:paraId="522A05B3" w14:textId="00800552" w:rsidR="00890DCE" w:rsidRPr="007D5C1E" w:rsidRDefault="00890DCE" w:rsidP="00113F23">
      <w:pPr>
        <w:pStyle w:val="Akapitzlist"/>
        <w:numPr>
          <w:ilvl w:val="0"/>
          <w:numId w:val="68"/>
        </w:numPr>
        <w:ind w:left="709" w:hanging="283"/>
        <w:rPr>
          <w:rFonts w:cstheme="minorHAnsi"/>
        </w:rPr>
      </w:pPr>
      <w:r w:rsidRPr="00890DCE">
        <w:rPr>
          <w:rFonts w:cstheme="minorHAnsi"/>
        </w:rPr>
        <w:t>Przedmiotem zamówienia</w:t>
      </w:r>
      <w:r w:rsidRPr="007D5C1E">
        <w:rPr>
          <w:rFonts w:cstheme="minorHAnsi"/>
        </w:rPr>
        <w:t xml:space="preserve"> są usługi szkoleniowe</w:t>
      </w:r>
      <w:r w:rsidR="00113F23">
        <w:rPr>
          <w:rFonts w:cstheme="minorHAnsi"/>
        </w:rPr>
        <w:t xml:space="preserve">, </w:t>
      </w:r>
      <w:r w:rsidRPr="007D5C1E">
        <w:rPr>
          <w:rFonts w:cstheme="minorHAnsi"/>
        </w:rPr>
        <w:t>realizowane w ramach projektu pt</w:t>
      </w:r>
      <w:r w:rsidRPr="00890DCE">
        <w:rPr>
          <w:rFonts w:cstheme="minorHAnsi"/>
        </w:rPr>
        <w:t xml:space="preserve">.: </w:t>
      </w:r>
      <w:r w:rsidRPr="005E02A2">
        <w:rPr>
          <w:rFonts w:cstheme="minorHAnsi"/>
          <w:b/>
        </w:rPr>
        <w:t>„</w:t>
      </w:r>
      <w:proofErr w:type="spellStart"/>
      <w:r w:rsidRPr="005E02A2">
        <w:rPr>
          <w:rFonts w:cstheme="minorHAnsi"/>
          <w:b/>
        </w:rPr>
        <w:t>jUŚt</w:t>
      </w:r>
      <w:proofErr w:type="spellEnd"/>
      <w:r w:rsidRPr="005E02A2">
        <w:rPr>
          <w:rFonts w:cstheme="minorHAnsi"/>
          <w:b/>
        </w:rPr>
        <w:t xml:space="preserve"> </w:t>
      </w:r>
      <w:proofErr w:type="spellStart"/>
      <w:r w:rsidRPr="005E02A2">
        <w:rPr>
          <w:rFonts w:cstheme="minorHAnsi"/>
          <w:b/>
        </w:rPr>
        <w:t>transition</w:t>
      </w:r>
      <w:proofErr w:type="spellEnd"/>
      <w:r w:rsidRPr="005E02A2">
        <w:rPr>
          <w:rFonts w:cstheme="minorHAnsi"/>
          <w:b/>
        </w:rPr>
        <w:t xml:space="preserve"> - Potencjał Uniwersytetu Śląskiego podstawą Sprawiedliwej Transformacji regionu”</w:t>
      </w:r>
      <w:r w:rsidRPr="00890DCE">
        <w:rPr>
          <w:rFonts w:cstheme="minorHAnsi"/>
        </w:rPr>
        <w:t>.</w:t>
      </w:r>
      <w:r w:rsidRPr="007D5C1E">
        <w:rPr>
          <w:rFonts w:cstheme="minorHAnsi"/>
        </w:rPr>
        <w:t xml:space="preserve"> </w:t>
      </w:r>
    </w:p>
    <w:p w14:paraId="31297507" w14:textId="77777777" w:rsidR="00890DCE" w:rsidRPr="007D5C1E" w:rsidRDefault="00890DCE" w:rsidP="00113F23">
      <w:pPr>
        <w:pStyle w:val="Akapitzlist"/>
        <w:numPr>
          <w:ilvl w:val="0"/>
          <w:numId w:val="68"/>
        </w:numPr>
        <w:ind w:left="709" w:hanging="283"/>
        <w:rPr>
          <w:rFonts w:cstheme="minorHAnsi"/>
        </w:rPr>
      </w:pPr>
      <w:r>
        <w:rPr>
          <w:rFonts w:cstheme="minorHAnsi"/>
        </w:rPr>
        <w:t>Szkolenia językowe</w:t>
      </w:r>
      <w:r w:rsidRPr="007D5C1E">
        <w:rPr>
          <w:rFonts w:cstheme="minorHAnsi"/>
        </w:rPr>
        <w:t xml:space="preserve"> skierowane są do</w:t>
      </w:r>
      <w:r>
        <w:rPr>
          <w:rFonts w:cstheme="minorHAnsi"/>
        </w:rPr>
        <w:t xml:space="preserve"> </w:t>
      </w:r>
      <w:r w:rsidRPr="005126D6">
        <w:rPr>
          <w:rFonts w:cstheme="minorHAnsi"/>
        </w:rPr>
        <w:t>pracowników biura i kadry zarządzającej Szkołą Doktorską</w:t>
      </w:r>
      <w:r>
        <w:rPr>
          <w:rFonts w:cstheme="minorHAnsi"/>
        </w:rPr>
        <w:t xml:space="preserve">, oraz do </w:t>
      </w:r>
      <w:r w:rsidRPr="00EF41F5">
        <w:rPr>
          <w:rFonts w:cstheme="minorHAnsi"/>
        </w:rPr>
        <w:t xml:space="preserve">pracowników biura i kadry zarządzającej Międzynarodową Środowiskową Szkołą Doktorską </w:t>
      </w:r>
      <w:r w:rsidRPr="007D5C1E">
        <w:rPr>
          <w:rFonts w:cstheme="minorHAnsi"/>
        </w:rPr>
        <w:t>Uniwersytetu Śląskiego.</w:t>
      </w:r>
    </w:p>
    <w:p w14:paraId="51F3FFA3" w14:textId="2202EE13" w:rsidR="00890DCE" w:rsidRPr="00890DCE" w:rsidRDefault="00890DCE" w:rsidP="00113F23">
      <w:pPr>
        <w:pStyle w:val="Akapitzlist"/>
        <w:numPr>
          <w:ilvl w:val="0"/>
          <w:numId w:val="68"/>
        </w:numPr>
        <w:ind w:left="709" w:hanging="283"/>
        <w:rPr>
          <w:rFonts w:cstheme="minorHAnsi"/>
        </w:rPr>
      </w:pPr>
      <w:r w:rsidRPr="00890DCE">
        <w:rPr>
          <w:rFonts w:cstheme="minorHAnsi"/>
        </w:rPr>
        <w:t xml:space="preserve">W zakres usługi szkoleniowej </w:t>
      </w:r>
      <w:r w:rsidR="00113F23">
        <w:rPr>
          <w:rFonts w:cstheme="minorHAnsi"/>
        </w:rPr>
        <w:t xml:space="preserve">(w każdej części zamówienia) </w:t>
      </w:r>
      <w:r w:rsidRPr="00890DCE">
        <w:rPr>
          <w:rFonts w:cstheme="minorHAnsi"/>
        </w:rPr>
        <w:t>wchodzi:</w:t>
      </w:r>
    </w:p>
    <w:p w14:paraId="18A2DFCB" w14:textId="1D4B6AD9" w:rsidR="00890DCE" w:rsidRPr="00113F23" w:rsidRDefault="00113F23" w:rsidP="00113F23">
      <w:pPr>
        <w:pStyle w:val="Nagwek3"/>
        <w:numPr>
          <w:ilvl w:val="0"/>
          <w:numId w:val="0"/>
        </w:numPr>
        <w:ind w:left="924"/>
        <w:rPr>
          <w:rFonts w:eastAsia="Calibri"/>
          <w:noProof/>
        </w:rPr>
      </w:pPr>
      <w:r>
        <w:rPr>
          <w:rFonts w:eastAsia="Calibri"/>
          <w:noProof/>
        </w:rPr>
        <w:t xml:space="preserve">- </w:t>
      </w:r>
      <w:r w:rsidR="00890DCE" w:rsidRPr="00113F23">
        <w:rPr>
          <w:rFonts w:eastAsia="Calibri"/>
          <w:noProof/>
        </w:rPr>
        <w:t>przeprowadzenie szkoleń</w:t>
      </w:r>
      <w:r w:rsidRPr="00113F23">
        <w:rPr>
          <w:rFonts w:eastAsia="Calibri"/>
          <w:noProof/>
        </w:rPr>
        <w:t>;</w:t>
      </w:r>
    </w:p>
    <w:p w14:paraId="3B701E7A" w14:textId="66547E8C" w:rsidR="00890DCE" w:rsidRPr="00113F23" w:rsidRDefault="00113F23" w:rsidP="00113F23">
      <w:pPr>
        <w:pStyle w:val="Nagwek3"/>
        <w:numPr>
          <w:ilvl w:val="0"/>
          <w:numId w:val="0"/>
        </w:numPr>
        <w:ind w:left="924"/>
        <w:rPr>
          <w:rFonts w:eastAsia="Calibri"/>
          <w:noProof/>
        </w:rPr>
      </w:pPr>
      <w:r>
        <w:rPr>
          <w:rFonts w:eastAsia="Calibri"/>
          <w:noProof/>
        </w:rPr>
        <w:t xml:space="preserve">- </w:t>
      </w:r>
      <w:r w:rsidR="00890DCE" w:rsidRPr="00113F23">
        <w:rPr>
          <w:rFonts w:eastAsia="Calibri"/>
          <w:noProof/>
        </w:rPr>
        <w:t xml:space="preserve">wystawienie przez </w:t>
      </w:r>
      <w:r w:rsidR="00681432">
        <w:rPr>
          <w:rFonts w:eastAsia="Calibri"/>
          <w:noProof/>
        </w:rPr>
        <w:t>Wykonawcę</w:t>
      </w:r>
      <w:r w:rsidR="00890DCE" w:rsidRPr="00113F23">
        <w:rPr>
          <w:rFonts w:eastAsia="Calibri"/>
          <w:noProof/>
        </w:rPr>
        <w:t xml:space="preserve"> zaświadczenia o ukończeniu szkolenia</w:t>
      </w:r>
      <w:r w:rsidRPr="00113F23">
        <w:rPr>
          <w:rFonts w:eastAsia="Calibri"/>
          <w:noProof/>
        </w:rPr>
        <w:t>.</w:t>
      </w:r>
    </w:p>
    <w:p w14:paraId="058A9602" w14:textId="311CB26F" w:rsidR="004934E8" w:rsidRDefault="004934E8" w:rsidP="00113F23">
      <w:pPr>
        <w:pStyle w:val="Akapitzlist"/>
        <w:numPr>
          <w:ilvl w:val="0"/>
          <w:numId w:val="68"/>
        </w:numPr>
        <w:ind w:left="709" w:hanging="283"/>
        <w:rPr>
          <w:rFonts w:cstheme="minorHAnsi"/>
        </w:rPr>
      </w:pPr>
      <w:r w:rsidRPr="004934E8">
        <w:rPr>
          <w:rFonts w:cstheme="minorHAnsi"/>
        </w:rPr>
        <w:t>Liczba uczestników</w:t>
      </w:r>
      <w:r w:rsidR="00113F23">
        <w:rPr>
          <w:rFonts w:cstheme="minorHAnsi"/>
        </w:rPr>
        <w:t xml:space="preserve"> i liczba godzin szkolenia</w:t>
      </w:r>
      <w:r w:rsidRPr="00F826CC">
        <w:rPr>
          <w:rFonts w:cstheme="minorHAnsi"/>
        </w:rPr>
        <w:t xml:space="preserve">: </w:t>
      </w:r>
    </w:p>
    <w:p w14:paraId="34F61515" w14:textId="087B988C" w:rsidR="00113F23" w:rsidRPr="00F826CC" w:rsidRDefault="00113F23" w:rsidP="00113F23">
      <w:pPr>
        <w:pStyle w:val="Akapitzlist"/>
        <w:numPr>
          <w:ilvl w:val="2"/>
          <w:numId w:val="5"/>
        </w:numPr>
        <w:ind w:left="1134" w:hanging="425"/>
        <w:rPr>
          <w:rFonts w:cstheme="minorHAnsi"/>
        </w:rPr>
      </w:pPr>
      <w:r>
        <w:rPr>
          <w:rFonts w:cstheme="minorHAnsi"/>
        </w:rPr>
        <w:t>Część „A”:</w:t>
      </w:r>
    </w:p>
    <w:p w14:paraId="3553B797" w14:textId="77777777" w:rsidR="008E3191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 xml:space="preserve">Liczba uczestników: </w:t>
      </w:r>
    </w:p>
    <w:p w14:paraId="33F2B6B5" w14:textId="281C3B2E" w:rsidR="00113F23" w:rsidRPr="00113F23" w:rsidRDefault="008E3191" w:rsidP="008E3191">
      <w:pPr>
        <w:pStyle w:val="Nagwek3"/>
        <w:numPr>
          <w:ilvl w:val="0"/>
          <w:numId w:val="0"/>
        </w:numPr>
        <w:ind w:left="1644"/>
        <w:rPr>
          <w:rFonts w:eastAsia="Calibri"/>
          <w:noProof/>
        </w:rPr>
      </w:pPr>
      <w:r>
        <w:rPr>
          <w:rFonts w:eastAsia="Calibri"/>
          <w:noProof/>
        </w:rPr>
        <w:t xml:space="preserve">min. 4 / </w:t>
      </w:r>
      <w:r w:rsidR="00113F23" w:rsidRPr="00113F23">
        <w:rPr>
          <w:rFonts w:eastAsia="Calibri"/>
          <w:noProof/>
        </w:rPr>
        <w:t xml:space="preserve">max. 7 pracowników biura i </w:t>
      </w:r>
      <w:r>
        <w:rPr>
          <w:rFonts w:eastAsia="Calibri"/>
          <w:noProof/>
        </w:rPr>
        <w:t xml:space="preserve">min. 1 / max. </w:t>
      </w:r>
      <w:r w:rsidR="00113F23" w:rsidRPr="00113F23">
        <w:rPr>
          <w:rFonts w:eastAsia="Calibri"/>
          <w:noProof/>
        </w:rPr>
        <w:t>3 członków kadry zarządzającej Szkołą Doktorską</w:t>
      </w:r>
      <w:r>
        <w:rPr>
          <w:rFonts w:eastAsia="Calibri"/>
          <w:noProof/>
        </w:rPr>
        <w:t>,</w:t>
      </w:r>
    </w:p>
    <w:p w14:paraId="3426FF3F" w14:textId="5E172B86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godzin na osobę: max. 60</w:t>
      </w:r>
      <w:r w:rsidR="008E3191">
        <w:rPr>
          <w:rFonts w:eastAsia="Calibri"/>
          <w:noProof/>
        </w:rPr>
        <w:t>,</w:t>
      </w:r>
    </w:p>
    <w:p w14:paraId="406C3B3E" w14:textId="39EDAF63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godzin zajęć tygodniowo na 1 uczestnika: max 1</w:t>
      </w:r>
      <w:r w:rsidR="008E3191">
        <w:rPr>
          <w:rFonts w:eastAsia="Calibri"/>
          <w:noProof/>
        </w:rPr>
        <w:t>,</w:t>
      </w:r>
    </w:p>
    <w:p w14:paraId="27A2C107" w14:textId="6E6E3E88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miesięcy szkolenia: max. 20</w:t>
      </w:r>
      <w:r w:rsidR="008E3191">
        <w:rPr>
          <w:rFonts w:eastAsia="Calibri"/>
          <w:noProof/>
        </w:rPr>
        <w:t>,</w:t>
      </w:r>
    </w:p>
    <w:p w14:paraId="15FAACAE" w14:textId="77777777" w:rsidR="008E3191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 xml:space="preserve">Łączna </w:t>
      </w:r>
      <w:r w:rsidR="008E3191">
        <w:rPr>
          <w:rFonts w:eastAsia="Calibri"/>
          <w:noProof/>
        </w:rPr>
        <w:t xml:space="preserve">min. </w:t>
      </w:r>
      <w:r w:rsidR="008E3191" w:rsidRPr="00113F23">
        <w:rPr>
          <w:rFonts w:eastAsia="Calibri"/>
          <w:noProof/>
        </w:rPr>
        <w:t>liczba godzin w ramach tej części</w:t>
      </w:r>
      <w:r w:rsidR="008E3191">
        <w:rPr>
          <w:rFonts w:eastAsia="Calibri"/>
          <w:noProof/>
        </w:rPr>
        <w:t>: 300,</w:t>
      </w:r>
    </w:p>
    <w:p w14:paraId="3A4F87C1" w14:textId="0034C31F" w:rsidR="00113F23" w:rsidRPr="00113F23" w:rsidRDefault="000E0EB6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>
        <w:rPr>
          <w:rFonts w:eastAsia="Calibri"/>
          <w:noProof/>
        </w:rPr>
        <w:t>Ł</w:t>
      </w:r>
      <w:r w:rsidR="00F06404">
        <w:rPr>
          <w:rFonts w:eastAsia="Calibri"/>
          <w:noProof/>
        </w:rPr>
        <w:t xml:space="preserve">ączna </w:t>
      </w:r>
      <w:r w:rsidR="00113F23" w:rsidRPr="00113F23">
        <w:rPr>
          <w:rFonts w:eastAsia="Calibri"/>
          <w:noProof/>
        </w:rPr>
        <w:t xml:space="preserve">max. liczba godzin w ramach tej części: 600 </w:t>
      </w:r>
    </w:p>
    <w:p w14:paraId="30A96FE4" w14:textId="193C5814" w:rsidR="004934E8" w:rsidRDefault="00113F23" w:rsidP="00113F23">
      <w:pPr>
        <w:pStyle w:val="Akapitzlist"/>
        <w:numPr>
          <w:ilvl w:val="2"/>
          <w:numId w:val="5"/>
        </w:numPr>
        <w:ind w:left="1134" w:hanging="425"/>
      </w:pPr>
      <w:r>
        <w:t>Część „B”:</w:t>
      </w:r>
    </w:p>
    <w:p w14:paraId="41BD82EC" w14:textId="77777777" w:rsidR="008E3191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 xml:space="preserve">Liczba uczestników: </w:t>
      </w:r>
    </w:p>
    <w:p w14:paraId="4293264E" w14:textId="3DEDDBB0" w:rsidR="00113F23" w:rsidRPr="00113F23" w:rsidRDefault="008E3191" w:rsidP="008E3191">
      <w:pPr>
        <w:pStyle w:val="Nagwek3"/>
        <w:numPr>
          <w:ilvl w:val="0"/>
          <w:numId w:val="0"/>
        </w:numPr>
        <w:ind w:left="1644"/>
        <w:rPr>
          <w:rFonts w:eastAsia="Calibri"/>
          <w:noProof/>
        </w:rPr>
      </w:pPr>
      <w:r>
        <w:rPr>
          <w:rFonts w:eastAsia="Calibri"/>
          <w:noProof/>
        </w:rPr>
        <w:t xml:space="preserve">min. 1 / </w:t>
      </w:r>
      <w:r w:rsidR="00113F23" w:rsidRPr="00113F23">
        <w:rPr>
          <w:rFonts w:eastAsia="Calibri"/>
          <w:noProof/>
        </w:rPr>
        <w:t>max. 3 pracowników biura i 1 członek kadry zarządzającej Międzynarodową Środowiskową Szkołą Doktorską</w:t>
      </w:r>
      <w:r>
        <w:rPr>
          <w:rFonts w:eastAsia="Calibri"/>
          <w:noProof/>
        </w:rPr>
        <w:t>,</w:t>
      </w:r>
    </w:p>
    <w:p w14:paraId="51289FED" w14:textId="77777777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godzin na osobę: max. 60</w:t>
      </w:r>
    </w:p>
    <w:p w14:paraId="030EAF63" w14:textId="77777777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godzin zajęć tygodniowo na 1 uczestnika: max 1</w:t>
      </w:r>
    </w:p>
    <w:p w14:paraId="5A5CB48E" w14:textId="77777777" w:rsidR="00113F23" w:rsidRP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Liczba miesięcy szkolenia: max. 20</w:t>
      </w:r>
    </w:p>
    <w:p w14:paraId="6916FA0F" w14:textId="06FA1DB3" w:rsidR="008E3191" w:rsidRPr="008E3191" w:rsidRDefault="008E3191" w:rsidP="008E3191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 xml:space="preserve">Łączna </w:t>
      </w:r>
      <w:r>
        <w:rPr>
          <w:rFonts w:eastAsia="Calibri"/>
          <w:noProof/>
        </w:rPr>
        <w:t>min.</w:t>
      </w:r>
      <w:r w:rsidRPr="00113F23">
        <w:rPr>
          <w:rFonts w:eastAsia="Calibri"/>
          <w:noProof/>
        </w:rPr>
        <w:t xml:space="preserve"> liczba godzin w ramach tej części: </w:t>
      </w:r>
      <w:r>
        <w:rPr>
          <w:rFonts w:eastAsia="Calibri"/>
          <w:noProof/>
        </w:rPr>
        <w:t>120</w:t>
      </w:r>
    </w:p>
    <w:p w14:paraId="582F183C" w14:textId="6911C09B" w:rsidR="00113F23" w:rsidRDefault="00113F23" w:rsidP="00113F23">
      <w:pPr>
        <w:pStyle w:val="Nagwek3"/>
        <w:numPr>
          <w:ilvl w:val="0"/>
          <w:numId w:val="76"/>
        </w:numPr>
        <w:rPr>
          <w:rFonts w:eastAsia="Calibri"/>
          <w:noProof/>
        </w:rPr>
      </w:pPr>
      <w:r w:rsidRPr="00113F23">
        <w:rPr>
          <w:rFonts w:eastAsia="Calibri"/>
          <w:noProof/>
        </w:rPr>
        <w:t>Łączna max. liczba godzin w ramach tej części: 240</w:t>
      </w:r>
    </w:p>
    <w:p w14:paraId="3EF65454" w14:textId="4CEFE31C" w:rsidR="00372887" w:rsidRDefault="00372887" w:rsidP="00372887">
      <w:pPr>
        <w:ind w:left="567" w:firstLine="0"/>
        <w:rPr>
          <w:rFonts w:cstheme="minorHAnsi"/>
        </w:rPr>
      </w:pPr>
      <w:r w:rsidRPr="00372887">
        <w:rPr>
          <w:rFonts w:cstheme="minorHAnsi"/>
        </w:rPr>
        <w:t xml:space="preserve">Maksymalna </w:t>
      </w:r>
      <w:r w:rsidR="008E3191">
        <w:rPr>
          <w:rFonts w:cstheme="minorHAnsi"/>
        </w:rPr>
        <w:t xml:space="preserve">i minimalna </w:t>
      </w:r>
      <w:r w:rsidRPr="00372887">
        <w:rPr>
          <w:rFonts w:cstheme="minorHAnsi"/>
        </w:rPr>
        <w:t xml:space="preserve">liczba uczestników została określona powyżej, ostateczna liczba uczestników zależeć będzie od liczby osób zainteresowanych udziałem w zajęciach. </w:t>
      </w:r>
    </w:p>
    <w:p w14:paraId="57ECCCC6" w14:textId="0B0DE9DE" w:rsidR="00372887" w:rsidRDefault="00372887" w:rsidP="00372887">
      <w:pPr>
        <w:ind w:left="567" w:firstLine="0"/>
        <w:rPr>
          <w:rFonts w:cstheme="minorHAnsi"/>
        </w:rPr>
      </w:pPr>
      <w:r w:rsidRPr="00372887">
        <w:rPr>
          <w:rFonts w:cstheme="minorHAnsi"/>
        </w:rPr>
        <w:t>Nie można łączyć uczestników w grupy, ani wprowadzać na zajęcia dodatkowych osób niebędących uczestnikami Projektu.</w:t>
      </w:r>
    </w:p>
    <w:p w14:paraId="4395B670" w14:textId="0B715086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lastRenderedPageBreak/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2A3F7687" w14:textId="699C58E9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1C85DA9D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>(CPV): 80500000-9- Usługi szkoleniowe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76985F9" w14:textId="5ACF3BF5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3C137C76" w14:textId="2FABBB7B" w:rsidR="00F85C46" w:rsidRPr="00245BB3" w:rsidRDefault="00795AC8" w:rsidP="00257544">
      <w:pPr>
        <w:pStyle w:val="Nagwek3"/>
        <w:numPr>
          <w:ilvl w:val="0"/>
          <w:numId w:val="0"/>
        </w:numPr>
        <w:ind w:left="928" w:hanging="360"/>
        <w:rPr>
          <w:rFonts w:eastAsia="Calibri"/>
        </w:rPr>
      </w:pPr>
      <w:r w:rsidRPr="00245BB3">
        <w:rPr>
          <w:rFonts w:eastAsia="Calibri"/>
        </w:rPr>
        <w:t>S</w:t>
      </w:r>
      <w:r w:rsidR="00F85C46" w:rsidRPr="00245BB3">
        <w:rPr>
          <w:rFonts w:eastAsia="Calibri"/>
        </w:rPr>
        <w:t>zczegółowy opis przedmiotu zamówie</w:t>
      </w:r>
      <w:r w:rsidR="00170642" w:rsidRPr="00245BB3">
        <w:rPr>
          <w:rFonts w:eastAsia="Calibri"/>
        </w:rPr>
        <w:t>nia</w:t>
      </w:r>
      <w:r w:rsidR="00800E36">
        <w:rPr>
          <w:rFonts w:eastAsia="Calibri"/>
        </w:rPr>
        <w:t xml:space="preserve"> </w:t>
      </w:r>
      <w:r w:rsidR="00170642" w:rsidRPr="00245BB3">
        <w:rPr>
          <w:rFonts w:eastAsia="Calibri"/>
        </w:rPr>
        <w:t>stanowi załącznik nr 2 do S</w:t>
      </w:r>
      <w:r w:rsidR="00F85C46" w:rsidRPr="00245BB3">
        <w:rPr>
          <w:rFonts w:eastAsia="Calibri"/>
        </w:rPr>
        <w:t>WZ</w:t>
      </w:r>
      <w:r w:rsidR="00A71E6A" w:rsidRPr="00245BB3">
        <w:rPr>
          <w:rFonts w:eastAsia="Calibri"/>
        </w:rPr>
        <w:t>.</w:t>
      </w:r>
    </w:p>
    <w:p w14:paraId="24854E9F" w14:textId="52D882C1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118CDE4A" w14:textId="77777777" w:rsidR="00C1739B" w:rsidRDefault="00476418" w:rsidP="000E2D86">
      <w:pPr>
        <w:pStyle w:val="Nagwek3"/>
        <w:keepNext/>
        <w:numPr>
          <w:ilvl w:val="0"/>
          <w:numId w:val="63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31D6C2C2" w14:textId="33FAAFAB" w:rsidR="00804821" w:rsidRDefault="00681432" w:rsidP="00113F23">
      <w:pPr>
        <w:pStyle w:val="Nagwek3"/>
        <w:keepNext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 xml:space="preserve">y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701581">
        <w:rPr>
          <w:rFonts w:eastAsia="Calibri"/>
        </w:rPr>
        <w:t>składanie</w:t>
      </w:r>
      <w:r w:rsidR="00476418" w:rsidRPr="00804821">
        <w:rPr>
          <w:rFonts w:eastAsia="Calibri"/>
        </w:rPr>
        <w:t xml:space="preserve"> ofert częściowych</w:t>
      </w:r>
      <w:r w:rsidR="00701581">
        <w:rPr>
          <w:rFonts w:eastAsia="Calibri"/>
        </w:rPr>
        <w:t>, zgodnie z poniższym podziałem:</w:t>
      </w:r>
    </w:p>
    <w:p w14:paraId="5CADC5AA" w14:textId="2737899D" w:rsidR="00701581" w:rsidRPr="00701581" w:rsidRDefault="00E343EE" w:rsidP="00113F23">
      <w:pPr>
        <w:pStyle w:val="Akapitzlist"/>
        <w:ind w:left="1985" w:hanging="1134"/>
        <w:rPr>
          <w:rFonts w:cstheme="minorHAnsi"/>
          <w:b/>
        </w:rPr>
      </w:pPr>
      <w:r>
        <w:rPr>
          <w:rFonts w:cstheme="minorHAnsi"/>
          <w:b/>
        </w:rPr>
        <w:t xml:space="preserve">Cześć A: </w:t>
      </w:r>
      <w:r w:rsidR="00695AD9">
        <w:rPr>
          <w:rFonts w:cstheme="minorHAnsi"/>
          <w:b/>
        </w:rPr>
        <w:tab/>
      </w:r>
      <w:r w:rsidR="00113F23" w:rsidRPr="00113F23">
        <w:rPr>
          <w:rFonts w:cstheme="minorHAnsi"/>
          <w:b/>
        </w:rPr>
        <w:t>Indywidualne szkolenie z języka angielskiego dla pracowników biura i kadry zarządzającej Szkołą Doktorską</w:t>
      </w:r>
    </w:p>
    <w:p w14:paraId="1184F815" w14:textId="4C3423E8" w:rsidR="00701581" w:rsidRPr="00701581" w:rsidRDefault="00E343EE" w:rsidP="00113F23">
      <w:pPr>
        <w:pStyle w:val="Akapitzlist"/>
        <w:ind w:left="1985" w:hanging="1134"/>
        <w:rPr>
          <w:rFonts w:cstheme="minorHAnsi"/>
          <w:b/>
        </w:rPr>
      </w:pPr>
      <w:r>
        <w:rPr>
          <w:rFonts w:cstheme="minorHAnsi"/>
          <w:b/>
        </w:rPr>
        <w:t xml:space="preserve">Cześć B: </w:t>
      </w:r>
      <w:r w:rsidR="00695AD9">
        <w:rPr>
          <w:rFonts w:cstheme="minorHAnsi"/>
          <w:b/>
        </w:rPr>
        <w:tab/>
      </w:r>
      <w:r w:rsidR="00113F23" w:rsidRPr="00113F23">
        <w:rPr>
          <w:rFonts w:cstheme="minorHAnsi"/>
          <w:b/>
        </w:rPr>
        <w:t>Indywidualne szkolenie z języka angielskiego dla pracowników biura i kadry zarządzającej Międzynarodową Środowiskową Szkołą Doktorską</w:t>
      </w:r>
    </w:p>
    <w:p w14:paraId="4C2F9CE2" w14:textId="20AF7BFC" w:rsidR="00701581" w:rsidRPr="009B149D" w:rsidRDefault="00681432" w:rsidP="00701581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701581" w:rsidRPr="009B149D">
        <w:rPr>
          <w:rFonts w:eastAsia="Calibri"/>
        </w:rPr>
        <w:t xml:space="preserve">y nie ogranicza liczby części, na którą </w:t>
      </w:r>
      <w:r>
        <w:rPr>
          <w:rFonts w:eastAsia="Calibri"/>
        </w:rPr>
        <w:t>Wykonawca</w:t>
      </w:r>
      <w:r w:rsidR="00701581" w:rsidRPr="009B149D">
        <w:rPr>
          <w:rFonts w:eastAsia="Calibri"/>
        </w:rPr>
        <w:t xml:space="preserve"> może złożyć ofertę ani nie wskazuje maksymalnej liczby części, na które zamówienie może zostać udzielone temu samemu </w:t>
      </w:r>
      <w:r>
        <w:rPr>
          <w:rFonts w:eastAsia="Calibri"/>
        </w:rPr>
        <w:t>Wykonawcy</w:t>
      </w:r>
      <w:r w:rsidR="00701581" w:rsidRPr="009B149D">
        <w:rPr>
          <w:rFonts w:eastAsia="Calibri"/>
        </w:rPr>
        <w:t>.</w:t>
      </w:r>
    </w:p>
    <w:p w14:paraId="4DCC4DC4" w14:textId="76FCA1D7" w:rsidR="00BA7E0B" w:rsidRPr="00382315" w:rsidRDefault="00681432" w:rsidP="000E2D86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3FB04035" w14:textId="47D9D151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676D31">
        <w:rPr>
          <w:i/>
        </w:rPr>
        <w:t>Pzp</w:t>
      </w:r>
      <w:r w:rsidR="00AF7FE4" w:rsidRPr="00382315">
        <w:t>.</w:t>
      </w:r>
    </w:p>
    <w:p w14:paraId="6B36238D" w14:textId="3D166001" w:rsidR="00AF7FE4" w:rsidRPr="00F51418" w:rsidRDefault="00681432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50FE36F4" w14:textId="77777777" w:rsidR="002B33B9" w:rsidRPr="002B33B9" w:rsidRDefault="00F0343C" w:rsidP="008B5F56">
      <w:pPr>
        <w:pStyle w:val="Nagwek2"/>
        <w:ind w:left="568" w:hanging="284"/>
        <w:rPr>
          <w:rFonts w:cstheme="minorHAnsi"/>
          <w:b w:val="0"/>
          <w:color w:val="auto"/>
          <w:szCs w:val="20"/>
        </w:rPr>
      </w:pPr>
      <w:r w:rsidRPr="008B5F56">
        <w:t>Te</w:t>
      </w:r>
      <w:r w:rsidR="005253FB" w:rsidRPr="008B5F56">
        <w:t>rmin realizacji zamówienia:</w:t>
      </w:r>
      <w:r w:rsidR="005253FB" w:rsidRPr="009B3D1F">
        <w:t xml:space="preserve"> </w:t>
      </w:r>
      <w:bookmarkStart w:id="9" w:name="_Hlk128053710"/>
    </w:p>
    <w:p w14:paraId="3514EF11" w14:textId="1AA38911" w:rsidR="00AE28E4" w:rsidRPr="00372887" w:rsidRDefault="00AE28E4" w:rsidP="00372887">
      <w:pPr>
        <w:pStyle w:val="Nagwek3"/>
        <w:numPr>
          <w:ilvl w:val="0"/>
          <w:numId w:val="69"/>
        </w:numPr>
        <w:ind w:left="924" w:hanging="357"/>
        <w:rPr>
          <w:rFonts w:eastAsia="Calibri"/>
          <w:noProof/>
        </w:rPr>
      </w:pPr>
      <w:r w:rsidRPr="00372887">
        <w:rPr>
          <w:rFonts w:eastAsia="Calibri"/>
          <w:noProof/>
        </w:rPr>
        <w:t xml:space="preserve">Wymagany termin realizacji zamówienia: </w:t>
      </w:r>
      <w:r w:rsidR="002E406C">
        <w:rPr>
          <w:rFonts w:eastAsia="Calibri"/>
          <w:noProof/>
        </w:rPr>
        <w:t xml:space="preserve">od dnia 1 października 2024 r. </w:t>
      </w:r>
      <w:r w:rsidRPr="00372887">
        <w:rPr>
          <w:rFonts w:eastAsia="Calibri"/>
          <w:noProof/>
        </w:rPr>
        <w:t xml:space="preserve">przez </w:t>
      </w:r>
      <w:r w:rsidR="00372887" w:rsidRPr="00372887">
        <w:rPr>
          <w:rFonts w:eastAsia="Calibri"/>
          <w:noProof/>
        </w:rPr>
        <w:t xml:space="preserve">okres </w:t>
      </w:r>
      <w:r w:rsidRPr="00372887">
        <w:rPr>
          <w:rFonts w:eastAsia="Calibri"/>
          <w:b/>
          <w:noProof/>
        </w:rPr>
        <w:t>20 miesięcy</w:t>
      </w:r>
      <w:r w:rsidR="00372887" w:rsidRPr="00372887">
        <w:rPr>
          <w:rFonts w:eastAsia="Calibri"/>
          <w:noProof/>
        </w:rPr>
        <w:t>.</w:t>
      </w:r>
    </w:p>
    <w:p w14:paraId="7F242CB9" w14:textId="7705AAA8" w:rsidR="00AE28E4" w:rsidRPr="00372887" w:rsidRDefault="00372887" w:rsidP="00372887">
      <w:pPr>
        <w:pStyle w:val="Nagwek3"/>
        <w:numPr>
          <w:ilvl w:val="0"/>
          <w:numId w:val="69"/>
        </w:numPr>
        <w:ind w:left="924" w:hanging="357"/>
        <w:rPr>
          <w:rFonts w:eastAsia="Calibri"/>
          <w:noProof/>
        </w:rPr>
      </w:pPr>
      <w:r>
        <w:rPr>
          <w:rFonts w:eastAsia="Calibri"/>
          <w:noProof/>
        </w:rPr>
        <w:t>R</w:t>
      </w:r>
      <w:r w:rsidR="00AE28E4" w:rsidRPr="00372887">
        <w:rPr>
          <w:rFonts w:eastAsia="Calibri"/>
          <w:noProof/>
        </w:rPr>
        <w:t xml:space="preserve">ealizacja usługi szkoleniowej winna odbywać się zgodnie z harmonogramem przygotowanym przez </w:t>
      </w:r>
      <w:r w:rsidR="00681432">
        <w:rPr>
          <w:rFonts w:eastAsia="Calibri"/>
          <w:noProof/>
        </w:rPr>
        <w:t>Zamawiając</w:t>
      </w:r>
      <w:r w:rsidR="00AE28E4" w:rsidRPr="00372887">
        <w:rPr>
          <w:rFonts w:eastAsia="Calibri"/>
          <w:noProof/>
        </w:rPr>
        <w:t xml:space="preserve">ego po zawarciu umowy i przesłanym do </w:t>
      </w:r>
      <w:r w:rsidR="00681432">
        <w:rPr>
          <w:rFonts w:eastAsia="Calibri"/>
          <w:noProof/>
        </w:rPr>
        <w:t>Wykonawcy</w:t>
      </w:r>
      <w:r w:rsidR="00AE28E4" w:rsidRPr="00372887">
        <w:rPr>
          <w:rFonts w:eastAsia="Calibri"/>
          <w:noProof/>
        </w:rPr>
        <w:t xml:space="preserve"> drogą mailową najpóźniej do 5 dni roboczych przed rozpoczęciem każdego miesiąca zajęć.</w:t>
      </w:r>
    </w:p>
    <w:p w14:paraId="29D4B556" w14:textId="580A9F85" w:rsidR="00AE28E4" w:rsidRPr="00372887" w:rsidRDefault="00AE28E4" w:rsidP="00372887">
      <w:pPr>
        <w:pStyle w:val="Nagwek3"/>
        <w:numPr>
          <w:ilvl w:val="0"/>
          <w:numId w:val="69"/>
        </w:numPr>
        <w:ind w:left="924" w:hanging="357"/>
        <w:rPr>
          <w:rFonts w:eastAsia="Calibri"/>
          <w:noProof/>
        </w:rPr>
      </w:pPr>
      <w:r w:rsidRPr="00372887">
        <w:rPr>
          <w:rFonts w:eastAsia="Calibri"/>
          <w:noProof/>
        </w:rPr>
        <w:t xml:space="preserve">Wszystkie zajęcia powinny się odbywać w przedziale </w:t>
      </w:r>
      <w:r w:rsidR="00372887">
        <w:rPr>
          <w:rFonts w:eastAsia="Calibri"/>
          <w:noProof/>
        </w:rPr>
        <w:t xml:space="preserve">godzinowym </w:t>
      </w:r>
      <w:r w:rsidRPr="00372887">
        <w:rPr>
          <w:rFonts w:eastAsia="Calibri"/>
          <w:noProof/>
        </w:rPr>
        <w:t>pomiędzy 8.00 - 20.00</w:t>
      </w:r>
      <w:r w:rsidR="00372887">
        <w:rPr>
          <w:rFonts w:eastAsia="Calibri"/>
          <w:noProof/>
        </w:rPr>
        <w:t>, w dni tygodnia</w:t>
      </w:r>
      <w:r w:rsidRPr="00372887">
        <w:rPr>
          <w:rFonts w:eastAsia="Calibri"/>
          <w:noProof/>
        </w:rPr>
        <w:t xml:space="preserve"> od poniedziałku do niedzieli. </w:t>
      </w:r>
    </w:p>
    <w:p w14:paraId="603D6F18" w14:textId="18D91684" w:rsidR="00AE28E4" w:rsidRPr="00372887" w:rsidRDefault="00681432" w:rsidP="00372887">
      <w:pPr>
        <w:pStyle w:val="Nagwek3"/>
        <w:numPr>
          <w:ilvl w:val="0"/>
          <w:numId w:val="69"/>
        </w:numPr>
        <w:ind w:left="924" w:hanging="357"/>
        <w:rPr>
          <w:rFonts w:eastAsia="Calibri"/>
          <w:noProof/>
        </w:rPr>
      </w:pPr>
      <w:r>
        <w:rPr>
          <w:rFonts w:eastAsia="Calibri"/>
          <w:noProof/>
        </w:rPr>
        <w:t>Wykonawca</w:t>
      </w:r>
      <w:r w:rsidR="00AE28E4" w:rsidRPr="00372887">
        <w:rPr>
          <w:rFonts w:eastAsia="Calibri"/>
          <w:noProof/>
        </w:rPr>
        <w:t xml:space="preserve"> jest zobowiązany dostosować się do zmian harmonogramu wprowadzonych przez </w:t>
      </w:r>
      <w:r>
        <w:rPr>
          <w:rFonts w:eastAsia="Calibri"/>
          <w:noProof/>
        </w:rPr>
        <w:t>Zamawiając</w:t>
      </w:r>
      <w:r w:rsidR="00AE28E4" w:rsidRPr="00372887">
        <w:rPr>
          <w:rFonts w:eastAsia="Calibri"/>
          <w:noProof/>
        </w:rPr>
        <w:t>ego.</w:t>
      </w:r>
    </w:p>
    <w:p w14:paraId="2FDBD72B" w14:textId="7D883857" w:rsidR="00AE28E4" w:rsidRPr="00372887" w:rsidRDefault="00AE28E4" w:rsidP="00372887">
      <w:pPr>
        <w:pStyle w:val="Nagwek3"/>
        <w:numPr>
          <w:ilvl w:val="0"/>
          <w:numId w:val="69"/>
        </w:numPr>
        <w:ind w:left="924" w:hanging="357"/>
        <w:rPr>
          <w:rFonts w:eastAsia="Calibri"/>
          <w:noProof/>
        </w:rPr>
      </w:pPr>
      <w:r w:rsidRPr="00372887">
        <w:rPr>
          <w:rFonts w:eastAsia="Calibri"/>
          <w:noProof/>
        </w:rPr>
        <w:t xml:space="preserve">Każdorazowe nieprzeprowadzenie zajęć zgodnie z harmonogramem z przyczyn leżących po stronie </w:t>
      </w:r>
      <w:r w:rsidR="00681432">
        <w:rPr>
          <w:rFonts w:eastAsia="Calibri"/>
          <w:noProof/>
        </w:rPr>
        <w:t>Wykonawcy</w:t>
      </w:r>
      <w:r w:rsidRPr="00372887">
        <w:rPr>
          <w:rFonts w:eastAsia="Calibri"/>
          <w:noProof/>
        </w:rPr>
        <w:t xml:space="preserve"> </w:t>
      </w:r>
      <w:r w:rsidR="00681432">
        <w:rPr>
          <w:rFonts w:eastAsia="Calibri"/>
          <w:noProof/>
        </w:rPr>
        <w:t>Zamawiając</w:t>
      </w:r>
      <w:r w:rsidRPr="00372887">
        <w:rPr>
          <w:rFonts w:eastAsia="Calibri"/>
          <w:noProof/>
        </w:rPr>
        <w:t>y uznaje za niewykonanie przedmiotu umowy.</w:t>
      </w:r>
    </w:p>
    <w:bookmarkEnd w:id="9"/>
    <w:p w14:paraId="21F074F7" w14:textId="74A32776" w:rsidR="00F0343C" w:rsidRPr="00C25531" w:rsidRDefault="00B61F3A" w:rsidP="00396530">
      <w:pPr>
        <w:pStyle w:val="Nagwek2"/>
        <w:keepLines/>
        <w:ind w:left="568" w:hanging="284"/>
        <w:contextualSpacing w:val="0"/>
        <w:rPr>
          <w:rFonts w:eastAsia="Calibri"/>
        </w:rPr>
      </w:pPr>
      <w:r w:rsidRPr="00C25531">
        <w:rPr>
          <w:rFonts w:eastAsia="Calibri"/>
        </w:rPr>
        <w:lastRenderedPageBreak/>
        <w:t xml:space="preserve">Warunki realizacji zamówienia, termin gwarancji, warunki płatności. </w:t>
      </w:r>
    </w:p>
    <w:p w14:paraId="2C546F7F" w14:textId="77777777" w:rsidR="00372887" w:rsidRPr="00372887" w:rsidRDefault="00372887" w:rsidP="00396530">
      <w:pPr>
        <w:pStyle w:val="Nagwek3"/>
        <w:keepNext/>
        <w:keepLines/>
        <w:numPr>
          <w:ilvl w:val="0"/>
          <w:numId w:val="80"/>
        </w:numPr>
        <w:rPr>
          <w:rFonts w:eastAsia="Calibri"/>
          <w:noProof/>
        </w:rPr>
      </w:pPr>
      <w:r w:rsidRPr="00372887">
        <w:rPr>
          <w:rFonts w:eastAsia="Calibri"/>
          <w:noProof/>
        </w:rPr>
        <w:t xml:space="preserve">Zajęcia będą odbywać się w następujących miejscach: </w:t>
      </w:r>
    </w:p>
    <w:p w14:paraId="11E2EA46" w14:textId="77777777" w:rsidR="00372887" w:rsidRDefault="00372887" w:rsidP="00396530">
      <w:pPr>
        <w:pStyle w:val="Nagwek3"/>
        <w:keepNext/>
        <w:keepLines/>
        <w:numPr>
          <w:ilvl w:val="0"/>
          <w:numId w:val="0"/>
        </w:numPr>
        <w:ind w:left="930"/>
        <w:rPr>
          <w:rFonts w:eastAsia="Calibri"/>
          <w:noProof/>
        </w:rPr>
      </w:pPr>
      <w:r>
        <w:rPr>
          <w:rFonts w:eastAsia="Calibri"/>
          <w:noProof/>
        </w:rPr>
        <w:t xml:space="preserve">- </w:t>
      </w:r>
      <w:r w:rsidRPr="00372887">
        <w:rPr>
          <w:rFonts w:eastAsia="Calibri"/>
          <w:noProof/>
        </w:rPr>
        <w:t xml:space="preserve">Kampus Uniwersytetu Śląskiego w Katowicach – ul. Bankowa - Katowice, </w:t>
      </w:r>
    </w:p>
    <w:p w14:paraId="2DDA4CBF" w14:textId="0B13BED7" w:rsidR="00372887" w:rsidRDefault="00372887" w:rsidP="00396530">
      <w:pPr>
        <w:pStyle w:val="Nagwek3"/>
        <w:keepNext/>
        <w:keepLines/>
        <w:numPr>
          <w:ilvl w:val="0"/>
          <w:numId w:val="0"/>
        </w:numPr>
        <w:ind w:left="930"/>
        <w:rPr>
          <w:rFonts w:eastAsia="Calibri"/>
          <w:noProof/>
        </w:rPr>
      </w:pPr>
      <w:r>
        <w:rPr>
          <w:rFonts w:eastAsia="Calibri"/>
          <w:noProof/>
        </w:rPr>
        <w:t xml:space="preserve">- </w:t>
      </w:r>
      <w:r w:rsidRPr="00372887">
        <w:rPr>
          <w:rFonts w:eastAsia="Calibri"/>
          <w:noProof/>
        </w:rPr>
        <w:t xml:space="preserve">Wydział Nauk Przyrodniczych, ul. Będzińska 60 </w:t>
      </w:r>
      <w:r>
        <w:rPr>
          <w:rFonts w:eastAsia="Calibri"/>
          <w:noProof/>
        </w:rPr>
        <w:t>–</w:t>
      </w:r>
      <w:r w:rsidRPr="00372887">
        <w:rPr>
          <w:rFonts w:eastAsia="Calibri"/>
          <w:noProof/>
        </w:rPr>
        <w:t xml:space="preserve"> Sosnowiec</w:t>
      </w:r>
      <w:r>
        <w:rPr>
          <w:rFonts w:eastAsia="Calibri"/>
          <w:noProof/>
        </w:rPr>
        <w:t>,</w:t>
      </w:r>
    </w:p>
    <w:p w14:paraId="6E5C4C35" w14:textId="3D2093A6" w:rsidR="00372887" w:rsidRDefault="00372887" w:rsidP="00396530">
      <w:pPr>
        <w:pStyle w:val="Nagwek3"/>
        <w:keepNext/>
        <w:keepLines/>
        <w:numPr>
          <w:ilvl w:val="0"/>
          <w:numId w:val="0"/>
        </w:numPr>
        <w:ind w:left="930"/>
        <w:rPr>
          <w:rFonts w:eastAsia="Calibri"/>
          <w:noProof/>
        </w:rPr>
      </w:pPr>
      <w:r>
        <w:rPr>
          <w:rFonts w:eastAsia="Calibri"/>
          <w:noProof/>
        </w:rPr>
        <w:t xml:space="preserve">- </w:t>
      </w:r>
      <w:r w:rsidRPr="00372887">
        <w:rPr>
          <w:rFonts w:eastAsia="Calibri"/>
          <w:noProof/>
        </w:rPr>
        <w:t xml:space="preserve">lub z wykorzystaniem zdalnej techniki nauczania e-learning za pomocą platformy Microsoft Teams Uniwersytetu Śląskiego lub platformy </w:t>
      </w:r>
      <w:r w:rsidR="00681432">
        <w:rPr>
          <w:rFonts w:eastAsia="Calibri"/>
          <w:noProof/>
        </w:rPr>
        <w:t>Wykonawcy</w:t>
      </w:r>
      <w:r w:rsidRPr="00372887">
        <w:rPr>
          <w:rFonts w:eastAsia="Calibri"/>
          <w:noProof/>
        </w:rPr>
        <w:t xml:space="preserve">. </w:t>
      </w:r>
    </w:p>
    <w:p w14:paraId="4DEF26D8" w14:textId="628A4A96" w:rsidR="00372887" w:rsidRPr="00372887" w:rsidRDefault="00372887" w:rsidP="00396530">
      <w:pPr>
        <w:pStyle w:val="Nagwek3"/>
        <w:keepNext/>
        <w:keepLines/>
        <w:numPr>
          <w:ilvl w:val="0"/>
          <w:numId w:val="0"/>
        </w:numPr>
        <w:ind w:left="930"/>
        <w:rPr>
          <w:rFonts w:eastAsia="Calibri"/>
          <w:noProof/>
        </w:rPr>
      </w:pPr>
      <w:r w:rsidRPr="00372887">
        <w:rPr>
          <w:rFonts w:eastAsia="Calibri"/>
          <w:noProof/>
        </w:rPr>
        <w:t>Budynki będą dostosowane do potrzeb osób z niepełnosprawnościami (podjazdy, windy).</w:t>
      </w:r>
    </w:p>
    <w:p w14:paraId="440E065C" w14:textId="44154BD9" w:rsidR="00F85C46" w:rsidRPr="00AA1622" w:rsidRDefault="00F85C46" w:rsidP="00396530">
      <w:pPr>
        <w:pStyle w:val="Nagwek3"/>
        <w:keepNext/>
        <w:keepLines/>
        <w:ind w:left="851" w:hanging="284"/>
        <w:rPr>
          <w:rFonts w:eastAsia="Calibri"/>
          <w:noProof/>
        </w:rPr>
      </w:pPr>
      <w:r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Pr="00AA1622">
        <w:rPr>
          <w:rFonts w:eastAsia="Calibri"/>
          <w:noProof/>
        </w:rPr>
        <w:t>WZ.</w:t>
      </w:r>
    </w:p>
    <w:p w14:paraId="43EEA720" w14:textId="41419DBE" w:rsidR="00CF6A08" w:rsidRDefault="00CF6A08" w:rsidP="006F6D7B">
      <w:pPr>
        <w:pStyle w:val="Nagwek2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07CBF073" w14:textId="3976FD0E" w:rsidR="00617DA3" w:rsidRDefault="00681432" w:rsidP="000E2D86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7B75B19A" w14:textId="5F8C7E1E" w:rsidR="00586657" w:rsidRDefault="00681432" w:rsidP="000E2D86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>
        <w:rPr>
          <w:rFonts w:eastAsia="Calibri"/>
        </w:rPr>
        <w:t xml:space="preserve">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 w:rsidR="00586657">
        <w:rPr>
          <w:rFonts w:eastAsia="Calibri"/>
        </w:rPr>
        <w:t>;</w:t>
      </w:r>
    </w:p>
    <w:p w14:paraId="071FDDDD" w14:textId="412071E0" w:rsidR="000D53D8" w:rsidRDefault="00681432" w:rsidP="000E2D86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D53D8" w:rsidRPr="00AA1622">
        <w:rPr>
          <w:rFonts w:eastAsia="Calibri"/>
        </w:rPr>
        <w:t>y</w:t>
      </w:r>
      <w:r w:rsidR="000D53D8">
        <w:rPr>
          <w:rFonts w:eastAsia="Calibri"/>
        </w:rPr>
        <w:t xml:space="preserve"> określa </w:t>
      </w:r>
      <w:r w:rsidR="000D53D8" w:rsidRPr="001555CF">
        <w:rPr>
          <w:rFonts w:eastAsia="Calibri"/>
        </w:rPr>
        <w:t xml:space="preserve">wymagania związane z realizacją zamówienia w zakresie zatrudnienia przez </w:t>
      </w:r>
      <w:r>
        <w:rPr>
          <w:rFonts w:eastAsia="Calibri"/>
        </w:rPr>
        <w:t>Wykonawcę</w:t>
      </w:r>
      <w:r w:rsidR="000D53D8" w:rsidRPr="001555CF">
        <w:rPr>
          <w:rFonts w:eastAsia="Calibri"/>
        </w:rPr>
        <w:t xml:space="preserve"> lub pod</w:t>
      </w:r>
      <w:r w:rsidR="00D8069C">
        <w:rPr>
          <w:rFonts w:eastAsia="Calibri"/>
        </w:rPr>
        <w:t>w</w:t>
      </w:r>
      <w:r>
        <w:rPr>
          <w:rFonts w:eastAsia="Calibri"/>
        </w:rPr>
        <w:t>ykonawcę</w:t>
      </w:r>
      <w:r w:rsidR="000D53D8" w:rsidRPr="001555CF">
        <w:rPr>
          <w:rFonts w:eastAsia="Calibri"/>
        </w:rPr>
        <w:t xml:space="preserve"> na podstawie stosunku pracy osób wykonujących wskazane przez </w:t>
      </w:r>
      <w:r>
        <w:rPr>
          <w:rFonts w:eastAsia="Calibri"/>
        </w:rPr>
        <w:t>Zamawiając</w:t>
      </w:r>
      <w:r w:rsidR="000D53D8" w:rsidRPr="001555CF">
        <w:rPr>
          <w:rFonts w:eastAsia="Calibri"/>
        </w:rPr>
        <w:t>ego czynności w zakres</w:t>
      </w:r>
      <w:r w:rsidR="000D53D8">
        <w:rPr>
          <w:rFonts w:eastAsia="Calibri"/>
        </w:rPr>
        <w:t>ie realizacji zamówienia, których wykonanie po</w:t>
      </w:r>
      <w:r w:rsidR="000D53D8" w:rsidRPr="001555CF">
        <w:rPr>
          <w:rFonts w:eastAsia="Calibri"/>
        </w:rPr>
        <w:t>lega na wykonywaniu pracy w sposób określony w art. 22 § 1 ustawy</w:t>
      </w:r>
      <w:r w:rsidR="000D53D8">
        <w:rPr>
          <w:rFonts w:eastAsia="Calibri"/>
        </w:rPr>
        <w:t xml:space="preserve"> z dnia 26 czerwca 1974 r. – Ko</w:t>
      </w:r>
      <w:r w:rsidR="000D53D8" w:rsidRPr="001555CF">
        <w:rPr>
          <w:rFonts w:eastAsia="Calibri"/>
        </w:rPr>
        <w:t xml:space="preserve">deks pracy (Dz. U. z </w:t>
      </w:r>
      <w:r w:rsidR="00372887">
        <w:rPr>
          <w:rFonts w:eastAsia="Calibri"/>
        </w:rPr>
        <w:t>2023</w:t>
      </w:r>
      <w:r w:rsidR="000D53D8" w:rsidRPr="001555CF">
        <w:rPr>
          <w:rFonts w:eastAsia="Calibri"/>
        </w:rPr>
        <w:t xml:space="preserve"> r. poz. </w:t>
      </w:r>
      <w:r w:rsidR="00372887">
        <w:rPr>
          <w:rFonts w:eastAsia="Calibri"/>
        </w:rPr>
        <w:t>1465</w:t>
      </w:r>
      <w:r w:rsidR="000D53D8">
        <w:rPr>
          <w:rFonts w:eastAsia="Calibri"/>
        </w:rPr>
        <w:t xml:space="preserve"> z </w:t>
      </w:r>
      <w:proofErr w:type="spellStart"/>
      <w:r w:rsidR="000D53D8">
        <w:rPr>
          <w:rFonts w:eastAsia="Calibri"/>
        </w:rPr>
        <w:t>późn</w:t>
      </w:r>
      <w:proofErr w:type="spellEnd"/>
      <w:r w:rsidR="000D53D8">
        <w:rPr>
          <w:rFonts w:eastAsia="Calibri"/>
        </w:rPr>
        <w:t xml:space="preserve">. </w:t>
      </w:r>
      <w:proofErr w:type="spellStart"/>
      <w:r w:rsidR="000D53D8">
        <w:rPr>
          <w:rFonts w:eastAsia="Calibri"/>
        </w:rPr>
        <w:t>zm</w:t>
      </w:r>
      <w:proofErr w:type="spellEnd"/>
      <w:r w:rsidR="000D53D8">
        <w:rPr>
          <w:rFonts w:eastAsia="Calibri"/>
        </w:rPr>
        <w:t>):</w:t>
      </w:r>
    </w:p>
    <w:p w14:paraId="6C8F0B06" w14:textId="77777777" w:rsidR="000D53D8" w:rsidRPr="0044002C" w:rsidRDefault="000D53D8" w:rsidP="000E2D86">
      <w:pPr>
        <w:pStyle w:val="Nagwek4"/>
        <w:numPr>
          <w:ilvl w:val="0"/>
          <w:numId w:val="64"/>
        </w:numPr>
        <w:spacing w:after="0"/>
        <w:ind w:left="1134" w:hanging="283"/>
        <w:rPr>
          <w:rFonts w:eastAsia="Calibri"/>
        </w:rPr>
      </w:pPr>
      <w:r w:rsidRPr="0044002C">
        <w:rPr>
          <w:rFonts w:eastAsia="Calibri"/>
          <w:lang w:val="pl-PL"/>
        </w:rPr>
        <w:t>rodzaj czynności niezbędnych do realizacji zamówienia, których dotyczą wymagania zatrudnienia na podstawie stosunku pracy:</w:t>
      </w:r>
    </w:p>
    <w:p w14:paraId="46A6D7AC" w14:textId="17909BD9" w:rsidR="000D53D8" w:rsidRDefault="00681432" w:rsidP="00D74D6D">
      <w:pPr>
        <w:pStyle w:val="Nagwek3"/>
        <w:numPr>
          <w:ilvl w:val="0"/>
          <w:numId w:val="0"/>
        </w:numPr>
        <w:ind w:left="1134"/>
        <w:rPr>
          <w:rFonts w:eastAsia="Calibri"/>
        </w:rPr>
      </w:pPr>
      <w:r>
        <w:t>Zamawiając</w:t>
      </w:r>
      <w:r w:rsidR="000D53D8" w:rsidRPr="00135837">
        <w:t xml:space="preserve">y wymaga, aby </w:t>
      </w:r>
      <w:r w:rsidR="000D53D8" w:rsidRPr="00135837">
        <w:rPr>
          <w:b/>
        </w:rPr>
        <w:t>czynności techniczne i organizacyjne związane z</w:t>
      </w:r>
      <w:r w:rsidR="00B07370" w:rsidRPr="00135837">
        <w:rPr>
          <w:b/>
        </w:rPr>
        <w:t> </w:t>
      </w:r>
      <w:r w:rsidR="000D53D8" w:rsidRPr="00135837">
        <w:rPr>
          <w:b/>
        </w:rPr>
        <w:t xml:space="preserve">przeprowadzeniem szkolenia </w:t>
      </w:r>
      <w:r w:rsidR="000D53D8" w:rsidRPr="00135837">
        <w:t>(nie dotyczy osobistego</w:t>
      </w:r>
      <w:r w:rsidR="000D53D8" w:rsidRPr="00135837">
        <w:rPr>
          <w:rFonts w:ascii="Verdana" w:hAnsi="Verdana"/>
          <w:color w:val="000000"/>
          <w:shd w:val="clear" w:color="auto" w:fill="FFFFFF"/>
        </w:rPr>
        <w:t xml:space="preserve"> </w:t>
      </w:r>
      <w:r w:rsidR="000D53D8" w:rsidRPr="00135837">
        <w:t xml:space="preserve">wykonywania czynności przez </w:t>
      </w:r>
      <w:r>
        <w:t>Wykonawcę</w:t>
      </w:r>
      <w:r w:rsidR="000D53D8" w:rsidRPr="00135837">
        <w:t xml:space="preserve"> lub</w:t>
      </w:r>
      <w:r w:rsidR="000D53D8" w:rsidRPr="007E7F86">
        <w:t xml:space="preserve"> pod</w:t>
      </w:r>
      <w:r w:rsidR="00D8069C">
        <w:t>w</w:t>
      </w:r>
      <w:r>
        <w:t>ykonawcę</w:t>
      </w:r>
      <w:r w:rsidR="000D53D8">
        <w:t>)</w:t>
      </w:r>
      <w:r w:rsidR="000D53D8" w:rsidRPr="00FD5260">
        <w:rPr>
          <w:rFonts w:eastAsia="Calibri"/>
        </w:rPr>
        <w:t>,</w:t>
      </w:r>
      <w:r w:rsidR="000D53D8">
        <w:rPr>
          <w:rFonts w:eastAsia="Calibri"/>
        </w:rPr>
        <w:t xml:space="preserve"> wykonywane były przez osoby zatrudnione</w:t>
      </w:r>
      <w:r w:rsidR="000D53D8" w:rsidRPr="00AA1622">
        <w:rPr>
          <w:rFonts w:eastAsia="Calibri"/>
        </w:rPr>
        <w:t xml:space="preserve"> przez </w:t>
      </w:r>
      <w:r>
        <w:rPr>
          <w:rFonts w:eastAsia="Calibri"/>
        </w:rPr>
        <w:t>Wykonawcę</w:t>
      </w:r>
      <w:r w:rsidR="000D53D8" w:rsidRPr="00AA1622">
        <w:rPr>
          <w:rFonts w:eastAsia="Calibri"/>
        </w:rPr>
        <w:t xml:space="preserve"> (lub</w:t>
      </w:r>
      <w:r w:rsidR="000D53D8">
        <w:rPr>
          <w:rFonts w:eastAsia="Calibri"/>
        </w:rPr>
        <w:t> </w:t>
      </w:r>
      <w:r w:rsidR="000D53D8" w:rsidRPr="00AA1622">
        <w:rPr>
          <w:rFonts w:eastAsia="Calibri"/>
        </w:rPr>
        <w:t>pod</w:t>
      </w:r>
      <w:r w:rsidR="00D8069C">
        <w:rPr>
          <w:rFonts w:eastAsia="Calibri"/>
        </w:rPr>
        <w:t>w</w:t>
      </w:r>
      <w:r>
        <w:rPr>
          <w:rFonts w:eastAsia="Calibri"/>
        </w:rPr>
        <w:t>ykonawcę</w:t>
      </w:r>
      <w:r w:rsidR="000D53D8" w:rsidRPr="00AA1622">
        <w:rPr>
          <w:rFonts w:eastAsia="Calibri"/>
        </w:rPr>
        <w:t xml:space="preserve">, jeżeli </w:t>
      </w:r>
      <w:r>
        <w:rPr>
          <w:rFonts w:eastAsia="Calibri"/>
        </w:rPr>
        <w:t>Wykonawca</w:t>
      </w:r>
      <w:r w:rsidR="000D53D8" w:rsidRPr="00AA1622">
        <w:rPr>
          <w:rFonts w:eastAsia="Calibri"/>
        </w:rPr>
        <w:t xml:space="preserve"> powierza wykonanie części zamówienia pod</w:t>
      </w:r>
      <w:r w:rsidR="00D8069C">
        <w:rPr>
          <w:rFonts w:eastAsia="Calibri"/>
        </w:rPr>
        <w:t>w</w:t>
      </w:r>
      <w:r>
        <w:rPr>
          <w:rFonts w:eastAsia="Calibri"/>
        </w:rPr>
        <w:t>ykonawcy</w:t>
      </w:r>
      <w:r w:rsidR="000D53D8">
        <w:rPr>
          <w:rFonts w:eastAsia="Calibri"/>
        </w:rPr>
        <w:t>) na podstawie stosunku pracy</w:t>
      </w:r>
      <w:r w:rsidR="000D53D8" w:rsidRPr="00AA1622">
        <w:rPr>
          <w:rFonts w:eastAsia="Calibri"/>
        </w:rPr>
        <w:t xml:space="preserve"> w</w:t>
      </w:r>
      <w:r w:rsidR="000D53D8">
        <w:rPr>
          <w:rFonts w:eastAsia="Calibri"/>
        </w:rPr>
        <w:t> </w:t>
      </w:r>
      <w:r w:rsidR="000D53D8" w:rsidRPr="00AA1622">
        <w:rPr>
          <w:rFonts w:eastAsia="Calibri"/>
        </w:rPr>
        <w:t xml:space="preserve">rozumieniu ustawy z dnia 26 czerwca 1974 r. – Kodeks pracy </w:t>
      </w:r>
      <w:r w:rsidR="000D53D8" w:rsidRPr="006F01AD">
        <w:rPr>
          <w:rFonts w:eastAsia="Calibri"/>
        </w:rPr>
        <w:t>(</w:t>
      </w:r>
      <w:proofErr w:type="spellStart"/>
      <w:r w:rsidR="000D53D8" w:rsidRPr="006F01AD">
        <w:rPr>
          <w:rFonts w:eastAsia="Calibri"/>
        </w:rPr>
        <w:t>t.j</w:t>
      </w:r>
      <w:proofErr w:type="spellEnd"/>
      <w:r w:rsidR="000D53D8" w:rsidRPr="006F01AD">
        <w:rPr>
          <w:rFonts w:eastAsia="Calibri"/>
        </w:rPr>
        <w:t xml:space="preserve">. Dz. U. z </w:t>
      </w:r>
      <w:r w:rsidR="00372887">
        <w:rPr>
          <w:rFonts w:eastAsia="Calibri"/>
        </w:rPr>
        <w:t>2023</w:t>
      </w:r>
      <w:r w:rsidR="000D53D8" w:rsidRPr="006F01AD">
        <w:rPr>
          <w:rFonts w:eastAsia="Calibri"/>
        </w:rPr>
        <w:t xml:space="preserve"> r. poz. </w:t>
      </w:r>
      <w:r w:rsidR="00372887">
        <w:rPr>
          <w:rFonts w:eastAsia="Calibri"/>
        </w:rPr>
        <w:t>1465</w:t>
      </w:r>
      <w:r w:rsidR="000D53D8" w:rsidRPr="006F01AD">
        <w:rPr>
          <w:rFonts w:eastAsia="Calibri"/>
        </w:rPr>
        <w:t xml:space="preserve">, z </w:t>
      </w:r>
      <w:proofErr w:type="spellStart"/>
      <w:r w:rsidR="000D53D8" w:rsidRPr="006F01AD">
        <w:rPr>
          <w:rFonts w:eastAsia="Calibri"/>
        </w:rPr>
        <w:t>późn</w:t>
      </w:r>
      <w:proofErr w:type="spellEnd"/>
      <w:r w:rsidR="000D53D8" w:rsidRPr="006F01AD">
        <w:rPr>
          <w:rFonts w:eastAsia="Calibri"/>
        </w:rPr>
        <w:t>. zm.);</w:t>
      </w:r>
    </w:p>
    <w:p w14:paraId="09ACA9F2" w14:textId="61894C1B" w:rsidR="000D53D8" w:rsidRPr="00D40616" w:rsidRDefault="000D53D8" w:rsidP="00D74D6D">
      <w:pPr>
        <w:pStyle w:val="Nagwek4"/>
        <w:ind w:left="1134" w:hanging="280"/>
        <w:rPr>
          <w:lang w:val="pl-PL"/>
        </w:rPr>
      </w:pPr>
      <w:r>
        <w:rPr>
          <w:lang w:val="pl-PL"/>
        </w:rPr>
        <w:t xml:space="preserve">sposób weryfikacji zatrudnienia tych osób, uprawnienia </w:t>
      </w:r>
      <w:r w:rsidR="00681432">
        <w:rPr>
          <w:lang w:val="pl-PL"/>
        </w:rPr>
        <w:t>Zamawiając</w:t>
      </w:r>
      <w:r w:rsidRPr="00D40616">
        <w:rPr>
          <w:lang w:val="pl-PL"/>
        </w:rPr>
        <w:t>ego w zakresie kontroli spełniania</w:t>
      </w:r>
      <w:r>
        <w:rPr>
          <w:lang w:val="pl-PL"/>
        </w:rPr>
        <w:t xml:space="preserve"> przez </w:t>
      </w:r>
      <w:r w:rsidR="00681432">
        <w:rPr>
          <w:lang w:val="pl-PL"/>
        </w:rPr>
        <w:t>Wykonawcę</w:t>
      </w:r>
      <w:r>
        <w:rPr>
          <w:lang w:val="pl-PL"/>
        </w:rPr>
        <w:t xml:space="preserve"> wymagań związanych z zatrudnianiem tych osób</w:t>
      </w:r>
      <w:r w:rsidRPr="00D40616">
        <w:rPr>
          <w:lang w:val="pl-PL"/>
        </w:rPr>
        <w:t xml:space="preserve"> oraz san</w:t>
      </w:r>
      <w:r>
        <w:rPr>
          <w:lang w:val="pl-PL"/>
        </w:rPr>
        <w:t>kcje z tytułu niespełnienia ww.</w:t>
      </w:r>
      <w:r w:rsidRPr="00D40616">
        <w:rPr>
          <w:lang w:val="pl-PL"/>
        </w:rPr>
        <w:t xml:space="preserve"> wymagań</w:t>
      </w:r>
      <w:r>
        <w:rPr>
          <w:lang w:val="pl-PL"/>
        </w:rPr>
        <w:t xml:space="preserve">, zostały opisane szczegółowo w </w:t>
      </w:r>
      <w:r w:rsidRPr="002F6BCA">
        <w:rPr>
          <w:lang w:val="pl-PL"/>
        </w:rPr>
        <w:t>§ 4 wzoru umowy,</w:t>
      </w:r>
      <w:r>
        <w:rPr>
          <w:lang w:val="pl-PL"/>
        </w:rPr>
        <w:t xml:space="preserve"> stanowiącego załącznik nr 3 do SWZ.</w:t>
      </w:r>
    </w:p>
    <w:p w14:paraId="3F534929" w14:textId="1C5632E6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</w:t>
      </w:r>
      <w:r w:rsidR="00681432">
        <w:rPr>
          <w:rFonts w:eastAsia="Calibri"/>
        </w:rPr>
        <w:t>Wykonawcę</w:t>
      </w:r>
      <w:r w:rsidRPr="00AF756E">
        <w:rPr>
          <w:rFonts w:eastAsia="Calibri"/>
        </w:rPr>
        <w:t xml:space="preserve"> kluczowych zadań</w:t>
      </w:r>
      <w:r>
        <w:rPr>
          <w:rFonts w:eastAsia="Calibri"/>
        </w:rPr>
        <w:t>.</w:t>
      </w:r>
    </w:p>
    <w:p w14:paraId="0CCB0C40" w14:textId="1CE3F8CB" w:rsidR="00AF756E" w:rsidRDefault="00681432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>z poszczególnych wy</w:t>
      </w:r>
      <w:r w:rsidR="00AF756E"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1A1384C3" w:rsidR="00593C25" w:rsidRDefault="00593C25" w:rsidP="009B149D">
      <w:pPr>
        <w:pStyle w:val="Nagwek2"/>
        <w:keepNext w:val="0"/>
        <w:ind w:left="567"/>
      </w:pPr>
      <w:r>
        <w:t>Pod</w:t>
      </w:r>
      <w:r w:rsidR="00D8069C">
        <w:t>w</w:t>
      </w:r>
      <w:r w:rsidR="00681432">
        <w:t>ykonawcy</w:t>
      </w:r>
      <w:r>
        <w:t>.</w:t>
      </w:r>
    </w:p>
    <w:p w14:paraId="4F992067" w14:textId="028D5339" w:rsidR="00593C25" w:rsidRDefault="00681432" w:rsidP="000E2D86">
      <w:pPr>
        <w:pStyle w:val="Nagwek3"/>
        <w:numPr>
          <w:ilvl w:val="0"/>
          <w:numId w:val="52"/>
        </w:numPr>
        <w:ind w:left="851" w:hanging="284"/>
      </w:pPr>
      <w:r>
        <w:rPr>
          <w:rStyle w:val="Nagwek3Znak"/>
        </w:rPr>
        <w:t>Wykonawca</w:t>
      </w:r>
      <w:r w:rsidR="00593C25" w:rsidRPr="00DA216F">
        <w:rPr>
          <w:rStyle w:val="Nagwek3Znak"/>
        </w:rPr>
        <w:t xml:space="preserve"> może powierzyć wykonanie części zamówienia podwykonawcom.</w:t>
      </w:r>
      <w:r w:rsidR="00593C25">
        <w:t xml:space="preserve"> </w:t>
      </w:r>
    </w:p>
    <w:p w14:paraId="727FAA34" w14:textId="655298AC" w:rsidR="00593C25" w:rsidRDefault="00681432" w:rsidP="000E2D86">
      <w:pPr>
        <w:pStyle w:val="Nagwek3"/>
        <w:numPr>
          <w:ilvl w:val="0"/>
          <w:numId w:val="52"/>
        </w:numPr>
        <w:ind w:left="851" w:hanging="284"/>
      </w:pPr>
      <w:r>
        <w:t>Zamawiając</w:t>
      </w:r>
      <w:r w:rsidR="00593C25">
        <w:t xml:space="preserve">y nie zastrzega obowiązku osobistego wykonania przez </w:t>
      </w:r>
      <w:r>
        <w:t>Wykonawcę</w:t>
      </w:r>
      <w:r w:rsidR="00DA216F">
        <w:t xml:space="preserve"> kluczowych części zamówienia;</w:t>
      </w:r>
    </w:p>
    <w:p w14:paraId="304D34BC" w14:textId="5E564113" w:rsidR="00DA216F" w:rsidRPr="00DA216F" w:rsidRDefault="00681432" w:rsidP="00257544">
      <w:pPr>
        <w:pStyle w:val="Nagwek3"/>
        <w:ind w:left="851" w:hanging="284"/>
      </w:pPr>
      <w:r>
        <w:rPr>
          <w:lang w:val="pl"/>
        </w:rPr>
        <w:t>Wykonawca</w:t>
      </w:r>
      <w:r w:rsidR="00DA216F" w:rsidRPr="00DA216F">
        <w:rPr>
          <w:lang w:val="pl"/>
        </w:rPr>
        <w:t xml:space="preserve">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podwykonawcom</w:t>
      </w:r>
      <w:r w:rsidR="00DA216F">
        <w:rPr>
          <w:lang w:val="pl"/>
        </w:rPr>
        <w:t xml:space="preserve"> oraz podać (o ile są mu znane) nazwy (firmy) tych podw</w:t>
      </w:r>
      <w:r w:rsidR="00DA216F" w:rsidRPr="00DA216F">
        <w:rPr>
          <w:lang w:val="pl"/>
        </w:rPr>
        <w:t>ykonawców.</w:t>
      </w:r>
    </w:p>
    <w:p w14:paraId="7663A507" w14:textId="451D8F34" w:rsidR="00473D30" w:rsidRDefault="00473D30" w:rsidP="000E2D86">
      <w:pPr>
        <w:pStyle w:val="Nagwek1"/>
      </w:pPr>
      <w:bookmarkStart w:id="10" w:name="_Toc164846778"/>
      <w:r>
        <w:t>Przedmiotowe środki dowodowe.</w:t>
      </w:r>
      <w:bookmarkEnd w:id="10"/>
    </w:p>
    <w:p w14:paraId="5A92E1C0" w14:textId="6D515A4A" w:rsidR="00F65A36" w:rsidRDefault="00F65A36" w:rsidP="000E2D86">
      <w:pPr>
        <w:pStyle w:val="Nagwek2"/>
        <w:numPr>
          <w:ilvl w:val="0"/>
          <w:numId w:val="11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244EB5B0" w:rsidR="00473D30" w:rsidRDefault="00B3055B" w:rsidP="009B149D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>kreślonymi w opisie kryteriów oceny ofert</w:t>
      </w:r>
      <w:r w:rsidR="004934E8">
        <w:t xml:space="preserve"> oraz na potwierdzenie, że oferowane usługi spełniają określone przez </w:t>
      </w:r>
      <w:r w:rsidR="00681432">
        <w:t>Zamawiając</w:t>
      </w:r>
      <w:r w:rsidR="004934E8">
        <w:t xml:space="preserve">ego wymagania określone w </w:t>
      </w:r>
      <w:r w:rsidR="006C242A">
        <w:t>dokumentach zamówienia</w:t>
      </w:r>
      <w:r w:rsidRPr="00B3055B">
        <w:t xml:space="preserve">, </w:t>
      </w:r>
      <w:r w:rsidR="00681432">
        <w:t>Wykonawca</w:t>
      </w:r>
      <w:r>
        <w:t xml:space="preserve"> zobowiązany jest złożyć </w:t>
      </w:r>
      <w:r w:rsidRPr="00B3055B">
        <w:rPr>
          <w:b/>
        </w:rPr>
        <w:t>wraz z</w:t>
      </w:r>
      <w:r w:rsidR="006C242A">
        <w:rPr>
          <w:b/>
        </w:rPr>
        <w:t> </w:t>
      </w:r>
      <w:r w:rsidRPr="00B3055B">
        <w:rPr>
          <w:b/>
        </w:rPr>
        <w:t>ofertą</w:t>
      </w:r>
      <w:r>
        <w:t xml:space="preserve"> następujące przedmiotowe środki dowodowe:</w:t>
      </w:r>
    </w:p>
    <w:tbl>
      <w:tblPr>
        <w:tblStyle w:val="Tabelasiatki41"/>
        <w:tblW w:w="92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3719"/>
        <w:gridCol w:w="137"/>
        <w:gridCol w:w="3827"/>
      </w:tblGrid>
      <w:tr w:rsidR="00486F1F" w:rsidRPr="00E244C8" w14:paraId="146A5986" w14:textId="77777777" w:rsidTr="00800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gridSpan w:val="2"/>
            <w:shd w:val="clear" w:color="auto" w:fill="323E4F" w:themeFill="text2" w:themeFillShade="BF"/>
          </w:tcPr>
          <w:p w14:paraId="0B6DB853" w14:textId="77777777" w:rsidR="00486F1F" w:rsidRPr="00E244C8" w:rsidRDefault="00486F1F" w:rsidP="00E244C8">
            <w:pPr>
              <w:keepNext/>
              <w:widowControl w:val="0"/>
              <w:spacing w:line="360" w:lineRule="auto"/>
              <w:ind w:left="-113" w:right="595"/>
              <w:jc w:val="center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L.p.</w:t>
            </w:r>
          </w:p>
        </w:tc>
        <w:tc>
          <w:tcPr>
            <w:tcW w:w="3719" w:type="dxa"/>
            <w:shd w:val="clear" w:color="auto" w:fill="323E4F" w:themeFill="text2" w:themeFillShade="BF"/>
            <w:vAlign w:val="center"/>
          </w:tcPr>
          <w:p w14:paraId="0B4500F4" w14:textId="77777777" w:rsidR="00486F1F" w:rsidRPr="00E244C8" w:rsidRDefault="00486F1F" w:rsidP="00E244C8">
            <w:pPr>
              <w:widowControl w:val="0"/>
              <w:spacing w:line="360" w:lineRule="auto"/>
              <w:ind w:left="-1095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964" w:type="dxa"/>
            <w:gridSpan w:val="2"/>
            <w:shd w:val="clear" w:color="auto" w:fill="323E4F" w:themeFill="text2" w:themeFillShade="BF"/>
            <w:vAlign w:val="center"/>
          </w:tcPr>
          <w:p w14:paraId="714237FA" w14:textId="77777777" w:rsidR="00486F1F" w:rsidRPr="00E244C8" w:rsidRDefault="00486F1F" w:rsidP="00E244C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Wymagana forma i moment złożenia</w:t>
            </w:r>
          </w:p>
        </w:tc>
      </w:tr>
      <w:tr w:rsidR="005233D3" w:rsidRPr="00E244C8" w14:paraId="7B68B5EE" w14:textId="77777777" w:rsidTr="002A2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4EF92C24" w14:textId="77777777" w:rsidR="005233D3" w:rsidRPr="00E244C8" w:rsidRDefault="005233D3" w:rsidP="00E244C8">
            <w:pPr>
              <w:widowControl w:val="0"/>
              <w:spacing w:line="360" w:lineRule="auto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6DB167A7" w14:textId="77777777" w:rsidR="005233D3" w:rsidRPr="00E244C8" w:rsidRDefault="005233D3" w:rsidP="00E244C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 xml:space="preserve">Deklaracja skierowania do realizacji zamówienia osoby, która spełnia warunek udziału w postępowaniu, określony w rozdz. V ust. 1 pkt 1 SWZ oraz posiada doświadczenie zawodowe w wykonaniu usług odpowiadających przedmiotowi zamówienia dla uczelni wyższych lub instytucji badawczych lub instytucji administracji publicznej </w:t>
            </w:r>
            <w:bookmarkStart w:id="11" w:name="_Hlk68161766"/>
            <w:bookmarkStart w:id="12" w:name="_Hlk128055684"/>
            <w:r w:rsidRPr="00E244C8">
              <w:rPr>
                <w:sz w:val="18"/>
                <w:szCs w:val="18"/>
                <w:u w:val="single"/>
              </w:rPr>
              <w:t>wraz z załączeniem dowodów potwierdzających</w:t>
            </w:r>
            <w:bookmarkEnd w:id="11"/>
            <w:r w:rsidRPr="00E244C8">
              <w:rPr>
                <w:sz w:val="18"/>
                <w:szCs w:val="18"/>
                <w:u w:val="single"/>
              </w:rPr>
              <w:t xml:space="preserve">, że </w:t>
            </w:r>
            <w:bookmarkStart w:id="13" w:name="_Hlk128055695"/>
            <w:r w:rsidRPr="00E244C8">
              <w:rPr>
                <w:sz w:val="18"/>
                <w:szCs w:val="18"/>
                <w:u w:val="single"/>
              </w:rPr>
              <w:t>ta osoba wykonała wykazane usługi należycie</w:t>
            </w:r>
            <w:bookmarkEnd w:id="12"/>
            <w:bookmarkEnd w:id="13"/>
            <w:r w:rsidRPr="00E244C8">
              <w:rPr>
                <w:sz w:val="18"/>
                <w:szCs w:val="18"/>
                <w:u w:val="single"/>
              </w:rPr>
              <w:t>,</w:t>
            </w:r>
            <w:bookmarkStart w:id="14" w:name="_Hlk68165556"/>
            <w:r w:rsidRPr="00E244C8">
              <w:rPr>
                <w:sz w:val="18"/>
                <w:szCs w:val="18"/>
              </w:rPr>
              <w:t xml:space="preserve"> </w:t>
            </w: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>przy czym dowodami, o których mowa są:</w:t>
            </w:r>
          </w:p>
          <w:p w14:paraId="49E275B1" w14:textId="77777777" w:rsidR="005233D3" w:rsidRPr="00E244C8" w:rsidRDefault="005233D3" w:rsidP="00E244C8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left" w:pos="426"/>
              </w:tabs>
              <w:spacing w:line="360" w:lineRule="auto"/>
              <w:ind w:left="30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>referencje,</w:t>
            </w:r>
          </w:p>
          <w:p w14:paraId="0FC9E33E" w14:textId="77777777" w:rsidR="005233D3" w:rsidRPr="00E244C8" w:rsidRDefault="005233D3" w:rsidP="00E244C8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left" w:pos="426"/>
              </w:tabs>
              <w:spacing w:line="360" w:lineRule="auto"/>
              <w:ind w:left="30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>protokoły odbioru,</w:t>
            </w:r>
          </w:p>
          <w:p w14:paraId="4F1F7021" w14:textId="77777777" w:rsidR="005233D3" w:rsidRPr="00E244C8" w:rsidRDefault="005233D3" w:rsidP="00E244C8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left" w:pos="426"/>
              </w:tabs>
              <w:spacing w:line="360" w:lineRule="auto"/>
              <w:ind w:left="30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zaświadczenia, </w:t>
            </w:r>
          </w:p>
          <w:p w14:paraId="041D7B15" w14:textId="77777777" w:rsidR="005233D3" w:rsidRPr="00E244C8" w:rsidRDefault="005233D3" w:rsidP="00E244C8">
            <w:pPr>
              <w:pStyle w:val="Akapitzlist"/>
              <w:widowControl w:val="0"/>
              <w:numPr>
                <w:ilvl w:val="0"/>
                <w:numId w:val="61"/>
              </w:numPr>
              <w:tabs>
                <w:tab w:val="left" w:pos="426"/>
              </w:tabs>
              <w:spacing w:line="360" w:lineRule="auto"/>
              <w:ind w:left="30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>inne dokumenty sporządzone przez podmiot, na rzecz którego usługi zostały wykonane,</w:t>
            </w:r>
          </w:p>
          <w:bookmarkEnd w:id="14"/>
          <w:p w14:paraId="7A0786FA" w14:textId="41677B63" w:rsidR="005233D3" w:rsidRPr="00E244C8" w:rsidRDefault="005233D3" w:rsidP="00E244C8">
            <w:pPr>
              <w:widowControl w:val="0"/>
              <w:tabs>
                <w:tab w:val="left" w:pos="426"/>
              </w:tabs>
              <w:spacing w:line="360" w:lineRule="auto"/>
              <w:ind w:left="17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</w:t>
            </w:r>
            <w:r w:rsidRPr="00E244C8">
              <w:rPr>
                <w:b/>
                <w:sz w:val="18"/>
                <w:szCs w:val="18"/>
              </w:rPr>
              <w:t xml:space="preserve"> </w:t>
            </w:r>
            <w:r w:rsidRPr="00E244C8">
              <w:rPr>
                <w:sz w:val="18"/>
                <w:szCs w:val="18"/>
              </w:rPr>
              <w:t xml:space="preserve">celu wykazania zgodności oferowanych usług z kryteriami określonymi w opisie kryteriów oceny ofert, w ramach kryterium: „Doświadczenie zawodowe </w:t>
            </w:r>
            <w:r w:rsidR="00396530" w:rsidRPr="00E244C8">
              <w:rPr>
                <w:sz w:val="18"/>
                <w:szCs w:val="18"/>
              </w:rPr>
              <w:t>lektora</w:t>
            </w:r>
            <w:r w:rsidRPr="00E244C8">
              <w:rPr>
                <w:sz w:val="18"/>
                <w:szCs w:val="18"/>
              </w:rPr>
              <w:t xml:space="preserve">”, </w:t>
            </w:r>
            <w:r w:rsidRPr="00E244C8">
              <w:rPr>
                <w:sz w:val="18"/>
                <w:szCs w:val="18"/>
              </w:rPr>
              <w:lastRenderedPageBreak/>
              <w:t>zgodnie z rozdz. XIII SWZ.</w:t>
            </w:r>
            <w:r w:rsidRPr="00E244C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  <w:p w14:paraId="0DD2276C" w14:textId="70B853B5" w:rsidR="005233D3" w:rsidRPr="00135837" w:rsidRDefault="005233D3" w:rsidP="00E244C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35837">
              <w:rPr>
                <w:b/>
                <w:sz w:val="18"/>
                <w:szCs w:val="18"/>
              </w:rPr>
              <w:t xml:space="preserve">Za usługę odpowiadającą przedmiotowi zamówienia </w:t>
            </w:r>
            <w:r w:rsidR="00681432">
              <w:rPr>
                <w:b/>
                <w:sz w:val="18"/>
                <w:szCs w:val="18"/>
              </w:rPr>
              <w:t>Zamawiając</w:t>
            </w:r>
            <w:r w:rsidRPr="00135837">
              <w:rPr>
                <w:b/>
                <w:sz w:val="18"/>
                <w:szCs w:val="18"/>
              </w:rPr>
              <w:t>y uzna szkolenie z języka angielskiego w</w:t>
            </w:r>
            <w:r w:rsidR="00E244C8" w:rsidRPr="00135837">
              <w:rPr>
                <w:b/>
                <w:sz w:val="18"/>
                <w:szCs w:val="18"/>
              </w:rPr>
              <w:t> </w:t>
            </w:r>
            <w:r w:rsidRPr="00135837">
              <w:rPr>
                <w:b/>
                <w:sz w:val="18"/>
                <w:szCs w:val="18"/>
              </w:rPr>
              <w:t xml:space="preserve">wymiarze co najmniej </w:t>
            </w:r>
            <w:r w:rsidR="00655F58" w:rsidRPr="00135837">
              <w:rPr>
                <w:b/>
                <w:sz w:val="18"/>
                <w:szCs w:val="18"/>
              </w:rPr>
              <w:t>45</w:t>
            </w:r>
            <w:r w:rsidRPr="00135837">
              <w:rPr>
                <w:b/>
                <w:sz w:val="18"/>
                <w:szCs w:val="18"/>
              </w:rPr>
              <w:t xml:space="preserve"> godzin, zrealizowane w okresie ostatnich 3 lat przed upływem terminu składania ofert</w:t>
            </w:r>
            <w:r w:rsidR="00655F58" w:rsidRPr="00135837">
              <w:rPr>
                <w:b/>
                <w:sz w:val="18"/>
                <w:szCs w:val="18"/>
              </w:rPr>
              <w:t>.</w:t>
            </w:r>
          </w:p>
          <w:p w14:paraId="711CFE6C" w14:textId="6E9E8AEC" w:rsidR="00E244C8" w:rsidRDefault="00E244C8" w:rsidP="00E244C8">
            <w:pPr>
              <w:keepNext/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135837">
              <w:rPr>
                <w:b/>
                <w:sz w:val="18"/>
                <w:szCs w:val="18"/>
              </w:rPr>
              <w:t xml:space="preserve">Za 1 usługę </w:t>
            </w:r>
            <w:r w:rsidR="00681432">
              <w:rPr>
                <w:b/>
                <w:sz w:val="18"/>
                <w:szCs w:val="18"/>
              </w:rPr>
              <w:t>Zamawiając</w:t>
            </w:r>
            <w:r w:rsidRPr="00135837">
              <w:rPr>
                <w:b/>
                <w:sz w:val="18"/>
                <w:szCs w:val="18"/>
              </w:rPr>
              <w:t>y uzna szkolenie zrealizowane dla 1 grupy szkoleniowej lub - w przypadku szkoleń indywidualnych</w:t>
            </w:r>
            <w:r w:rsidRPr="00135837">
              <w:rPr>
                <w:sz w:val="18"/>
                <w:szCs w:val="18"/>
              </w:rPr>
              <w:t xml:space="preserve"> – </w:t>
            </w:r>
            <w:r w:rsidRPr="00135837">
              <w:rPr>
                <w:b/>
                <w:sz w:val="18"/>
                <w:szCs w:val="18"/>
              </w:rPr>
              <w:t>dla 1 osoby.</w:t>
            </w:r>
            <w:r w:rsidRPr="00E244C8">
              <w:rPr>
                <w:i/>
                <w:sz w:val="18"/>
                <w:szCs w:val="18"/>
              </w:rPr>
              <w:t xml:space="preserve"> </w:t>
            </w:r>
          </w:p>
          <w:p w14:paraId="5B7328F5" w14:textId="0044F94F" w:rsidR="005233D3" w:rsidRPr="00E244C8" w:rsidRDefault="005233D3" w:rsidP="00E244C8">
            <w:pPr>
              <w:keepNext/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E244C8">
              <w:rPr>
                <w:i/>
                <w:sz w:val="18"/>
                <w:szCs w:val="18"/>
              </w:rPr>
              <w:t>Uwaga!</w:t>
            </w:r>
          </w:p>
          <w:p w14:paraId="481F3F56" w14:textId="058290CC" w:rsidR="005233D3" w:rsidRPr="00E244C8" w:rsidRDefault="005233D3" w:rsidP="00135837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E244C8">
              <w:rPr>
                <w:i/>
                <w:sz w:val="18"/>
                <w:szCs w:val="18"/>
              </w:rPr>
              <w:t xml:space="preserve">- </w:t>
            </w:r>
            <w:r w:rsidR="00681432">
              <w:rPr>
                <w:i/>
                <w:sz w:val="18"/>
                <w:szCs w:val="18"/>
              </w:rPr>
              <w:t>Zamawiając</w:t>
            </w:r>
            <w:r w:rsidRPr="00E244C8">
              <w:rPr>
                <w:i/>
                <w:sz w:val="18"/>
                <w:szCs w:val="18"/>
              </w:rPr>
              <w:t>y nie przyzna punktów w kryterium oceny ofert za usługi, dla których dołączone zostaną dowody sporządzone przez podmiot w imieniu którego usługa została wykonana (instytucja szkoleniowa); dla przyznania punktów dowody winny być wystawione przez podmiot dla którego szkolenie zostało wykonane (odbiorca usługi)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BA47A0F" w14:textId="77777777" w:rsidR="005233D3" w:rsidRPr="00E244C8" w:rsidRDefault="005233D3" w:rsidP="00E244C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lastRenderedPageBreak/>
              <w:t xml:space="preserve">Deklaracja składana w formie oświadczenia, w Formularzu oferty (Załącznik nr 1A do SWZ) </w:t>
            </w:r>
          </w:p>
          <w:p w14:paraId="5FEB5003" w14:textId="21B6E399" w:rsidR="005233D3" w:rsidRPr="00E244C8" w:rsidRDefault="005233D3" w:rsidP="00E244C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244C8">
              <w:rPr>
                <w:sz w:val="18"/>
                <w:szCs w:val="18"/>
              </w:rPr>
              <w:t>Dowody potwierdzające należyte wykonanie usług</w:t>
            </w:r>
            <w:r w:rsidRPr="00E244C8">
              <w:rPr>
                <w:i/>
                <w:sz w:val="18"/>
                <w:szCs w:val="18"/>
              </w:rPr>
              <w:t xml:space="preserve"> - </w:t>
            </w: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 formie elektronicznej, w postaci elektronicznej z podpisem zaufanym lub osobistym albo kopia w postaci cyfrowego odwzorowania dokumentu papierowego, poświadczona za zgodność z oryginałem przez </w:t>
            </w:r>
            <w:r w:rsidR="0068143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Wykonawcę</w:t>
            </w: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podpisem kwalifikowanym, zaufanym lub osobistym lub przez notariusza podpisem kwalifikowanym. </w:t>
            </w:r>
          </w:p>
          <w:p w14:paraId="71CDB369" w14:textId="616976A1" w:rsidR="005233D3" w:rsidRPr="00E244C8" w:rsidRDefault="005233D3" w:rsidP="00E244C8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Dokumenty składane wraz z ofertą </w:t>
            </w:r>
            <w:r w:rsidRPr="00E244C8">
              <w:rPr>
                <w:rFonts w:eastAsia="Calibri" w:cs="Arial"/>
                <w:noProof/>
                <w:sz w:val="18"/>
                <w:szCs w:val="18"/>
                <w:lang w:eastAsia="pl-PL"/>
              </w:rPr>
              <w:br/>
            </w:r>
            <w:r w:rsidRPr="00E244C8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  <w:tr w:rsidR="00486F1F" w:rsidRPr="00E244C8" w14:paraId="42E74C25" w14:textId="77777777" w:rsidTr="00800E36">
        <w:trPr>
          <w:cantSplit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7B187626" w14:textId="3C5651E7" w:rsidR="00486F1F" w:rsidRPr="00E244C8" w:rsidRDefault="00486F1F" w:rsidP="00E244C8">
            <w:pPr>
              <w:widowControl w:val="0"/>
              <w:spacing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2)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74799865" w14:textId="7A81199A" w:rsidR="00486F1F" w:rsidRPr="00E244C8" w:rsidRDefault="00486F1F" w:rsidP="00E244C8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 xml:space="preserve">Deklarację zatrudnienia przy realizacji zamówienia </w:t>
            </w:r>
            <w:r w:rsidRPr="00E244C8">
              <w:rPr>
                <w:b/>
                <w:sz w:val="18"/>
                <w:szCs w:val="18"/>
              </w:rPr>
              <w:t>osoby niepełnosprawnej</w:t>
            </w:r>
            <w:r w:rsidRPr="00E244C8">
              <w:rPr>
                <w:sz w:val="18"/>
                <w:szCs w:val="18"/>
              </w:rPr>
              <w:t>, o której mowa w przepisach o</w:t>
            </w:r>
            <w:r w:rsidR="00B96B4D" w:rsidRPr="00E244C8">
              <w:rPr>
                <w:sz w:val="18"/>
                <w:szCs w:val="18"/>
              </w:rPr>
              <w:t> </w:t>
            </w:r>
            <w:r w:rsidRPr="00E244C8">
              <w:rPr>
                <w:sz w:val="18"/>
                <w:szCs w:val="18"/>
              </w:rPr>
              <w:t>rehabilitacji zawodowej i</w:t>
            </w:r>
            <w:r w:rsidR="00A85853" w:rsidRPr="00E244C8">
              <w:rPr>
                <w:sz w:val="18"/>
                <w:szCs w:val="18"/>
              </w:rPr>
              <w:t xml:space="preserve"> </w:t>
            </w:r>
            <w:r w:rsidRPr="00E244C8">
              <w:rPr>
                <w:sz w:val="18"/>
                <w:szCs w:val="18"/>
              </w:rPr>
              <w:t>społecznej oraz zatrudnieniu osób niepełnosprawnych, w celu potwierdzenia zgodności oferowanych usług z</w:t>
            </w:r>
            <w:r w:rsidR="00A85853" w:rsidRPr="00E244C8">
              <w:rPr>
                <w:sz w:val="18"/>
                <w:szCs w:val="18"/>
              </w:rPr>
              <w:t xml:space="preserve"> </w:t>
            </w:r>
            <w:r w:rsidRPr="00E244C8">
              <w:rPr>
                <w:sz w:val="18"/>
                <w:szCs w:val="18"/>
              </w:rPr>
              <w:t xml:space="preserve">kryteriami określonymi w opisie kryteriów oceny ofert, w ramach kryterium: „Zatrudnienie przy realizacji zamówienia osoby niepełnosprawnej”, zgodnie z rozdz. XIII SWZ. </w:t>
            </w:r>
            <w:r w:rsidRPr="00E244C8">
              <w:rPr>
                <w:rStyle w:val="Odwoanieprzypisudolnego"/>
                <w:sz w:val="18"/>
                <w:szCs w:val="18"/>
              </w:rPr>
              <w:footnoteReference w:id="2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7D85FFC" w14:textId="2393A142" w:rsidR="00486F1F" w:rsidRPr="00E244C8" w:rsidRDefault="00486F1F" w:rsidP="00E244C8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Deklaracja składana w formie oświadczenia, w Formularz</w:t>
            </w:r>
            <w:r w:rsidR="008A1389" w:rsidRPr="00E244C8">
              <w:rPr>
                <w:sz w:val="18"/>
                <w:szCs w:val="18"/>
              </w:rPr>
              <w:t>u</w:t>
            </w:r>
            <w:r w:rsidRPr="00E244C8">
              <w:rPr>
                <w:sz w:val="18"/>
                <w:szCs w:val="18"/>
              </w:rPr>
              <w:t xml:space="preserve"> oferty (Załącznik nr 1A do SWZ) </w:t>
            </w:r>
            <w:r w:rsidRPr="00E244C8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  <w:r w:rsidRPr="00E244C8">
              <w:rPr>
                <w:sz w:val="18"/>
                <w:szCs w:val="18"/>
              </w:rPr>
              <w:t>.</w:t>
            </w:r>
          </w:p>
        </w:tc>
      </w:tr>
    </w:tbl>
    <w:p w14:paraId="597931CF" w14:textId="4D850049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FCC7792" w:rsidR="00C25340" w:rsidRDefault="00C325E2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 xml:space="preserve">, jeżeli </w:t>
      </w:r>
      <w:r w:rsidR="00681432">
        <w:rPr>
          <w:lang w:eastAsia="x-none"/>
        </w:rPr>
        <w:t>Wykonawca</w:t>
      </w:r>
      <w:r w:rsidR="001A0C84">
        <w:rPr>
          <w:lang w:eastAsia="x-none"/>
        </w:rPr>
        <w:t xml:space="preserve">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>ofertą przedmiotowego środka dowodowego, o którym mowa w ust. 1 lub złożony przedmiotowy środek dowodowy będzie niekompletny</w:t>
      </w:r>
      <w:r w:rsidR="006C242A">
        <w:rPr>
          <w:lang w:eastAsia="x-none"/>
        </w:rPr>
        <w:t xml:space="preserve">, </w:t>
      </w:r>
      <w:r w:rsidR="00681432">
        <w:rPr>
          <w:lang w:eastAsia="x-none"/>
        </w:rPr>
        <w:t>Zamawiając</w:t>
      </w:r>
      <w:r w:rsidR="006C242A">
        <w:rPr>
          <w:lang w:eastAsia="x-none"/>
        </w:rPr>
        <w:t>y</w:t>
      </w:r>
      <w:r w:rsidR="005233D3">
        <w:rPr>
          <w:lang w:eastAsia="x-none"/>
        </w:rPr>
        <w:t xml:space="preserve">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</w:t>
      </w:r>
      <w:r w:rsidR="00681432">
        <w:rPr>
          <w:lang w:eastAsia="x-none"/>
        </w:rPr>
        <w:t>Wykonawcy</w:t>
      </w:r>
      <w:r w:rsidR="00CF28B9">
        <w:rPr>
          <w:lang w:eastAsia="x-none"/>
        </w:rPr>
        <w:t xml:space="preserve"> do </w:t>
      </w:r>
      <w:r w:rsidR="00A953DB">
        <w:rPr>
          <w:lang w:eastAsia="x-none"/>
        </w:rPr>
        <w:t>złożenia lub uzu</w:t>
      </w:r>
      <w:r w:rsidR="00CF28B9">
        <w:rPr>
          <w:lang w:eastAsia="x-none"/>
        </w:rPr>
        <w:t>pełnienia</w:t>
      </w:r>
      <w:r w:rsidR="006C242A">
        <w:rPr>
          <w:lang w:eastAsia="x-none"/>
        </w:rPr>
        <w:t xml:space="preserve"> przedmiotowego środka dowodowego</w:t>
      </w:r>
      <w:r w:rsidR="005233D3">
        <w:rPr>
          <w:lang w:eastAsia="x-none"/>
        </w:rPr>
        <w:t>.</w:t>
      </w:r>
    </w:p>
    <w:p w14:paraId="4B4B5760" w14:textId="121B349F" w:rsidR="00F85C46" w:rsidRPr="00E054BA" w:rsidRDefault="00F85C46" w:rsidP="000E2D86">
      <w:pPr>
        <w:pStyle w:val="Nagwek1"/>
      </w:pPr>
      <w:bookmarkStart w:id="15" w:name="_Toc375581634"/>
      <w:bookmarkStart w:id="16" w:name="_Toc375581816"/>
      <w:bookmarkStart w:id="17" w:name="_Toc375582133"/>
      <w:bookmarkStart w:id="18" w:name="_Toc164846779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1054B5D6" w:rsidR="00A867B7" w:rsidRPr="00ED6871" w:rsidRDefault="00A62353" w:rsidP="000E2D86">
      <w:pPr>
        <w:pStyle w:val="Nagwek2"/>
        <w:numPr>
          <w:ilvl w:val="0"/>
          <w:numId w:val="9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1C25DD71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81432">
        <w:t>Wykonawca</w:t>
      </w:r>
      <w:r>
        <w:t>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001F6E8A" w14:textId="3D578943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</w:t>
      </w:r>
      <w:proofErr w:type="spellStart"/>
      <w:r w:rsidRPr="004422CE">
        <w:t>Pzp</w:t>
      </w:r>
      <w:proofErr w:type="spellEnd"/>
      <w:r w:rsidRPr="004422CE">
        <w:t xml:space="preserve">, </w:t>
      </w:r>
      <w:r w:rsidR="00681432">
        <w:t>Zamawiając</w:t>
      </w:r>
      <w:r w:rsidRPr="004422CE">
        <w:t xml:space="preserve">y wykluczy z postępowania </w:t>
      </w:r>
      <w:r w:rsidR="00681432">
        <w:t>Wykonawcę</w:t>
      </w:r>
      <w:r w:rsidRPr="004422CE">
        <w:t xml:space="preserve">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79436846" w14:textId="4E9A6BC5" w:rsidR="009F7A64" w:rsidRDefault="009F7A64" w:rsidP="005E3FBB">
      <w:pPr>
        <w:numPr>
          <w:ilvl w:val="0"/>
          <w:numId w:val="8"/>
        </w:numPr>
        <w:ind w:left="851" w:hanging="284"/>
        <w:rPr>
          <w:bCs/>
        </w:rPr>
      </w:pPr>
      <w:r w:rsidRPr="009F7A64">
        <w:rPr>
          <w:bCs/>
        </w:rPr>
        <w:t>który naruszył obowiązki dotyczące płatności podatków, opłat lub składek na ubezpieczenia społeczne lub zdrowotne, z wyjątkiem przypadku, o którym mowa w art. 108 ust. 1 pkt 3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 w:rsidRPr="009F7A64">
        <w:rPr>
          <w:bCs/>
        </w:rPr>
        <w:t xml:space="preserve">, chyba że </w:t>
      </w:r>
      <w:r w:rsidR="00681432">
        <w:rPr>
          <w:bCs/>
        </w:rPr>
        <w:t>Wykonawca</w:t>
      </w:r>
      <w:r w:rsidRPr="009F7A64">
        <w:rPr>
          <w:bCs/>
        </w:rPr>
        <w:t xml:space="preserve"> odpow</w:t>
      </w:r>
      <w:r>
        <w:rPr>
          <w:bCs/>
        </w:rPr>
        <w:t>iednio</w:t>
      </w:r>
      <w:r w:rsidRPr="009F7A64">
        <w:rPr>
          <w:bCs/>
        </w:rPr>
        <w:t xml:space="preserve"> przed upływem terminu składania ofert dokonał płatności należnych podatków, opłat lub składek na ubezpieczenia społeczne lub zdrowotne wraz z</w:t>
      </w:r>
      <w:r>
        <w:rPr>
          <w:bCs/>
        </w:rPr>
        <w:t> </w:t>
      </w:r>
      <w:r w:rsidRPr="009F7A64">
        <w:rPr>
          <w:bCs/>
        </w:rPr>
        <w:t>odsetkami lub grzywnami lub zawarł wiążące porozumienie w sprawie spłaty tych należności;</w:t>
      </w:r>
    </w:p>
    <w:p w14:paraId="50E054D6" w14:textId="5A3B8E73" w:rsidR="004422CE" w:rsidRPr="004422CE" w:rsidRDefault="004422CE" w:rsidP="005E3FBB">
      <w:pPr>
        <w:numPr>
          <w:ilvl w:val="0"/>
          <w:numId w:val="8"/>
        </w:numPr>
        <w:ind w:left="851" w:hanging="284"/>
        <w:rPr>
          <w:bCs/>
        </w:rPr>
      </w:pPr>
      <w:r w:rsidRPr="004422CE">
        <w:rPr>
          <w:bCs/>
        </w:rPr>
        <w:t>który w sposób zawiniony poważnie naruszył obowiązki zawodowe, co podważa jego uczciwość, w</w:t>
      </w:r>
      <w:r w:rsidR="00396530">
        <w:rPr>
          <w:bCs/>
        </w:rPr>
        <w:t> </w:t>
      </w:r>
      <w:r w:rsidRPr="004422CE">
        <w:rPr>
          <w:bCs/>
        </w:rPr>
        <w:t xml:space="preserve">szczególności gdy </w:t>
      </w:r>
      <w:r w:rsidR="00681432">
        <w:rPr>
          <w:bCs/>
        </w:rPr>
        <w:t>Wykonawca</w:t>
      </w:r>
      <w:r w:rsidRPr="004422CE">
        <w:rPr>
          <w:bCs/>
        </w:rPr>
        <w:t xml:space="preserve"> w wyniku zamierzonego działania lub rażącego niedbalstwa nie wykonał lub nienależycie wykonał zamówienie, co </w:t>
      </w:r>
      <w:r w:rsidR="00681432">
        <w:rPr>
          <w:bCs/>
        </w:rPr>
        <w:t>Zamawiając</w:t>
      </w:r>
      <w:r w:rsidRPr="004422CE">
        <w:rPr>
          <w:bCs/>
        </w:rPr>
        <w:t>y jest w stanie wykazać za pomocą stosownych dowodów;</w:t>
      </w:r>
    </w:p>
    <w:p w14:paraId="49237221" w14:textId="19ACD5FD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3B6BA986" w14:textId="46A8A993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032CDC7" w:rsidR="007E1600" w:rsidRPr="00ED6871" w:rsidRDefault="00681432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Wykonawca</w:t>
      </w:r>
      <w:r w:rsidR="007E1600" w:rsidRPr="00ED6871">
        <w:rPr>
          <w:rFonts w:eastAsia="Calibri"/>
        </w:rPr>
        <w:t xml:space="preserve">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18317F3D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81432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0465484F" w14:textId="480F1FC1" w:rsidR="009E4BCB" w:rsidRDefault="00681432" w:rsidP="005E3FBB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oceni, czy podjęte przez </w:t>
      </w:r>
      <w:r>
        <w:rPr>
          <w:rFonts w:eastAsia="Calibri"/>
        </w:rPr>
        <w:t>Wykonawcę</w:t>
      </w:r>
      <w:r w:rsidR="009E4BCB" w:rsidRPr="00ED6871">
        <w:rPr>
          <w:rFonts w:eastAsia="Calibri"/>
        </w:rPr>
        <w:t xml:space="preserve"> czynności, o których mowa w ust. 3, są wystarczające do wykazania jego rzetelności, uwzględniając wagę i szczególne okoliczności czynu </w:t>
      </w:r>
      <w:r>
        <w:rPr>
          <w:rFonts w:eastAsia="Calibri"/>
        </w:rPr>
        <w:t>Wykonawcy</w:t>
      </w:r>
      <w:r w:rsidR="009E4BCB" w:rsidRPr="00ED6871">
        <w:rPr>
          <w:rFonts w:eastAsia="Calibri"/>
        </w:rPr>
        <w:t xml:space="preserve">. Jeżeli podjęte przez </w:t>
      </w:r>
      <w:r>
        <w:rPr>
          <w:rFonts w:eastAsia="Calibri"/>
        </w:rPr>
        <w:t>Wykonawcę</w:t>
      </w:r>
      <w:r w:rsidR="009E4BCB" w:rsidRPr="00ED6871">
        <w:rPr>
          <w:rFonts w:eastAsia="Calibri"/>
        </w:rPr>
        <w:t xml:space="preserve"> czynności, o których mowa w ust. 3, nie będą wystarczające do wykazania jego rzetelności, </w:t>
      </w: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wykluczy </w:t>
      </w:r>
      <w:r>
        <w:rPr>
          <w:rFonts w:eastAsia="Calibri"/>
        </w:rPr>
        <w:t>Wykonawcę</w:t>
      </w:r>
      <w:r w:rsidR="009E4BCB" w:rsidRPr="00ED6871">
        <w:rPr>
          <w:rFonts w:eastAsia="Calibri"/>
        </w:rPr>
        <w:t>;</w:t>
      </w:r>
    </w:p>
    <w:p w14:paraId="2954286F" w14:textId="099AFE9F" w:rsidR="009F7A64" w:rsidRPr="000E799D" w:rsidRDefault="009F7A64" w:rsidP="005E3FBB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lastRenderedPageBreak/>
        <w:t xml:space="preserve">w przypadkach, o których mowa w ust. 2, </w:t>
      </w:r>
      <w:r w:rsidR="00681432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81432">
        <w:rPr>
          <w:rFonts w:eastAsia="Calibri"/>
        </w:rPr>
        <w:t>Wykonawcy</w:t>
      </w:r>
      <w:r w:rsidRPr="000E799D">
        <w:rPr>
          <w:rFonts w:eastAsia="Calibri"/>
        </w:rPr>
        <w:t>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022A2BF6" w14:textId="5CC4D888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81432">
        <w:rPr>
          <w:rFonts w:eastAsia="Calibri"/>
        </w:rPr>
        <w:t>Wykonawcy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81432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1AD9BC0A" w14:textId="37326696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681432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81432">
        <w:rPr>
          <w:rFonts w:eastAsia="Calibri"/>
        </w:rPr>
        <w:t>Wykonawcy</w:t>
      </w:r>
      <w:r w:rsidR="00D83EC3">
        <w:rPr>
          <w:rFonts w:eastAsia="Calibri"/>
        </w:rPr>
        <w:t xml:space="preserve">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33D8A31A" w14:textId="5881287E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 xml:space="preserve"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</w:t>
      </w:r>
      <w:r w:rsidR="00681432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18F5DE3C" w14:textId="109C9D45" w:rsidR="00296BC1" w:rsidRDefault="00681432" w:rsidP="000E2D86">
      <w:pPr>
        <w:pStyle w:val="Nagwek3"/>
        <w:numPr>
          <w:ilvl w:val="0"/>
          <w:numId w:val="67"/>
        </w:numPr>
      </w:pPr>
      <w:r>
        <w:t>Wykonawcę</w:t>
      </w:r>
      <w:r w:rsidR="00296BC1">
        <w:t xml:space="preserve">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2B5B69B5" w14:textId="2D7D5A6B" w:rsidR="00296BC1" w:rsidRDefault="00681432" w:rsidP="001E1175">
      <w:pPr>
        <w:pStyle w:val="Nagwek3"/>
      </w:pPr>
      <w:r>
        <w:t>Wykonawcę</w:t>
      </w:r>
      <w:r w:rsidR="00296BC1">
        <w:t xml:space="preserve"> oraz uczestnika konkursu, którego beneficjentem rzeczywistym w rozumieniu ustawy z 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30A49" w14:textId="23AEA2B8" w:rsidR="00296BC1" w:rsidRDefault="00681432" w:rsidP="001E1175">
      <w:pPr>
        <w:pStyle w:val="Nagwek3"/>
      </w:pPr>
      <w:r>
        <w:t>Wykonawcę</w:t>
      </w:r>
      <w:r w:rsidR="00296BC1">
        <w:t xml:space="preserve">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42DE81F0" w14:textId="5E5D2D2D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lastRenderedPageBreak/>
        <w:t xml:space="preserve">Wykluczenie na podstawie przesłanek z art. 7 ust. 1 ustawy, o której mowa w ust. 5 następuje na okres trwania okoliczności określonych w tymże artykule. W przypadku </w:t>
      </w:r>
      <w:r w:rsidR="00681432">
        <w:rPr>
          <w:rFonts w:eastAsia="Calibri"/>
          <w:b w:val="0"/>
          <w:color w:val="auto"/>
        </w:rPr>
        <w:t>Wykonawcy</w:t>
      </w:r>
      <w:r>
        <w:rPr>
          <w:rFonts w:eastAsia="Calibri"/>
          <w:b w:val="0"/>
          <w:color w:val="auto"/>
        </w:rPr>
        <w:t xml:space="preserve"> wykluczonego na podstawie przesłanek, o których mowa w ust. 5, </w:t>
      </w:r>
      <w:r w:rsidR="00681432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81432">
        <w:rPr>
          <w:rFonts w:eastAsia="Calibri"/>
          <w:b w:val="0"/>
          <w:color w:val="auto"/>
        </w:rPr>
        <w:t>Wykonawcy</w:t>
      </w:r>
      <w:r>
        <w:rPr>
          <w:rFonts w:eastAsia="Calibri"/>
          <w:b w:val="0"/>
          <w:color w:val="auto"/>
        </w:rPr>
        <w:t>.</w:t>
      </w:r>
    </w:p>
    <w:p w14:paraId="6D2BB1EC" w14:textId="42847708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68A9A66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257544">
      <w:pPr>
        <w:pStyle w:val="Nagwek1"/>
      </w:pPr>
      <w:bookmarkStart w:id="19" w:name="_Toc164846780"/>
      <w:r>
        <w:t>Kwalifikacja podmiotowa – warunki udziału w postępowaniu.</w:t>
      </w:r>
      <w:bookmarkEnd w:id="19"/>
    </w:p>
    <w:p w14:paraId="0FB17078" w14:textId="16383EB9" w:rsidR="000E799D" w:rsidRPr="000E799D" w:rsidRDefault="000E799D" w:rsidP="000E2D86">
      <w:pPr>
        <w:pStyle w:val="Nagwek2"/>
        <w:numPr>
          <w:ilvl w:val="0"/>
          <w:numId w:val="53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0C7E6B52" w14:textId="4FE9BBAD" w:rsidR="00F85C46" w:rsidRDefault="00473D30" w:rsidP="00F132B0">
      <w:pPr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81432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74"/>
        <w:gridCol w:w="1852"/>
        <w:gridCol w:w="6746"/>
      </w:tblGrid>
      <w:tr w:rsidR="0017629A" w:rsidRPr="00E96D3C" w14:paraId="266D6F3F" w14:textId="77777777" w:rsidTr="00F13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shd w:val="clear" w:color="auto" w:fill="323E4F" w:themeFill="text2" w:themeFillShade="BF"/>
          </w:tcPr>
          <w:p w14:paraId="4268C934" w14:textId="77777777" w:rsidR="0017629A" w:rsidRDefault="0017629A" w:rsidP="00F132B0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326D4E9B" w14:textId="039D3E39" w:rsidR="0017629A" w:rsidRPr="00E96D3C" w:rsidRDefault="0017629A" w:rsidP="00F132B0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DA76AC" w:rsidRPr="00A953DB" w14:paraId="42D37756" w14:textId="77777777" w:rsidTr="00F13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0454BAB0" w14:textId="59947B4B" w:rsidR="00DA76AC" w:rsidRPr="00E96D3C" w:rsidRDefault="00E96D3C" w:rsidP="00F132B0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DA76AC" w:rsidRPr="00E96D3C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7E1E2F01" w14:textId="27F36262" w:rsidR="00DA76AC" w:rsidRPr="00E96D3C" w:rsidRDefault="00DA76AC" w:rsidP="00F132B0">
            <w:pPr>
              <w:spacing w:line="360" w:lineRule="auto"/>
              <w:ind w:left="34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20" w:name="_Hlk66199563"/>
            <w:r w:rsidRPr="00E96D3C">
              <w:rPr>
                <w:sz w:val="18"/>
                <w:szCs w:val="18"/>
              </w:rPr>
              <w:t>dotyczący zdolności technicznej lub zawodowej</w:t>
            </w:r>
            <w:bookmarkEnd w:id="20"/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4FBCCD67" w14:textId="77777777" w:rsidR="002A2704" w:rsidRDefault="002A2704" w:rsidP="00987BC1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Dotyczy każdej części postępowania:</w:t>
            </w:r>
          </w:p>
          <w:p w14:paraId="27B2317D" w14:textId="0C4AF194" w:rsidR="00F94BE4" w:rsidRDefault="00F94BE4" w:rsidP="00987BC1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 odniesieniu do warunku dotyczącego </w:t>
            </w:r>
            <w:r w:rsidRPr="00E96D3C">
              <w:rPr>
                <w:b/>
                <w:sz w:val="18"/>
                <w:szCs w:val="18"/>
              </w:rPr>
              <w:t>zdolnoś</w:t>
            </w:r>
            <w:r w:rsidR="00F41424" w:rsidRPr="00E96D3C">
              <w:rPr>
                <w:b/>
                <w:sz w:val="18"/>
                <w:szCs w:val="18"/>
              </w:rPr>
              <w:t>ci</w:t>
            </w:r>
            <w:r w:rsidRPr="00E96D3C">
              <w:rPr>
                <w:b/>
                <w:sz w:val="18"/>
                <w:szCs w:val="18"/>
              </w:rPr>
              <w:t xml:space="preserve"> zawodowej</w:t>
            </w:r>
            <w:r w:rsidRPr="00E96D3C">
              <w:rPr>
                <w:sz w:val="18"/>
                <w:szCs w:val="18"/>
              </w:rPr>
              <w:t xml:space="preserve">, </w:t>
            </w:r>
            <w:r w:rsidR="00681432">
              <w:rPr>
                <w:sz w:val="18"/>
                <w:szCs w:val="18"/>
              </w:rPr>
              <w:t>Zamawiając</w:t>
            </w:r>
            <w:r w:rsidRPr="00E96D3C">
              <w:rPr>
                <w:sz w:val="18"/>
                <w:szCs w:val="18"/>
              </w:rPr>
              <w:t>y wymaga, aby</w:t>
            </w:r>
            <w:r w:rsidR="00987BC1">
              <w:rPr>
                <w:sz w:val="18"/>
                <w:szCs w:val="18"/>
              </w:rPr>
              <w:t xml:space="preserve"> </w:t>
            </w:r>
            <w:r w:rsidR="00681432">
              <w:rPr>
                <w:sz w:val="18"/>
                <w:szCs w:val="18"/>
              </w:rPr>
              <w:t>Wykonawca</w:t>
            </w:r>
            <w:r w:rsidR="00D2244F" w:rsidRPr="00E96D3C">
              <w:rPr>
                <w:sz w:val="18"/>
                <w:szCs w:val="18"/>
              </w:rPr>
              <w:t xml:space="preserve"> wykazał, iż </w:t>
            </w:r>
            <w:r w:rsidR="00BF3A81" w:rsidRPr="00E96D3C">
              <w:rPr>
                <w:sz w:val="18"/>
                <w:szCs w:val="18"/>
              </w:rPr>
              <w:t>dysponuje lub będzie dysponował</w:t>
            </w:r>
            <w:r w:rsidR="00BF3A81">
              <w:rPr>
                <w:sz w:val="18"/>
                <w:szCs w:val="18"/>
              </w:rPr>
              <w:t xml:space="preserve"> </w:t>
            </w:r>
            <w:r w:rsidR="0017629A" w:rsidRPr="00111D27">
              <w:rPr>
                <w:b/>
                <w:sz w:val="18"/>
                <w:szCs w:val="18"/>
              </w:rPr>
              <w:t>co</w:t>
            </w:r>
            <w:r w:rsidR="00893932">
              <w:rPr>
                <w:b/>
                <w:sz w:val="18"/>
                <w:szCs w:val="18"/>
              </w:rPr>
              <w:t> </w:t>
            </w:r>
            <w:r w:rsidR="0017629A" w:rsidRPr="00111D27">
              <w:rPr>
                <w:b/>
                <w:sz w:val="18"/>
                <w:szCs w:val="18"/>
              </w:rPr>
              <w:t xml:space="preserve">najmniej </w:t>
            </w:r>
            <w:r w:rsidR="002A2704">
              <w:rPr>
                <w:b/>
                <w:sz w:val="18"/>
                <w:szCs w:val="18"/>
              </w:rPr>
              <w:t>2</w:t>
            </w:r>
            <w:r w:rsidR="008B467E" w:rsidRPr="00111D27">
              <w:rPr>
                <w:b/>
                <w:sz w:val="18"/>
                <w:szCs w:val="18"/>
              </w:rPr>
              <w:t xml:space="preserve"> (</w:t>
            </w:r>
            <w:r w:rsidR="002A2704">
              <w:rPr>
                <w:b/>
                <w:sz w:val="18"/>
                <w:szCs w:val="18"/>
              </w:rPr>
              <w:t>dwiema</w:t>
            </w:r>
            <w:r w:rsidR="008B467E" w:rsidRPr="00111D27">
              <w:rPr>
                <w:b/>
                <w:sz w:val="18"/>
                <w:szCs w:val="18"/>
              </w:rPr>
              <w:t>)</w:t>
            </w:r>
            <w:r w:rsidR="0017629A" w:rsidRPr="00111D27">
              <w:rPr>
                <w:b/>
                <w:sz w:val="18"/>
                <w:szCs w:val="18"/>
              </w:rPr>
              <w:t xml:space="preserve"> osob</w:t>
            </w:r>
            <w:r w:rsidR="002A2704">
              <w:rPr>
                <w:b/>
                <w:sz w:val="18"/>
                <w:szCs w:val="18"/>
              </w:rPr>
              <w:t>ami</w:t>
            </w:r>
            <w:r w:rsidR="0017629A" w:rsidRPr="00E96D3C">
              <w:rPr>
                <w:sz w:val="18"/>
                <w:szCs w:val="18"/>
              </w:rPr>
              <w:t>, któr</w:t>
            </w:r>
            <w:r w:rsidR="002A2704">
              <w:rPr>
                <w:sz w:val="18"/>
                <w:szCs w:val="18"/>
              </w:rPr>
              <w:t>e</w:t>
            </w:r>
            <w:r w:rsidR="0017629A" w:rsidRPr="00E96D3C">
              <w:rPr>
                <w:sz w:val="18"/>
                <w:szCs w:val="18"/>
              </w:rPr>
              <w:t xml:space="preserve"> zostan</w:t>
            </w:r>
            <w:r w:rsidR="002A2704">
              <w:rPr>
                <w:sz w:val="18"/>
                <w:szCs w:val="18"/>
              </w:rPr>
              <w:t>ą</w:t>
            </w:r>
            <w:r w:rsidR="0017629A" w:rsidRPr="00E96D3C">
              <w:rPr>
                <w:sz w:val="18"/>
                <w:szCs w:val="18"/>
              </w:rPr>
              <w:t xml:space="preserve"> skierowan</w:t>
            </w:r>
            <w:r w:rsidR="002A2704">
              <w:rPr>
                <w:sz w:val="18"/>
                <w:szCs w:val="18"/>
              </w:rPr>
              <w:t>e</w:t>
            </w:r>
            <w:r w:rsidRPr="00E96D3C">
              <w:rPr>
                <w:sz w:val="18"/>
                <w:szCs w:val="18"/>
              </w:rPr>
              <w:t xml:space="preserve"> do realizacji niniejszego zamówienia</w:t>
            </w:r>
            <w:r w:rsidR="0017629A" w:rsidRPr="00E96D3C">
              <w:rPr>
                <w:sz w:val="18"/>
                <w:szCs w:val="18"/>
              </w:rPr>
              <w:t xml:space="preserve">, </w:t>
            </w:r>
            <w:r w:rsidR="002A2704">
              <w:rPr>
                <w:sz w:val="18"/>
                <w:szCs w:val="18"/>
              </w:rPr>
              <w:t xml:space="preserve">z których każda </w:t>
            </w:r>
            <w:r w:rsidR="0044002C">
              <w:rPr>
                <w:sz w:val="18"/>
                <w:szCs w:val="18"/>
              </w:rPr>
              <w:t>spełnia łącznie następujące wymagania</w:t>
            </w:r>
            <w:r w:rsidR="0017629A" w:rsidRPr="00E96D3C">
              <w:rPr>
                <w:sz w:val="18"/>
                <w:szCs w:val="18"/>
              </w:rPr>
              <w:t>:</w:t>
            </w:r>
          </w:p>
          <w:p w14:paraId="4590A5F5" w14:textId="0B4B6882" w:rsidR="006C242A" w:rsidRPr="002A2704" w:rsidRDefault="006C242A" w:rsidP="00113F23">
            <w:pPr>
              <w:numPr>
                <w:ilvl w:val="0"/>
                <w:numId w:val="72"/>
              </w:numPr>
              <w:tabs>
                <w:tab w:val="clear" w:pos="1070"/>
              </w:tabs>
              <w:spacing w:line="360" w:lineRule="auto"/>
              <w:ind w:left="345" w:hanging="294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 w:rsidRPr="0028466B">
              <w:rPr>
                <w:rFonts w:cs="Arial"/>
                <w:sz w:val="18"/>
                <w:szCs w:val="18"/>
              </w:rPr>
              <w:t>posiada wykształcenie wyższe</w:t>
            </w:r>
            <w:r w:rsidR="002226B4">
              <w:rPr>
                <w:rFonts w:cs="Arial"/>
                <w:sz w:val="18"/>
                <w:szCs w:val="18"/>
              </w:rPr>
              <w:t xml:space="preserve"> co najmniej magisterskie</w:t>
            </w:r>
          </w:p>
          <w:p w14:paraId="66F508C3" w14:textId="3E660F6F" w:rsidR="002A2704" w:rsidRDefault="002A2704" w:rsidP="002A2704">
            <w:pPr>
              <w:spacing w:line="360" w:lineRule="auto"/>
              <w:ind w:left="345" w:firstLine="0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lub – </w:t>
            </w:r>
            <w:r w:rsidRPr="00E244C8">
              <w:rPr>
                <w:rFonts w:cs="Arial"/>
                <w:i/>
                <w:color w:val="000000"/>
                <w:sz w:val="18"/>
                <w:szCs w:val="18"/>
              </w:rPr>
              <w:t>tylko w przypadku native speaker (tj. osoba, która wychowała się w kraju, w którym obowiązującym językiem jest język angielski)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Pr="002A2704">
              <w:rPr>
                <w:rFonts w:cs="Arial"/>
                <w:color w:val="000000"/>
                <w:sz w:val="18"/>
                <w:szCs w:val="18"/>
              </w:rPr>
              <w:t>minimum wykształcenie średnie</w:t>
            </w:r>
          </w:p>
          <w:p w14:paraId="6C6AEDE3" w14:textId="11B3929C" w:rsidR="008E3191" w:rsidRPr="0028466B" w:rsidRDefault="008E3191" w:rsidP="002A2704">
            <w:pPr>
              <w:spacing w:line="360" w:lineRule="auto"/>
              <w:ind w:left="345" w:firstLine="0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oraz</w:t>
            </w:r>
          </w:p>
          <w:p w14:paraId="25CDC925" w14:textId="77777777" w:rsidR="008E3191" w:rsidRPr="008E3191" w:rsidRDefault="008E3191" w:rsidP="002A2704">
            <w:pPr>
              <w:numPr>
                <w:ilvl w:val="0"/>
                <w:numId w:val="72"/>
              </w:numPr>
              <w:tabs>
                <w:tab w:val="clear" w:pos="1070"/>
              </w:tabs>
              <w:spacing w:line="360" w:lineRule="auto"/>
              <w:ind w:left="345" w:hanging="294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posiada doświadczenie w prowadzeniu szkoleń / zajęć z języka angielskiego, tj. </w:t>
            </w:r>
            <w:r w:rsidR="006C242A" w:rsidRPr="008E3191">
              <w:rPr>
                <w:rFonts w:cs="Arial"/>
                <w:sz w:val="18"/>
                <w:szCs w:val="18"/>
              </w:rPr>
              <w:t>przeprowadził/a w okresie ostatnich 3 lat przed upływem terminu składania ofert co najmniej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3EE66CFB" w14:textId="0304E9B0" w:rsidR="008E3191" w:rsidRPr="008E3191" w:rsidRDefault="008E3191" w:rsidP="008E3191">
            <w:pPr>
              <w:spacing w:line="360" w:lineRule="auto"/>
              <w:ind w:left="345" w:firstLine="0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sz w:val="18"/>
                <w:szCs w:val="18"/>
              </w:rPr>
            </w:pPr>
            <w:r w:rsidRPr="008E3191">
              <w:rPr>
                <w:rFonts w:cs="Arial"/>
                <w:b/>
                <w:sz w:val="18"/>
                <w:szCs w:val="18"/>
              </w:rPr>
              <w:t xml:space="preserve">- </w:t>
            </w:r>
            <w:r w:rsidR="002A2704" w:rsidRPr="008E3191">
              <w:rPr>
                <w:rFonts w:cs="Arial"/>
                <w:b/>
                <w:sz w:val="18"/>
                <w:szCs w:val="18"/>
              </w:rPr>
              <w:t>2</w:t>
            </w:r>
            <w:r w:rsidR="006C242A" w:rsidRPr="008E3191">
              <w:rPr>
                <w:rFonts w:cs="Arial"/>
                <w:b/>
                <w:sz w:val="18"/>
                <w:szCs w:val="18"/>
              </w:rPr>
              <w:t xml:space="preserve"> szkolen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="002A2704" w:rsidRPr="008E3191">
              <w:rPr>
                <w:rFonts w:cs="Arial"/>
                <w:b/>
                <w:sz w:val="18"/>
                <w:szCs w:val="18"/>
              </w:rPr>
              <w:t>a</w:t>
            </w:r>
            <w:r w:rsidR="006C242A" w:rsidRPr="008E3191">
              <w:rPr>
                <w:rFonts w:cs="Arial"/>
                <w:sz w:val="18"/>
                <w:szCs w:val="18"/>
              </w:rPr>
              <w:t xml:space="preserve"> </w:t>
            </w:r>
            <w:r w:rsidR="006C242A" w:rsidRPr="008E3191">
              <w:rPr>
                <w:rFonts w:eastAsia="Arial" w:cs="Arial"/>
                <w:sz w:val="18"/>
                <w:szCs w:val="18"/>
              </w:rPr>
              <w:t>w</w:t>
            </w:r>
            <w:r w:rsidRPr="008E3191">
              <w:rPr>
                <w:rFonts w:eastAsia="Arial" w:cs="Arial"/>
                <w:sz w:val="18"/>
                <w:szCs w:val="18"/>
              </w:rPr>
              <w:t> </w:t>
            </w:r>
            <w:r w:rsidR="006C242A" w:rsidRPr="008E3191">
              <w:rPr>
                <w:rFonts w:eastAsia="Arial" w:cs="Arial"/>
                <w:sz w:val="18"/>
                <w:szCs w:val="18"/>
              </w:rPr>
              <w:t xml:space="preserve">wymiarze co najmniej </w:t>
            </w:r>
            <w:r w:rsidRPr="008E3191">
              <w:rPr>
                <w:rFonts w:eastAsia="Arial" w:cs="Arial"/>
                <w:b/>
                <w:sz w:val="18"/>
                <w:szCs w:val="18"/>
              </w:rPr>
              <w:t xml:space="preserve">45 </w:t>
            </w:r>
            <w:r w:rsidR="002A2704" w:rsidRPr="008E3191">
              <w:rPr>
                <w:rFonts w:eastAsia="Arial" w:cs="Arial"/>
                <w:b/>
                <w:sz w:val="18"/>
                <w:szCs w:val="18"/>
              </w:rPr>
              <w:t xml:space="preserve">godzin </w:t>
            </w:r>
            <w:r w:rsidR="002A2704" w:rsidRPr="00396530">
              <w:rPr>
                <w:rFonts w:eastAsia="Arial" w:cs="Arial"/>
                <w:sz w:val="18"/>
                <w:szCs w:val="18"/>
              </w:rPr>
              <w:t>każde lub</w:t>
            </w:r>
            <w:r w:rsidR="002A2704" w:rsidRPr="008E3191">
              <w:rPr>
                <w:rFonts w:eastAsia="Arial" w:cs="Arial"/>
                <w:b/>
                <w:sz w:val="18"/>
                <w:szCs w:val="18"/>
              </w:rPr>
              <w:t xml:space="preserve"> </w:t>
            </w:r>
          </w:p>
          <w:p w14:paraId="455B9B61" w14:textId="0C1EB39A" w:rsidR="002A2704" w:rsidRPr="008E3191" w:rsidRDefault="008E3191" w:rsidP="008E3191">
            <w:pPr>
              <w:spacing w:line="360" w:lineRule="auto"/>
              <w:ind w:left="345" w:firstLine="0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E3191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8E3191">
              <w:rPr>
                <w:rFonts w:eastAsia="Arial" w:cs="Arial"/>
                <w:b/>
                <w:sz w:val="18"/>
                <w:szCs w:val="18"/>
              </w:rPr>
              <w:t>90</w:t>
            </w:r>
            <w:r w:rsidR="002A2704" w:rsidRPr="008E3191">
              <w:rPr>
                <w:rFonts w:eastAsia="Arial" w:cs="Arial"/>
                <w:b/>
                <w:sz w:val="18"/>
                <w:szCs w:val="18"/>
              </w:rPr>
              <w:t xml:space="preserve"> godzin zajęć</w:t>
            </w:r>
            <w:r w:rsidR="006C242A" w:rsidRPr="008E3191">
              <w:rPr>
                <w:rFonts w:eastAsia="Arial" w:cs="Arial"/>
                <w:sz w:val="18"/>
                <w:szCs w:val="18"/>
              </w:rPr>
              <w:t>,</w:t>
            </w:r>
            <w:r w:rsidR="006C242A" w:rsidRPr="008E3191">
              <w:rPr>
                <w:rFonts w:cs="Arial"/>
                <w:sz w:val="18"/>
                <w:szCs w:val="18"/>
              </w:rPr>
              <w:t xml:space="preserve"> </w:t>
            </w:r>
          </w:p>
          <w:p w14:paraId="651CE058" w14:textId="0C697935" w:rsidR="00C77BFA" w:rsidRPr="00396530" w:rsidRDefault="00C77BFA" w:rsidP="00CB5E58">
            <w:pPr>
              <w:keepNext/>
              <w:spacing w:line="360" w:lineRule="auto"/>
              <w:ind w:left="0" w:firstLine="0"/>
              <w:contextualSpacing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96530">
              <w:rPr>
                <w:sz w:val="18"/>
                <w:szCs w:val="18"/>
              </w:rPr>
              <w:t xml:space="preserve">Uwaga! </w:t>
            </w:r>
          </w:p>
          <w:p w14:paraId="34F8D0EC" w14:textId="6ADF095F" w:rsidR="00C77BFA" w:rsidRPr="00396530" w:rsidRDefault="00C77BFA" w:rsidP="00CB5E58">
            <w:pPr>
              <w:pStyle w:val="Akapitzlist"/>
              <w:keepNext/>
              <w:numPr>
                <w:ilvl w:val="0"/>
                <w:numId w:val="73"/>
              </w:numPr>
              <w:spacing w:line="360" w:lineRule="auto"/>
              <w:ind w:left="40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96530">
              <w:rPr>
                <w:sz w:val="18"/>
                <w:szCs w:val="18"/>
              </w:rPr>
              <w:t xml:space="preserve">1 godzina = </w:t>
            </w:r>
            <w:r w:rsidR="002A2704" w:rsidRPr="00396530">
              <w:rPr>
                <w:sz w:val="18"/>
                <w:szCs w:val="18"/>
              </w:rPr>
              <w:t>60</w:t>
            </w:r>
            <w:r w:rsidRPr="00396530">
              <w:rPr>
                <w:sz w:val="18"/>
                <w:szCs w:val="18"/>
              </w:rPr>
              <w:t xml:space="preserve"> minut</w:t>
            </w:r>
            <w:r w:rsidR="002226B4" w:rsidRPr="00396530">
              <w:rPr>
                <w:sz w:val="18"/>
                <w:szCs w:val="18"/>
              </w:rPr>
              <w:t>;</w:t>
            </w:r>
          </w:p>
          <w:p w14:paraId="2556CD10" w14:textId="6EA9C9A8" w:rsidR="00E244C8" w:rsidRDefault="00E244C8" w:rsidP="00E244C8">
            <w:pPr>
              <w:pStyle w:val="Akapitzlist"/>
              <w:numPr>
                <w:ilvl w:val="0"/>
                <w:numId w:val="73"/>
              </w:numPr>
              <w:spacing w:line="360" w:lineRule="auto"/>
              <w:ind w:left="40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1 szkolenie </w:t>
            </w:r>
            <w:r w:rsidR="00681432">
              <w:rPr>
                <w:sz w:val="18"/>
                <w:szCs w:val="18"/>
              </w:rPr>
              <w:t>Zamawiając</w:t>
            </w:r>
            <w:r>
              <w:rPr>
                <w:sz w:val="18"/>
                <w:szCs w:val="18"/>
              </w:rPr>
              <w:t>y uzna szkolenia zrealizowane dla 1 grupy szkoleniowej lub - w przypadku szkoleń indywidualnych – dla 1 osoby;</w:t>
            </w:r>
          </w:p>
          <w:p w14:paraId="26F018DE" w14:textId="55C08045" w:rsidR="002226B4" w:rsidRPr="00396530" w:rsidRDefault="002A2704" w:rsidP="00E244C8">
            <w:pPr>
              <w:pStyle w:val="Akapitzlist"/>
              <w:numPr>
                <w:ilvl w:val="0"/>
                <w:numId w:val="73"/>
              </w:numPr>
              <w:spacing w:line="360" w:lineRule="auto"/>
              <w:ind w:left="40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96530">
              <w:rPr>
                <w:sz w:val="18"/>
                <w:szCs w:val="18"/>
              </w:rPr>
              <w:lastRenderedPageBreak/>
              <w:t xml:space="preserve">W przypadku złożenia oferty na obie części postępowania, </w:t>
            </w:r>
            <w:r w:rsidR="00681432">
              <w:rPr>
                <w:sz w:val="18"/>
                <w:szCs w:val="18"/>
              </w:rPr>
              <w:t>Zamawiając</w:t>
            </w:r>
            <w:r w:rsidRPr="00396530">
              <w:rPr>
                <w:sz w:val="18"/>
                <w:szCs w:val="18"/>
              </w:rPr>
              <w:t>y dopuszcza wykazanie tych samych osób do realizacji obu części zamówienia</w:t>
            </w:r>
            <w:r w:rsidR="002226B4" w:rsidRPr="00396530">
              <w:rPr>
                <w:sz w:val="18"/>
                <w:szCs w:val="18"/>
              </w:rPr>
              <w:t>;</w:t>
            </w:r>
          </w:p>
          <w:p w14:paraId="1A62AD38" w14:textId="77777777" w:rsidR="006C242A" w:rsidRPr="00EF3CDD" w:rsidRDefault="006C242A" w:rsidP="00E244C8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F8D1582" w14:textId="54F94D1F" w:rsidR="00DA76AC" w:rsidRDefault="00681432" w:rsidP="00E244C8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DA76AC" w:rsidRPr="00E96D3C">
              <w:rPr>
                <w:sz w:val="18"/>
                <w:szCs w:val="18"/>
              </w:rPr>
              <w:t xml:space="preserve">y oceni spełnianie powyższego warunku w oparciu o podmiotowe środki dowodowe, o których </w:t>
            </w:r>
            <w:r w:rsidR="00D23109" w:rsidRPr="00E96D3C">
              <w:rPr>
                <w:sz w:val="18"/>
                <w:szCs w:val="18"/>
              </w:rPr>
              <w:t xml:space="preserve">mowa w rozdz. VI ust. 3 pkt </w:t>
            </w:r>
            <w:r w:rsidR="006F01AD">
              <w:rPr>
                <w:sz w:val="18"/>
                <w:szCs w:val="18"/>
              </w:rPr>
              <w:t>1</w:t>
            </w:r>
            <w:r w:rsidR="00D23109" w:rsidRPr="00E96D3C">
              <w:rPr>
                <w:sz w:val="18"/>
                <w:szCs w:val="18"/>
              </w:rPr>
              <w:t>.</w:t>
            </w:r>
          </w:p>
          <w:p w14:paraId="66FE3F68" w14:textId="42E4C338" w:rsidR="00BF3A81" w:rsidRPr="00D2244F" w:rsidRDefault="00681432" w:rsidP="00E244C8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bookmarkStart w:id="21" w:name="_Hlk85794354"/>
            <w:r>
              <w:rPr>
                <w:rFonts w:cstheme="minorHAnsi"/>
                <w:b/>
                <w:sz w:val="18"/>
                <w:szCs w:val="18"/>
              </w:rPr>
              <w:t>Wykonawca</w:t>
            </w:r>
            <w:r w:rsidR="00D53494" w:rsidRPr="004D39CF">
              <w:rPr>
                <w:rFonts w:cstheme="minorHAnsi"/>
                <w:b/>
                <w:sz w:val="18"/>
                <w:szCs w:val="18"/>
              </w:rPr>
              <w:t xml:space="preserve"> z którym zostanie zawarta umowa będzie zobowiązany</w:t>
            </w:r>
            <w:r w:rsidR="00F75627">
              <w:rPr>
                <w:rFonts w:cstheme="minorHAnsi"/>
                <w:b/>
                <w:sz w:val="18"/>
                <w:szCs w:val="18"/>
              </w:rPr>
              <w:t xml:space="preserve"> na każde żądanie </w:t>
            </w:r>
            <w:r>
              <w:rPr>
                <w:rFonts w:cstheme="minorHAnsi"/>
                <w:b/>
                <w:sz w:val="18"/>
                <w:szCs w:val="18"/>
              </w:rPr>
              <w:t>Zamawiając</w:t>
            </w:r>
            <w:r w:rsidR="00F75627">
              <w:rPr>
                <w:rFonts w:cstheme="minorHAnsi"/>
                <w:b/>
                <w:sz w:val="18"/>
                <w:szCs w:val="18"/>
              </w:rPr>
              <w:t>ego</w:t>
            </w:r>
            <w:r w:rsidR="00D53494" w:rsidRPr="004D39CF">
              <w:rPr>
                <w:rFonts w:cstheme="minorHAnsi"/>
                <w:b/>
                <w:sz w:val="18"/>
                <w:szCs w:val="18"/>
              </w:rPr>
              <w:t xml:space="preserve"> okazać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>dokument</w:t>
            </w:r>
            <w:r w:rsidR="00D53494" w:rsidRPr="004D39CF">
              <w:rPr>
                <w:rFonts w:cstheme="minorHAnsi"/>
                <w:b/>
                <w:sz w:val="18"/>
                <w:szCs w:val="18"/>
              </w:rPr>
              <w:t>y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 xml:space="preserve"> potwierdzając</w:t>
            </w:r>
            <w:r w:rsidR="00D53494" w:rsidRPr="004D39CF">
              <w:rPr>
                <w:rFonts w:cstheme="minorHAnsi"/>
                <w:b/>
                <w:sz w:val="18"/>
                <w:szCs w:val="18"/>
              </w:rPr>
              <w:t>e</w:t>
            </w:r>
            <w:r w:rsidR="00AE4F0B">
              <w:rPr>
                <w:rFonts w:cstheme="minorHAnsi"/>
                <w:b/>
                <w:sz w:val="18"/>
                <w:szCs w:val="18"/>
              </w:rPr>
              <w:t xml:space="preserve"> posiadane </w:t>
            </w:r>
            <w:r w:rsidR="00331CCA" w:rsidRPr="00331CCA">
              <w:rPr>
                <w:b/>
                <w:sz w:val="18"/>
                <w:szCs w:val="18"/>
              </w:rPr>
              <w:t>wykształcenie, kwalifikacje i doświadczenie</w:t>
            </w:r>
            <w:r w:rsidR="00331CCA" w:rsidRPr="001562C8">
              <w:t xml:space="preserve">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 xml:space="preserve">(tj. </w:t>
            </w:r>
            <w:r w:rsidR="00BF3A81" w:rsidRPr="004D39CF">
              <w:rPr>
                <w:rFonts w:cstheme="minorHAnsi"/>
                <w:b/>
                <w:sz w:val="18"/>
                <w:szCs w:val="18"/>
              </w:rPr>
              <w:t>kserokopię dyplomu</w:t>
            </w:r>
            <w:r w:rsidR="00331CCA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="00BF3A81" w:rsidRPr="004D39CF">
              <w:rPr>
                <w:rFonts w:cstheme="minorHAnsi"/>
                <w:b/>
                <w:sz w:val="18"/>
                <w:szCs w:val="18"/>
              </w:rPr>
              <w:t xml:space="preserve">oraz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 xml:space="preserve">dowody potwierdzające </w:t>
            </w:r>
            <w:r w:rsidR="00EF3CDD">
              <w:rPr>
                <w:rFonts w:cstheme="minorHAnsi"/>
                <w:b/>
                <w:sz w:val="18"/>
                <w:szCs w:val="18"/>
              </w:rPr>
              <w:t xml:space="preserve">wymagane doświadczenie, w tym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 xml:space="preserve">należyte wykonanie wykazanych szkoleń, takich jak np. </w:t>
            </w:r>
            <w:r w:rsidR="00BF3A81" w:rsidRPr="004D39CF">
              <w:rPr>
                <w:rFonts w:cstheme="minorHAnsi"/>
                <w:b/>
                <w:sz w:val="18"/>
                <w:szCs w:val="18"/>
              </w:rPr>
              <w:t>protokół odbioru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="00BF3A81" w:rsidRPr="004D39CF">
              <w:rPr>
                <w:rFonts w:cstheme="minorHAnsi"/>
                <w:b/>
                <w:sz w:val="18"/>
                <w:szCs w:val="18"/>
              </w:rPr>
              <w:t xml:space="preserve">referencje lub inne dokumenty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>z których wynika, że wskazana osoba przeprowadziła dane szkolenie</w:t>
            </w:r>
            <w:r w:rsidR="000E2F66" w:rsidRPr="004D39CF">
              <w:rPr>
                <w:rFonts w:cstheme="minorHAnsi"/>
                <w:b/>
                <w:sz w:val="18"/>
                <w:szCs w:val="18"/>
              </w:rPr>
              <w:t>)</w:t>
            </w:r>
            <w:r w:rsidR="00BF3A81" w:rsidRPr="004D39CF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>Odmowa okazania wymaganych dokumentów lub ich brak będzie sk</w:t>
            </w:r>
            <w:r w:rsidR="000E2F66" w:rsidRPr="004D39CF">
              <w:rPr>
                <w:rFonts w:cstheme="minorHAnsi"/>
                <w:b/>
                <w:sz w:val="18"/>
                <w:szCs w:val="18"/>
              </w:rPr>
              <w:t xml:space="preserve">utkować odstąpieniem od umowy i 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>naliczeniem kar umownych, określonych w</w:t>
            </w:r>
            <w:r w:rsidR="00955253">
              <w:rPr>
                <w:rFonts w:cstheme="minorHAnsi"/>
                <w:b/>
                <w:sz w:val="18"/>
                <w:szCs w:val="18"/>
              </w:rPr>
              <w:t> </w:t>
            </w:r>
            <w:r w:rsidR="00D2244F" w:rsidRPr="004D39CF">
              <w:rPr>
                <w:rFonts w:cstheme="minorHAnsi"/>
                <w:b/>
                <w:sz w:val="18"/>
                <w:szCs w:val="18"/>
              </w:rPr>
              <w:t>załączniku nr 3 do SWZ (wzór umowy)</w:t>
            </w:r>
            <w:bookmarkEnd w:id="21"/>
            <w:r w:rsidR="004D39CF"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</w:tbl>
    <w:p w14:paraId="070D5BC3" w14:textId="0ABD6983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lastRenderedPageBreak/>
        <w:t xml:space="preserve">Zasady oceny warunków udziału w postępowaniu. </w:t>
      </w:r>
      <w:r w:rsidR="00681432">
        <w:rPr>
          <w:rFonts w:eastAsia="Calibri"/>
        </w:rPr>
        <w:t>Wykonawcy</w:t>
      </w:r>
      <w:r>
        <w:rPr>
          <w:rFonts w:eastAsia="Calibri"/>
        </w:rPr>
        <w:t xml:space="preserve"> wspólnie ubiegający się o zamówienie</w:t>
      </w:r>
      <w:r w:rsidR="00AB1E1C">
        <w:rPr>
          <w:rFonts w:eastAsia="Calibri"/>
        </w:rPr>
        <w:t>.</w:t>
      </w:r>
    </w:p>
    <w:p w14:paraId="33672AEA" w14:textId="686094EB" w:rsidR="00AB1E1C" w:rsidRDefault="00384086" w:rsidP="000E2D86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do-świadczenia </w:t>
      </w:r>
      <w:r w:rsidR="00681432">
        <w:rPr>
          <w:rFonts w:eastAsia="Calibri"/>
        </w:rPr>
        <w:t>Wykonawcy</w:t>
      </w:r>
      <w:r w:rsidRPr="00384086">
        <w:rPr>
          <w:rFonts w:eastAsia="Calibri"/>
        </w:rPr>
        <w:t xml:space="preserve">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>ściach tych z wykonawców,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 xml:space="preserve">tórych te zdolności są wymagane. </w:t>
      </w:r>
      <w:r w:rsidR="00681432">
        <w:rPr>
          <w:rFonts w:eastAsia="Calibri"/>
        </w:rPr>
        <w:t>Wykonawcy</w:t>
      </w:r>
      <w:r w:rsidRPr="00384086">
        <w:rPr>
          <w:rFonts w:eastAsia="Calibri"/>
        </w:rPr>
        <w:t xml:space="preserve">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81432">
        <w:rPr>
          <w:rFonts w:eastAsia="Calibri"/>
        </w:rPr>
        <w:t>Wykonawcy</w:t>
      </w:r>
      <w:r w:rsidR="008A5E9D">
        <w:rPr>
          <w:rFonts w:eastAsia="Calibri"/>
        </w:rPr>
        <w:t>;</w:t>
      </w:r>
    </w:p>
    <w:p w14:paraId="16623462" w14:textId="00347682" w:rsidR="00384086" w:rsidRDefault="008A5E9D" w:rsidP="008A5E9D">
      <w:pPr>
        <w:pStyle w:val="Nagwek3"/>
        <w:tabs>
          <w:tab w:val="left" w:pos="851"/>
        </w:tabs>
        <w:ind w:left="851" w:hanging="284"/>
        <w:rPr>
          <w:rFonts w:eastAsia="Calibri"/>
        </w:rPr>
      </w:pPr>
      <w:r w:rsidRPr="008A5E9D">
        <w:rPr>
          <w:rFonts w:eastAsia="Calibri"/>
        </w:rPr>
        <w:t>Oceniając zdo</w:t>
      </w:r>
      <w:r>
        <w:rPr>
          <w:rFonts w:eastAsia="Calibri"/>
        </w:rPr>
        <w:t xml:space="preserve">lność techniczną lub zawodową, </w:t>
      </w:r>
      <w:r w:rsidR="00681432">
        <w:rPr>
          <w:rFonts w:eastAsia="Calibri"/>
        </w:rPr>
        <w:t>Zamawiając</w:t>
      </w:r>
      <w:r w:rsidRPr="008A5E9D">
        <w:rPr>
          <w:rFonts w:eastAsia="Calibri"/>
        </w:rPr>
        <w:t>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681432">
        <w:rPr>
          <w:rFonts w:eastAsia="Calibri"/>
        </w:rPr>
        <w:t>Wykonawca</w:t>
      </w:r>
      <w:r w:rsidRPr="008A5E9D">
        <w:rPr>
          <w:rFonts w:eastAsia="Calibri"/>
        </w:rPr>
        <w:t xml:space="preserve"> nie posiada wymaganych zdolności, jeżeli posiadanie przez </w:t>
      </w:r>
      <w:r w:rsidR="00681432">
        <w:rPr>
          <w:rFonts w:eastAsia="Calibri"/>
        </w:rPr>
        <w:t>Wykonawcę</w:t>
      </w:r>
      <w:r w:rsidRPr="008A5E9D">
        <w:rPr>
          <w:rFonts w:eastAsia="Calibri"/>
        </w:rPr>
        <w:t xml:space="preserve"> sprzecznych interesów, w szczególności zaangażowanie zasobów technicznych lub </w:t>
      </w:r>
      <w:r>
        <w:rPr>
          <w:rFonts w:eastAsia="Calibri"/>
        </w:rPr>
        <w:t xml:space="preserve">zawodowych </w:t>
      </w:r>
      <w:r w:rsidR="00681432">
        <w:rPr>
          <w:rFonts w:eastAsia="Calibri"/>
        </w:rPr>
        <w:t>Wykonawcy</w:t>
      </w:r>
      <w:r w:rsidRPr="008A5E9D">
        <w:rPr>
          <w:rFonts w:eastAsia="Calibri"/>
        </w:rPr>
        <w:t xml:space="preserve"> w inne przed</w:t>
      </w:r>
      <w:r>
        <w:rPr>
          <w:rFonts w:eastAsia="Calibri"/>
        </w:rPr>
        <w:t xml:space="preserve">sięwzięcia gospodarcze </w:t>
      </w:r>
      <w:r w:rsidR="00681432">
        <w:rPr>
          <w:rFonts w:eastAsia="Calibri"/>
        </w:rPr>
        <w:t>Wykonawcy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6D1ECBAA" w14:textId="2AD2E8E0" w:rsidR="008A5E9D" w:rsidRDefault="00681432" w:rsidP="008A5E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8A5E9D">
        <w:rPr>
          <w:rFonts w:eastAsia="Calibri"/>
        </w:rPr>
        <w:t>y dokona oceny spełniania warunków udziału w postępowaniu w oparciu o podmiotowe środki dowodo</w:t>
      </w:r>
      <w:r w:rsidR="00D23109">
        <w:rPr>
          <w:rFonts w:eastAsia="Calibri"/>
        </w:rPr>
        <w:t>we, o których mowa w rozdz. VI ust. 3.</w:t>
      </w:r>
    </w:p>
    <w:p w14:paraId="32CED12F" w14:textId="77777777" w:rsidR="00C32183" w:rsidRDefault="00C32183" w:rsidP="00C32183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Udostępnienie zasobów.</w:t>
      </w:r>
    </w:p>
    <w:p w14:paraId="433BC2ED" w14:textId="346EE4A0" w:rsidR="00C32183" w:rsidRPr="00C32183" w:rsidRDefault="00681432" w:rsidP="000E2D86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>Wykonawca</w:t>
      </w:r>
      <w:r w:rsidR="00C32183" w:rsidRPr="00C32183">
        <w:rPr>
          <w:rFonts w:eastAsia="Calibri"/>
        </w:rPr>
        <w:t xml:space="preserve">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66B1E98B" w14:textId="62E6565F" w:rsidR="00C32183" w:rsidRDefault="00C32183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681432">
        <w:rPr>
          <w:rFonts w:eastAsia="Calibri"/>
        </w:rPr>
        <w:t>Wykonawcy</w:t>
      </w:r>
      <w:r w:rsidRPr="00C915D8">
        <w:rPr>
          <w:rFonts w:eastAsia="Calibri"/>
        </w:rPr>
        <w:t xml:space="preserve">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52596578" w14:textId="01821F01" w:rsidR="00C32183" w:rsidRDefault="00681432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Wykonawca</w:t>
      </w:r>
      <w:r w:rsidR="00C32183" w:rsidRPr="00C915D8">
        <w:rPr>
          <w:rFonts w:eastAsia="Calibri"/>
        </w:rPr>
        <w:t>, który polega na zdolnościach podmiotów udostępniających zasoby, skład</w:t>
      </w:r>
      <w:r w:rsidR="00C32183">
        <w:rPr>
          <w:rFonts w:eastAsia="Calibri"/>
        </w:rPr>
        <w:t>a, wraz</w:t>
      </w:r>
      <w:r w:rsidR="00C32183" w:rsidRPr="00C915D8">
        <w:rPr>
          <w:rFonts w:eastAsia="Calibri"/>
        </w:rPr>
        <w:t xml:space="preserve"> z</w:t>
      </w:r>
      <w:r w:rsidR="00C32183">
        <w:rPr>
          <w:rFonts w:eastAsia="Calibri"/>
        </w:rPr>
        <w:t> </w:t>
      </w:r>
      <w:r w:rsidR="00C32183" w:rsidRPr="00C915D8">
        <w:rPr>
          <w:rFonts w:eastAsia="Calibri"/>
        </w:rPr>
        <w:t xml:space="preserve">ofertą, zobowiązanie podmiotu udostępniającego zasoby do oddania mu do dyspozycji </w:t>
      </w:r>
      <w:r w:rsidR="00C32183" w:rsidRPr="00C915D8">
        <w:rPr>
          <w:rFonts w:eastAsia="Calibri"/>
        </w:rPr>
        <w:lastRenderedPageBreak/>
        <w:t>niezbędnych zasobó</w:t>
      </w:r>
      <w:r w:rsidR="00C32183">
        <w:rPr>
          <w:rFonts w:eastAsia="Calibri"/>
        </w:rPr>
        <w:t xml:space="preserve">w na potrzeby realizacji </w:t>
      </w:r>
      <w:r w:rsidR="00C32183" w:rsidRPr="00C915D8">
        <w:rPr>
          <w:rFonts w:eastAsia="Calibri"/>
        </w:rPr>
        <w:t xml:space="preserve">zamówienia lub inny podmiotowy środek dowodowy potwierdzający, że </w:t>
      </w:r>
      <w:r>
        <w:rPr>
          <w:rFonts w:eastAsia="Calibri"/>
        </w:rPr>
        <w:t>Wykonawca</w:t>
      </w:r>
      <w:r w:rsidR="00C32183" w:rsidRPr="00C915D8">
        <w:rPr>
          <w:rFonts w:eastAsia="Calibri"/>
        </w:rPr>
        <w:t xml:space="preserve"> realizując zamówienie, będzie dysponował niez</w:t>
      </w:r>
      <w:r w:rsidR="00C32183">
        <w:rPr>
          <w:rFonts w:eastAsia="Calibri"/>
        </w:rPr>
        <w:t>będnymi zasobami tych podmiotów (zgodnie z rozdz. VI ust. 4 pkt 1);</w:t>
      </w:r>
    </w:p>
    <w:p w14:paraId="4A967C9E" w14:textId="6B778EAA" w:rsidR="00C32183" w:rsidRPr="00A804BA" w:rsidRDefault="00681432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Wykonawca</w:t>
      </w:r>
      <w:r w:rsidR="00C32183" w:rsidRPr="00A804BA">
        <w:rPr>
          <w:rFonts w:eastAsia="Calibri"/>
        </w:rPr>
        <w:t xml:space="preserve">, w przypadku polegania za zdolnościach lub sytuacji podmiotów udostępniających zasoby, przedstawia wraz z oświadczeniem o którym mowa w rozdz. VI ust. 1, także oświadczenie podmiotu udostępniającego zasoby, potwierdzające brak podstaw do wykluczenia tego podmiotu oraz odpowiednio spełnienie warunków udziału w postępowaniu w zakresie, w jakim </w:t>
      </w:r>
      <w:r>
        <w:rPr>
          <w:rFonts w:eastAsia="Calibri"/>
        </w:rPr>
        <w:t>Wykonawca</w:t>
      </w:r>
      <w:r w:rsidR="00C32183" w:rsidRPr="00A804BA">
        <w:rPr>
          <w:rFonts w:eastAsia="Calibri"/>
        </w:rPr>
        <w:t xml:space="preserve"> powołuje się na zasoby.</w:t>
      </w:r>
    </w:p>
    <w:p w14:paraId="0A3792F1" w14:textId="057525A2" w:rsidR="00C32183" w:rsidRDefault="00681432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C32183">
        <w:rPr>
          <w:rFonts w:eastAsia="Calibri"/>
        </w:rPr>
        <w:t xml:space="preserve">y oceni, czy udostępniane </w:t>
      </w:r>
      <w:r>
        <w:rPr>
          <w:rFonts w:eastAsia="Calibri"/>
        </w:rPr>
        <w:t>Wykonawcy</w:t>
      </w:r>
      <w:r w:rsidR="00C32183">
        <w:rPr>
          <w:rFonts w:eastAsia="Calibri"/>
        </w:rPr>
        <w:t xml:space="preserve"> zasoby</w:t>
      </w:r>
      <w:r w:rsidR="00C32183" w:rsidRPr="004A49C1">
        <w:rPr>
          <w:rFonts w:eastAsia="Calibri"/>
        </w:rPr>
        <w:t xml:space="preserve">, pozwalają na wykazanie przez </w:t>
      </w:r>
      <w:r>
        <w:rPr>
          <w:rFonts w:eastAsia="Calibri"/>
        </w:rPr>
        <w:t>Wykonawcę</w:t>
      </w:r>
      <w:r w:rsidR="00C32183" w:rsidRPr="004A49C1">
        <w:rPr>
          <w:rFonts w:eastAsia="Calibri"/>
        </w:rPr>
        <w:t xml:space="preserve"> spełniania warunków udziału w postępowan</w:t>
      </w:r>
      <w:r w:rsidR="00C32183">
        <w:rPr>
          <w:rFonts w:eastAsia="Calibri"/>
        </w:rPr>
        <w:t>iu</w:t>
      </w:r>
      <w:r w:rsidR="00C32183" w:rsidRPr="004A49C1">
        <w:rPr>
          <w:rFonts w:eastAsia="Calibri"/>
        </w:rPr>
        <w:t xml:space="preserve">, a także bada, czy nie zachodzą wobec tego podmiotu podstawy wykluczenia, które zostały </w:t>
      </w:r>
      <w:r w:rsidR="00C32183">
        <w:rPr>
          <w:rFonts w:eastAsia="Calibri"/>
        </w:rPr>
        <w:t xml:space="preserve">przewidziane względem </w:t>
      </w:r>
      <w:r>
        <w:rPr>
          <w:rFonts w:eastAsia="Calibri"/>
        </w:rPr>
        <w:t>Wykonawcy</w:t>
      </w:r>
      <w:r w:rsidR="00C32183">
        <w:rPr>
          <w:rFonts w:eastAsia="Calibri"/>
        </w:rPr>
        <w:t>. Jeżeli zasoby podmiotu, o którym mowa w zdaniu poprzednim,</w:t>
      </w:r>
      <w:r w:rsidR="00C32183" w:rsidRPr="004A49C1">
        <w:rPr>
          <w:rFonts w:eastAsia="Calibri"/>
        </w:rPr>
        <w:t xml:space="preserve"> nie potwierdzają spełniania przez </w:t>
      </w:r>
      <w:r>
        <w:rPr>
          <w:rFonts w:eastAsia="Calibri"/>
        </w:rPr>
        <w:t>Wykonawcę</w:t>
      </w:r>
      <w:r w:rsidR="00C32183">
        <w:rPr>
          <w:rFonts w:eastAsia="Calibri"/>
        </w:rPr>
        <w:t xml:space="preserve"> warunków udziału w po</w:t>
      </w:r>
      <w:r w:rsidR="00C32183" w:rsidRPr="004A49C1">
        <w:rPr>
          <w:rFonts w:eastAsia="Calibri"/>
        </w:rPr>
        <w:t xml:space="preserve">stępowaniu lub zachodzą wobec tego </w:t>
      </w:r>
      <w:r w:rsidR="00C32183">
        <w:rPr>
          <w:rFonts w:eastAsia="Calibri"/>
        </w:rPr>
        <w:t xml:space="preserve">podmiotu podstawy wykluczenia, </w:t>
      </w:r>
      <w:r>
        <w:rPr>
          <w:rFonts w:eastAsia="Calibri"/>
        </w:rPr>
        <w:t>Zamawiając</w:t>
      </w:r>
      <w:r w:rsidR="00C32183" w:rsidRPr="004A49C1">
        <w:rPr>
          <w:rFonts w:eastAsia="Calibri"/>
        </w:rPr>
        <w:t xml:space="preserve">y </w:t>
      </w:r>
      <w:r w:rsidR="00C32183">
        <w:rPr>
          <w:rFonts w:eastAsia="Calibri"/>
        </w:rPr>
        <w:t xml:space="preserve">zażąda, aby </w:t>
      </w:r>
      <w:r>
        <w:rPr>
          <w:rFonts w:eastAsia="Calibri"/>
        </w:rPr>
        <w:t>Wykonawca</w:t>
      </w:r>
      <w:r w:rsidR="00C32183">
        <w:rPr>
          <w:rFonts w:eastAsia="Calibri"/>
        </w:rPr>
        <w:t xml:space="preserve"> w wyznaczonym terminie</w:t>
      </w:r>
      <w:r w:rsidR="00C32183" w:rsidRPr="004A49C1">
        <w:rPr>
          <w:rFonts w:eastAsia="Calibri"/>
        </w:rPr>
        <w:t xml:space="preserve"> zastąpił ten </w:t>
      </w:r>
      <w:r w:rsidR="00C32183">
        <w:rPr>
          <w:rFonts w:eastAsia="Calibri"/>
        </w:rPr>
        <w:t>podmiot innym podmiotem lub pod</w:t>
      </w:r>
      <w:r w:rsidR="00C32183" w:rsidRPr="004A49C1">
        <w:rPr>
          <w:rFonts w:eastAsia="Calibri"/>
        </w:rPr>
        <w:t>miotami albo wykazał, że samodzielnie spełnia warunki udziału w</w:t>
      </w:r>
      <w:r w:rsidR="00C32183">
        <w:rPr>
          <w:rFonts w:eastAsia="Calibri"/>
        </w:rPr>
        <w:t> postępowaniu;</w:t>
      </w:r>
    </w:p>
    <w:p w14:paraId="110CDD5A" w14:textId="21217FFD" w:rsidR="00C32183" w:rsidRPr="004A49C1" w:rsidRDefault="00681432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Wykonawca</w:t>
      </w:r>
      <w:r w:rsidR="00C32183" w:rsidRPr="004A49C1">
        <w:rPr>
          <w:rFonts w:eastAsia="Calibri"/>
        </w:rPr>
        <w:t xml:space="preserve"> nie może, po upływie terminu składania ofert, powoływać się na zdolności lub sytuację podmi</w:t>
      </w:r>
      <w:r w:rsidR="00C32183">
        <w:rPr>
          <w:rFonts w:eastAsia="Calibri"/>
        </w:rPr>
        <w:t>otów udostępniają</w:t>
      </w:r>
      <w:r w:rsidR="00C32183" w:rsidRPr="004A49C1">
        <w:rPr>
          <w:rFonts w:eastAsia="Calibri"/>
        </w:rPr>
        <w:t>cych zasoby, jeżeli na etapie składania ofert nie polegał on w</w:t>
      </w:r>
      <w:r w:rsidR="00C32183">
        <w:rPr>
          <w:rFonts w:eastAsia="Calibri"/>
        </w:rPr>
        <w:t> </w:t>
      </w:r>
      <w:r w:rsidR="00C32183" w:rsidRPr="004A49C1">
        <w:rPr>
          <w:rFonts w:eastAsia="Calibri"/>
        </w:rPr>
        <w:t>danym zakresie na zdolnościach lub sytuacji podmiotów udostępniających zasoby.</w:t>
      </w:r>
    </w:p>
    <w:p w14:paraId="3E643AB9" w14:textId="6ED9D130" w:rsidR="00990E43" w:rsidRPr="00E054BA" w:rsidRDefault="0001285D" w:rsidP="00257544">
      <w:pPr>
        <w:pStyle w:val="Nagwek1"/>
        <w:rPr>
          <w:noProof/>
        </w:rPr>
      </w:pPr>
      <w:bookmarkStart w:id="22" w:name="_Toc164846781"/>
      <w:r>
        <w:rPr>
          <w:noProof/>
        </w:rPr>
        <w:t>Oświadczenie wstępne, podmiotowe środki dowodowe oraz inne dokumenty.</w:t>
      </w:r>
      <w:bookmarkEnd w:id="22"/>
    </w:p>
    <w:p w14:paraId="22CBC4F0" w14:textId="6D94D60C" w:rsidR="00F85C46" w:rsidRDefault="00B376D2" w:rsidP="005E3FBB">
      <w:pPr>
        <w:pStyle w:val="Nagwek2"/>
        <w:numPr>
          <w:ilvl w:val="0"/>
          <w:numId w:val="12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704F9D67" w14:textId="01ED2456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 xml:space="preserve">, </w:t>
      </w:r>
      <w:r w:rsidR="00681432">
        <w:t>Wykonawca</w:t>
      </w:r>
      <w:r w:rsidR="00C812CA">
        <w:t xml:space="preserve">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95CC3C1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52FB1DB0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</w:t>
      </w:r>
      <w:proofErr w:type="spellStart"/>
      <w:r w:rsidRPr="00DE1F73">
        <w:t>Pzp</w:t>
      </w:r>
      <w:proofErr w:type="spellEnd"/>
      <w:r w:rsidRPr="00DE1F73">
        <w:t xml:space="preserve">, </w:t>
      </w:r>
      <w:r w:rsidR="00681432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91EBFAD" w14:textId="4CC3A376" w:rsidR="00F87E66" w:rsidRDefault="00DE1F73" w:rsidP="00DE1F73">
      <w:pPr>
        <w:pStyle w:val="Nagwek2"/>
        <w:ind w:left="567" w:hanging="283"/>
      </w:pPr>
      <w:r>
        <w:lastRenderedPageBreak/>
        <w:t>Podmiotowe środki dowodowe potwierdzające spełnianie warunków udziału w postępowaniu.</w:t>
      </w:r>
    </w:p>
    <w:p w14:paraId="00C8D27C" w14:textId="7D5B70F5" w:rsidR="00DE1F73" w:rsidRDefault="00385F18" w:rsidP="00675CB5">
      <w:pPr>
        <w:spacing w:after="120"/>
        <w:ind w:left="567" w:firstLine="0"/>
      </w:pPr>
      <w:r>
        <w:t xml:space="preserve">Zgodnie z dyspozycją art. 274 ust. 1 ustawy </w:t>
      </w:r>
      <w:proofErr w:type="spellStart"/>
      <w:r>
        <w:t>Pzp</w:t>
      </w:r>
      <w:proofErr w:type="spellEnd"/>
      <w:r>
        <w:t xml:space="preserve">, </w:t>
      </w:r>
      <w:r w:rsidR="00681432">
        <w:t>Zamawiając</w:t>
      </w:r>
      <w:r w:rsidR="00266739">
        <w:t>y wezwie</w:t>
      </w:r>
      <w:r w:rsidR="00266739" w:rsidRPr="00385F18">
        <w:t xml:space="preserve"> </w:t>
      </w:r>
      <w:r w:rsidR="00681432">
        <w:t>Wykonawcę</w:t>
      </w:r>
      <w:r w:rsidR="00266739" w:rsidRPr="00385F18">
        <w:t xml:space="preserve">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346"/>
        <w:gridCol w:w="4381"/>
      </w:tblGrid>
      <w:tr w:rsidR="000D2481" w:rsidRPr="0039529F" w14:paraId="23834B01" w14:textId="77777777" w:rsidTr="00452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6AA78813" w14:textId="77777777" w:rsidR="000D2481" w:rsidRPr="0039529F" w:rsidRDefault="000D2481" w:rsidP="00E8760C">
            <w:pPr>
              <w:keepNext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39529F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346" w:type="dxa"/>
            <w:shd w:val="clear" w:color="auto" w:fill="323E4F" w:themeFill="text2" w:themeFillShade="BF"/>
            <w:vAlign w:val="center"/>
          </w:tcPr>
          <w:p w14:paraId="381C3006" w14:textId="77777777" w:rsidR="000D2481" w:rsidRPr="0039529F" w:rsidRDefault="000D2481" w:rsidP="003F6F2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381" w:type="dxa"/>
            <w:shd w:val="clear" w:color="auto" w:fill="323E4F" w:themeFill="text2" w:themeFillShade="BF"/>
            <w:vAlign w:val="center"/>
          </w:tcPr>
          <w:p w14:paraId="2C6B17F8" w14:textId="77777777" w:rsidR="000D2481" w:rsidRPr="0039529F" w:rsidRDefault="000D2481" w:rsidP="003F6F28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0D2481" w:rsidRPr="000D2481" w14:paraId="05B99D6C" w14:textId="77777777" w:rsidTr="004D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2129410C" w14:textId="6BED50A0" w:rsidR="000D2481" w:rsidRPr="0039529F" w:rsidRDefault="00586837" w:rsidP="00E8760C">
            <w:pPr>
              <w:spacing w:line="336" w:lineRule="auto"/>
              <w:ind w:left="193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1</w:t>
            </w:r>
            <w:r w:rsidR="000D2481" w:rsidRPr="0039529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26ED1A84" w14:textId="5DB04414" w:rsidR="00995233" w:rsidRDefault="00191685" w:rsidP="006F01AD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39529F">
              <w:rPr>
                <w:bCs/>
                <w:sz w:val="18"/>
                <w:szCs w:val="18"/>
                <w:lang w:eastAsia="x-none"/>
              </w:rPr>
              <w:t xml:space="preserve">Wykazu osób, skierowanych przez </w:t>
            </w:r>
            <w:r w:rsidR="00681432">
              <w:rPr>
                <w:bCs/>
                <w:sz w:val="18"/>
                <w:szCs w:val="18"/>
                <w:lang w:eastAsia="x-none"/>
              </w:rPr>
              <w:t>Wykonawcę</w:t>
            </w:r>
            <w:r w:rsidRPr="0039529F">
              <w:rPr>
                <w:bCs/>
                <w:sz w:val="18"/>
                <w:szCs w:val="18"/>
                <w:lang w:eastAsia="x-none"/>
              </w:rPr>
              <w:t xml:space="preserve"> do realizacji zamówienia, odpowiedzialnych za świadczenie usług, wraz z informacjami na temat ich kwalifikacji zawodowych, uprawnień, doświadczenia i wykształcenia niezbędnych do wykonania zamówienia, a także zakresu wykonywanych przez nie czynności oraz informacją o podstawie do dysponowania tymi osobami, w celu potwierdzenia spełniania warunku udziału w postępowaniu, o którym mowa</w:t>
            </w:r>
            <w:r w:rsidR="004D35D2" w:rsidRPr="0039529F">
              <w:rPr>
                <w:bCs/>
                <w:sz w:val="18"/>
                <w:szCs w:val="18"/>
                <w:lang w:eastAsia="x-none"/>
              </w:rPr>
              <w:t xml:space="preserve"> w rozdz. V ust. 1 pkt </w:t>
            </w:r>
            <w:r w:rsidR="0039529F" w:rsidRPr="0039529F">
              <w:rPr>
                <w:bCs/>
                <w:sz w:val="18"/>
                <w:szCs w:val="18"/>
                <w:lang w:eastAsia="x-none"/>
              </w:rPr>
              <w:t>1</w:t>
            </w:r>
            <w:r w:rsidR="004D35D2" w:rsidRPr="0039529F">
              <w:rPr>
                <w:bCs/>
                <w:sz w:val="18"/>
                <w:szCs w:val="18"/>
                <w:lang w:eastAsia="x-none"/>
              </w:rPr>
              <w:t xml:space="preserve">. </w:t>
            </w:r>
          </w:p>
          <w:p w14:paraId="46B124B4" w14:textId="4B78DBC5" w:rsidR="000D2481" w:rsidRPr="00995233" w:rsidRDefault="006F01AD" w:rsidP="00995233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Wzór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wykazu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stanowi załącznik 1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E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do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>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781309D3" w14:textId="3B67EB07" w:rsidR="0022793F" w:rsidRPr="00F14607" w:rsidRDefault="0022793F" w:rsidP="003F6F28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8143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Wykonawcę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podpisem kwalifikowanym, zaufanym lub </w:t>
            </w:r>
            <w:r w:rsidR="00266739"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osobistym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lub przez notariusza podpisem kwalifikowanym.</w:t>
            </w:r>
          </w:p>
          <w:p w14:paraId="14D9E1D6" w14:textId="59848820" w:rsidR="000D2481" w:rsidRPr="000D2481" w:rsidRDefault="0022793F" w:rsidP="003F6F28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81432"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</w:tbl>
    <w:p w14:paraId="1D45FC72" w14:textId="27BBC892" w:rsidR="003C6FE1" w:rsidRPr="00C7019D" w:rsidRDefault="0001285D" w:rsidP="0036550A">
      <w:pPr>
        <w:pStyle w:val="Nagwek2"/>
        <w:spacing w:before="240"/>
        <w:ind w:left="568" w:hanging="284"/>
      </w:pPr>
      <w:r w:rsidRPr="00C7019D">
        <w:t xml:space="preserve">Pozostałe dokumenty wymagane przez </w:t>
      </w:r>
      <w:r w:rsidR="00681432">
        <w:t>Zamawiając</w:t>
      </w:r>
      <w:r w:rsidRPr="00C7019D">
        <w:t xml:space="preserve">ego. </w:t>
      </w:r>
    </w:p>
    <w:p w14:paraId="39037AD8" w14:textId="308BDCE4" w:rsidR="00B10BE7" w:rsidRDefault="00681432" w:rsidP="000E2D86">
      <w:pPr>
        <w:pStyle w:val="Nagwek3"/>
        <w:keepNext/>
        <w:numPr>
          <w:ilvl w:val="0"/>
          <w:numId w:val="51"/>
        </w:numPr>
        <w:spacing w:after="120"/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Wykonawca</w:t>
      </w:r>
      <w:r w:rsidR="00B10BE7" w:rsidRPr="00B10BE7">
        <w:rPr>
          <w:rFonts w:eastAsia="Calibri"/>
          <w:noProof/>
        </w:rPr>
        <w:t>, który polega na zdolnościach lub sytuacji podmiotów udostępniają</w:t>
      </w:r>
      <w:r w:rsidR="00B10BE7"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B10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B96B4D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F203AC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B10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0807FC03" w14:textId="7A0B5CE7" w:rsidR="00B10BE7" w:rsidRPr="000E2F66" w:rsidRDefault="00B10BE7" w:rsidP="000E2F66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68143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Wykonawca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realizując zamówienie, będzie dysponował niezbędnymi zasobami tych podmiotów. Wzór pisemnego zobowiązan</w:t>
            </w:r>
            <w:r w:rsidR="000E2F66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ia stanowi załącznik 1D do SWZ.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F203AC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26D17957" w:rsidR="00815FE8" w:rsidRPr="00DE720A" w:rsidRDefault="00EE5A06" w:rsidP="000E2D86">
      <w:pPr>
        <w:pStyle w:val="Nagwek3"/>
        <w:keepNext/>
        <w:numPr>
          <w:ilvl w:val="0"/>
          <w:numId w:val="51"/>
        </w:numPr>
        <w:spacing w:before="120"/>
        <w:ind w:left="851" w:hanging="284"/>
        <w:rPr>
          <w:rFonts w:eastAsia="Calibri"/>
          <w:noProof/>
        </w:rPr>
      </w:pPr>
      <w:r>
        <w:lastRenderedPageBreak/>
        <w:t xml:space="preserve">W celu potwierdzenia, że osoba działająca w imieniu </w:t>
      </w:r>
      <w:r w:rsidR="00681432">
        <w:t>Wykonawcy</w:t>
      </w:r>
      <w:r>
        <w:t xml:space="preserve"> jest umocowana do jego reprezentowania, </w:t>
      </w:r>
      <w:r w:rsidR="00681432">
        <w:t>Zamawiając</w:t>
      </w:r>
      <w:r>
        <w:t xml:space="preserve">y żąda od </w:t>
      </w:r>
      <w:r w:rsidR="00681432">
        <w:t>Wykonawcy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B6117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AB611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1C54D71" w:rsidR="00815FE8" w:rsidRPr="00E91836" w:rsidRDefault="00E91836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81432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Wykonawca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nie jest zobowiązany do złożenia ww. dokumentów, jeżeli </w:t>
            </w:r>
            <w:r w:rsidR="00681432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81432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Wykonawca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0C75942" w:rsidR="00815FE8" w:rsidRPr="0022793F" w:rsidRDefault="0022793F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81432">
              <w:rPr>
                <w:rFonts w:eastAsia="Calibri"/>
                <w:noProof/>
                <w:sz w:val="18"/>
                <w:szCs w:val="18"/>
              </w:rPr>
              <w:t>Wykonawcę</w:t>
            </w:r>
            <w:r w:rsidRPr="00FD4E06"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przez notariusza podpisem kwalifikowanym. Dokument składany wraz z ofertą.</w:t>
            </w:r>
          </w:p>
        </w:tc>
      </w:tr>
    </w:tbl>
    <w:p w14:paraId="2BE6EB2D" w14:textId="10F1BF53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681432">
        <w:rPr>
          <w:rFonts w:eastAsia="Calibri"/>
          <w:noProof/>
        </w:rPr>
        <w:t>Wykonawcy</w:t>
      </w:r>
      <w:r w:rsidRPr="00815FE8">
        <w:rPr>
          <w:rFonts w:eastAsia="Calibri"/>
          <w:noProof/>
        </w:rPr>
        <w:t xml:space="preserve">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CB7A51">
        <w:rPr>
          <w:rFonts w:eastAsia="Calibri"/>
          <w:noProof/>
        </w:rPr>
        <w:t>2</w:t>
      </w:r>
      <w:r w:rsidR="009C40E6">
        <w:rPr>
          <w:rFonts w:eastAsia="Calibri"/>
          <w:noProof/>
        </w:rPr>
        <w:t xml:space="preserve">, </w:t>
      </w:r>
      <w:r w:rsidR="00681432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81432">
        <w:rPr>
          <w:rFonts w:eastAsia="Calibri"/>
          <w:noProof/>
        </w:rPr>
        <w:t>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3F6F28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3F6F28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A2529FA" w:rsidR="0022793F" w:rsidRPr="002B5872" w:rsidRDefault="0022793F" w:rsidP="003F6F28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81432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Wykonawcy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. Wymóg powyższy ma zastosowanie odpowiednio do osoby działającej w imieniu wykonawców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6CE7012" w:rsidR="0022793F" w:rsidRDefault="0022793F" w:rsidP="003F6F28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3F6F28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67ACB6C0" w14:textId="34F6F0FA" w:rsidR="00C32183" w:rsidRPr="00C32183" w:rsidRDefault="00C32183" w:rsidP="00C32183">
      <w:pPr>
        <w:pStyle w:val="Nagwek3"/>
        <w:keepNext/>
        <w:keepLines/>
        <w:numPr>
          <w:ilvl w:val="0"/>
          <w:numId w:val="6"/>
        </w:numPr>
        <w:spacing w:before="240"/>
        <w:ind w:left="567" w:hanging="283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wykonawców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681432">
        <w:rPr>
          <w:bCs w:val="0"/>
          <w:noProof/>
        </w:rPr>
        <w:t>Wykonawcy</w:t>
      </w:r>
      <w:r w:rsidRPr="00A804BA">
        <w:rPr>
          <w:bCs w:val="0"/>
          <w:noProof/>
        </w:rPr>
        <w:t xml:space="preserve"> na zasadach określonych w art. 118 ustawy Pzp.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6F88C13" w14:textId="7647EBCC" w:rsidR="00730333" w:rsidRPr="00730333" w:rsidRDefault="00681432" w:rsidP="000E2D86">
      <w:pPr>
        <w:pStyle w:val="Akapitzlist"/>
        <w:numPr>
          <w:ilvl w:val="0"/>
          <w:numId w:val="55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>
        <w:rPr>
          <w:bCs/>
        </w:rPr>
        <w:t>Wykonawca</w:t>
      </w:r>
      <w:r w:rsidR="00B50F18">
        <w:rPr>
          <w:bCs/>
        </w:rPr>
        <w:t xml:space="preserve">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67162656" w14:textId="3B957292" w:rsidR="00F85C46" w:rsidRPr="002B20B0" w:rsidRDefault="00F85C46" w:rsidP="00396530">
      <w:pPr>
        <w:pStyle w:val="Akapitzlist"/>
        <w:keepNext/>
        <w:keepLines/>
        <w:numPr>
          <w:ilvl w:val="0"/>
          <w:numId w:val="55"/>
        </w:numPr>
        <w:ind w:left="851" w:hanging="284"/>
      </w:pPr>
      <w:r w:rsidRPr="002B20B0">
        <w:lastRenderedPageBreak/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81432">
        <w:t>Zamawiając</w:t>
      </w:r>
      <w:r w:rsidR="00467882" w:rsidRPr="00467882">
        <w:t xml:space="preserve">y od </w:t>
      </w:r>
      <w:r w:rsidR="00681432">
        <w:t>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257544">
      <w:pPr>
        <w:pStyle w:val="Nagwek1"/>
      </w:pPr>
      <w:bookmarkStart w:id="23" w:name="_Toc164846782"/>
      <w:r w:rsidRPr="00E054BA">
        <w:t>Wymagania dotyczące wadium.</w:t>
      </w:r>
      <w:bookmarkStart w:id="24" w:name="OLE_LINK1"/>
      <w:bookmarkEnd w:id="23"/>
      <w:r w:rsidRPr="00E054BA">
        <w:t xml:space="preserve"> </w:t>
      </w:r>
    </w:p>
    <w:p w14:paraId="66CB1781" w14:textId="4A58B85E" w:rsidR="001A32D7" w:rsidRDefault="00681432" w:rsidP="00FC3A95">
      <w:pPr>
        <w:ind w:left="567"/>
      </w:pPr>
      <w:r>
        <w:t>Zamawiając</w:t>
      </w:r>
      <w:r w:rsidR="001A32D7">
        <w:t>y nie wymaga wniesienia wadium w niniejszym postępowaniu.</w:t>
      </w:r>
    </w:p>
    <w:p w14:paraId="4043A489" w14:textId="19D0D3C7" w:rsidR="00F85C46" w:rsidRPr="00E054BA" w:rsidRDefault="004B4CE9" w:rsidP="00257544">
      <w:pPr>
        <w:pStyle w:val="Nagwek1"/>
      </w:pPr>
      <w:bookmarkStart w:id="25" w:name="_Toc164846783"/>
      <w:bookmarkEnd w:id="24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 w:rsidR="00681432">
        <w:rPr>
          <w:lang w:val="pl-PL"/>
        </w:rPr>
        <w:t>Zamawiając</w:t>
      </w:r>
      <w:r w:rsidR="002E4CF0">
        <w:t xml:space="preserve">ego </w:t>
      </w:r>
      <w:r w:rsidRPr="004B4CE9">
        <w:t>z</w:t>
      </w:r>
      <w:r w:rsidR="002E4CF0">
        <w:rPr>
          <w:lang w:val="pl-PL"/>
        </w:rPr>
        <w:t> </w:t>
      </w:r>
      <w:r w:rsidR="00681432">
        <w:t>Wykonawca</w:t>
      </w:r>
      <w:r w:rsidRPr="004B4CE9">
        <w:t>mi</w:t>
      </w:r>
      <w:r>
        <w:rPr>
          <w:lang w:val="pl-PL"/>
        </w:rPr>
        <w:t>.</w:t>
      </w:r>
      <w:bookmarkEnd w:id="25"/>
    </w:p>
    <w:p w14:paraId="618711CE" w14:textId="7B68746D" w:rsidR="00907E2D" w:rsidRDefault="00907E2D" w:rsidP="005E3FBB">
      <w:pPr>
        <w:pStyle w:val="Nagwek2"/>
        <w:numPr>
          <w:ilvl w:val="0"/>
          <w:numId w:val="13"/>
        </w:numPr>
        <w:ind w:left="567" w:hanging="283"/>
      </w:pPr>
      <w:r>
        <w:t>Zasady komunikacji.</w:t>
      </w:r>
    </w:p>
    <w:p w14:paraId="2932C9B3" w14:textId="26C6D6DC" w:rsidR="00D05F0F" w:rsidRPr="00CD1C73" w:rsidRDefault="00D05F0F" w:rsidP="000E2D86">
      <w:pPr>
        <w:pStyle w:val="Nagwek3"/>
        <w:numPr>
          <w:ilvl w:val="0"/>
          <w:numId w:val="45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81432">
        <w:t>Zamawiając</w:t>
      </w:r>
      <w:r w:rsidRPr="008974DB">
        <w:t>ym a</w:t>
      </w:r>
      <w:r w:rsidR="008974DB" w:rsidRPr="008974DB">
        <w:t> </w:t>
      </w:r>
      <w:r w:rsidR="00681432">
        <w:t>Wykonawca</w:t>
      </w:r>
      <w:r w:rsidRPr="008974DB">
        <w:t>mi, odbywa się przy użyciu śro</w:t>
      </w:r>
      <w:r w:rsidR="00907E2D" w:rsidRPr="008974DB">
        <w:t>dków komunikacji elektronicznej;</w:t>
      </w:r>
    </w:p>
    <w:p w14:paraId="78D63F00" w14:textId="62A8FA2A" w:rsidR="00D05F0F" w:rsidRPr="00ED6871" w:rsidRDefault="00D05F0F" w:rsidP="005E3FBB">
      <w:pPr>
        <w:pStyle w:val="Nagwek3"/>
        <w:numPr>
          <w:ilvl w:val="0"/>
          <w:numId w:val="14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1A1A6269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81432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81432">
        <w:rPr>
          <w:rFonts w:eastAsia="Calibri"/>
          <w:lang w:val="pl"/>
        </w:rPr>
        <w:t>Wykonawca</w:t>
      </w:r>
      <w:r w:rsidRPr="00D05F0F">
        <w:rPr>
          <w:rFonts w:eastAsia="Calibri"/>
          <w:lang w:val="pl"/>
        </w:rPr>
        <w:t xml:space="preserve">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81432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3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05727809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81432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81432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81432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5E382ED8" w14:textId="551E031E" w:rsidR="006727FE" w:rsidRPr="006727FE" w:rsidRDefault="00681432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</w:t>
      </w:r>
      <w:r w:rsidR="006727FE">
        <w:rPr>
          <w:rFonts w:eastAsia="Calibri"/>
          <w:lang w:val="pl"/>
        </w:rPr>
        <w:t xml:space="preserve"> może zwrócić się do </w:t>
      </w:r>
      <w:r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7749D9F9" w14:textId="3D02BAB2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 xml:space="preserve">Jeżeli </w:t>
      </w:r>
      <w:r w:rsidR="00681432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wykonawców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0593ED06" w:rsid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81432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60F1AE8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 xml:space="preserve">W uzasadnionych przypadkach </w:t>
      </w:r>
      <w:r w:rsidR="00681432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 xml:space="preserve">aną SWZ i przygotowanie ofert, </w:t>
      </w:r>
      <w:r w:rsidR="00681432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6156E6C" w:rsidR="00D05F0F" w:rsidRPr="00D05F0F" w:rsidRDefault="00681432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 xml:space="preserve">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>
        <w:rPr>
          <w:rFonts w:eastAsia="Calibri"/>
          <w:lang w:val="pl"/>
        </w:rPr>
        <w:t>Wykonawca</w:t>
      </w:r>
      <w:r w:rsidR="00D05F0F" w:rsidRPr="00D05F0F">
        <w:rPr>
          <w:rFonts w:eastAsia="Calibri"/>
          <w:lang w:val="pl"/>
        </w:rPr>
        <w:t xml:space="preserve">, będzie przekazywana w formie elektronicznej za pośrednictwem </w:t>
      </w:r>
      <w:hyperlink r:id="rId15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>
        <w:rPr>
          <w:rFonts w:eastAsia="Calibri"/>
          <w:lang w:val="pl"/>
        </w:rPr>
        <w:t>Wykonawcy</w:t>
      </w:r>
      <w:r w:rsidR="00BE07E2">
        <w:rPr>
          <w:rFonts w:eastAsia="Calibri"/>
          <w:lang w:val="pl"/>
        </w:rPr>
        <w:t>;</w:t>
      </w:r>
    </w:p>
    <w:p w14:paraId="774EE649" w14:textId="09750D35" w:rsidR="00D05F0F" w:rsidRPr="000A5BCB" w:rsidRDefault="00681432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Wykonawca</w:t>
      </w:r>
      <w:r w:rsidR="00D05F0F" w:rsidRPr="000A5BCB">
        <w:rPr>
          <w:rFonts w:eastAsia="Calibri"/>
          <w:lang w:val="pl"/>
        </w:rPr>
        <w:t xml:space="preserve">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0B94EB37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81432">
        <w:rPr>
          <w:lang w:val="pl"/>
        </w:rPr>
        <w:t>Wykonawca</w:t>
      </w:r>
      <w:r w:rsidRPr="000A5BCB">
        <w:rPr>
          <w:lang w:val="pl"/>
        </w:rPr>
        <w:t xml:space="preserve">mi są: </w:t>
      </w:r>
      <w:r w:rsidR="00B50F18" w:rsidRPr="002D52FC">
        <w:rPr>
          <w:b/>
          <w:lang w:val="pl"/>
        </w:rPr>
        <w:t xml:space="preserve">mgr Ewa Słowik, </w:t>
      </w:r>
      <w:r w:rsidR="00EF3CDD" w:rsidRPr="002D52FC">
        <w:rPr>
          <w:b/>
          <w:lang w:val="pl"/>
        </w:rPr>
        <w:t>mgr inż. Artur Baran</w:t>
      </w:r>
      <w:r w:rsidR="00EF3CDD">
        <w:rPr>
          <w:b/>
          <w:lang w:val="pl"/>
        </w:rPr>
        <w:t xml:space="preserve">, </w:t>
      </w:r>
      <w:r w:rsidR="00E8760C" w:rsidRPr="002D52FC">
        <w:rPr>
          <w:b/>
          <w:lang w:val="pl"/>
        </w:rPr>
        <w:t xml:space="preserve">mgr Aneta Szturc </w:t>
      </w:r>
      <w:r w:rsidR="00E8760C">
        <w:rPr>
          <w:b/>
          <w:lang w:val="pl"/>
        </w:rPr>
        <w:t>–</w:t>
      </w:r>
      <w:r w:rsidR="00E8760C" w:rsidRPr="002D52FC">
        <w:rPr>
          <w:b/>
          <w:lang w:val="pl"/>
        </w:rPr>
        <w:t xml:space="preserve"> Krawczyk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81432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B54102A" w14:textId="106101D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6AC077A0" w:rsidR="006D6009" w:rsidRPr="00ED6871" w:rsidRDefault="00681432" w:rsidP="005E3FBB">
      <w:pPr>
        <w:pStyle w:val="Nagwek3"/>
        <w:numPr>
          <w:ilvl w:val="0"/>
          <w:numId w:val="15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5E3FBB">
      <w:pPr>
        <w:pStyle w:val="Nagwek4"/>
        <w:numPr>
          <w:ilvl w:val="0"/>
          <w:numId w:val="16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151A1D9" w:rsidR="00D05F0F" w:rsidRPr="009159B0" w:rsidRDefault="00681432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Wykonawca</w:t>
      </w:r>
      <w:r w:rsidR="00D05F0F" w:rsidRPr="009159B0">
        <w:rPr>
          <w:rFonts w:eastAsia="Calibri"/>
        </w:rPr>
        <w:t>, przystępując do niniejszego postępowania o udzielenie zamówienia publicznego:</w:t>
      </w:r>
    </w:p>
    <w:p w14:paraId="43C7753E" w14:textId="357604DF" w:rsidR="00D05F0F" w:rsidRPr="00D05F0F" w:rsidRDefault="00D05F0F" w:rsidP="005E3FBB">
      <w:pPr>
        <w:pStyle w:val="Nagwek4"/>
        <w:numPr>
          <w:ilvl w:val="0"/>
          <w:numId w:val="17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2894DEA" w:rsidR="009159B0" w:rsidRPr="009159B0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17EAC1F9" w14:textId="6396946E" w:rsidR="00E93D14" w:rsidRDefault="00681432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5385C618" w:rsidR="00E93D14" w:rsidRDefault="00962C35" w:rsidP="00F03BD4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5E3FBB">
      <w:pPr>
        <w:pStyle w:val="Nagwek3"/>
        <w:numPr>
          <w:ilvl w:val="0"/>
          <w:numId w:val="18"/>
        </w:numPr>
        <w:ind w:left="851" w:hanging="284"/>
      </w:pPr>
      <w:bookmarkStart w:id="26" w:name="_wp2umuqo1p7z" w:colFirst="0" w:colLast="0"/>
      <w:bookmarkEnd w:id="26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D3C621B" w:rsidR="00D05F0F" w:rsidRPr="00D05F0F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14EDC450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lastRenderedPageBreak/>
        <w:t xml:space="preserve">W celu ewentualnej kompresji danych </w:t>
      </w:r>
      <w:r w:rsidR="00681432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535CBFA1" w:rsidR="00D05F0F" w:rsidRPr="004D2D43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3CC6D64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81432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041F74ED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81432">
        <w:rPr>
          <w:lang w:val="pl"/>
        </w:rPr>
        <w:t>Wykonawca</w:t>
      </w:r>
      <w:r w:rsidRPr="004D2D43">
        <w:rPr>
          <w:lang w:val="pl"/>
        </w:rPr>
        <w:t xml:space="preserve">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3186EF71" w:rsidR="00D05F0F" w:rsidRPr="004D2D43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33D88BF4" w14:textId="2F079A30" w:rsidR="00D05F0F" w:rsidRPr="004D2D43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>
        <w:rPr>
          <w:lang w:val="pl"/>
        </w:rPr>
        <w:t>Wykonawca</w:t>
      </w:r>
      <w:r w:rsidR="00D05F0F" w:rsidRPr="004D2D43">
        <w:rPr>
          <w:lang w:val="pl"/>
        </w:rPr>
        <w:t xml:space="preserve">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157DE330" w14:textId="329A6D72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81432">
        <w:rPr>
          <w:lang w:val="pl"/>
        </w:rPr>
        <w:t>Wykonawca</w:t>
      </w:r>
      <w:r w:rsidR="004D2D43" w:rsidRPr="004D2D43">
        <w:rPr>
          <w:lang w:val="pl"/>
        </w:rPr>
        <w:t>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81432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15BAEEA3" w14:textId="3DFBDF7E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7645E180" w:rsidR="00D05F0F" w:rsidRPr="004D2D43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00EAB849" w14:textId="0CA1ED01" w:rsidR="00D05F0F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2299E33A" w:rsidR="00FF053C" w:rsidRPr="00FF053C" w:rsidRDefault="00681432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>
        <w:rPr>
          <w:lang w:val="pl"/>
        </w:rPr>
        <w:t>Wykonawca</w:t>
      </w:r>
      <w:r w:rsidR="00FF053C" w:rsidRPr="00FF053C">
        <w:rPr>
          <w:lang w:val="pl"/>
        </w:rPr>
        <w:t>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7369EC4C" w14:textId="4B960213" w:rsidR="007206AE" w:rsidRDefault="001C43D0" w:rsidP="00257544">
      <w:pPr>
        <w:pStyle w:val="Nagwek1"/>
      </w:pPr>
      <w:bookmarkStart w:id="27" w:name="_Toc164846784"/>
      <w:r>
        <w:lastRenderedPageBreak/>
        <w:t>Opis sposobu przygotowania ofert.</w:t>
      </w:r>
      <w:bookmarkEnd w:id="27"/>
    </w:p>
    <w:p w14:paraId="5F379EB3" w14:textId="44C82CE4" w:rsidR="00C540B8" w:rsidRDefault="00C540B8" w:rsidP="005E3FBB">
      <w:pPr>
        <w:pStyle w:val="Nagwek2"/>
        <w:numPr>
          <w:ilvl w:val="0"/>
          <w:numId w:val="19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389A6E6" w:rsidR="00C540B8" w:rsidRDefault="00681432" w:rsidP="005E3FBB">
      <w:pPr>
        <w:pStyle w:val="Nagwek3"/>
        <w:numPr>
          <w:ilvl w:val="0"/>
          <w:numId w:val="20"/>
        </w:numPr>
        <w:ind w:left="851" w:hanging="284"/>
      </w:pPr>
      <w:r>
        <w:t>Wykonawca</w:t>
      </w:r>
      <w:r w:rsidR="00C540B8" w:rsidRPr="00C540B8">
        <w:t xml:space="preserve"> może złożyć tylko j</w:t>
      </w:r>
      <w:r w:rsidR="00B50F18">
        <w:t xml:space="preserve">edną ofertę w </w:t>
      </w:r>
      <w:r w:rsidR="007A585A">
        <w:t xml:space="preserve">zakresie każdej części </w:t>
      </w:r>
      <w:r w:rsidR="00E8760C">
        <w:t>postępowani</w:t>
      </w:r>
      <w:r w:rsidR="007A585A">
        <w:t>a</w:t>
      </w:r>
      <w:r w:rsidR="001B3E7D">
        <w:t>.</w:t>
      </w:r>
    </w:p>
    <w:p w14:paraId="4849800E" w14:textId="31803B91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81432">
        <w:rPr>
          <w:rFonts w:eastAsia="Arial Unicode MS"/>
        </w:rPr>
        <w:t>Wykonawcę</w:t>
      </w:r>
      <w:r w:rsidRPr="008B0002">
        <w:rPr>
          <w:rFonts w:eastAsia="Arial Unicode MS"/>
        </w:rPr>
        <w:t xml:space="preserve">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81432">
        <w:rPr>
          <w:rFonts w:eastAsia="Arial Unicode MS"/>
        </w:rPr>
        <w:t>Wykonawcy</w:t>
      </w:r>
      <w:r w:rsidRPr="008B0002">
        <w:rPr>
          <w:rFonts w:eastAsia="Arial Unicode MS"/>
        </w:rPr>
        <w:t>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7D0E3EE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2D52FC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5ADFDB3E" w:rsidR="00E23287" w:rsidRPr="00E23287" w:rsidRDefault="00681432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Wykonawcy</w:t>
      </w:r>
      <w:r w:rsidR="00E23287" w:rsidRPr="00E23287">
        <w:rPr>
          <w:rFonts w:eastAsia="Arial Unicode MS"/>
        </w:rPr>
        <w:t xml:space="preserve">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3960ADC8" w14:textId="062EEA9F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44880BC1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</w:t>
      </w:r>
      <w:r w:rsidR="00681432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5706E8CB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4E95A9D6" w14:textId="51A17B50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lastRenderedPageBreak/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0F44FF0F" w:rsidR="00297EB3" w:rsidRDefault="00297EB3" w:rsidP="005E3FBB">
      <w:pPr>
        <w:pStyle w:val="Nagwek4"/>
        <w:numPr>
          <w:ilvl w:val="0"/>
          <w:numId w:val="21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81432">
        <w:t>Wykonawca</w:t>
      </w:r>
      <w:r>
        <w:t xml:space="preserve">, </w:t>
      </w:r>
      <w:r w:rsidR="00681432">
        <w:t>Wykonawca</w:t>
      </w:r>
      <w:r>
        <w:t xml:space="preserve"> wspólnie ubiegający się o udzielenie zamówienia, podmiot udostępniający zasoby lub </w:t>
      </w:r>
      <w:proofErr w:type="spellStart"/>
      <w:r>
        <w:t>pod</w:t>
      </w:r>
      <w:r w:rsidR="00D8069C">
        <w:rPr>
          <w:lang w:val="pl-PL"/>
        </w:rPr>
        <w:t>w</w:t>
      </w:r>
      <w:r w:rsidR="00681432">
        <w:t>ykonawca</w:t>
      </w:r>
      <w:proofErr w:type="spellEnd"/>
      <w:r>
        <w:t>, w zakresie podmiotowych środków dowodowych lub dokumentów potwierdzających umocowanie do reprezentowania, które każdego z nich dotyczą;</w:t>
      </w:r>
    </w:p>
    <w:p w14:paraId="1828E984" w14:textId="17EEBD9A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681432">
        <w:t>Wykonawca</w:t>
      </w:r>
      <w:r>
        <w:t xml:space="preserve"> lub </w:t>
      </w:r>
      <w:r w:rsidR="00681432">
        <w:t>Wykonawca</w:t>
      </w:r>
      <w:r>
        <w:t xml:space="preserve"> wspólnie ubiegający się o udzielenie zamówienia;</w:t>
      </w:r>
    </w:p>
    <w:p w14:paraId="7493399A" w14:textId="5A9533CB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81432">
        <w:t>Wykonawca</w:t>
      </w:r>
      <w:r>
        <w:t xml:space="preserve"> lub </w:t>
      </w:r>
      <w:r w:rsidR="00681432">
        <w:t>Wykonawca</w:t>
      </w:r>
      <w:r>
        <w:t xml:space="preserve">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1FDF1E13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81432">
        <w:t>Wykonawca</w:t>
      </w:r>
      <w:r w:rsidRPr="007213C6">
        <w:t xml:space="preserve">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81432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F03BD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625BE833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81432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2980CC83" w:rsidR="00EE444D" w:rsidRPr="00EE444D" w:rsidRDefault="00002F1C" w:rsidP="00F03BD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</w:t>
      </w:r>
      <w:r w:rsidR="00681432">
        <w:t>Zamawiając</w:t>
      </w:r>
      <w:r w:rsidR="00EE444D" w:rsidRPr="00EE444D">
        <w:t>y dopuszcza odtworzenie tekstu formularza) z podaniem cen</w:t>
      </w:r>
      <w:r w:rsidR="00F46799">
        <w:t>y</w:t>
      </w:r>
      <w:r w:rsidR="00EE444D" w:rsidRPr="00EE444D">
        <w:t xml:space="preserve"> jednostkow</w:t>
      </w:r>
      <w:r w:rsidR="00F46799">
        <w:t>ej</w:t>
      </w:r>
      <w:r w:rsidR="00EE444D" w:rsidRPr="00EE444D">
        <w:t xml:space="preserve"> netto</w:t>
      </w:r>
      <w:r w:rsidR="00F46799">
        <w:t xml:space="preserve"> za 1 </w:t>
      </w:r>
      <w:r w:rsidR="00E8760C">
        <w:t>godzinę szkolenia</w:t>
      </w:r>
      <w:r w:rsidR="00F46799">
        <w:t xml:space="preserve"> </w:t>
      </w:r>
      <w:r w:rsidR="00F46799" w:rsidRPr="00C03766">
        <w:t xml:space="preserve">(1 godzina = </w:t>
      </w:r>
      <w:r w:rsidR="002A2704">
        <w:t>60</w:t>
      </w:r>
      <w:r w:rsidR="00F46799" w:rsidRPr="00C03766">
        <w:t xml:space="preserve"> minut)</w:t>
      </w:r>
      <w:r w:rsidR="00EE444D" w:rsidRPr="00C03766">
        <w:t>,</w:t>
      </w:r>
      <w:r w:rsidR="00EE444D" w:rsidRPr="00EE444D">
        <w:t xml:space="preserve"> wartości netto, stawki i</w:t>
      </w:r>
      <w:r w:rsidR="00F46799">
        <w:t> </w:t>
      </w:r>
      <w:r w:rsidR="00EE444D" w:rsidRPr="00EE444D">
        <w:t xml:space="preserve">doliczonej </w:t>
      </w:r>
      <w:r w:rsidR="00EE444D" w:rsidRPr="00EE444D">
        <w:lastRenderedPageBreak/>
        <w:t>wartości podatku VAT, ceny brutto za przedmiot zamówienia, a</w:t>
      </w:r>
      <w:r w:rsidR="00A85853">
        <w:t xml:space="preserve"> </w:t>
      </w:r>
      <w:r w:rsidR="00EE444D" w:rsidRPr="00EE444D">
        <w:t>także terminu</w:t>
      </w:r>
      <w:r w:rsidR="00A85853">
        <w:t xml:space="preserve"> i </w:t>
      </w:r>
      <w:r w:rsidR="00EE444D" w:rsidRPr="00EE444D">
        <w:t>warunków realizacj</w:t>
      </w:r>
      <w:r w:rsidR="00B50F18">
        <w:t>i zamówienia</w:t>
      </w:r>
      <w:r w:rsidR="00F46799">
        <w:t>.</w:t>
      </w:r>
    </w:p>
    <w:p w14:paraId="1D73CE36" w14:textId="58E68729" w:rsidR="00C540B8" w:rsidRDefault="00915A9C" w:rsidP="00F03BD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4B7E9633" w14:textId="24A3D9C7" w:rsidR="00CE7E76" w:rsidRPr="00CE7E76" w:rsidRDefault="00681432" w:rsidP="00E23287">
      <w:pPr>
        <w:pStyle w:val="Nagwek3"/>
        <w:numPr>
          <w:ilvl w:val="0"/>
          <w:numId w:val="0"/>
        </w:numPr>
        <w:ind w:left="567"/>
      </w:pPr>
      <w:r>
        <w:t>Zamawiając</w:t>
      </w:r>
      <w:r w:rsidR="00CE7E76">
        <w:t xml:space="preserve">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B50F18">
        <w:t xml:space="preserve"> </w:t>
      </w:r>
      <w:r w:rsidR="00EE6932">
        <w:t>ustawy Pzp</w:t>
      </w:r>
      <w:r w:rsidR="00CE7E76"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34816F88" w14:textId="40D2B2BB" w:rsidR="00E65C75" w:rsidRPr="00266739" w:rsidRDefault="00E65C75" w:rsidP="00113F23">
      <w:pPr>
        <w:pStyle w:val="Nagwek3"/>
        <w:numPr>
          <w:ilvl w:val="0"/>
          <w:numId w:val="74"/>
        </w:numPr>
      </w:pPr>
      <w:r>
        <w:t>C</w:t>
      </w:r>
      <w:r w:rsidRPr="00A57F79">
        <w:t xml:space="preserve">ena podana w ofercie częściowej winna zawierać </w:t>
      </w:r>
      <w:r w:rsidRPr="00E6681D">
        <w:t>wszelkie koszty poniesione w celu należytego i</w:t>
      </w:r>
      <w:r>
        <w:t> </w:t>
      </w:r>
      <w:r w:rsidRPr="00E6681D">
        <w:t>pełnego wykonania zamówienia, zgodnie z wymaganiami opisanymi w dokumentach zamówieni</w:t>
      </w:r>
      <w:r>
        <w:t xml:space="preserve">a, w szczególności: </w:t>
      </w:r>
      <w:bookmarkStart w:id="28" w:name="_Hlk68078772"/>
      <w:r w:rsidRPr="00135837">
        <w:t>koszt wynagrodzenia osób zaangażowanych do realizacji zamówienia, koszt materiałów szkoleniowych, wydania zaświadczeń</w:t>
      </w:r>
      <w:r w:rsidR="002A2704" w:rsidRPr="00135837">
        <w:t>,</w:t>
      </w:r>
      <w:r w:rsidRPr="00135837">
        <w:t xml:space="preserve"> ewentualne koszty dojazdu i noclegu</w:t>
      </w:r>
      <w:r w:rsidR="00747BA1" w:rsidRPr="00135837">
        <w:t xml:space="preserve"> i pobytu</w:t>
      </w:r>
      <w:r w:rsidRPr="00135837">
        <w:t xml:space="preserve">, ewentualne koszty zapewnienia platformy </w:t>
      </w:r>
      <w:r w:rsidR="00747BA1" w:rsidRPr="00135837">
        <w:t>szkoleniowej</w:t>
      </w:r>
      <w:r w:rsidRPr="00135837">
        <w:t xml:space="preserve"> i </w:t>
      </w:r>
      <w:r w:rsidR="00747BA1" w:rsidRPr="00135837">
        <w:t>przeprowadzenia</w:t>
      </w:r>
      <w:r w:rsidRPr="00135837">
        <w:t xml:space="preserve"> szkoleń w</w:t>
      </w:r>
      <w:r w:rsidR="00747BA1" w:rsidRPr="00135837">
        <w:t xml:space="preserve"> </w:t>
      </w:r>
      <w:r w:rsidRPr="00135837">
        <w:t xml:space="preserve">formie </w:t>
      </w:r>
      <w:bookmarkEnd w:id="28"/>
      <w:r w:rsidR="00E244C8" w:rsidRPr="00135837">
        <w:t>zdalnej</w:t>
      </w:r>
      <w:r w:rsidRPr="00135837">
        <w:rPr>
          <w:rStyle w:val="Odwoaniedokomentarza"/>
          <w:rFonts w:ascii="Calibri" w:hAnsi="Calibri"/>
          <w:bCs w:val="0"/>
        </w:rPr>
        <w:t xml:space="preserve">, </w:t>
      </w:r>
      <w:r w:rsidRPr="00135837">
        <w:t>a także koszty ogólne,</w:t>
      </w:r>
      <w:r w:rsidRPr="00266739">
        <w:t xml:space="preserve"> w tym: wszelkie podatki, opłaty i elementy ryzyka związane z realizacją zamówienia, zysk </w:t>
      </w:r>
      <w:r w:rsidR="00681432">
        <w:t>Wykonawcy</w:t>
      </w:r>
      <w:r w:rsidRPr="00266739">
        <w:t xml:space="preserve"> oraz podatek VAT w wysokości zgodnej z</w:t>
      </w:r>
      <w:r w:rsidR="00747BA1">
        <w:t> </w:t>
      </w:r>
      <w:r w:rsidRPr="00266739">
        <w:t>obowiązującymi przepisami;</w:t>
      </w:r>
    </w:p>
    <w:p w14:paraId="50592B54" w14:textId="59028481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36B2534F" w14:textId="7829AFCF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724A7DA6" w14:textId="034A1487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słownie;</w:t>
      </w:r>
    </w:p>
    <w:p w14:paraId="09D6DA7A" w14:textId="70DB13B2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81432">
        <w:t>Zamawiając</w:t>
      </w:r>
      <w:r w:rsidR="00066CCC">
        <w:t>ym a w</w:t>
      </w:r>
      <w:r w:rsidRPr="00E054BA">
        <w:t>ykonawcą będą prowadzone w złotych polskich</w:t>
      </w:r>
      <w:r w:rsidR="00EE5FCF">
        <w:t>.</w:t>
      </w:r>
    </w:p>
    <w:p w14:paraId="38C87298" w14:textId="081ADE82" w:rsidR="00A57F79" w:rsidRPr="00E054BA" w:rsidRDefault="00473F6B" w:rsidP="00EE5FCF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1DDCFDF6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81432">
        <w:t>Wykonawca</w:t>
      </w:r>
      <w:r w:rsidR="00A57F79" w:rsidRPr="00E054BA">
        <w:t xml:space="preserve"> do</w:t>
      </w:r>
      <w:r w:rsidR="00AD7B52">
        <w:t xml:space="preserve">liczy podatek VAT (nie dotyczy </w:t>
      </w:r>
      <w:r w:rsidR="00681432">
        <w:t>Wykonawcy</w:t>
      </w:r>
      <w:r w:rsidR="00A57F79" w:rsidRPr="00E054BA">
        <w:t xml:space="preserve"> zagranicznego); ocenie będzie podlegała cena oferty wraz z podatkiem VAT;</w:t>
      </w:r>
    </w:p>
    <w:p w14:paraId="64842BF3" w14:textId="35B74FAC" w:rsidR="00F46799" w:rsidRDefault="00F46799" w:rsidP="007A29AE">
      <w:pPr>
        <w:pStyle w:val="Nagwek3"/>
        <w:ind w:left="851" w:hanging="284"/>
      </w:pPr>
      <w:r w:rsidRPr="00F46799">
        <w:t xml:space="preserve"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</w:t>
      </w:r>
      <w:r w:rsidR="00681432">
        <w:t>Wykonawca</w:t>
      </w:r>
      <w:r w:rsidRPr="00F46799">
        <w:t>, z którym zostanie podpisana umowa otrzyma stosowne oświadczenie o</w:t>
      </w:r>
      <w:r w:rsidR="007E44D7">
        <w:t> </w:t>
      </w:r>
      <w:r w:rsidRPr="00F46799">
        <w:t>finansowaniu</w:t>
      </w:r>
      <w:r w:rsidR="000D00B9">
        <w:t>;</w:t>
      </w:r>
    </w:p>
    <w:p w14:paraId="07B753FB" w14:textId="13AE3663" w:rsidR="000D00B9" w:rsidRDefault="000D00B9" w:rsidP="007A29AE">
      <w:pPr>
        <w:pStyle w:val="Nagwek3"/>
        <w:ind w:left="851" w:hanging="284"/>
      </w:pPr>
      <w:r>
        <w:t xml:space="preserve">W przypadku </w:t>
      </w:r>
      <w:r w:rsidR="00681432">
        <w:t>Wykonawcy</w:t>
      </w:r>
      <w:r>
        <w:t xml:space="preserve"> niebędącego podatnikiem podatku VAT należy podać ostateczna cenę uwzględniającą wszystkie elementy cenotwórcze;</w:t>
      </w:r>
    </w:p>
    <w:p w14:paraId="7C5D0C1B" w14:textId="038A5C0C" w:rsidR="00A57F79" w:rsidRDefault="00473F6B" w:rsidP="007A29AE">
      <w:pPr>
        <w:pStyle w:val="Nagwek3"/>
        <w:ind w:left="851" w:hanging="284"/>
      </w:pPr>
      <w:r>
        <w:lastRenderedPageBreak/>
        <w:t>J</w:t>
      </w:r>
      <w:r w:rsidR="00A57F79" w:rsidRPr="00E054BA">
        <w:t xml:space="preserve">eżeli zostanie złożona oferta, której wybór prowadziłby do powstania u </w:t>
      </w:r>
      <w:r w:rsidR="00681432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81432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81432">
        <w:t>Wykonawca</w:t>
      </w:r>
      <w:r w:rsidR="00A57F79" w:rsidRPr="00E054BA">
        <w:t xml:space="preserve">, składając ofertę, informuje </w:t>
      </w:r>
      <w:r w:rsidR="00681432">
        <w:t>Zamawiając</w:t>
      </w:r>
      <w:r w:rsidR="00A57F79" w:rsidRPr="00E054BA">
        <w:t xml:space="preserve">ego, czy wybór oferty będzie prowadzić do powstania u </w:t>
      </w:r>
      <w:r w:rsidR="00681432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681432">
        <w:t>Wykonawcy</w:t>
      </w:r>
      <w:r w:rsidR="00AD7B52">
        <w:t>, będzie miała w tym wypadku zastosowanie.</w:t>
      </w:r>
    </w:p>
    <w:p w14:paraId="51DED062" w14:textId="178FE07C" w:rsidR="00CF4850" w:rsidRPr="00CF4850" w:rsidRDefault="00CF4850" w:rsidP="00EE5FCF">
      <w:pPr>
        <w:pStyle w:val="Nagwek2"/>
        <w:ind w:left="568" w:hanging="284"/>
      </w:pPr>
      <w:r>
        <w:t>Tajemnica przedsiębiorstwa.</w:t>
      </w:r>
    </w:p>
    <w:p w14:paraId="348E823F" w14:textId="4350F55C" w:rsidR="007667C8" w:rsidRDefault="00CF4850" w:rsidP="000E2D86">
      <w:pPr>
        <w:pStyle w:val="Nagwek3"/>
        <w:numPr>
          <w:ilvl w:val="0"/>
          <w:numId w:val="22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81432">
        <w:t>Wykonawca</w:t>
      </w:r>
      <w:r>
        <w:t xml:space="preserve">, wraz z przekazaniem takich informacji, zastrzegł, że nie mogą być one udostępniane oraz wykazał, że zastrzeżone informacje stanowią tajemnicę przedsiębiorstwa. </w:t>
      </w:r>
      <w:r w:rsidR="00681432">
        <w:t>Wykonawca</w:t>
      </w:r>
      <w:r>
        <w:t xml:space="preserve">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2F169CE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81432">
        <w:t>Wykonawca</w:t>
      </w:r>
      <w:r w:rsidRPr="00197885">
        <w:t>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57544">
      <w:pPr>
        <w:pStyle w:val="Nagwek1"/>
      </w:pPr>
      <w:bookmarkStart w:id="29" w:name="_Toc164846785"/>
      <w:r>
        <w:t>Sposób oraz termin składania ofert.</w:t>
      </w:r>
      <w:bookmarkEnd w:id="29"/>
    </w:p>
    <w:p w14:paraId="3FE1B093" w14:textId="7502386F" w:rsidR="0031115A" w:rsidRPr="00ED6871" w:rsidRDefault="0031115A" w:rsidP="000E2D86">
      <w:pPr>
        <w:pStyle w:val="Nagwek2"/>
        <w:numPr>
          <w:ilvl w:val="0"/>
          <w:numId w:val="2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02CAE114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B72656">
        <w:rPr>
          <w:b/>
          <w:color w:val="2F5496" w:themeColor="accent1" w:themeShade="BF"/>
          <w:lang w:eastAsia="x-none"/>
        </w:rPr>
        <w:t>23.05</w:t>
      </w:r>
      <w:r w:rsidR="009022D6">
        <w:rPr>
          <w:b/>
          <w:color w:val="2F5496" w:themeColor="accent1" w:themeShade="BF"/>
          <w:lang w:eastAsia="x-none"/>
        </w:rPr>
        <w:t>.2024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 xml:space="preserve">, do godziny </w:t>
      </w:r>
      <w:r w:rsidR="00093E22">
        <w:rPr>
          <w:b/>
          <w:color w:val="2F5496" w:themeColor="accent1" w:themeShade="BF"/>
          <w:lang w:eastAsia="x-none"/>
        </w:rPr>
        <w:t>11:00.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>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Sposób złożenia oferty.</w:t>
      </w:r>
    </w:p>
    <w:p w14:paraId="0BEB3DAD" w14:textId="7E9DDAE1" w:rsidR="00B173C4" w:rsidRPr="00ED6871" w:rsidRDefault="00B173C4" w:rsidP="000E2D86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00FED02F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4A8554D3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2771D2A5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81432">
        <w:rPr>
          <w:rFonts w:eastAsia="Calibri"/>
        </w:rPr>
        <w:t>Wykonawca</w:t>
      </w:r>
      <w:r w:rsidRPr="0031115A">
        <w:rPr>
          <w:rFonts w:eastAsia="Calibri"/>
        </w:rPr>
        <w:t xml:space="preserve">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07E270AE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0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5794CE5F" w14:textId="1E7A089B" w:rsidR="00F85C46" w:rsidRPr="00E054BA" w:rsidRDefault="00F85C46" w:rsidP="00257544">
      <w:pPr>
        <w:pStyle w:val="Nagwek1"/>
      </w:pPr>
      <w:bookmarkStart w:id="30" w:name="_Toc164846786"/>
      <w:r w:rsidRPr="00E054BA">
        <w:t>Termin i tryb otwarcia ofert.</w:t>
      </w:r>
      <w:bookmarkEnd w:id="30"/>
    </w:p>
    <w:p w14:paraId="7D3146F9" w14:textId="4946C3EC" w:rsidR="0003593D" w:rsidRPr="00ED6871" w:rsidRDefault="0003593D" w:rsidP="000E2D86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0DA385FE" w:rsidR="0003593D" w:rsidRPr="00ED6871" w:rsidRDefault="0003593D" w:rsidP="000E2D86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81432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B72656">
        <w:rPr>
          <w:rFonts w:eastAsia="Calibri"/>
          <w:b/>
          <w:color w:val="2F5496" w:themeColor="accent1" w:themeShade="BF"/>
        </w:rPr>
        <w:t>23.05.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093E22">
        <w:rPr>
          <w:rFonts w:eastAsia="Calibri"/>
          <w:b/>
          <w:color w:val="2F5496" w:themeColor="accent1" w:themeShade="BF"/>
        </w:rPr>
        <w:t>11:15</w:t>
      </w:r>
      <w:r w:rsidR="009A7AB0" w:rsidRPr="00A85853">
        <w:rPr>
          <w:rFonts w:eastAsia="Calibri"/>
        </w:rPr>
        <w:t>;</w:t>
      </w:r>
    </w:p>
    <w:p w14:paraId="31305ACC" w14:textId="7BA2E9DA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t xml:space="preserve">W przypadku awarii systemu teleinformatycznego, przy użyciu którego </w:t>
      </w:r>
      <w:r w:rsidR="00681432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81432">
        <w:t>Zamawiając</w:t>
      </w:r>
      <w:r>
        <w:t xml:space="preserve">ego, otwarcie ofert nastąpi niezwłocznie po usunięciu awarii. </w:t>
      </w:r>
      <w:r w:rsidR="00681432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72C3C235" w:rsidR="0003593D" w:rsidRDefault="00681432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Tryb otwarcia ofert.</w:t>
      </w:r>
    </w:p>
    <w:p w14:paraId="7BFF4CA4" w14:textId="6E504F1B" w:rsidR="0003593D" w:rsidRPr="00ED6871" w:rsidRDefault="00681432" w:rsidP="000E2D86">
      <w:pPr>
        <w:pStyle w:val="Nagwek3"/>
        <w:numPr>
          <w:ilvl w:val="0"/>
          <w:numId w:val="27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4FA150D6" w:rsidR="0003593D" w:rsidRDefault="00681432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178DADAF" w14:textId="0EE7E18A" w:rsidR="0003593D" w:rsidRPr="00A62983" w:rsidRDefault="0003593D" w:rsidP="000E2D86">
      <w:pPr>
        <w:pStyle w:val="Nagwek4"/>
        <w:numPr>
          <w:ilvl w:val="0"/>
          <w:numId w:val="46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1B28472" w:rsidR="0003593D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</w:t>
      </w:r>
      <w:r w:rsidR="00681432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257544">
      <w:pPr>
        <w:pStyle w:val="Nagwek1"/>
      </w:pPr>
      <w:bookmarkStart w:id="31" w:name="_Toc164846787"/>
      <w:r>
        <w:t>Termin związania ofertą.</w:t>
      </w:r>
      <w:bookmarkEnd w:id="31"/>
      <w:r>
        <w:t xml:space="preserve"> </w:t>
      </w:r>
    </w:p>
    <w:p w14:paraId="2B839405" w14:textId="0FA7F6F1" w:rsidR="00D06776" w:rsidRDefault="00D06776" w:rsidP="000E2D86">
      <w:pPr>
        <w:pStyle w:val="Nagwek2"/>
        <w:numPr>
          <w:ilvl w:val="0"/>
          <w:numId w:val="28"/>
        </w:numPr>
        <w:ind w:left="567" w:hanging="283"/>
      </w:pPr>
      <w:r>
        <w:t>Określenie terminu związania ofertą.</w:t>
      </w:r>
    </w:p>
    <w:p w14:paraId="39B93014" w14:textId="63FB12B3" w:rsidR="00D06776" w:rsidRDefault="00681432" w:rsidP="00ED6871">
      <w:pPr>
        <w:pStyle w:val="Nagwek3"/>
        <w:numPr>
          <w:ilvl w:val="0"/>
          <w:numId w:val="0"/>
        </w:numPr>
        <w:ind w:left="567"/>
      </w:pPr>
      <w:r>
        <w:t>Wykonawca</w:t>
      </w:r>
      <w:r w:rsidR="00D06776">
        <w:t xml:space="preserve">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B72656">
        <w:t>21.06.</w:t>
      </w:r>
      <w:r w:rsidR="009022D6">
        <w:t>2024</w:t>
      </w:r>
      <w:r w:rsidR="008368CD">
        <w:t xml:space="preserve"> r.</w:t>
      </w:r>
    </w:p>
    <w:p w14:paraId="2A2BB542" w14:textId="5D40E593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1DB40FB2" w14:textId="78BC84EB" w:rsidR="00782008" w:rsidRDefault="00782008" w:rsidP="000E2D86">
      <w:pPr>
        <w:pStyle w:val="Nagwek3"/>
        <w:numPr>
          <w:ilvl w:val="0"/>
          <w:numId w:val="29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81432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248A0BC9" w:rsidR="00782008" w:rsidRDefault="00782008" w:rsidP="007A29A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81432">
        <w:t>Wykonawcę</w:t>
      </w:r>
      <w:r w:rsidRPr="00782008">
        <w:t xml:space="preserve"> pisemnego oświadczenia o wyrażeniu zgody na przedł</w:t>
      </w:r>
      <w:r>
        <w:t>użenie terminu związania ofertą;</w:t>
      </w:r>
    </w:p>
    <w:p w14:paraId="4DBDD770" w14:textId="6D670A14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81432">
        <w:t>Zamawiając</w:t>
      </w:r>
      <w:r>
        <w:t>y wezwie</w:t>
      </w:r>
      <w:r w:rsidRPr="003636A2">
        <w:t xml:space="preserve"> </w:t>
      </w:r>
      <w:r w:rsidR="00681432">
        <w:t>Wykonawcę</w:t>
      </w:r>
      <w:r w:rsidRPr="003636A2">
        <w:t xml:space="preserve">, którego oferta otrzymała najwyższą ocenę, do </w:t>
      </w:r>
      <w:r>
        <w:t xml:space="preserve">wyrażenia, w wyznaczonym przez </w:t>
      </w:r>
      <w:r w:rsidR="00681432">
        <w:t>Zamawiając</w:t>
      </w:r>
      <w:r w:rsidRPr="003636A2">
        <w:t>ego terminie, pisemnej zgody na wybór jego oferty.</w:t>
      </w:r>
    </w:p>
    <w:p w14:paraId="655C953F" w14:textId="5891FF78" w:rsidR="00F85C46" w:rsidRPr="00E054BA" w:rsidRDefault="00F85C46" w:rsidP="000E2D86">
      <w:pPr>
        <w:pStyle w:val="Nagwek1"/>
        <w:keepLines/>
      </w:pPr>
      <w:bookmarkStart w:id="32" w:name="_Toc16484678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2"/>
    </w:p>
    <w:p w14:paraId="60A11A2F" w14:textId="1EF2A4B7" w:rsidR="00F85C46" w:rsidRPr="00C309FF" w:rsidRDefault="00D00A2F" w:rsidP="000E2D86">
      <w:pPr>
        <w:pStyle w:val="Nagwek2"/>
        <w:keepLines/>
        <w:numPr>
          <w:ilvl w:val="0"/>
          <w:numId w:val="59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1A6F9AFE" w14:textId="45C52BE9" w:rsidR="00F85C46" w:rsidRDefault="003C094D" w:rsidP="000E2D86">
      <w:pPr>
        <w:pStyle w:val="Nagwek3"/>
        <w:keepNext/>
        <w:keepLines/>
        <w:numPr>
          <w:ilvl w:val="0"/>
          <w:numId w:val="33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0E2D86" w:rsidRPr="000A37EA">
        <w:t xml:space="preserve">w danej części postępowania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01FAA534" w14:textId="77777777" w:rsidR="000E2D86" w:rsidRPr="000E2D86" w:rsidRDefault="000E2D86" w:rsidP="000E2D86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0E2D86">
            <w:pPr>
              <w:keepNext/>
              <w:keepLines/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0E2D86">
            <w:pPr>
              <w:keepNext/>
              <w:keepLines/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0E2D86">
            <w:pPr>
              <w:keepNext/>
              <w:keepLines/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0909FB2F" w:rsidR="003C3AC5" w:rsidRPr="00396530" w:rsidRDefault="009022D6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  <w:r w:rsidR="003C3AC5"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419DA3CF" w:rsidR="003C3AC5" w:rsidRPr="00396530" w:rsidRDefault="009022D6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D46A5D" w:rsidRPr="00E054BA" w14:paraId="0F525CDB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3852DC44" w:rsidR="00D46A5D" w:rsidRPr="00791BE2" w:rsidRDefault="00D46A5D" w:rsidP="000E2D86">
            <w:pPr>
              <w:keepNext/>
              <w:keepLines/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2325AB1" w14:textId="5519B551" w:rsidR="00D46A5D" w:rsidRPr="00957C9F" w:rsidRDefault="00AB6117" w:rsidP="000E2D86">
            <w:pPr>
              <w:keepNext/>
              <w:keepLines/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Doświadczenie zawodowe </w:t>
            </w:r>
            <w:r w:rsid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lektora</w:t>
            </w:r>
            <w:r w:rsidR="00BB5E8C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r w:rsidR="00B25C06">
              <w:rPr>
                <w:rFonts w:cs="Arial"/>
                <w:color w:val="222A35" w:themeColor="text2" w:themeShade="80"/>
                <w:szCs w:val="20"/>
                <w:lang w:eastAsia="pl-PL"/>
              </w:rPr>
              <w:t>(D)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0CE0601" w14:textId="526C12D9" w:rsidR="00D46A5D" w:rsidRPr="00396530" w:rsidRDefault="009022D6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="00B25C06"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AC915B3" w14:textId="234D7B65" w:rsidR="00D46A5D" w:rsidRPr="00396530" w:rsidRDefault="009022D6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0E2D86">
            <w:pPr>
              <w:keepNext/>
              <w:keepLines/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957C9F" w:rsidRDefault="00EB4073" w:rsidP="000E2D86">
            <w:pPr>
              <w:keepNext/>
              <w:keepLines/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niepełnosprawnej (N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06ED54C9" w:rsidR="003C3AC5" w:rsidRPr="00396530" w:rsidRDefault="007E44D7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="003C3AC5"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2A8DDCC8" w:rsidR="003C3AC5" w:rsidRPr="00396530" w:rsidRDefault="007E44D7" w:rsidP="000E2D86">
            <w:pPr>
              <w:keepNext/>
              <w:keepLines/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396530"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5C8AA53C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003D84E" w14:textId="77777777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13C645C6" w14:textId="77777777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261708F1" w14:textId="77777777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29F2E8A9" w14:textId="5CBED4D3" w:rsidR="00F85C46" w:rsidRPr="00E054BA" w:rsidRDefault="003C094D" w:rsidP="000E2D86">
      <w:pPr>
        <w:pStyle w:val="Nagwek3"/>
        <w:keepNext/>
        <w:numPr>
          <w:ilvl w:val="0"/>
          <w:numId w:val="30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0E2D86">
      <w:pPr>
        <w:pStyle w:val="Nagwek4"/>
        <w:keepNext/>
        <w:numPr>
          <w:ilvl w:val="0"/>
          <w:numId w:val="32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0E2D86">
      <w:pPr>
        <w:pStyle w:val="Akapitzlist"/>
        <w:numPr>
          <w:ilvl w:val="0"/>
          <w:numId w:val="31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21210F05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30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0E2D86">
      <w:pPr>
        <w:pStyle w:val="Akapitzlist"/>
        <w:numPr>
          <w:ilvl w:val="0"/>
          <w:numId w:val="31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39BBBC43" w:rsidR="00F85C46" w:rsidRPr="00CE4834" w:rsidRDefault="00681432" w:rsidP="000E2D86">
      <w:pPr>
        <w:pStyle w:val="Akapitzlist"/>
        <w:numPr>
          <w:ilvl w:val="0"/>
          <w:numId w:val="31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9022D6">
        <w:rPr>
          <w:rFonts w:cs="Arial"/>
          <w:b/>
          <w:color w:val="000000" w:themeColor="text1"/>
          <w:szCs w:val="20"/>
          <w:lang w:eastAsia="pl-PL"/>
        </w:rPr>
        <w:t>30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76D65CD9" w14:textId="3A31D944" w:rsidR="00B25C06" w:rsidRDefault="00B25C06" w:rsidP="000E2D86">
      <w:pPr>
        <w:pStyle w:val="Nagwek4"/>
        <w:numPr>
          <w:ilvl w:val="0"/>
          <w:numId w:val="32"/>
        </w:numPr>
        <w:ind w:left="1134" w:hanging="283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 w:rsidR="002106BA">
        <w:rPr>
          <w:b/>
          <w:lang w:val="pl-PL"/>
        </w:rPr>
        <w:t xml:space="preserve">doświadczenie zawodowe </w:t>
      </w:r>
      <w:r w:rsidR="00F06404">
        <w:rPr>
          <w:b/>
          <w:lang w:val="pl-PL"/>
        </w:rPr>
        <w:t>lektora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29D43A17" w14:textId="0C93C037" w:rsidR="0039098D" w:rsidRPr="00B75D47" w:rsidRDefault="00681432" w:rsidP="000E2D86">
      <w:pPr>
        <w:pStyle w:val="Tekstpodstawowy"/>
        <w:numPr>
          <w:ilvl w:val="0"/>
          <w:numId w:val="58"/>
        </w:numPr>
        <w:ind w:left="1418" w:hanging="284"/>
        <w:rPr>
          <w:rFonts w:ascii="Bahnschrift" w:hAnsi="Bahnschrift"/>
          <w:sz w:val="20"/>
          <w:lang w:val="pl-PL" w:eastAsia="x-none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Wykonawca</w:t>
      </w:r>
      <w:r w:rsidR="0039098D" w:rsidRPr="006D30D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otrzyma dodatkowe punkty w tym kryterium oceny ofert, jeśli do realizacji zamówienia skieruje osobę, spełniającą warunek udziału w post</w:t>
      </w:r>
      <w:r w:rsidR="0039098D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ę</w:t>
      </w:r>
      <w:r w:rsidR="0039098D" w:rsidRPr="006D30D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powaniu, określony w</w:t>
      </w:r>
      <w:r w:rsidR="0039098D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 </w:t>
      </w:r>
      <w:r w:rsidR="0039098D" w:rsidRPr="006D30D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rozdz. V ust. 1</w:t>
      </w:r>
      <w:r w:rsidR="00F0640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pkt 1</w:t>
      </w:r>
      <w:r w:rsidR="0039098D" w:rsidRPr="006D30D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, która </w:t>
      </w:r>
      <w:r w:rsidR="00AE4F0B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wykaże</w:t>
      </w:r>
      <w:r w:rsidR="00B75D4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</w:t>
      </w:r>
      <w:r w:rsidR="0039098D" w:rsidRPr="00C275B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doświadczenie zawodow</w:t>
      </w:r>
      <w:bookmarkStart w:id="33" w:name="_GoBack"/>
      <w:bookmarkEnd w:id="33"/>
      <w:r w:rsidR="0039098D" w:rsidRPr="00C275B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e w</w:t>
      </w:r>
      <w:r w:rsidR="00BA297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 </w:t>
      </w:r>
      <w:r w:rsidR="0039098D" w:rsidRPr="00C275B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wykonaniu </w:t>
      </w:r>
      <w:r w:rsidR="00E56071" w:rsidRPr="00E5607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w okresie ostatnich 3</w:t>
      </w:r>
      <w:r w:rsidR="00655F58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 </w:t>
      </w:r>
      <w:r w:rsidR="00E56071" w:rsidRPr="00E5607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lat przed upływem terminu składania ofert</w:t>
      </w:r>
      <w:r w:rsidR="00E56071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, </w:t>
      </w:r>
      <w:r w:rsidR="0039098D" w:rsidRPr="002106BA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usług</w:t>
      </w:r>
      <w:r w:rsidR="0039098D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odpowiadających prze</w:t>
      </w:r>
      <w:r w:rsidR="0039098D" w:rsidRPr="00C275B7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dmiotowi zamówienia </w:t>
      </w:r>
      <w:r w:rsidR="0039098D" w:rsidRPr="0032106E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dla uczelni wyższych lub instytucji badawczych lub instytucji administracji publicznej</w:t>
      </w:r>
      <w:r w:rsidR="0039098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,</w:t>
      </w:r>
      <w:r w:rsidR="00B75D47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 </w:t>
      </w:r>
    </w:p>
    <w:p w14:paraId="002A3258" w14:textId="08559E92" w:rsidR="002D1A05" w:rsidRPr="00281DB4" w:rsidRDefault="002D1A05" w:rsidP="000E2D86">
      <w:pPr>
        <w:pStyle w:val="Tekstpodstawowy"/>
        <w:numPr>
          <w:ilvl w:val="0"/>
          <w:numId w:val="58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za usługę odpowiadającą przedmiotowi zamówienia </w:t>
      </w:r>
      <w:r w:rsidR="00681432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Zamawiając</w:t>
      </w:r>
      <w:r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y uzna </w:t>
      </w:r>
      <w:r w:rsidR="00655F58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szkolenie z języka angielskiego w wymiarze co najmniej 45 godzin, zrealizowane w okresie ostatnich 3 lat przed upływem terminu składania ofert</w:t>
      </w:r>
      <w:r w:rsidR="00E244C8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,</w:t>
      </w:r>
    </w:p>
    <w:p w14:paraId="6548D6CB" w14:textId="3BFA6674" w:rsidR="00E244C8" w:rsidRPr="00281DB4" w:rsidRDefault="00E244C8" w:rsidP="000E2D86">
      <w:pPr>
        <w:pStyle w:val="Tekstpodstawowy"/>
        <w:numPr>
          <w:ilvl w:val="0"/>
          <w:numId w:val="58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Za 1 usługę </w:t>
      </w:r>
      <w:r w:rsidR="00681432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Zamawiając</w:t>
      </w:r>
      <w:r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y uzna szkolenie zrealizowane dla 1 grupy szkoleniowej lub - w przypadku szkoleń indywidualnych – dla 1 osoby; </w:t>
      </w:r>
    </w:p>
    <w:p w14:paraId="1762A63F" w14:textId="77777777" w:rsidR="002D1A05" w:rsidRPr="00747BA1" w:rsidRDefault="002D1A05" w:rsidP="00747BA1">
      <w:pPr>
        <w:spacing w:before="120"/>
        <w:ind w:left="1560" w:hanging="851"/>
        <w:rPr>
          <w:szCs w:val="20"/>
        </w:rPr>
      </w:pPr>
      <w:r w:rsidRPr="00281DB4">
        <w:rPr>
          <w:szCs w:val="20"/>
        </w:rPr>
        <w:t>Uwaga!</w:t>
      </w:r>
      <w:r w:rsidRPr="00747BA1">
        <w:rPr>
          <w:szCs w:val="20"/>
        </w:rPr>
        <w:t xml:space="preserve"> </w:t>
      </w:r>
    </w:p>
    <w:p w14:paraId="03D94277" w14:textId="257232BD" w:rsidR="00747BA1" w:rsidRPr="002226B4" w:rsidRDefault="00747BA1" w:rsidP="00113F23">
      <w:pPr>
        <w:pStyle w:val="Akapitzlist"/>
        <w:numPr>
          <w:ilvl w:val="0"/>
          <w:numId w:val="75"/>
        </w:numPr>
        <w:ind w:left="1418" w:hanging="284"/>
        <w:rPr>
          <w:szCs w:val="20"/>
        </w:rPr>
      </w:pPr>
      <w:r w:rsidRPr="002226B4">
        <w:rPr>
          <w:szCs w:val="20"/>
        </w:rPr>
        <w:t xml:space="preserve">1 godzina = </w:t>
      </w:r>
      <w:r w:rsidR="00655F58">
        <w:rPr>
          <w:szCs w:val="20"/>
        </w:rPr>
        <w:t>60</w:t>
      </w:r>
      <w:r w:rsidRPr="002226B4">
        <w:rPr>
          <w:szCs w:val="20"/>
        </w:rPr>
        <w:t xml:space="preserve"> minut</w:t>
      </w:r>
    </w:p>
    <w:p w14:paraId="38DAB506" w14:textId="7F11C849" w:rsidR="00EB0469" w:rsidRPr="00281DB4" w:rsidRDefault="00681432" w:rsidP="000E2D86">
      <w:pPr>
        <w:pStyle w:val="Tekstpodstawowy"/>
        <w:numPr>
          <w:ilvl w:val="0"/>
          <w:numId w:val="58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Zamawiając</w:t>
      </w:r>
      <w:r w:rsidR="00EB046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y dopuszcza wykazanie tego samych </w:t>
      </w:r>
      <w:r w:rsidR="002D1A05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szkoleń</w:t>
      </w:r>
      <w:r w:rsidR="00EB046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w celu uzyskania punktów w</w:t>
      </w:r>
      <w:r w:rsidR="00747BA1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 </w:t>
      </w:r>
      <w:r w:rsidR="00EB046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kryteriach oceny ofert oraz wykazania spełnienia warunków udziału w</w:t>
      </w:r>
      <w:r w:rsidR="009558B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 </w:t>
      </w:r>
      <w:r w:rsidR="00EB046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postępowaniu określonych w rodz. V ust. 1 </w:t>
      </w:r>
      <w:r w:rsidR="00F06404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pkt 1 </w:t>
      </w:r>
      <w:r w:rsidR="00EB0469" w:rsidRPr="00281DB4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SWZ;</w:t>
      </w:r>
    </w:p>
    <w:p w14:paraId="16BE13B2" w14:textId="1DDF458B" w:rsidR="0039098D" w:rsidRPr="00F412B5" w:rsidRDefault="00681432" w:rsidP="000E2D86">
      <w:pPr>
        <w:pStyle w:val="Nagwek3"/>
        <w:keepNext/>
        <w:numPr>
          <w:ilvl w:val="0"/>
          <w:numId w:val="56"/>
        </w:numPr>
        <w:ind w:left="1418" w:hanging="284"/>
      </w:pPr>
      <w:r>
        <w:t>Zamawiając</w:t>
      </w:r>
      <w:r w:rsidR="0039098D" w:rsidRPr="00F412B5">
        <w:t xml:space="preserve">y dokona oceny tego kryterium na podstawie </w:t>
      </w:r>
      <w:r w:rsidR="006C32AA" w:rsidRPr="00F412B5">
        <w:t>przedmiotowych środków dowodowych, określonych w</w:t>
      </w:r>
      <w:r w:rsidR="0039098D" w:rsidRPr="00F412B5">
        <w:t> rozdz. III ust. 1 pkt 1 SWZ,</w:t>
      </w:r>
    </w:p>
    <w:p w14:paraId="3A7942D5" w14:textId="6BFFCA42" w:rsidR="002E277C" w:rsidRDefault="0039098D" w:rsidP="00B72656">
      <w:pPr>
        <w:pStyle w:val="Nagwek3"/>
        <w:numPr>
          <w:ilvl w:val="2"/>
          <w:numId w:val="56"/>
        </w:numPr>
        <w:sectPr w:rsidR="002E277C" w:rsidSect="00890DCE">
          <w:headerReference w:type="default" r:id="rId32"/>
          <w:footerReference w:type="default" r:id="rId33"/>
          <w:footerReference w:type="first" r:id="rId34"/>
          <w:pgSz w:w="11906" w:h="16838" w:code="9"/>
          <w:pgMar w:top="2127" w:right="1134" w:bottom="567" w:left="1134" w:header="380" w:footer="0" w:gutter="0"/>
          <w:pgNumType w:start="1"/>
          <w:cols w:space="708"/>
          <w:docGrid w:linePitch="360"/>
        </w:sectPr>
      </w:pPr>
      <w:r w:rsidRPr="00F412B5">
        <w:t>punkty zostaną przyznane zgodnie z zasadą:</w:t>
      </w:r>
    </w:p>
    <w:p w14:paraId="311FB0FF" w14:textId="7AA22BDA" w:rsidR="0039098D" w:rsidRPr="00F412B5" w:rsidRDefault="0039098D" w:rsidP="000E2D86">
      <w:pPr>
        <w:pStyle w:val="Nagwek3"/>
        <w:numPr>
          <w:ilvl w:val="2"/>
          <w:numId w:val="56"/>
        </w:numPr>
      </w:pPr>
      <w:r w:rsidRPr="00F412B5">
        <w:lastRenderedPageBreak/>
        <w:t>brak usług – 0 pkt</w:t>
      </w:r>
    </w:p>
    <w:p w14:paraId="27D5ECEC" w14:textId="38290539" w:rsidR="0039098D" w:rsidRPr="00F412B5" w:rsidRDefault="0039098D" w:rsidP="000E2D86">
      <w:pPr>
        <w:pStyle w:val="Nagwek3"/>
        <w:numPr>
          <w:ilvl w:val="2"/>
          <w:numId w:val="56"/>
        </w:numPr>
      </w:pPr>
      <w:r w:rsidRPr="00F412B5">
        <w:t xml:space="preserve">1 </w:t>
      </w:r>
      <w:r w:rsidR="002E277C">
        <w:t>usługa</w:t>
      </w:r>
      <w:r w:rsidRPr="00F412B5">
        <w:t xml:space="preserve"> – 1</w:t>
      </w:r>
      <w:r w:rsidR="00AE4F0B" w:rsidRPr="00F412B5">
        <w:t>0</w:t>
      </w:r>
      <w:r w:rsidRPr="00F412B5">
        <w:t xml:space="preserve"> pkt</w:t>
      </w:r>
    </w:p>
    <w:p w14:paraId="54EEDBBF" w14:textId="7F27E390" w:rsidR="0039098D" w:rsidRPr="00F412B5" w:rsidRDefault="002E277C" w:rsidP="000E2D86">
      <w:pPr>
        <w:pStyle w:val="Nagwek3"/>
        <w:numPr>
          <w:ilvl w:val="2"/>
          <w:numId w:val="56"/>
        </w:numPr>
      </w:pPr>
      <w:r>
        <w:t>2</w:t>
      </w:r>
      <w:r w:rsidR="0039098D" w:rsidRPr="00F412B5">
        <w:t xml:space="preserve"> usługi– 2</w:t>
      </w:r>
      <w:r w:rsidR="00AE4F0B" w:rsidRPr="00F412B5">
        <w:t>0</w:t>
      </w:r>
      <w:r w:rsidR="0039098D" w:rsidRPr="00F412B5">
        <w:t xml:space="preserve"> pkt</w:t>
      </w:r>
    </w:p>
    <w:p w14:paraId="28A4C2D0" w14:textId="3A525094" w:rsidR="002E277C" w:rsidRDefault="002E277C" w:rsidP="000E2D86">
      <w:pPr>
        <w:pStyle w:val="Nagwek3"/>
        <w:numPr>
          <w:ilvl w:val="2"/>
          <w:numId w:val="56"/>
        </w:numPr>
      </w:pPr>
      <w:r>
        <w:t xml:space="preserve">3 usługi – 30 pkt </w:t>
      </w:r>
    </w:p>
    <w:p w14:paraId="5A2A5FE1" w14:textId="77777777" w:rsidR="002E277C" w:rsidRDefault="002E277C" w:rsidP="000E2D86">
      <w:pPr>
        <w:pStyle w:val="Nagwek3"/>
        <w:numPr>
          <w:ilvl w:val="2"/>
          <w:numId w:val="56"/>
        </w:numPr>
      </w:pPr>
      <w:r>
        <w:t>4 usługi – 40 pkt</w:t>
      </w:r>
    </w:p>
    <w:p w14:paraId="55B21137" w14:textId="5C88794B" w:rsidR="002E277C" w:rsidRDefault="0039098D" w:rsidP="000E2D86">
      <w:pPr>
        <w:pStyle w:val="Nagwek3"/>
        <w:numPr>
          <w:ilvl w:val="2"/>
          <w:numId w:val="56"/>
        </w:numPr>
      </w:pPr>
      <w:r w:rsidRPr="00F412B5">
        <w:t xml:space="preserve">5 usług </w:t>
      </w:r>
      <w:r w:rsidR="002E277C">
        <w:t>– 50 pkt</w:t>
      </w:r>
    </w:p>
    <w:p w14:paraId="6A710933" w14:textId="32CF887B" w:rsidR="0039098D" w:rsidRDefault="002E277C" w:rsidP="000E2D86">
      <w:pPr>
        <w:pStyle w:val="Nagwek3"/>
        <w:numPr>
          <w:ilvl w:val="2"/>
          <w:numId w:val="56"/>
        </w:numPr>
      </w:pPr>
      <w:r>
        <w:t xml:space="preserve">6 usług </w:t>
      </w:r>
      <w:r w:rsidR="0039098D" w:rsidRPr="00F412B5">
        <w:t xml:space="preserve">lub więcej – </w:t>
      </w:r>
      <w:r>
        <w:t>60</w:t>
      </w:r>
      <w:r w:rsidR="0039098D" w:rsidRPr="00F412B5">
        <w:t xml:space="preserve"> pkt</w:t>
      </w:r>
    </w:p>
    <w:p w14:paraId="49553DBE" w14:textId="77777777" w:rsidR="002E277C" w:rsidRDefault="002E277C" w:rsidP="000E2D86">
      <w:pPr>
        <w:pStyle w:val="Nagwek3"/>
        <w:numPr>
          <w:ilvl w:val="0"/>
          <w:numId w:val="56"/>
        </w:numPr>
        <w:ind w:left="1418" w:hanging="284"/>
        <w:sectPr w:rsidR="002E277C" w:rsidSect="00246D9B">
          <w:type w:val="continuous"/>
          <w:pgSz w:w="11906" w:h="16838" w:code="9"/>
          <w:pgMar w:top="2127" w:right="1134" w:bottom="567" w:left="1134" w:header="380" w:footer="0" w:gutter="0"/>
          <w:cols w:num="2" w:space="708"/>
          <w:docGrid w:linePitch="360"/>
        </w:sectPr>
      </w:pPr>
    </w:p>
    <w:p w14:paraId="0D7AC910" w14:textId="422AA836" w:rsidR="0039098D" w:rsidRPr="00F412B5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Wykonawca</w:t>
      </w:r>
      <w:r w:rsidR="0039098D" w:rsidRPr="00F412B5">
        <w:t>, który zadeklaruje, że skieruje do realizacji zamówienia osobę posiadającą</w:t>
      </w:r>
      <w:r w:rsidR="00AE4F0B" w:rsidRPr="00F412B5">
        <w:t xml:space="preserve"> </w:t>
      </w:r>
      <w:r w:rsidR="0039098D" w:rsidRPr="00F412B5">
        <w:t xml:space="preserve">ww. doświadczenie zawodowe, otrzyma maksymalnie </w:t>
      </w:r>
      <w:r w:rsidR="002E277C">
        <w:t>60</w:t>
      </w:r>
      <w:r w:rsidR="0039098D" w:rsidRPr="00F412B5">
        <w:t xml:space="preserve"> punktów w tym kryterium,</w:t>
      </w:r>
    </w:p>
    <w:p w14:paraId="3A8034FE" w14:textId="56259943" w:rsidR="0039098D" w:rsidRPr="00F412B5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Wykonawca</w:t>
      </w:r>
      <w:r w:rsidR="0039098D" w:rsidRPr="00F412B5">
        <w:t>, który nie zadeklaruje skierowania do realizacji zamówienia osoby posiadającej ww. doświadczenie otrzyma w tym kryterium 0 punktów,</w:t>
      </w:r>
    </w:p>
    <w:p w14:paraId="637DC75E" w14:textId="3FEDA660" w:rsidR="0039098D" w:rsidRPr="00817EEE" w:rsidRDefault="0039098D" w:rsidP="000E2D86">
      <w:pPr>
        <w:pStyle w:val="Nagwek3"/>
        <w:numPr>
          <w:ilvl w:val="0"/>
          <w:numId w:val="56"/>
        </w:numPr>
        <w:ind w:left="1418" w:hanging="284"/>
      </w:pPr>
      <w:r w:rsidRPr="00817EEE">
        <w:t xml:space="preserve">w przypadku niezłożenia przez </w:t>
      </w:r>
      <w:r w:rsidR="00681432">
        <w:t>Wykonawcę</w:t>
      </w:r>
      <w:r w:rsidRPr="00817EEE">
        <w:t xml:space="preserve"> deklaracji w przedmiotowym zakresie, </w:t>
      </w:r>
      <w:r w:rsidR="0077519B">
        <w:t>przedmiotowe środki dowodowe, wymienione w rozdz. III ust. 1 pkt 1</w:t>
      </w:r>
      <w:r w:rsidRPr="00817EEE">
        <w:t>, zgodnie z rozdz. III ust. 2 SWZ, w związku z art. 107 ust. 3 ustawy Pzp, nie podlega uzupełnieniu, co skutkuje nieprzyznaniem punktów w ramach tego kryterium,</w:t>
      </w:r>
    </w:p>
    <w:p w14:paraId="08D5558C" w14:textId="047A0947" w:rsidR="00CB7A51" w:rsidRPr="00281DB4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Zamawiając</w:t>
      </w:r>
      <w:r w:rsidR="00CB7A51" w:rsidRPr="00281DB4">
        <w:t xml:space="preserve">y nie będzie sumował potencjału osób, w przypadku wykazania przez </w:t>
      </w:r>
      <w:r>
        <w:t>Wykonawcę</w:t>
      </w:r>
      <w:r w:rsidR="00CB7A51" w:rsidRPr="00281DB4">
        <w:t xml:space="preserve"> większej liczby osób do realizacji zamówienia - w powyższym przypadku, </w:t>
      </w:r>
      <w:r>
        <w:t>Zamawiając</w:t>
      </w:r>
      <w:r w:rsidR="00CB7A51" w:rsidRPr="00281DB4">
        <w:t>y do celów punktacji weźmie pod uwagę pierwszą osobę z listy;</w:t>
      </w:r>
    </w:p>
    <w:p w14:paraId="68A8907B" w14:textId="15B20FC1" w:rsidR="0039098D" w:rsidRPr="00817EEE" w:rsidRDefault="0039098D" w:rsidP="000E2D86">
      <w:pPr>
        <w:pStyle w:val="Nagwek3"/>
        <w:numPr>
          <w:ilvl w:val="0"/>
          <w:numId w:val="56"/>
        </w:numPr>
        <w:ind w:left="1418" w:hanging="284"/>
      </w:pPr>
      <w:r w:rsidRPr="00281DB4">
        <w:t xml:space="preserve">Jeżeli </w:t>
      </w:r>
      <w:r w:rsidR="00681432">
        <w:t>Wykonawca</w:t>
      </w:r>
      <w:r w:rsidRPr="00281DB4">
        <w:t xml:space="preserve"> w wyniku wezwania z art. 274 ust. 1 ustawy Pzp, w złożonym „Wykazie</w:t>
      </w:r>
      <w:r w:rsidRPr="00817EEE">
        <w:t xml:space="preserve"> osób” na potwierdzenie spełnienia warunków udziału w postępowaniu (załącznik nr 1E do SWZ), wykaże inną osobę niż w Formularzu oferty (załącznik nr 1A do SWZ), tzn. zmieni osobę do realizacji zamówienia, </w:t>
      </w:r>
      <w:r w:rsidR="00681432">
        <w:t>Zamawiając</w:t>
      </w:r>
      <w:r w:rsidRPr="00817EEE">
        <w:t xml:space="preserve">y dokona ponownej weryfikacji pozycji </w:t>
      </w:r>
      <w:r w:rsidR="00681432">
        <w:t>Wykonawcy</w:t>
      </w:r>
      <w:r w:rsidRPr="00817EEE">
        <w:t xml:space="preserve"> w rankingu ofert, przyznając w kryterium „D” – 0 pkt. Jeżeli w wyniku ponownej weryfikacji okaże się, iż oferta </w:t>
      </w:r>
      <w:r w:rsidR="00681432">
        <w:t>Wykonawcy</w:t>
      </w:r>
      <w:r w:rsidRPr="00817EEE">
        <w:t xml:space="preserve"> nie będzie ofertą najwyżej ocenioną tj. oferta nie będzie przedstawiała najkorzystniejszego bilansu kryteriów oceny ofert, </w:t>
      </w:r>
      <w:r w:rsidR="00681432">
        <w:t>Zamawiając</w:t>
      </w:r>
      <w:r w:rsidRPr="00817EEE">
        <w:t xml:space="preserve">y wezwie do złożenia dokumentów w trybie art. 274 ust. 1 ustawy </w:t>
      </w:r>
      <w:proofErr w:type="spellStart"/>
      <w:r w:rsidRPr="00817EEE">
        <w:t>Pzp</w:t>
      </w:r>
      <w:proofErr w:type="spellEnd"/>
      <w:r w:rsidRPr="00817EEE">
        <w:t xml:space="preserve">, kolejnego </w:t>
      </w:r>
      <w:r w:rsidR="00681432">
        <w:t>Wykonawcę</w:t>
      </w:r>
      <w:r w:rsidRPr="00817EEE">
        <w:t xml:space="preserve"> z rankingu ofert,</w:t>
      </w:r>
    </w:p>
    <w:p w14:paraId="25BBB7FF" w14:textId="01000757" w:rsidR="0039098D" w:rsidRPr="00817EEE" w:rsidRDefault="0039098D" w:rsidP="000E2D86">
      <w:pPr>
        <w:pStyle w:val="Nagwek3"/>
        <w:numPr>
          <w:ilvl w:val="0"/>
          <w:numId w:val="56"/>
        </w:numPr>
        <w:ind w:left="1418" w:hanging="284"/>
      </w:pPr>
      <w:r w:rsidRPr="00817EEE">
        <w:t xml:space="preserve">W przypadku wskazania w wykazie osób (załącznik 1E do SWZ) złożonym na wezwanie </w:t>
      </w:r>
      <w:r w:rsidR="00681432">
        <w:t>Zamawiając</w:t>
      </w:r>
      <w:r w:rsidRPr="00817EEE">
        <w:t>ego w trybie art. 274 ust. 1 ustawy Pzp, większej liczby osób</w:t>
      </w:r>
      <w:r w:rsidR="00CB7A51" w:rsidRPr="00817EEE">
        <w:t xml:space="preserve"> niż wskazana w formularzu oferty</w:t>
      </w:r>
      <w:r w:rsidRPr="00817EEE">
        <w:t xml:space="preserve">, </w:t>
      </w:r>
      <w:r w:rsidR="00681432">
        <w:t>Zamawiając</w:t>
      </w:r>
      <w:r w:rsidRPr="00817EEE">
        <w:t>y do oceny spełnienia warunku udziału w postępowaniu, o</w:t>
      </w:r>
      <w:r w:rsidR="00CB7A51" w:rsidRPr="00817EEE">
        <w:t> </w:t>
      </w:r>
      <w:r w:rsidRPr="00817EEE">
        <w:t xml:space="preserve">którym mowa w rozdz. V ust. 1 SWZ, weźmie pod uwagę osobę, którą </w:t>
      </w:r>
      <w:r w:rsidR="00681432">
        <w:t>Wykonawca</w:t>
      </w:r>
      <w:r w:rsidRPr="00817EEE">
        <w:t xml:space="preserve"> wskazał w Formularzu oferty (załącznik 1A do SWZ) w celu uzyskania dodatkowych punktów w kryterium: „doświadczenie zawodowe </w:t>
      </w:r>
      <w:r w:rsidR="00F06404">
        <w:t>lektora</w:t>
      </w:r>
      <w:r w:rsidRPr="00817EEE">
        <w:t>”, a gdyby osoba ta nie spełniała warunku udziału w postępowaniu, kolejną osobę z listy wykazu osób (</w:t>
      </w:r>
      <w:r w:rsidR="00681432">
        <w:t>Wykonawca</w:t>
      </w:r>
      <w:r w:rsidRPr="00817EEE">
        <w:t xml:space="preserve"> nie otrzyma wówczas punktów w kryterium: „doświadczenie zawodowe </w:t>
      </w:r>
      <w:r w:rsidR="00F06404">
        <w:t>lektora</w:t>
      </w:r>
      <w:r w:rsidRPr="00817EEE">
        <w:t>”) w celu wykazania spełnienia warunku udziału w</w:t>
      </w:r>
      <w:r w:rsidR="00955253" w:rsidRPr="00817EEE">
        <w:t> </w:t>
      </w:r>
      <w:r w:rsidRPr="00817EEE">
        <w:t xml:space="preserve">postępowaniu, </w:t>
      </w:r>
    </w:p>
    <w:p w14:paraId="2D8E6809" w14:textId="04FEEB65" w:rsidR="0039098D" w:rsidRPr="00817EEE" w:rsidRDefault="0039098D" w:rsidP="000E2D86">
      <w:pPr>
        <w:pStyle w:val="Nagwek3"/>
        <w:numPr>
          <w:ilvl w:val="0"/>
          <w:numId w:val="56"/>
        </w:numPr>
        <w:ind w:left="1418" w:hanging="284"/>
      </w:pPr>
      <w:r w:rsidRPr="00817EEE">
        <w:t xml:space="preserve">W przypadku, gdy w wyniku wezwania do uzupełnienia: wykazu osób (załącznik nr 1E do SWZ) w trybie art. 128 ust. 1 ustawy </w:t>
      </w:r>
      <w:proofErr w:type="spellStart"/>
      <w:r w:rsidRPr="00817EEE">
        <w:t>Pzp</w:t>
      </w:r>
      <w:proofErr w:type="spellEnd"/>
      <w:r w:rsidRPr="00817EEE">
        <w:t xml:space="preserve">, </w:t>
      </w:r>
      <w:r w:rsidR="00681432">
        <w:t>Wykonawca</w:t>
      </w:r>
      <w:r w:rsidRPr="00817EEE">
        <w:t xml:space="preserve"> wskaże inną osobę, aniżeli osoba pierwotnie wskazana w Formu</w:t>
      </w:r>
      <w:r w:rsidR="005D48BD">
        <w:t>larzu oferty (załącznik 1A do S</w:t>
      </w:r>
      <w:r w:rsidRPr="00817EEE">
        <w:t xml:space="preserve">WZ), tzn. dokona zmiany osoby, </w:t>
      </w:r>
      <w:r w:rsidR="00681432">
        <w:t>Zamawiając</w:t>
      </w:r>
      <w:r w:rsidRPr="00817EEE">
        <w:t xml:space="preserve">y dokona ponownej weryfikacji pozycji </w:t>
      </w:r>
      <w:r w:rsidR="00681432">
        <w:t>Wykonawcy</w:t>
      </w:r>
      <w:r w:rsidRPr="00817EEE">
        <w:t xml:space="preserve"> w rankingu ofert przyznając </w:t>
      </w:r>
      <w:r w:rsidRPr="00817EEE">
        <w:lastRenderedPageBreak/>
        <w:t xml:space="preserve">w kryterium „D” - 0 pkt. Jeżeli w wyniku ponownej weryfikacji okaże się, iż oferta </w:t>
      </w:r>
      <w:r w:rsidR="00681432">
        <w:t>Wykonawcy</w:t>
      </w:r>
      <w:r w:rsidRPr="00817EEE">
        <w:t xml:space="preserve"> nie będzie już ofertą najwyżej ocenioną tj. nie będzie przedstawiała najkorzystniejszego bilansu kryteriów oceny ofert, </w:t>
      </w:r>
      <w:r w:rsidR="00681432">
        <w:t>Zamawiając</w:t>
      </w:r>
      <w:r w:rsidRPr="00817EEE">
        <w:t xml:space="preserve">y wezwie do złożenia dokumentów w trybie art. 274 ust. 1 ustawy </w:t>
      </w:r>
      <w:proofErr w:type="spellStart"/>
      <w:r w:rsidRPr="00817EEE">
        <w:t>Pzp</w:t>
      </w:r>
      <w:proofErr w:type="spellEnd"/>
      <w:r w:rsidRPr="00817EEE">
        <w:t xml:space="preserve">, kolejnego </w:t>
      </w:r>
      <w:r w:rsidR="00681432">
        <w:t>Wykonawcę</w:t>
      </w:r>
      <w:r w:rsidRPr="00817EEE">
        <w:t xml:space="preserve"> z rankingu ofert,</w:t>
      </w:r>
    </w:p>
    <w:p w14:paraId="4B39F62A" w14:textId="77777777" w:rsidR="0039098D" w:rsidRPr="00817EEE" w:rsidRDefault="0039098D" w:rsidP="000E2D86">
      <w:pPr>
        <w:pStyle w:val="Nagwek3"/>
        <w:numPr>
          <w:ilvl w:val="0"/>
          <w:numId w:val="56"/>
        </w:numPr>
        <w:ind w:left="1418" w:hanging="284"/>
      </w:pPr>
      <w:r w:rsidRPr="00817EEE">
        <w:t xml:space="preserve">Procedura związana z uzupełnianiem dokumentów, zawarta w art. 128 ust. 1 ustawy Pzp, dotyczy wyłącznie podmiotowego środka dowodowego – wykazu osób (załącznik 1E do SWZ), składanego na potwierdzenie spełnienia warunku udziału w postępowaniu, o którym mowa w rozdz. V ust. 1 SWZ, </w:t>
      </w:r>
    </w:p>
    <w:p w14:paraId="2C7B1513" w14:textId="50FA1847" w:rsidR="0039098D" w:rsidRPr="00817EEE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Zamawiając</w:t>
      </w:r>
      <w:r w:rsidR="0039098D" w:rsidRPr="00817EEE">
        <w:t xml:space="preserve">y w ramach tego kryterium przyzna maksymalnie </w:t>
      </w:r>
      <w:r w:rsidR="00F430FA">
        <w:t>60</w:t>
      </w:r>
      <w:r w:rsidR="0039098D" w:rsidRPr="00817EEE">
        <w:t xml:space="preserve"> pkt.</w:t>
      </w:r>
    </w:p>
    <w:p w14:paraId="6BE65B14" w14:textId="111BE96B" w:rsidR="00EB4073" w:rsidRPr="00C309FF" w:rsidRDefault="00E61A13" w:rsidP="000E2D86">
      <w:pPr>
        <w:pStyle w:val="Nagwek4"/>
        <w:numPr>
          <w:ilvl w:val="0"/>
          <w:numId w:val="32"/>
        </w:numPr>
        <w:ind w:left="1134" w:hanging="283"/>
      </w:pPr>
      <w:r w:rsidRPr="00C309FF">
        <w:t xml:space="preserve">zasady przyznawania punktów w </w:t>
      </w:r>
      <w:r w:rsidR="00EB4073" w:rsidRPr="00C309FF">
        <w:t xml:space="preserve">kryterium </w:t>
      </w:r>
      <w:r w:rsidRPr="00C309FF">
        <w:t>„zatrudnienie osoby niepełnosprawnej</w:t>
      </w:r>
      <w:r w:rsidR="00EB4073" w:rsidRPr="00C309FF">
        <w:t>” (N) będzie oceniane w następujący sposób:</w:t>
      </w:r>
    </w:p>
    <w:p w14:paraId="7F410027" w14:textId="3B03368C" w:rsidR="00EB4073" w:rsidRPr="00EB4073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Zamawiając</w:t>
      </w:r>
      <w:r w:rsidR="00EB4073" w:rsidRPr="00E61A13">
        <w:t xml:space="preserve">y dokona oceny tego kryterium na podstawie złożonej przez </w:t>
      </w:r>
      <w:r>
        <w:t>Wykonawcę</w:t>
      </w:r>
      <w:r w:rsidR="00EB4073" w:rsidRPr="00E61A13">
        <w:t xml:space="preserve"> wraz z</w:t>
      </w:r>
      <w:r w:rsidR="00E61A13" w:rsidRPr="00E61A13">
        <w:t> </w:t>
      </w:r>
      <w:r w:rsidR="00EB4073" w:rsidRPr="00E61A13">
        <w:t>ofertą deklaracji zatrudnienia przy realizacji z</w:t>
      </w:r>
      <w:r w:rsidR="00E61A13" w:rsidRPr="00E61A13">
        <w:t>amówienia osoby niepełnosprawnej, w</w:t>
      </w:r>
      <w:r w:rsidR="00E61A13">
        <w:t> </w:t>
      </w:r>
      <w:r w:rsidR="00E61A13" w:rsidRPr="00E61A13">
        <w:t>rozumieniu przepisów</w:t>
      </w:r>
      <w:r w:rsidR="00EB4073" w:rsidRPr="00E61A13">
        <w:t xml:space="preserve"> o rehabilitacji zawodowej i społecznej oraz zatrudnieniu osób niepełnosprawnych</w:t>
      </w:r>
      <w:r w:rsidR="00E61A13">
        <w:t xml:space="preserve"> (zgodnie z </w:t>
      </w:r>
      <w:r w:rsidR="00E61A13" w:rsidRPr="004148B3">
        <w:t>rozdz. III ust. 1</w:t>
      </w:r>
      <w:r w:rsidR="00314A16" w:rsidRPr="004148B3">
        <w:t xml:space="preserve"> pkt 2</w:t>
      </w:r>
      <w:r w:rsidR="00E61A13" w:rsidRPr="004148B3">
        <w:t>);</w:t>
      </w:r>
    </w:p>
    <w:p w14:paraId="7BAFDBF7" w14:textId="2B10AF7C" w:rsidR="00EB4073" w:rsidRPr="00314A16" w:rsidRDefault="00E61A13" w:rsidP="000E2D86">
      <w:pPr>
        <w:pStyle w:val="Nagwek3"/>
        <w:numPr>
          <w:ilvl w:val="0"/>
          <w:numId w:val="56"/>
        </w:numPr>
        <w:ind w:left="1418" w:hanging="284"/>
      </w:pPr>
      <w:r>
        <w:t>w</w:t>
      </w:r>
      <w:r w:rsidR="00EB4073" w:rsidRPr="00EB4073">
        <w:t xml:space="preserve"> przypadku niezłożenia przez </w:t>
      </w:r>
      <w:r w:rsidR="00681432">
        <w:t>Wykonawcę</w:t>
      </w:r>
      <w:r w:rsidR="00EB4073" w:rsidRPr="00EB4073">
        <w:t xml:space="preserve"> deklaracji w przedmiotowym zakresie, deklaracja nie podlega uzupełnieniu, co skutkuje nieprzyznaniem p</w:t>
      </w:r>
      <w:r>
        <w:t xml:space="preserve">unktów w ramach tego </w:t>
      </w:r>
      <w:r w:rsidRPr="00314A16">
        <w:t>kryterium,</w:t>
      </w:r>
    </w:p>
    <w:p w14:paraId="2496800E" w14:textId="321E5881" w:rsidR="00EB4073" w:rsidRPr="00314A16" w:rsidRDefault="00681432" w:rsidP="000E2D86">
      <w:pPr>
        <w:pStyle w:val="Nagwek3"/>
        <w:numPr>
          <w:ilvl w:val="0"/>
          <w:numId w:val="56"/>
        </w:numPr>
        <w:ind w:left="1418" w:hanging="284"/>
      </w:pPr>
      <w:r>
        <w:t>Wykonawca</w:t>
      </w:r>
      <w:r w:rsidR="00EB4073" w:rsidRPr="00314A16">
        <w:t xml:space="preserve">, który zadeklaruje, że zatrudni do realizacji zamówienia co najmniej jedną osobę niepełnosprawną otrzyma </w:t>
      </w:r>
      <w:r w:rsidR="003C68B8">
        <w:t>10</w:t>
      </w:r>
      <w:r w:rsidR="00B25C06" w:rsidRPr="00314A16">
        <w:t xml:space="preserve"> </w:t>
      </w:r>
      <w:r w:rsidR="00D46A5D" w:rsidRPr="00314A16">
        <w:t>pkt</w:t>
      </w:r>
      <w:r w:rsidR="00EB4073" w:rsidRPr="00314A16">
        <w:t xml:space="preserve"> w tym kryterium</w:t>
      </w:r>
      <w:r w:rsidR="00E61A13" w:rsidRPr="00314A16">
        <w:t>,</w:t>
      </w:r>
    </w:p>
    <w:p w14:paraId="74EB9379" w14:textId="23836F91" w:rsidR="004731B9" w:rsidRPr="004731B9" w:rsidRDefault="00681432" w:rsidP="000E2D86">
      <w:pPr>
        <w:pStyle w:val="Nagwek3"/>
        <w:numPr>
          <w:ilvl w:val="0"/>
          <w:numId w:val="56"/>
        </w:numPr>
        <w:ind w:left="1418" w:hanging="284"/>
        <w:rPr>
          <w:rFonts w:cs="Arial"/>
          <w:szCs w:val="20"/>
          <w:lang w:eastAsia="pl-PL"/>
        </w:rPr>
      </w:pPr>
      <w:r>
        <w:t>Wykonawca</w:t>
      </w:r>
      <w:r w:rsidR="00EB4073" w:rsidRPr="00E61A13">
        <w:t>, który nie zadeklaruje do realizacji zamówienia osób niepełnosprawnych lub zadeklaruje, iż nie zatrudni do realizacji zamówienia osób niepełnosprawnych ot</w:t>
      </w:r>
      <w:r w:rsidR="00E61A13">
        <w:t>rzyma w tym kryterium 0 punktów,</w:t>
      </w:r>
    </w:p>
    <w:p w14:paraId="788C00F2" w14:textId="78E2DEFE" w:rsidR="00EB4073" w:rsidRPr="00EB4073" w:rsidRDefault="00E61A13" w:rsidP="000E2D86">
      <w:pPr>
        <w:pStyle w:val="Nagwek3"/>
        <w:numPr>
          <w:ilvl w:val="0"/>
          <w:numId w:val="56"/>
        </w:numPr>
        <w:ind w:left="1418" w:hanging="284"/>
      </w:pPr>
      <w:r>
        <w:t>w</w:t>
      </w:r>
      <w:r w:rsidR="00EB4073" w:rsidRPr="00E61A13">
        <w:t xml:space="preserve"> przypadku złożenia deklaracji zatrudnien</w:t>
      </w:r>
      <w:r>
        <w:t xml:space="preserve">ia osoby niepełnosprawnej jw., </w:t>
      </w:r>
      <w:r w:rsidR="00681432">
        <w:t>Wykonawca</w:t>
      </w:r>
      <w:r w:rsidR="00EB4073" w:rsidRPr="00E61A13">
        <w:t xml:space="preserve"> będzie zobowiązany przestrzegać tego zobowiązania w toku realizacji zamówienia pod</w:t>
      </w:r>
      <w:r w:rsidR="00EB4073" w:rsidRPr="00EB4073">
        <w:t xml:space="preserve"> rygorem zastosowania przez </w:t>
      </w:r>
      <w:r w:rsidR="00681432">
        <w:t>Zamawiając</w:t>
      </w:r>
      <w:r w:rsidR="00EB4073" w:rsidRPr="00EB4073">
        <w:t>ego kar umownych przewidzianych we wzorze umowy;</w:t>
      </w:r>
    </w:p>
    <w:p w14:paraId="3C3C68A8" w14:textId="11AD1467" w:rsidR="00EB4073" w:rsidRDefault="00681432" w:rsidP="000E2D86">
      <w:pPr>
        <w:pStyle w:val="Nagwek3"/>
        <w:numPr>
          <w:ilvl w:val="0"/>
          <w:numId w:val="56"/>
        </w:numPr>
        <w:ind w:left="1418"/>
      </w:pPr>
      <w:r>
        <w:t>Zamawiając</w:t>
      </w:r>
      <w:r w:rsidR="00EB4073" w:rsidRPr="00EB4073">
        <w:t xml:space="preserve">y zastrzega, iż najpóźniej przed przystąpieniem do świadczenia usług zażąda od </w:t>
      </w:r>
      <w:r>
        <w:t>Wykonawcy</w:t>
      </w:r>
      <w:r w:rsidR="00EB4073" w:rsidRPr="00EB4073">
        <w:t xml:space="preserve"> okazania dokumentu, potwierdzającego zatrudnienie do realizacji zamówienia osoby niepełnosprawnej, o której mowa w przepisach o rehabilitacji zawodowej i</w:t>
      </w:r>
      <w:r w:rsidR="00E61A13">
        <w:t> </w:t>
      </w:r>
      <w:r w:rsidR="00EB4073" w:rsidRPr="00EB4073">
        <w:t xml:space="preserve">społecznej oraz zatrudnianiu osób niepełnosprawnych. Odmowa okazania powyższego dokumentu lub brak wymaganego dokumentu będzie skutkować zastosowaniem przez </w:t>
      </w:r>
      <w:r>
        <w:t>Zamawiając</w:t>
      </w:r>
      <w:r w:rsidR="00EB4073" w:rsidRPr="00EB4073">
        <w:t>ego kar umownych przewidzianyc</w:t>
      </w:r>
      <w:r w:rsidR="00E61A13">
        <w:t>h we wzorze umowy,</w:t>
      </w:r>
    </w:p>
    <w:p w14:paraId="1455F1C5" w14:textId="36588E26" w:rsidR="00E61A13" w:rsidRPr="00E61A13" w:rsidRDefault="00681432" w:rsidP="000E2D86">
      <w:pPr>
        <w:pStyle w:val="Akapitzlist"/>
        <w:numPr>
          <w:ilvl w:val="0"/>
          <w:numId w:val="57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E61A13" w:rsidRPr="00E61A13">
        <w:rPr>
          <w:rFonts w:eastAsia="Calibri" w:cs="Times New Roman"/>
          <w:noProof/>
          <w:szCs w:val="20"/>
          <w:lang w:eastAsia="x-none"/>
        </w:rPr>
        <w:t>y w ramach tego</w:t>
      </w:r>
      <w:r w:rsidR="00E61A13">
        <w:rPr>
          <w:rFonts w:eastAsia="Calibri" w:cs="Times New Roman"/>
          <w:noProof/>
          <w:szCs w:val="20"/>
          <w:lang w:eastAsia="x-none"/>
        </w:rPr>
        <w:t xml:space="preserve"> kryterium przyzna maksymalnie </w:t>
      </w:r>
      <w:r w:rsidR="003C68B8">
        <w:rPr>
          <w:rFonts w:eastAsia="Calibri" w:cs="Times New Roman"/>
          <w:b/>
          <w:noProof/>
          <w:szCs w:val="20"/>
          <w:lang w:eastAsia="x-none"/>
        </w:rPr>
        <w:t>10</w:t>
      </w:r>
      <w:r w:rsidR="00E61A13" w:rsidRPr="004148B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329AAE53" w14:textId="3783EF7B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 xml:space="preserve">nę kryterium: cena brutto + </w:t>
      </w:r>
      <w:r w:rsidR="003F6F28">
        <w:t xml:space="preserve">doświadczenie zawodowe </w:t>
      </w:r>
      <w:r w:rsidR="00F06404">
        <w:t>lektora</w:t>
      </w:r>
      <w:r w:rsidR="008567F9" w:rsidRPr="00314A16">
        <w:t xml:space="preserve"> + </w:t>
      </w:r>
      <w:r w:rsidR="00E61A13" w:rsidRPr="00314A16">
        <w:t>zatrudnienie osoby niepełnosprawnej</w:t>
      </w:r>
      <w:r w:rsidRPr="00314A16">
        <w:t>;</w:t>
      </w:r>
    </w:p>
    <w:p w14:paraId="731E762C" w14:textId="54986C99" w:rsidR="00F85C46" w:rsidRPr="00E054BA" w:rsidRDefault="000A37EA" w:rsidP="007A29AE">
      <w:pPr>
        <w:pStyle w:val="Nagwek3"/>
        <w:ind w:left="851" w:hanging="284"/>
      </w:pPr>
      <w:r>
        <w:lastRenderedPageBreak/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72A875E2" w14:textId="650CBF1E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0E2D86" w:rsidRPr="000A37EA">
        <w:t xml:space="preserve">w danej części postępowania </w:t>
      </w:r>
      <w:r w:rsidR="00F85C46" w:rsidRPr="000A37EA">
        <w:t>uznana zostanie oferta</w:t>
      </w:r>
      <w:r w:rsidR="003636A2">
        <w:t xml:space="preserve"> </w:t>
      </w:r>
      <w:r w:rsidR="00681432">
        <w:t>Wykonawcy</w:t>
      </w:r>
      <w:r w:rsidR="00F85C46" w:rsidRPr="000A37EA">
        <w:t xml:space="preserve">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580A77BC" w14:textId="2E57BA55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681432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15017AA6" w14:textId="2B3BBFEB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81432">
        <w:t>Zamawiając</w:t>
      </w:r>
      <w:r>
        <w:t>y wybiera ofertę z najniż</w:t>
      </w:r>
      <w:r w:rsidR="003636A2">
        <w:t>szą ceną lub najniższym kosztem;</w:t>
      </w:r>
    </w:p>
    <w:p w14:paraId="43BF61B4" w14:textId="6B919361" w:rsidR="00F85C46" w:rsidRPr="00E054BA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81432">
        <w:t>Zamawiając</w:t>
      </w:r>
      <w:r>
        <w:t>y wzywa wykonawców, którzy złożyli te oferty, do złożenia w terminie</w:t>
      </w:r>
      <w:r w:rsidR="003636A2">
        <w:t xml:space="preserve"> określonym przez </w:t>
      </w:r>
      <w:r w:rsidR="00681432">
        <w:t>Zamawiając</w:t>
      </w:r>
      <w:r>
        <w:t>ego ofert dodatkowych zawierających nową cenę lub koszt.</w:t>
      </w:r>
    </w:p>
    <w:p w14:paraId="201400F2" w14:textId="77777777" w:rsidR="00F85C46" w:rsidRPr="00E054BA" w:rsidRDefault="00F85C46" w:rsidP="000E2D86">
      <w:pPr>
        <w:pStyle w:val="Nagwek2"/>
        <w:numPr>
          <w:ilvl w:val="0"/>
          <w:numId w:val="34"/>
        </w:numPr>
        <w:ind w:left="567" w:hanging="283"/>
      </w:pPr>
      <w:r w:rsidRPr="00E054BA">
        <w:t>Zawiadomienie o wyborze najkorzystniejszej oferty.</w:t>
      </w:r>
    </w:p>
    <w:p w14:paraId="37CCE3CB" w14:textId="2578FA1C" w:rsidR="003636A2" w:rsidRPr="003636A2" w:rsidRDefault="003636A2" w:rsidP="000E2D86">
      <w:pPr>
        <w:pStyle w:val="Nagwek3"/>
        <w:numPr>
          <w:ilvl w:val="0"/>
          <w:numId w:val="35"/>
        </w:numPr>
        <w:ind w:left="851" w:hanging="284"/>
      </w:pPr>
      <w:r w:rsidRPr="003636A2">
        <w:t xml:space="preserve">Niezwłocznie po wyborze najkorzystniejszej oferty </w:t>
      </w:r>
      <w:r w:rsidR="00681432">
        <w:t>Zamawiający</w:t>
      </w:r>
      <w:r w:rsidRPr="003636A2">
        <w:t xml:space="preserve"> informuje równocześnie wyk</w:t>
      </w:r>
      <w:r>
        <w:t>onawców, którzy złożyli oferty o:</w:t>
      </w:r>
    </w:p>
    <w:p w14:paraId="6B51CC72" w14:textId="4A08B417" w:rsidR="003636A2" w:rsidRPr="003636A2" w:rsidRDefault="003636A2" w:rsidP="000E2D86">
      <w:pPr>
        <w:pStyle w:val="Nagwek4"/>
        <w:numPr>
          <w:ilvl w:val="0"/>
          <w:numId w:val="47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81432">
        <w:t>Wykonawcy</w:t>
      </w:r>
      <w:r w:rsidRPr="003636A2">
        <w:t xml:space="preserve">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1DC07FED" w:rsidR="003636A2" w:rsidRPr="003636A2" w:rsidRDefault="00681432" w:rsidP="00052289">
      <w:pPr>
        <w:pStyle w:val="Nagwek4"/>
        <w:ind w:left="1134" w:hanging="284"/>
      </w:pPr>
      <w:r>
        <w:t>Wykonawca</w:t>
      </w:r>
      <w:r w:rsidR="003636A2" w:rsidRPr="003636A2">
        <w:t xml:space="preserve">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3A081119" w:rsidR="00F85C46" w:rsidRPr="003636A2" w:rsidRDefault="00681432" w:rsidP="007A29AE">
      <w:pPr>
        <w:pStyle w:val="Nagwek3"/>
        <w:ind w:left="851" w:hanging="284"/>
      </w:pPr>
      <w:r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57544">
      <w:pPr>
        <w:pStyle w:val="Nagwek1"/>
      </w:pPr>
      <w:bookmarkStart w:id="38" w:name="_Toc16484678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8"/>
      <w:r w:rsidRPr="00E054BA">
        <w:t xml:space="preserve"> </w:t>
      </w:r>
    </w:p>
    <w:p w14:paraId="694895E2" w14:textId="3A5A6690" w:rsidR="00ED6871" w:rsidRDefault="00ED6871" w:rsidP="000E2D86">
      <w:pPr>
        <w:pStyle w:val="Nagwek2"/>
        <w:numPr>
          <w:ilvl w:val="0"/>
          <w:numId w:val="36"/>
        </w:numPr>
        <w:ind w:left="567" w:hanging="283"/>
      </w:pPr>
      <w:r>
        <w:t>Formalności niezbędne przed zawarciem umowy.</w:t>
      </w:r>
    </w:p>
    <w:p w14:paraId="2365E6A8" w14:textId="1C1C8FBA" w:rsidR="00F85C46" w:rsidRPr="00ED6871" w:rsidRDefault="00ED6871" w:rsidP="000E2D86">
      <w:pPr>
        <w:pStyle w:val="Nagwek3"/>
        <w:numPr>
          <w:ilvl w:val="0"/>
          <w:numId w:val="37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danej części postępowania</w:t>
      </w:r>
      <w:r w:rsidR="00052289">
        <w:t xml:space="preserve">, </w:t>
      </w:r>
      <w:r w:rsidR="00681432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81432">
        <w:t>Wykonawcę</w:t>
      </w:r>
      <w:r w:rsidR="00F85C46" w:rsidRPr="00ED6871">
        <w:t>. Powyższy załącznik zawiera równie</w:t>
      </w:r>
      <w:r w:rsidR="00052289">
        <w:t>ż warunki zmiany zawartej umowy;</w:t>
      </w:r>
    </w:p>
    <w:p w14:paraId="174E7A0C" w14:textId="585DE35D" w:rsidR="00F85C46" w:rsidRPr="00B76598" w:rsidRDefault="00681432" w:rsidP="000E2D86">
      <w:pPr>
        <w:pStyle w:val="Nagwek3"/>
        <w:numPr>
          <w:ilvl w:val="0"/>
          <w:numId w:val="37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lastRenderedPageBreak/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>rawie zamówienia publicznego z w</w:t>
      </w:r>
      <w:r w:rsidR="00F85C46"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7CCE60D8" w:rsidR="00F85C46" w:rsidRPr="00ED6871" w:rsidRDefault="00681432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>
        <w:rPr>
          <w:rFonts w:cs="Arial"/>
        </w:rPr>
        <w:t>Wykonawcę</w:t>
      </w:r>
      <w:r w:rsidR="00F85C46" w:rsidRPr="00ED6871">
        <w:rPr>
          <w:rFonts w:cs="Arial"/>
        </w:rPr>
        <w:t xml:space="preserve"> do zawarcia um</w:t>
      </w:r>
      <w:r w:rsidR="00B76598">
        <w:rPr>
          <w:rFonts w:cs="Arial"/>
        </w:rPr>
        <w:t xml:space="preserve">owy. Niepodpisanie umowy przez </w:t>
      </w:r>
      <w:r>
        <w:rPr>
          <w:rFonts w:cs="Arial"/>
        </w:rPr>
        <w:t>Wykonawcę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5D58FE1B" w14:textId="30165E6D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</w:t>
      </w:r>
      <w:r w:rsidR="00681432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2E20B876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81432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2020E92B" w:rsidR="00F85C46" w:rsidRPr="00ED6871" w:rsidRDefault="00681432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>
        <w:rPr>
          <w:rFonts w:cs="Arial"/>
        </w:rPr>
        <w:t>Zamawiając</w:t>
      </w:r>
      <w:r w:rsidR="00F85C46" w:rsidRPr="00ED6871">
        <w:rPr>
          <w:rFonts w:cs="Arial"/>
        </w:rPr>
        <w:t>y nie wymaga wniesienia zabezpieczenia należytego wykonania umowy.</w:t>
      </w:r>
    </w:p>
    <w:p w14:paraId="384B0ABA" w14:textId="37A4C172" w:rsidR="00F85C46" w:rsidRPr="00E054BA" w:rsidRDefault="00F85C46" w:rsidP="00257544">
      <w:pPr>
        <w:pStyle w:val="Nagwek1"/>
      </w:pPr>
      <w:bookmarkStart w:id="39" w:name="_Toc164846790"/>
      <w:r w:rsidRPr="00E054BA">
        <w:t>Pouczenie o środkach o</w:t>
      </w:r>
      <w:r w:rsidR="00FE10A7">
        <w:t xml:space="preserve">chrony prawnej przysługujących </w:t>
      </w:r>
      <w:r w:rsidR="00681432">
        <w:t>Wykonawcy</w:t>
      </w:r>
      <w:r w:rsidR="00C32198">
        <w:t>.</w:t>
      </w:r>
      <w:bookmarkEnd w:id="39"/>
    </w:p>
    <w:p w14:paraId="3BC5A71B" w14:textId="6B0D4612" w:rsidR="003E05AE" w:rsidRDefault="003E05AE" w:rsidP="000E2D86">
      <w:pPr>
        <w:pStyle w:val="Nagwek2"/>
        <w:numPr>
          <w:ilvl w:val="0"/>
          <w:numId w:val="38"/>
        </w:numPr>
        <w:ind w:left="567" w:hanging="283"/>
      </w:pPr>
      <w:r>
        <w:t>Środki ochrony prawnej.</w:t>
      </w:r>
    </w:p>
    <w:p w14:paraId="14B0310D" w14:textId="27057FBF" w:rsidR="00F85C46" w:rsidRPr="00E054BA" w:rsidRDefault="00F85C46" w:rsidP="000E2D86">
      <w:pPr>
        <w:pStyle w:val="Nagwek3"/>
        <w:numPr>
          <w:ilvl w:val="0"/>
          <w:numId w:val="39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</w:t>
      </w:r>
      <w:r w:rsidR="00681432">
        <w:t>Zamawiając</w:t>
      </w:r>
      <w:r w:rsidRPr="00E054BA">
        <w:t xml:space="preserve">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0E2D86">
      <w:pPr>
        <w:pStyle w:val="Nagwek3"/>
        <w:numPr>
          <w:ilvl w:val="0"/>
          <w:numId w:val="40"/>
        </w:numPr>
        <w:ind w:left="851" w:hanging="284"/>
      </w:pPr>
      <w:r w:rsidRPr="00EE14B3">
        <w:t xml:space="preserve">Odwołanie przysługuje na: </w:t>
      </w:r>
    </w:p>
    <w:p w14:paraId="255CCF77" w14:textId="0F92C3E6" w:rsidR="00EE14B3" w:rsidRPr="00EE14B3" w:rsidRDefault="00EE14B3" w:rsidP="000E2D86">
      <w:pPr>
        <w:pStyle w:val="Nagwek4"/>
        <w:numPr>
          <w:ilvl w:val="0"/>
          <w:numId w:val="48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</w:t>
      </w:r>
      <w:r w:rsidR="00681432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0D90D566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81432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7A29AE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1CBFC428" w:rsidR="00EE14B3" w:rsidRDefault="00EE14B3" w:rsidP="007A29AE">
      <w:pPr>
        <w:pStyle w:val="Nagwek3"/>
        <w:ind w:left="851" w:hanging="284"/>
      </w:pPr>
      <w:r w:rsidRPr="00EE14B3">
        <w:lastRenderedPageBreak/>
        <w:t>Odwołuj</w:t>
      </w:r>
      <w:r>
        <w:t xml:space="preserve">ący przekazuje kopię odwołania </w:t>
      </w:r>
      <w:r w:rsidR="00681432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7A29AE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1A3244C5" w:rsidR="00EE14B3" w:rsidRDefault="004F19BB" w:rsidP="00655F58">
      <w:pPr>
        <w:pStyle w:val="Nagwek4"/>
        <w:numPr>
          <w:ilvl w:val="0"/>
          <w:numId w:val="49"/>
        </w:numPr>
        <w:spacing w:before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81432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655F58">
      <w:pPr>
        <w:pStyle w:val="Nagwek4"/>
        <w:spacing w:before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0E2D86">
      <w:pPr>
        <w:pStyle w:val="Nagwek3"/>
        <w:numPr>
          <w:ilvl w:val="0"/>
          <w:numId w:val="41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7A29AE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257544">
      <w:pPr>
        <w:pStyle w:val="Nagwek1"/>
      </w:pPr>
      <w:bookmarkStart w:id="40" w:name="_Toc164846791"/>
      <w:r w:rsidRPr="00E054BA">
        <w:t>Informacje dodatkowe.</w:t>
      </w:r>
      <w:bookmarkEnd w:id="40"/>
    </w:p>
    <w:p w14:paraId="5B19376B" w14:textId="2B43C59B" w:rsidR="00F85C46" w:rsidRPr="00743CB0" w:rsidRDefault="00FE10A7" w:rsidP="000E2D86">
      <w:pPr>
        <w:pStyle w:val="Nagwek2"/>
        <w:numPr>
          <w:ilvl w:val="0"/>
          <w:numId w:val="42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</w:t>
      </w:r>
      <w:r w:rsidR="00681432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16FFD7A" w14:textId="494BC856" w:rsidR="00F85C46" w:rsidRPr="00411CD8" w:rsidRDefault="00681432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CFE8408" w:rsidR="00F85C46" w:rsidRPr="00BD1DFF" w:rsidRDefault="00681432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0EE4D3A7" w:rsidR="00F85C46" w:rsidRPr="00E054BA" w:rsidRDefault="00681432" w:rsidP="00BD1DFF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1DF94F74" w:rsidR="00F85C46" w:rsidRPr="00D052E5" w:rsidRDefault="00F85C46" w:rsidP="000E2D86">
      <w:pPr>
        <w:pStyle w:val="Nagwek3"/>
        <w:numPr>
          <w:ilvl w:val="0"/>
          <w:numId w:val="50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81432">
        <w:t>Zamawiając</w:t>
      </w:r>
      <w:r w:rsidR="00BD1DFF" w:rsidRPr="00D052E5">
        <w:t>ym a w</w:t>
      </w:r>
      <w:r w:rsidRPr="00D052E5">
        <w:t xml:space="preserve">ykonawcą dokonywane będą w polskich złotych. </w:t>
      </w:r>
    </w:p>
    <w:p w14:paraId="17EC4BEA" w14:textId="795E37BC" w:rsidR="00F85C46" w:rsidRPr="00D052E5" w:rsidRDefault="00681432" w:rsidP="007A29AE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7F26A1E" w14:textId="77777777" w:rsidR="00F85C46" w:rsidRPr="00C24894" w:rsidRDefault="00F85C46" w:rsidP="004E0BD8">
      <w:pPr>
        <w:pStyle w:val="Nagwek2"/>
        <w:ind w:left="567" w:hanging="283"/>
      </w:pPr>
      <w:r w:rsidRPr="00C24894">
        <w:lastRenderedPageBreak/>
        <w:t>Ochrona danych osobowych.</w:t>
      </w:r>
    </w:p>
    <w:p w14:paraId="159BEACB" w14:textId="77777777" w:rsidR="00C24894" w:rsidRPr="006867B7" w:rsidRDefault="00C24894" w:rsidP="00C24894">
      <w:pPr>
        <w:pStyle w:val="Nagwek3"/>
        <w:numPr>
          <w:ilvl w:val="0"/>
          <w:numId w:val="84"/>
        </w:numPr>
      </w:pPr>
      <w:r w:rsidRPr="006867B7">
        <w:t>Klauzula informacyjna dotycząca przetwarzania danych osobowych bezpośrednio od osoby fizycznej, której dane dotyczą, w celu związanym z postępowaniem o udzielenie zamówienia publicznego;</w:t>
      </w:r>
    </w:p>
    <w:p w14:paraId="198B22F3" w14:textId="77777777" w:rsidR="00C24894" w:rsidRPr="006867B7" w:rsidRDefault="00C24894" w:rsidP="00C2489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09C87668" w14:textId="77777777" w:rsidR="00C24894" w:rsidRPr="006867B7" w:rsidRDefault="00C24894" w:rsidP="00C24894">
      <w:pPr>
        <w:pStyle w:val="Nagwek4"/>
        <w:numPr>
          <w:ilvl w:val="0"/>
          <w:numId w:val="85"/>
        </w:numPr>
      </w:pPr>
      <w:r w:rsidRPr="006867B7">
        <w:t>Administrator danych osobowych. Administratorem Pani/Pana danych osobowych będzie Uniwersytet Śląski w Katowicach. Kontakt z administratorem danych osobowych możliwy jest w formie:</w:t>
      </w:r>
    </w:p>
    <w:p w14:paraId="6A733B1C" w14:textId="77777777" w:rsidR="00C24894" w:rsidRPr="006867B7" w:rsidRDefault="00C24894" w:rsidP="00C24894">
      <w:pPr>
        <w:numPr>
          <w:ilvl w:val="0"/>
          <w:numId w:val="81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pisemnej na adres: </w:t>
      </w:r>
      <w:r w:rsidRPr="006867B7">
        <w:rPr>
          <w:rFonts w:cs="Arial"/>
          <w:b/>
          <w:szCs w:val="20"/>
          <w:lang w:eastAsia="ar-SA"/>
        </w:rPr>
        <w:t>ul. Bankowa 12, 40-007 Katowice</w:t>
      </w:r>
      <w:r w:rsidRPr="006867B7">
        <w:rPr>
          <w:rFonts w:cs="Arial"/>
          <w:szCs w:val="20"/>
          <w:lang w:eastAsia="ar-SA"/>
        </w:rPr>
        <w:t>,</w:t>
      </w:r>
    </w:p>
    <w:p w14:paraId="61AF9E60" w14:textId="77777777" w:rsidR="00C24894" w:rsidRPr="006867B7" w:rsidRDefault="00C24894" w:rsidP="00C24894">
      <w:pPr>
        <w:numPr>
          <w:ilvl w:val="0"/>
          <w:numId w:val="81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6867B7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6867B7">
        <w:rPr>
          <w:rFonts w:cs="Arial"/>
          <w:b/>
          <w:szCs w:val="20"/>
          <w:lang w:eastAsia="ar-SA"/>
        </w:rPr>
        <w:t>;</w:t>
      </w:r>
    </w:p>
    <w:p w14:paraId="295BB6B9" w14:textId="77777777" w:rsidR="00C24894" w:rsidRPr="006867B7" w:rsidRDefault="00C24894" w:rsidP="00C24894">
      <w:pPr>
        <w:pStyle w:val="Nagwek4"/>
        <w:numPr>
          <w:ilvl w:val="0"/>
          <w:numId w:val="16"/>
        </w:numPr>
        <w:ind w:left="1134" w:hanging="283"/>
      </w:pPr>
      <w:r w:rsidRPr="006867B7">
        <w:rPr>
          <w:b/>
        </w:rPr>
        <w:t>Inspektor Ochrony Danych.</w:t>
      </w:r>
      <w:r w:rsidRPr="006867B7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3E7D959F" w14:textId="77777777" w:rsidR="00C24894" w:rsidRPr="006867B7" w:rsidRDefault="00C24894" w:rsidP="00C24894">
      <w:pPr>
        <w:numPr>
          <w:ilvl w:val="1"/>
          <w:numId w:val="82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pisemnie na adres: </w:t>
      </w:r>
      <w:r w:rsidRPr="006867B7">
        <w:rPr>
          <w:rFonts w:cs="Arial"/>
          <w:b/>
          <w:szCs w:val="20"/>
          <w:lang w:eastAsia="ar-SA"/>
        </w:rPr>
        <w:t>ul. Bankowa 12, 40-007 Katowice</w:t>
      </w:r>
      <w:r w:rsidRPr="006867B7">
        <w:rPr>
          <w:rFonts w:cs="Arial"/>
          <w:szCs w:val="20"/>
          <w:lang w:eastAsia="ar-SA"/>
        </w:rPr>
        <w:t>,</w:t>
      </w:r>
    </w:p>
    <w:p w14:paraId="72E1DA5D" w14:textId="77777777" w:rsidR="00C24894" w:rsidRPr="006867B7" w:rsidRDefault="00C24894" w:rsidP="00C24894">
      <w:pPr>
        <w:numPr>
          <w:ilvl w:val="1"/>
          <w:numId w:val="82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6867B7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6867B7">
        <w:rPr>
          <w:rFonts w:cs="Arial"/>
          <w:b/>
          <w:szCs w:val="20"/>
          <w:lang w:eastAsia="ar-SA"/>
        </w:rPr>
        <w:t>;</w:t>
      </w:r>
    </w:p>
    <w:p w14:paraId="5D830750" w14:textId="77777777" w:rsidR="00C24894" w:rsidRPr="006867B7" w:rsidRDefault="00C24894" w:rsidP="00C24894">
      <w:pPr>
        <w:pStyle w:val="Nagwek4"/>
        <w:numPr>
          <w:ilvl w:val="0"/>
          <w:numId w:val="16"/>
        </w:numPr>
      </w:pPr>
      <w:r w:rsidRPr="006867B7">
        <w:rPr>
          <w:b/>
        </w:rPr>
        <w:t>Cel przetwarzania danych.</w:t>
      </w:r>
      <w:r w:rsidRPr="006867B7">
        <w:t xml:space="preserve"> Pani/Pana dane osobowe przetwarzane będą na podstawie art. 6 ust. 1 lit. c RODO w celu związanym z postępowaniem o udzielenie zamówienia publicznego nr </w:t>
      </w:r>
      <w:r w:rsidRPr="006867B7">
        <w:rPr>
          <w:b/>
        </w:rPr>
        <w:t>DZP.382.</w:t>
      </w:r>
      <w:r w:rsidRPr="006867B7">
        <w:rPr>
          <w:b/>
          <w:lang w:val="pl-PL"/>
        </w:rPr>
        <w:t>6.1</w:t>
      </w:r>
      <w:r w:rsidRPr="006867B7">
        <w:rPr>
          <w:b/>
        </w:rPr>
        <w:t>.2024,</w:t>
      </w:r>
      <w:r w:rsidRPr="006867B7">
        <w:t xml:space="preserve"> o nazwie </w:t>
      </w:r>
      <w:r w:rsidRPr="006867B7">
        <w:rPr>
          <w:rFonts w:eastAsia="Calibri" w:cs="Arial"/>
          <w:b/>
          <w:lang w:eastAsia="en-US"/>
        </w:rPr>
        <w:t>Usługi szkoleniowe z języka angielskiego w ramach projektu pt.</w:t>
      </w:r>
      <w:r w:rsidRPr="006867B7">
        <w:rPr>
          <w:rFonts w:eastAsia="Calibri" w:cs="Arial"/>
          <w:b/>
          <w:lang w:val="pl-PL" w:eastAsia="en-US"/>
        </w:rPr>
        <w:t> </w:t>
      </w:r>
      <w:r w:rsidRPr="006867B7">
        <w:rPr>
          <w:rFonts w:eastAsia="Calibri" w:cs="Arial"/>
          <w:b/>
          <w:lang w:eastAsia="en-US"/>
        </w:rPr>
        <w:t>„</w:t>
      </w:r>
      <w:proofErr w:type="spellStart"/>
      <w:r w:rsidRPr="006867B7">
        <w:rPr>
          <w:rFonts w:eastAsia="Calibri" w:cs="Arial"/>
          <w:b/>
          <w:lang w:eastAsia="en-US"/>
        </w:rPr>
        <w:t>jUŚt</w:t>
      </w:r>
      <w:proofErr w:type="spellEnd"/>
      <w:r w:rsidRPr="006867B7">
        <w:rPr>
          <w:rFonts w:eastAsia="Calibri" w:cs="Arial"/>
          <w:b/>
          <w:lang w:eastAsia="en-US"/>
        </w:rPr>
        <w:t xml:space="preserve"> </w:t>
      </w:r>
      <w:proofErr w:type="spellStart"/>
      <w:r w:rsidRPr="006867B7">
        <w:rPr>
          <w:rFonts w:eastAsia="Calibri" w:cs="Arial"/>
          <w:b/>
          <w:lang w:eastAsia="en-US"/>
        </w:rPr>
        <w:t>transition</w:t>
      </w:r>
      <w:proofErr w:type="spellEnd"/>
      <w:r w:rsidRPr="006867B7">
        <w:rPr>
          <w:rFonts w:eastAsia="Calibri" w:cs="Arial"/>
          <w:b/>
          <w:lang w:eastAsia="en-US"/>
        </w:rPr>
        <w:t xml:space="preserve"> – Potencjał Uniwersytetu Śląskiego podstawą Sprawiedliwej Transformacji regionu”</w:t>
      </w:r>
      <w:r w:rsidRPr="006867B7">
        <w:t>;</w:t>
      </w:r>
      <w:r w:rsidRPr="006867B7">
        <w:rPr>
          <w:rFonts w:cs="Arial"/>
          <w:lang w:eastAsia="pl-PL"/>
        </w:rPr>
        <w:t xml:space="preserve"> </w:t>
      </w:r>
      <w:r w:rsidRPr="006867B7">
        <w:t>prowadzonym w</w:t>
      </w:r>
      <w:r w:rsidRPr="006867B7">
        <w:rPr>
          <w:lang w:val="pl-PL"/>
        </w:rPr>
        <w:t> </w:t>
      </w:r>
      <w:r w:rsidRPr="006867B7">
        <w:t xml:space="preserve">trybie </w:t>
      </w:r>
      <w:r w:rsidRPr="006867B7">
        <w:rPr>
          <w:lang w:val="pl-PL"/>
        </w:rPr>
        <w:t>podstawowym</w:t>
      </w:r>
      <w:r w:rsidRPr="006867B7">
        <w:t xml:space="preserve">; Obowiązek podania przez Panią/Pana danych osobowych bezpośrednio Pani/Pana dotyczących jest wymogiem ustawowym określonym w przepisach ustawy </w:t>
      </w:r>
      <w:proofErr w:type="spellStart"/>
      <w:r w:rsidRPr="006867B7">
        <w:t>Pzp</w:t>
      </w:r>
      <w:proofErr w:type="spellEnd"/>
      <w:r w:rsidRPr="006867B7">
        <w:t xml:space="preserve">, związanym z udziałem w postępowaniu o udzielenie zamówienia publicznego; konsekwencje niepodania określonych danych wynikają z ustawy </w:t>
      </w:r>
      <w:proofErr w:type="spellStart"/>
      <w:r w:rsidRPr="006867B7">
        <w:t>Pzp</w:t>
      </w:r>
      <w:proofErr w:type="spellEnd"/>
      <w:r w:rsidRPr="006867B7">
        <w:t>. W odniesieniu do Pani/Pana danych osobowych decyzje nie będą podejmowane w sposób zautomatyzowany, stosowanie do art. 22 RODO;</w:t>
      </w:r>
    </w:p>
    <w:p w14:paraId="06BC66B3" w14:textId="77777777" w:rsidR="00C24894" w:rsidRPr="006867B7" w:rsidRDefault="00C24894" w:rsidP="00C24894">
      <w:pPr>
        <w:pStyle w:val="Nagwek4"/>
        <w:numPr>
          <w:ilvl w:val="0"/>
          <w:numId w:val="16"/>
        </w:numPr>
        <w:ind w:left="1134" w:hanging="283"/>
      </w:pPr>
      <w:r w:rsidRPr="006867B7">
        <w:rPr>
          <w:b/>
        </w:rPr>
        <w:t>Odbiorcy danych</w:t>
      </w:r>
      <w:r w:rsidRPr="006867B7">
        <w:t>. Odbiorcami Pani/Pana danych osobowych będą osoby lub podmioty, którym udostępniona zostanie dokumentacja postępowania w oparciu o art. 18 oraz art. 74 - 76  ustawy z dnia 11 września 2019 r. – Prawo zamówień publicznych (Dz. U. z 2023 r. poz. 1605 z </w:t>
      </w:r>
      <w:proofErr w:type="spellStart"/>
      <w:r w:rsidRPr="006867B7">
        <w:t>późn</w:t>
      </w:r>
      <w:proofErr w:type="spellEnd"/>
      <w:r w:rsidRPr="006867B7">
        <w:t>. zm.), a także w 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04BCA451" w14:textId="77777777" w:rsidR="00C24894" w:rsidRPr="006867B7" w:rsidRDefault="00C24894" w:rsidP="00C24894">
      <w:pPr>
        <w:pStyle w:val="Nagwek4"/>
        <w:numPr>
          <w:ilvl w:val="0"/>
          <w:numId w:val="16"/>
        </w:numPr>
        <w:ind w:left="1134" w:hanging="283"/>
      </w:pPr>
      <w:r w:rsidRPr="006867B7">
        <w:rPr>
          <w:b/>
        </w:rPr>
        <w:lastRenderedPageBreak/>
        <w:t>Okres przechowywania danych osobowych</w:t>
      </w:r>
      <w:r w:rsidRPr="006867B7">
        <w:t xml:space="preserve">. Dane będą przechowywane przez okres niezbędny do realizacji celu, o którym mowa w </w:t>
      </w:r>
      <w:r w:rsidRPr="006867B7">
        <w:rPr>
          <w:lang w:val="pl-PL"/>
        </w:rPr>
        <w:t>lit. c)</w:t>
      </w:r>
      <w:r w:rsidRPr="006867B7">
        <w:t>, do momentu wygaśnięcia obowiązku przechowywania danych wynikającego z przepisów prawa;</w:t>
      </w:r>
    </w:p>
    <w:p w14:paraId="53F86F3F" w14:textId="77777777" w:rsidR="00C24894" w:rsidRPr="006867B7" w:rsidRDefault="00C24894" w:rsidP="00681432">
      <w:pPr>
        <w:pStyle w:val="Nagwek4"/>
        <w:numPr>
          <w:ilvl w:val="0"/>
          <w:numId w:val="16"/>
        </w:numPr>
        <w:spacing w:before="0" w:after="0"/>
        <w:ind w:left="1134" w:hanging="284"/>
      </w:pPr>
      <w:r w:rsidRPr="006867B7">
        <w:t>Uprawnienia związane z przetwarzaniem danych osobowych.</w:t>
      </w:r>
    </w:p>
    <w:p w14:paraId="7CD0AA16" w14:textId="77777777" w:rsidR="00C24894" w:rsidRPr="006867B7" w:rsidRDefault="00C24894" w:rsidP="00681432">
      <w:pPr>
        <w:numPr>
          <w:ilvl w:val="2"/>
          <w:numId w:val="3"/>
        </w:numPr>
        <w:tabs>
          <w:tab w:val="left" w:pos="142"/>
        </w:tabs>
        <w:ind w:left="1418" w:hanging="284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>posiada Pani/Pan:</w:t>
      </w:r>
    </w:p>
    <w:p w14:paraId="6C1A04E7" w14:textId="77777777" w:rsidR="00C24894" w:rsidRPr="006867B7" w:rsidRDefault="00C24894" w:rsidP="00C24894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--  </w:t>
      </w:r>
      <w:r w:rsidRPr="006867B7">
        <w:rPr>
          <w:rFonts w:cs="Arial"/>
          <w:szCs w:val="20"/>
          <w:lang w:eastAsia="ar-SA"/>
        </w:rPr>
        <w:tab/>
        <w:t xml:space="preserve">na podstawie art. 15 RODO </w:t>
      </w:r>
      <w:r w:rsidRPr="006867B7">
        <w:rPr>
          <w:rFonts w:cs="Arial"/>
          <w:b/>
          <w:szCs w:val="20"/>
          <w:lang w:eastAsia="ar-SA"/>
        </w:rPr>
        <w:t>prawo dostępu</w:t>
      </w:r>
      <w:r w:rsidRPr="006867B7">
        <w:rPr>
          <w:rFonts w:cs="Arial"/>
          <w:szCs w:val="20"/>
          <w:lang w:eastAsia="ar-SA"/>
        </w:rPr>
        <w:t xml:space="preserve"> do danych osobowych Pani/Pana dotyczących</w:t>
      </w:r>
    </w:p>
    <w:p w14:paraId="3D3AF5F3" w14:textId="764E4F5B" w:rsidR="00C24894" w:rsidRPr="006867B7" w:rsidRDefault="00C24894" w:rsidP="00C24894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81432">
        <w:rPr>
          <w:rFonts w:cs="Arial"/>
          <w:szCs w:val="20"/>
          <w:lang w:eastAsia="ar-SA"/>
        </w:rPr>
        <w:t>Zamawiając</w:t>
      </w:r>
      <w:r w:rsidRPr="006867B7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19FA31A3" w14:textId="77777777" w:rsidR="00C24894" w:rsidRPr="006867B7" w:rsidRDefault="00C24894" w:rsidP="00C24894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>--</w:t>
      </w:r>
      <w:r w:rsidRPr="006867B7">
        <w:rPr>
          <w:rFonts w:cs="Arial"/>
          <w:szCs w:val="20"/>
          <w:lang w:eastAsia="ar-SA"/>
        </w:rPr>
        <w:tab/>
        <w:t xml:space="preserve">na podstawie art. 16 RODO </w:t>
      </w:r>
      <w:r w:rsidRPr="006867B7">
        <w:rPr>
          <w:rFonts w:cs="Arial"/>
          <w:b/>
          <w:szCs w:val="20"/>
          <w:lang w:eastAsia="ar-SA"/>
        </w:rPr>
        <w:t>prawo do sprostowania</w:t>
      </w:r>
      <w:r w:rsidRPr="006867B7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</w:t>
      </w:r>
      <w:proofErr w:type="spellStart"/>
      <w:r w:rsidRPr="006867B7">
        <w:rPr>
          <w:rFonts w:cs="Arial"/>
          <w:szCs w:val="20"/>
          <w:lang w:eastAsia="ar-SA"/>
        </w:rPr>
        <w:t>Pzp</w:t>
      </w:r>
      <w:proofErr w:type="spellEnd"/>
      <w:r w:rsidRPr="006867B7">
        <w:rPr>
          <w:rFonts w:cs="Arial"/>
          <w:szCs w:val="20"/>
          <w:lang w:eastAsia="ar-SA"/>
        </w:rPr>
        <w:t xml:space="preserve"> oraz nie może naruszać integralności protokołu z postępowania oraz jego załączników;</w:t>
      </w:r>
    </w:p>
    <w:p w14:paraId="2E4F0332" w14:textId="77777777" w:rsidR="00C24894" w:rsidRPr="006867B7" w:rsidRDefault="00C24894" w:rsidP="00C24894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>--</w:t>
      </w:r>
      <w:r w:rsidRPr="006867B7">
        <w:rPr>
          <w:rFonts w:cs="Arial"/>
          <w:szCs w:val="20"/>
          <w:lang w:eastAsia="ar-SA"/>
        </w:rPr>
        <w:tab/>
        <w:t xml:space="preserve">na podstawie art. 18 RODO </w:t>
      </w:r>
      <w:r w:rsidRPr="006867B7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6867B7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283A6BDC" w14:textId="0D4C3416" w:rsidR="00C24894" w:rsidRPr="006867B7" w:rsidRDefault="00C24894" w:rsidP="00C24894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</w:t>
      </w:r>
      <w:r w:rsidR="00681432">
        <w:rPr>
          <w:rFonts w:cs="Arial"/>
          <w:szCs w:val="20"/>
          <w:lang w:eastAsia="ar-SA"/>
        </w:rPr>
        <w:t>Zamawiając</w:t>
      </w:r>
      <w:r w:rsidRPr="006867B7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64489077" w14:textId="77777777" w:rsidR="00C24894" w:rsidRPr="006867B7" w:rsidRDefault="00C24894" w:rsidP="00C24894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>--</w:t>
      </w:r>
      <w:r w:rsidRPr="006867B7">
        <w:rPr>
          <w:rFonts w:cs="Arial"/>
          <w:b/>
          <w:szCs w:val="20"/>
          <w:lang w:eastAsia="ar-SA"/>
        </w:rPr>
        <w:tab/>
        <w:t>prawo do wniesienia skargi</w:t>
      </w:r>
      <w:r w:rsidRPr="006867B7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4EDB1240" w14:textId="77777777" w:rsidR="00C24894" w:rsidRPr="006867B7" w:rsidRDefault="00C24894" w:rsidP="00C24894">
      <w:pPr>
        <w:numPr>
          <w:ilvl w:val="2"/>
          <w:numId w:val="3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b/>
          <w:szCs w:val="20"/>
          <w:lang w:eastAsia="ar-SA"/>
        </w:rPr>
        <w:t>nie przysługuje</w:t>
      </w:r>
      <w:r w:rsidRPr="006867B7">
        <w:rPr>
          <w:rFonts w:cs="Arial"/>
          <w:szCs w:val="20"/>
          <w:lang w:eastAsia="ar-SA"/>
        </w:rPr>
        <w:t xml:space="preserve"> Pani/Panu:</w:t>
      </w:r>
    </w:p>
    <w:p w14:paraId="4558061A" w14:textId="77777777" w:rsidR="00C24894" w:rsidRPr="006867B7" w:rsidRDefault="00C24894" w:rsidP="00C24894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-- </w:t>
      </w:r>
      <w:r w:rsidRPr="006867B7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5CEF0004" w14:textId="77777777" w:rsidR="00C24894" w:rsidRPr="006867B7" w:rsidRDefault="00C24894" w:rsidP="00C24894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-- </w:t>
      </w:r>
      <w:r w:rsidRPr="006867B7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57E07ADC" w14:textId="77777777" w:rsidR="00C24894" w:rsidRPr="006867B7" w:rsidRDefault="00C24894" w:rsidP="00C24894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-- </w:t>
      </w:r>
      <w:r w:rsidRPr="006867B7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59D628DB" w14:textId="1789AC4F" w:rsidR="00C24894" w:rsidRPr="006867B7" w:rsidRDefault="00C24894" w:rsidP="00681432">
      <w:pPr>
        <w:pStyle w:val="Nagwek3"/>
        <w:keepNext/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 w:rsidRPr="006867B7">
        <w:rPr>
          <w:rFonts w:cs="Arial"/>
          <w:b/>
          <w:szCs w:val="20"/>
          <w:lang w:eastAsia="ar-SA"/>
        </w:rPr>
        <w:lastRenderedPageBreak/>
        <w:t xml:space="preserve">Obowiązki informacyjne </w:t>
      </w:r>
      <w:r w:rsidR="00681432">
        <w:rPr>
          <w:rFonts w:cs="Arial"/>
          <w:b/>
          <w:szCs w:val="20"/>
          <w:lang w:eastAsia="ar-SA"/>
        </w:rPr>
        <w:t>Wykonawcy</w:t>
      </w:r>
      <w:r w:rsidRPr="006867B7">
        <w:rPr>
          <w:rFonts w:cs="Arial"/>
          <w:b/>
          <w:szCs w:val="20"/>
          <w:lang w:eastAsia="ar-SA"/>
        </w:rPr>
        <w:t xml:space="preserve"> wynikające z RODO.</w:t>
      </w:r>
    </w:p>
    <w:p w14:paraId="07EA38B9" w14:textId="577AA570" w:rsidR="00C24894" w:rsidRPr="006867B7" w:rsidRDefault="00681432" w:rsidP="00681432">
      <w:pPr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Wykonawca</w:t>
      </w:r>
      <w:r w:rsidR="00C24894" w:rsidRPr="006867B7">
        <w:rPr>
          <w:rFonts w:cs="Arial"/>
          <w:szCs w:val="20"/>
          <w:lang w:eastAsia="ar-SA"/>
        </w:rPr>
        <w:t xml:space="preserve"> ubiegając się o udzielenie zamówienia publicznego jest zobowiązany do wypełnienia obowiązku informacyjnego przewidzianego w art. 13 RODO względem osób fizycznych, których dane osobowe dotyczą i od których dane te </w:t>
      </w:r>
      <w:r>
        <w:rPr>
          <w:rFonts w:cs="Arial"/>
          <w:szCs w:val="20"/>
          <w:lang w:eastAsia="ar-SA"/>
        </w:rPr>
        <w:t>Wykonawca</w:t>
      </w:r>
      <w:r w:rsidR="00C24894" w:rsidRPr="006867B7">
        <w:rPr>
          <w:rFonts w:cs="Arial"/>
          <w:szCs w:val="20"/>
          <w:lang w:eastAsia="ar-SA"/>
        </w:rPr>
        <w:t xml:space="preserve"> bezpośrednio pozyskał (będą to w szczególności osoby fizyczne: skierowane do realizacji zamówienia, pod</w:t>
      </w:r>
      <w:r w:rsidR="00D8069C">
        <w:rPr>
          <w:rFonts w:cs="Arial"/>
          <w:szCs w:val="20"/>
          <w:lang w:eastAsia="ar-SA"/>
        </w:rPr>
        <w:t>w</w:t>
      </w:r>
      <w:r>
        <w:rPr>
          <w:rFonts w:cs="Arial"/>
          <w:szCs w:val="20"/>
          <w:lang w:eastAsia="ar-SA"/>
        </w:rPr>
        <w:t>ykonawcy</w:t>
      </w:r>
      <w:r w:rsidR="00C24894" w:rsidRPr="006867B7">
        <w:rPr>
          <w:rFonts w:cs="Arial"/>
          <w:szCs w:val="20"/>
          <w:lang w:eastAsia="ar-SA"/>
        </w:rPr>
        <w:t>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3F8EB88B" w14:textId="1051FC60" w:rsidR="00C24894" w:rsidRPr="006867B7" w:rsidRDefault="00C24894" w:rsidP="00681432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  <w:r w:rsidRPr="006867B7">
        <w:rPr>
          <w:rFonts w:cs="Arial"/>
          <w:szCs w:val="20"/>
          <w:lang w:eastAsia="ar-SA"/>
        </w:rPr>
        <w:t xml:space="preserve">Ponadto </w:t>
      </w:r>
      <w:r w:rsidR="00681432">
        <w:rPr>
          <w:rFonts w:cs="Arial"/>
          <w:szCs w:val="20"/>
          <w:lang w:eastAsia="ar-SA"/>
        </w:rPr>
        <w:t>Wykonawca</w:t>
      </w:r>
      <w:r w:rsidRPr="006867B7">
        <w:rPr>
          <w:rFonts w:cs="Arial"/>
          <w:szCs w:val="20"/>
          <w:lang w:eastAsia="ar-SA"/>
        </w:rPr>
        <w:t xml:space="preserve"> zobowiązany jest wypełnić obowiązek informacyjny wynikający z art. 14 RODO względem osób fizycznych, których dane przekazuje </w:t>
      </w:r>
      <w:r w:rsidR="00681432">
        <w:rPr>
          <w:rFonts w:cs="Arial"/>
          <w:szCs w:val="20"/>
          <w:lang w:eastAsia="ar-SA"/>
        </w:rPr>
        <w:t>Zamawiając</w:t>
      </w:r>
      <w:r w:rsidRPr="006867B7">
        <w:rPr>
          <w:rFonts w:cs="Arial"/>
          <w:szCs w:val="20"/>
          <w:lang w:eastAsia="ar-SA"/>
        </w:rPr>
        <w:t xml:space="preserve">emu i których dane pośrednio pozyskał, chyba że ma zastosowanie co najmniej jedno z włączeń, o których mowa w art. 14 ust. 5 RODO. W celu zapewnienia, że </w:t>
      </w:r>
      <w:r w:rsidR="00681432">
        <w:rPr>
          <w:rFonts w:cs="Arial"/>
          <w:szCs w:val="20"/>
          <w:lang w:eastAsia="ar-SA"/>
        </w:rPr>
        <w:t>Wykonawca</w:t>
      </w:r>
      <w:r w:rsidRPr="006867B7">
        <w:rPr>
          <w:rFonts w:cs="Arial"/>
          <w:szCs w:val="20"/>
          <w:lang w:eastAsia="ar-SA"/>
        </w:rPr>
        <w:t xml:space="preserve"> wypełnił ww. obowiązki informacyjne oraz ochrony prawnie uzasadnionych interesów osoby trzeciej, której dane zostały przekazane w związku z udziałem </w:t>
      </w:r>
      <w:r w:rsidR="00681432">
        <w:rPr>
          <w:rFonts w:cs="Arial"/>
          <w:szCs w:val="20"/>
          <w:lang w:eastAsia="ar-SA"/>
        </w:rPr>
        <w:t>Wykonawcy</w:t>
      </w:r>
      <w:r w:rsidRPr="006867B7">
        <w:rPr>
          <w:rFonts w:cs="Arial"/>
          <w:szCs w:val="20"/>
          <w:lang w:eastAsia="ar-SA"/>
        </w:rPr>
        <w:t xml:space="preserve"> w postępowaniu, </w:t>
      </w:r>
      <w:r w:rsidR="00681432">
        <w:rPr>
          <w:rFonts w:cs="Arial"/>
          <w:szCs w:val="20"/>
          <w:lang w:eastAsia="ar-SA"/>
        </w:rPr>
        <w:t>Zamawiając</w:t>
      </w:r>
      <w:r w:rsidRPr="006867B7">
        <w:rPr>
          <w:rFonts w:cs="Arial"/>
          <w:szCs w:val="20"/>
          <w:lang w:eastAsia="ar-SA"/>
        </w:rPr>
        <w:t xml:space="preserve">y zobowiązuje </w:t>
      </w:r>
      <w:r w:rsidR="00681432">
        <w:rPr>
          <w:rFonts w:cs="Arial"/>
          <w:szCs w:val="20"/>
          <w:lang w:eastAsia="ar-SA"/>
        </w:rPr>
        <w:t>Wykonawcę</w:t>
      </w:r>
      <w:r w:rsidRPr="006867B7">
        <w:rPr>
          <w:rFonts w:cs="Arial"/>
          <w:szCs w:val="20"/>
          <w:lang w:eastAsia="ar-SA"/>
        </w:rPr>
        <w:t xml:space="preserve"> do złożenia oświadczenia o wypełnieniu przez niego obowiązków informacyjnych przewidzianych w art. 13 lub art. 14 RODO. </w:t>
      </w:r>
      <w:r w:rsidRPr="006867B7">
        <w:rPr>
          <w:rFonts w:cs="Arial"/>
          <w:b/>
          <w:szCs w:val="20"/>
          <w:lang w:eastAsia="ar-SA"/>
        </w:rPr>
        <w:t>Wzór stosownego oświadczenia został przewidziany w formularzu oferty stanowiącego załącznik nr 1A do SWZ.</w:t>
      </w:r>
    </w:p>
    <w:p w14:paraId="614A9432" w14:textId="77777777" w:rsidR="00C24894" w:rsidRPr="006867B7" w:rsidRDefault="00C24894" w:rsidP="00681432">
      <w:pPr>
        <w:pStyle w:val="Nagwek3"/>
        <w:keepNext/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 w:rsidRPr="006867B7">
        <w:rPr>
          <w:rFonts w:cs="Arial"/>
          <w:b/>
          <w:szCs w:val="20"/>
          <w:lang w:eastAsia="ar-SA"/>
        </w:rPr>
        <w:t>Umowa powierzenia</w:t>
      </w:r>
      <w:r w:rsidRPr="006867B7">
        <w:rPr>
          <w:b/>
        </w:rPr>
        <w:t>/Upoważnienie do przetwarzania danych osobowych</w:t>
      </w:r>
      <w:r w:rsidRPr="006867B7">
        <w:rPr>
          <w:rFonts w:cs="Arial"/>
          <w:b/>
          <w:szCs w:val="20"/>
          <w:lang w:eastAsia="ar-SA"/>
        </w:rPr>
        <w:t xml:space="preserve">. </w:t>
      </w:r>
    </w:p>
    <w:p w14:paraId="05242AFE" w14:textId="56F32D98" w:rsidR="00C24894" w:rsidRPr="006867B7" w:rsidRDefault="00681432" w:rsidP="00681432">
      <w:pPr>
        <w:pStyle w:val="Nagwek3"/>
        <w:numPr>
          <w:ilvl w:val="0"/>
          <w:numId w:val="0"/>
        </w:numPr>
        <w:tabs>
          <w:tab w:val="left" w:pos="142"/>
        </w:tabs>
        <w:ind w:left="84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Zamawiając</w:t>
      </w:r>
      <w:r w:rsidR="00C24894" w:rsidRPr="006867B7">
        <w:rPr>
          <w:rFonts w:cs="Arial"/>
          <w:szCs w:val="20"/>
          <w:lang w:eastAsia="ar-SA"/>
        </w:rPr>
        <w:t xml:space="preserve">y informuje, iż w trakcie realizacji przedmiotu zamówienia przetwarzane będą dane osobowe uczestników szkoleń. W związku z powyższym Uniwersytet Śląski jako Administrator danych osobowych powierza ich przetwarzanie </w:t>
      </w:r>
      <w:r>
        <w:rPr>
          <w:rFonts w:cs="Arial"/>
          <w:szCs w:val="20"/>
          <w:lang w:eastAsia="ar-SA"/>
        </w:rPr>
        <w:t>Wykonawcy</w:t>
      </w:r>
      <w:r w:rsidR="00C24894" w:rsidRPr="006867B7">
        <w:rPr>
          <w:rFonts w:cs="Arial"/>
          <w:szCs w:val="20"/>
          <w:lang w:eastAsia="ar-SA"/>
        </w:rPr>
        <w:t>, zgodnie z przepisem art. 28 ust. 3 RODO w drodze pisemnej umowy powierzenia przetwarzania danych osobowych, która zostanie zawarta wraz z umową główną</w:t>
      </w:r>
      <w:r w:rsidR="00C24894" w:rsidRPr="006867B7">
        <w:rPr>
          <w:vertAlign w:val="superscript"/>
        </w:rPr>
        <w:footnoteReference w:id="3"/>
      </w:r>
      <w:r w:rsidR="00C24894" w:rsidRPr="006867B7">
        <w:rPr>
          <w:rFonts w:cs="Arial"/>
          <w:szCs w:val="20"/>
          <w:lang w:eastAsia="ar-SA"/>
        </w:rPr>
        <w:t>/pisemnego upoważnienia do przetwarzania danych osobowych</w:t>
      </w:r>
      <w:r w:rsidR="00C24894" w:rsidRPr="006867B7">
        <w:rPr>
          <w:vertAlign w:val="superscript"/>
        </w:rPr>
        <w:footnoteReference w:id="4"/>
      </w:r>
      <w:r w:rsidR="00C24894" w:rsidRPr="006867B7">
        <w:rPr>
          <w:rFonts w:cs="Arial"/>
          <w:szCs w:val="20"/>
          <w:lang w:eastAsia="ar-SA"/>
        </w:rPr>
        <w:t>. Umowa powierzenia przetwarzania danych osobowych zostanie zawarta wraz z umową o udzielenie zamówienia publicznego.</w:t>
      </w:r>
    </w:p>
    <w:p w14:paraId="57920A2B" w14:textId="59554DDA" w:rsidR="00C24894" w:rsidRPr="00C24894" w:rsidRDefault="00C24894" w:rsidP="00681432">
      <w:pPr>
        <w:pStyle w:val="Tekstpodstawowy"/>
        <w:rPr>
          <w:rFonts w:ascii="Bahnschrift" w:hAnsi="Bahnschrift"/>
          <w:sz w:val="20"/>
          <w:lang w:val="pl-PL" w:eastAsia="ar-SA"/>
        </w:rPr>
      </w:pPr>
      <w:bookmarkStart w:id="41" w:name="_Hlk165896083"/>
      <w:r w:rsidRPr="00C24894">
        <w:rPr>
          <w:rFonts w:ascii="Bahnschrift" w:hAnsi="Bahnschrift"/>
          <w:sz w:val="20"/>
          <w:lang w:val="pl-PL" w:eastAsia="ar-SA"/>
        </w:rPr>
        <w:t>4) Usługa będąca przedmiotem niniejszego postępowania o zamówienie publiczne jest finansowana w</w:t>
      </w:r>
      <w:r w:rsidR="00681432">
        <w:rPr>
          <w:rFonts w:ascii="Bahnschrift" w:hAnsi="Bahnschrift"/>
          <w:sz w:val="20"/>
          <w:lang w:val="pl-PL" w:eastAsia="ar-SA"/>
        </w:rPr>
        <w:t> </w:t>
      </w:r>
      <w:r w:rsidRPr="00C24894">
        <w:rPr>
          <w:rFonts w:ascii="Bahnschrift" w:hAnsi="Bahnschrift"/>
          <w:sz w:val="20"/>
          <w:lang w:val="pl-PL" w:eastAsia="ar-SA"/>
        </w:rPr>
        <w:t xml:space="preserve">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</w:t>
      </w:r>
      <w:r w:rsidR="00681432">
        <w:rPr>
          <w:rFonts w:ascii="Bahnschrift" w:hAnsi="Bahnschrift"/>
          <w:sz w:val="20"/>
          <w:lang w:val="pl-PL" w:eastAsia="ar-SA"/>
        </w:rPr>
        <w:t>Wykonawcy</w:t>
      </w:r>
      <w:r w:rsidRPr="00C24894">
        <w:rPr>
          <w:rFonts w:ascii="Bahnschrift" w:hAnsi="Bahnschrift"/>
          <w:sz w:val="20"/>
          <w:lang w:val="pl-PL" w:eastAsia="ar-SA"/>
        </w:rPr>
        <w:t xml:space="preserve"> usług realizowanych w ramach projektu.</w:t>
      </w:r>
    </w:p>
    <w:p w14:paraId="036D88FF" w14:textId="5396821C" w:rsidR="00597136" w:rsidRPr="00C24894" w:rsidRDefault="00C24894" w:rsidP="00681432">
      <w:pPr>
        <w:pStyle w:val="Tekstpodstawowy"/>
        <w:ind w:firstLine="0"/>
        <w:rPr>
          <w:rFonts w:ascii="Bahnschrift" w:hAnsi="Bahnschrift"/>
          <w:sz w:val="20"/>
          <w:lang w:val="pl-PL" w:eastAsia="ar-SA"/>
        </w:rPr>
      </w:pPr>
      <w:r w:rsidRPr="00C24894">
        <w:rPr>
          <w:rFonts w:ascii="Bahnschrift" w:hAnsi="Bahnschrift"/>
          <w:sz w:val="20"/>
          <w:lang w:val="pl-PL" w:eastAsia="ar-SA"/>
        </w:rPr>
        <w:t xml:space="preserve">Mając powższe na względzie Instytucja Zarządzająca projektem tj. Zarząd Województwa Śląskiego staje się odrębnym Administratorem Państwa danych. Klauzula informacyjna RODO dla podmiotów realizujących projekt znajduje się pod adresem: </w:t>
      </w:r>
      <w:hyperlink r:id="rId37" w:history="1">
        <w:r w:rsidRPr="00C24894">
          <w:rPr>
            <w:rStyle w:val="Hipercze"/>
            <w:rFonts w:ascii="Bahnschrift" w:hAnsi="Bahnschrift"/>
            <w:color w:val="auto"/>
            <w:sz w:val="20"/>
            <w:lang w:val="pl-PL" w:eastAsia="ar-SA"/>
          </w:rPr>
          <w:t>https://funduszeue.slaskie.pl/czytaj/infor_podo_dla_reprez_wniosk</w:t>
        </w:r>
      </w:hyperlink>
      <w:r w:rsidRPr="00C24894">
        <w:rPr>
          <w:rFonts w:ascii="Bahnschrift" w:hAnsi="Bahnschrift"/>
          <w:sz w:val="20"/>
          <w:lang w:val="pl-PL" w:eastAsia="ar-SA"/>
        </w:rPr>
        <w:t>.</w:t>
      </w:r>
      <w:bookmarkEnd w:id="41"/>
    </w:p>
    <w:sectPr w:rsidR="00597136" w:rsidRPr="00C24894" w:rsidSect="002E277C">
      <w:type w:val="continuous"/>
      <w:pgSz w:w="11906" w:h="16838" w:code="9"/>
      <w:pgMar w:top="2127" w:right="1134" w:bottom="567" w:left="1134" w:header="380" w:footer="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DB7" w16cex:dateUtc="2023-03-23T10:59:00Z"/>
  <w16cex:commentExtensible w16cex:durableId="27C6BDD8" w16cex:dateUtc="2023-03-23T11:00:00Z"/>
  <w16cex:commentExtensible w16cex:durableId="27C6BDF3" w16cex:dateUtc="2023-03-23T11:00:00Z"/>
  <w16cex:commentExtensible w16cex:durableId="27C6C8E0" w16cex:dateUtc="2023-03-23T11:47:00Z"/>
  <w16cex:commentExtensible w16cex:durableId="27C6C8EB" w16cex:dateUtc="2023-03-23T11:47:00Z"/>
  <w16cex:commentExtensible w16cex:durableId="27C6C8F8" w16cex:dateUtc="2023-03-23T11:47:00Z"/>
  <w16cex:commentExtensible w16cex:durableId="27C6C917" w16cex:dateUtc="2023-03-23T11:48:00Z"/>
  <w16cex:commentExtensible w16cex:durableId="27C6C924" w16cex:dateUtc="2023-03-23T11:48:00Z"/>
  <w16cex:commentExtensible w16cex:durableId="27C6C92F" w16cex:dateUtc="2023-03-23T11:48:00Z"/>
  <w16cex:commentExtensible w16cex:durableId="27C6C935" w16cex:dateUtc="2023-03-23T11:48:00Z"/>
  <w16cex:commentExtensible w16cex:durableId="27C6C93C" w16cex:dateUtc="2023-03-23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B72656" w:rsidRDefault="00B72656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B72656" w:rsidRDefault="00B7265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72656" w:rsidRPr="00330722" w14:paraId="5C924E2C" w14:textId="77777777" w:rsidTr="00890DCE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45B19CF" w14:textId="77777777" w:rsidR="00B72656" w:rsidRPr="00330722" w:rsidRDefault="00B72656" w:rsidP="00890DCE">
          <w:pPr>
            <w:pStyle w:val="Stopka"/>
            <w:ind w:left="709" w:hanging="709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5" w:name="_Hlk98499597"/>
          <w:bookmarkStart w:id="36" w:name="_Hlk98499598"/>
          <w:bookmarkStart w:id="37" w:name="_Hlk64543305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5F9F371" w14:textId="77777777" w:rsidR="00B72656" w:rsidRPr="00556062" w:rsidRDefault="00B72656" w:rsidP="00890DCE">
          <w:pPr>
            <w:pStyle w:val="Stopka"/>
            <w:ind w:left="0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00FCF658" w14:textId="77777777" w:rsidR="00B72656" w:rsidRPr="00330722" w:rsidRDefault="00B72656" w:rsidP="00890DCE">
          <w:pPr>
            <w:pStyle w:val="Stopka"/>
            <w:ind w:left="709" w:hanging="709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3833B9B" w14:textId="77777777" w:rsidR="00B72656" w:rsidRPr="00330722" w:rsidRDefault="00B72656" w:rsidP="00890DCE">
          <w:pPr>
            <w:pStyle w:val="Stopka"/>
            <w:ind w:left="709" w:right="34" w:hanging="709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864F98B" wp14:editId="54C6340B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5"/>
    <w:bookmarkEnd w:id="36"/>
  </w:tbl>
  <w:p w14:paraId="73CDE167" w14:textId="77777777" w:rsidR="00B72656" w:rsidRDefault="00B72656" w:rsidP="00890DCE">
    <w:pPr>
      <w:pStyle w:val="Stopka"/>
      <w:ind w:left="709" w:hanging="709"/>
    </w:pPr>
  </w:p>
  <w:p w14:paraId="75A6A9EF" w14:textId="77777777" w:rsidR="00B72656" w:rsidRPr="00257544" w:rsidRDefault="00B72656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</w:rPr>
    </w:pPr>
  </w:p>
  <w:bookmarkEnd w:id="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B72656" w:rsidRPr="00602A59" w:rsidRDefault="00B7265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B72656" w:rsidRPr="00663D66" w:rsidRDefault="00B72656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7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B72656" w:rsidRPr="00663D66" w:rsidRDefault="00B72656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B72656" w:rsidRPr="00602A59" w:rsidRDefault="00B7265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B72656" w:rsidRPr="00602A59" w:rsidRDefault="00B7265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B72656" w:rsidRPr="00AF7FE4" w:rsidRDefault="00B72656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8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B72656" w:rsidRPr="00AF7FE4" w:rsidRDefault="00B72656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B72656" w:rsidRPr="00602A59" w:rsidRDefault="00B72656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B72656" w:rsidRDefault="00B72656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B72656" w:rsidRDefault="00B72656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B72656" w:rsidRDefault="00B72656" w:rsidP="005D63CD">
      <w:pPr>
        <w:spacing w:line="240" w:lineRule="auto"/>
      </w:pPr>
      <w:r>
        <w:continuationSeparator/>
      </w:r>
    </w:p>
  </w:footnote>
  <w:footnote w:id="1">
    <w:p w14:paraId="3F95D7EF" w14:textId="77777777" w:rsidR="00B72656" w:rsidRPr="00C357CD" w:rsidRDefault="00B72656" w:rsidP="00396530">
      <w:pPr>
        <w:pStyle w:val="Tekstprzypisudolnego"/>
        <w:spacing w:after="0" w:line="240" w:lineRule="auto"/>
        <w:ind w:left="142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357CD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 w:rsidRPr="00C357CD">
        <w:rPr>
          <w:rFonts w:ascii="Bahnschrift" w:hAnsi="Bahnschrift"/>
          <w:sz w:val="22"/>
          <w:szCs w:val="22"/>
          <w:vertAlign w:val="superscript"/>
          <w:lang w:val="pl-PL"/>
        </w:rPr>
        <w:t xml:space="preserve">Jeżeli dotyczy, tzn. jeżeli wykonawca zamierza skierować do realizacji zamówienia osobę posiadającą doświadczenie zawodowe w </w:t>
      </w:r>
      <w:r w:rsidRPr="00494C92">
        <w:rPr>
          <w:rFonts w:ascii="Bahnschrift" w:hAnsi="Bahnschrift"/>
          <w:sz w:val="22"/>
          <w:szCs w:val="22"/>
          <w:vertAlign w:val="superscript"/>
          <w:lang w:val="pl-PL"/>
        </w:rPr>
        <w:t> wykonaniu usług odpowiadających przedmiotowi zamówienia dla uczelni wyższych lub instytucji badawczych lub instytucji administracji publicznej</w:t>
      </w:r>
      <w:r w:rsidRPr="00C357CD">
        <w:rPr>
          <w:rFonts w:ascii="Bahnschrift" w:hAnsi="Bahnschrift"/>
          <w:sz w:val="22"/>
          <w:szCs w:val="22"/>
          <w:vertAlign w:val="superscript"/>
          <w:lang w:val="pl-PL"/>
        </w:rPr>
        <w:t>, zgodnie z wymaganiami określonymi w rozdz. XIII SIWZ. W przypadku skierowania do realizacji zamówienia osoby z ww. doświadczeniem oferta wykonawcy otrzyma dodatkowe punkty w pozacenowych kryteriach oceny ofert, zgodnie z rozdz. XIII SWZ.</w:t>
      </w:r>
    </w:p>
  </w:footnote>
  <w:footnote w:id="2">
    <w:p w14:paraId="29B781A0" w14:textId="09B7F5A2" w:rsidR="00B72656" w:rsidRPr="002F0F5E" w:rsidRDefault="00B72656" w:rsidP="0039653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C357CD">
        <w:rPr>
          <w:rStyle w:val="Odwoanieprzypisudolnego"/>
          <w:rFonts w:ascii="Bahnschrift" w:hAnsi="Bahnschrift"/>
          <w:sz w:val="22"/>
          <w:szCs w:val="22"/>
        </w:rPr>
        <w:footnoteRef/>
      </w:r>
      <w:r w:rsidRPr="00C357CD">
        <w:rPr>
          <w:rFonts w:ascii="Bahnschrift" w:hAnsi="Bahnschrift"/>
          <w:sz w:val="22"/>
          <w:szCs w:val="22"/>
          <w:vertAlign w:val="superscript"/>
          <w:lang w:val="pl-PL"/>
        </w:rPr>
        <w:t>. Jeżeli dotyczy, tzn. jeżeli Wykonawca zamierza zatrudnić przy realizacji zamówienia osobę niepełnosprawną. Wykonawca deklaruje zatrudnienie do realizacji zamówienia osoby niepełnosprawnej w rozumieniu przepisów o rehabilitacji zawodowej i społecznej oraz zatrudnieniu osób niepełnosprawnych, poprzez złożenie oświadczenia w ust. 11 formularza oferty (Załącznik nr 1A do SWZ).</w:t>
      </w:r>
      <w:r>
        <w:rPr>
          <w:rFonts w:ascii="Bahnschrift" w:hAnsi="Bahnschrift"/>
          <w:sz w:val="22"/>
          <w:szCs w:val="22"/>
          <w:lang w:val="pl-PL"/>
        </w:rPr>
        <w:t xml:space="preserve"> </w:t>
      </w:r>
    </w:p>
  </w:footnote>
  <w:footnote w:id="3">
    <w:p w14:paraId="5A34382C" w14:textId="77777777" w:rsidR="00B72656" w:rsidRDefault="00B72656" w:rsidP="00681432">
      <w:pPr>
        <w:pStyle w:val="Tekstprzypisudolnego"/>
        <w:spacing w:after="0" w:line="240" w:lineRule="auto"/>
        <w:ind w:left="567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  <w:rFonts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4">
    <w:p w14:paraId="205BD451" w14:textId="77777777" w:rsidR="00B72656" w:rsidRDefault="00B72656" w:rsidP="00681432">
      <w:pPr>
        <w:pStyle w:val="Tekstprzypisudolnego"/>
        <w:spacing w:after="0" w:line="240" w:lineRule="auto"/>
        <w:ind w:left="426" w:hanging="142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3C9B2" w14:textId="4CAB2C17" w:rsidR="00B72656" w:rsidRDefault="00962C35" w:rsidP="00890DCE">
    <w:pPr>
      <w:pStyle w:val="Nagwek"/>
    </w:pPr>
    <w:sdt>
      <w:sdtPr>
        <w:id w:val="533472933"/>
        <w:docPartObj>
          <w:docPartGallery w:val="Page Numbers (Margins)"/>
          <w:docPartUnique/>
        </w:docPartObj>
      </w:sdtPr>
      <w:sdtEndPr/>
      <w:sdtContent>
        <w:r w:rsidR="00B72656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847B771" wp14:editId="65643B8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555F2" w14:textId="54642863" w:rsidR="00B72656" w:rsidRPr="00890DCE" w:rsidRDefault="00B7265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 </w: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90DC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47B771" id="Prostokąt 38" o:spid="_x0000_s1026" style="position:absolute;left:0;text-align:left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25555F2" w14:textId="54642863" w:rsidR="00B72656" w:rsidRPr="00890DCE" w:rsidRDefault="00B7265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 </w: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90DCE">
                          <w:rPr>
                            <w:szCs w:val="20"/>
                          </w:rPr>
                          <w:instrText>PAGE    \* MERGEFORMAT</w:instrTex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72656">
      <w:rPr>
        <w:b/>
        <w:bCs/>
        <w:noProof/>
      </w:rPr>
      <w:drawing>
        <wp:inline distT="0" distB="0" distL="0" distR="0" wp14:anchorId="14712F4F" wp14:editId="5530AE7C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0D7A45" w14:textId="77777777" w:rsidR="00B72656" w:rsidRDefault="00B72656" w:rsidP="00890DCE">
    <w:pPr>
      <w:pStyle w:val="Nagwek"/>
    </w:pPr>
  </w:p>
  <w:p w14:paraId="6FCE2D59" w14:textId="47A29B25" w:rsidR="00B72656" w:rsidRPr="002E277C" w:rsidRDefault="00B72656" w:rsidP="00890DCE">
    <w:pPr>
      <w:pStyle w:val="Nagwek"/>
      <w:jc w:val="center"/>
      <w:rPr>
        <w:rFonts w:ascii="Calibri" w:hAnsi="Calibri" w:cs="Calibri"/>
        <w:sz w:val="22"/>
      </w:rPr>
    </w:pPr>
    <w:r w:rsidRPr="002E277C">
      <w:rPr>
        <w:rFonts w:ascii="Calibri" w:hAnsi="Calibri" w:cs="Calibri"/>
        <w:sz w:val="22"/>
      </w:rPr>
      <w:t xml:space="preserve">Projekt pt. </w:t>
    </w:r>
    <w:r w:rsidRPr="002E277C">
      <w:rPr>
        <w:rFonts w:ascii="Calibri" w:hAnsi="Calibri" w:cs="Calibri"/>
        <w:b/>
        <w:bCs/>
        <w:sz w:val="22"/>
      </w:rPr>
      <w:t>„</w:t>
    </w:r>
    <w:bookmarkStart w:id="34" w:name="_Hlk161997889"/>
    <w:proofErr w:type="spellStart"/>
    <w:r w:rsidRPr="002E277C">
      <w:rPr>
        <w:rFonts w:ascii="Calibri" w:hAnsi="Calibri" w:cs="Calibri"/>
        <w:b/>
        <w:bCs/>
        <w:sz w:val="22"/>
      </w:rPr>
      <w:t>jUŚt</w:t>
    </w:r>
    <w:proofErr w:type="spellEnd"/>
    <w:r w:rsidRPr="002E277C">
      <w:rPr>
        <w:rFonts w:ascii="Calibri" w:hAnsi="Calibri" w:cs="Calibri"/>
        <w:b/>
        <w:bCs/>
        <w:sz w:val="22"/>
      </w:rPr>
      <w:t xml:space="preserve"> </w:t>
    </w:r>
    <w:proofErr w:type="spellStart"/>
    <w:r w:rsidRPr="002E277C">
      <w:rPr>
        <w:rFonts w:ascii="Calibri" w:hAnsi="Calibri" w:cs="Calibri"/>
        <w:b/>
        <w:bCs/>
        <w:sz w:val="22"/>
      </w:rPr>
      <w:t>transition</w:t>
    </w:r>
    <w:proofErr w:type="spellEnd"/>
    <w:r w:rsidRPr="002E277C">
      <w:rPr>
        <w:rFonts w:ascii="Calibri" w:hAnsi="Calibri" w:cs="Calibri"/>
        <w:b/>
        <w:bCs/>
        <w:sz w:val="22"/>
      </w:rPr>
      <w:t xml:space="preserve"> - Potencjał Uniwersytetu Śląskiego podstawą Sprawiedliwej Transformacji regionu</w:t>
    </w:r>
    <w:bookmarkEnd w:id="34"/>
    <w:r w:rsidRPr="002E277C">
      <w:rPr>
        <w:rFonts w:ascii="Calibri" w:hAnsi="Calibri" w:cs="Calibri"/>
        <w:b/>
        <w:bCs/>
        <w:sz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170603"/>
    <w:multiLevelType w:val="hybridMultilevel"/>
    <w:tmpl w:val="AB626C9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33FBF"/>
    <w:multiLevelType w:val="hybridMultilevel"/>
    <w:tmpl w:val="B4747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5A026B90"/>
    <w:lvl w:ilvl="0" w:tplc="F5E61C84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BE95496"/>
    <w:multiLevelType w:val="multilevel"/>
    <w:tmpl w:val="FBDE325A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sz w:val="18"/>
        <w:szCs w:val="18"/>
      </w:rPr>
    </w:lvl>
    <w:lvl w:ilvl="1">
      <w:start w:val="1"/>
      <w:numFmt w:val="upperRoman"/>
      <w:lvlText w:val="%2."/>
      <w:lvlJc w:val="left"/>
      <w:pPr>
        <w:ind w:left="2150" w:hanging="72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6011C9"/>
    <w:multiLevelType w:val="hybridMultilevel"/>
    <w:tmpl w:val="DD60388E"/>
    <w:lvl w:ilvl="0" w:tplc="E8AA7A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C142F6"/>
    <w:multiLevelType w:val="hybridMultilevel"/>
    <w:tmpl w:val="4B8813BA"/>
    <w:lvl w:ilvl="0" w:tplc="B3DC8E16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79D6890"/>
    <w:multiLevelType w:val="hybridMultilevel"/>
    <w:tmpl w:val="362CA39C"/>
    <w:lvl w:ilvl="0" w:tplc="A3DE14E0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DFB22DD"/>
    <w:multiLevelType w:val="hybridMultilevel"/>
    <w:tmpl w:val="5B926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1F7CF7"/>
    <w:multiLevelType w:val="hybridMultilevel"/>
    <w:tmpl w:val="B4747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0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18"/>
  </w:num>
  <w:num w:numId="8">
    <w:abstractNumId w:val="4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4"/>
    <w:lvlOverride w:ilvl="0">
      <w:startOverride w:val="2"/>
    </w:lvlOverride>
  </w:num>
  <w:num w:numId="31">
    <w:abstractNumId w:val="5"/>
  </w:num>
  <w:num w:numId="32">
    <w:abstractNumId w:val="18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6"/>
    <w:lvlOverride w:ilvl="0">
      <w:startOverride w:val="2"/>
    </w:lvlOverride>
  </w:num>
  <w:num w:numId="35">
    <w:abstractNumId w:val="4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10"/>
  </w:num>
  <w:num w:numId="45">
    <w:abstractNumId w:val="4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4"/>
    <w:lvlOverride w:ilvl="0">
      <w:startOverride w:val="1"/>
    </w:lvlOverride>
  </w:num>
  <w:num w:numId="51">
    <w:abstractNumId w:val="4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6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21"/>
  </w:num>
  <w:num w:numId="56">
    <w:abstractNumId w:val="2"/>
  </w:num>
  <w:num w:numId="57">
    <w:abstractNumId w:val="12"/>
  </w:num>
  <w:num w:numId="58">
    <w:abstractNumId w:val="11"/>
  </w:num>
  <w:num w:numId="59">
    <w:abstractNumId w:val="6"/>
    <w:lvlOverride w:ilvl="0">
      <w:startOverride w:val="1"/>
    </w:lvlOverride>
  </w:num>
  <w:num w:numId="60">
    <w:abstractNumId w:val="18"/>
  </w:num>
  <w:num w:numId="61">
    <w:abstractNumId w:val="16"/>
  </w:num>
  <w:num w:numId="62">
    <w:abstractNumId w:val="4"/>
    <w:lvlOverride w:ilvl="0">
      <w:startOverride w:val="1"/>
    </w:lvlOverride>
  </w:num>
  <w:num w:numId="63">
    <w:abstractNumId w:val="4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4"/>
  </w:num>
  <w:num w:numId="67">
    <w:abstractNumId w:val="4"/>
    <w:lvlOverride w:ilvl="0">
      <w:startOverride w:val="1"/>
    </w:lvlOverride>
  </w:num>
  <w:num w:numId="68">
    <w:abstractNumId w:val="15"/>
  </w:num>
  <w:num w:numId="69">
    <w:abstractNumId w:val="4"/>
    <w:lvlOverride w:ilvl="0">
      <w:startOverride w:val="1"/>
    </w:lvlOverride>
  </w:num>
  <w:num w:numId="70">
    <w:abstractNumId w:val="4"/>
    <w:lvlOverride w:ilvl="0">
      <w:startOverride w:val="1"/>
    </w:lvlOverride>
  </w:num>
  <w:num w:numId="71">
    <w:abstractNumId w:val="19"/>
  </w:num>
  <w:num w:numId="72">
    <w:abstractNumId w:val="7"/>
  </w:num>
  <w:num w:numId="73">
    <w:abstractNumId w:val="22"/>
  </w:num>
  <w:num w:numId="74">
    <w:abstractNumId w:val="4"/>
    <w:lvlOverride w:ilvl="0">
      <w:startOverride w:val="1"/>
    </w:lvlOverride>
  </w:num>
  <w:num w:numId="75">
    <w:abstractNumId w:val="3"/>
  </w:num>
  <w:num w:numId="76">
    <w:abstractNumId w:val="13"/>
  </w:num>
  <w:num w:numId="77">
    <w:abstractNumId w:val="1"/>
  </w:num>
  <w:num w:numId="78">
    <w:abstractNumId w:val="4"/>
  </w:num>
  <w:num w:numId="79">
    <w:abstractNumId w:val="4"/>
  </w:num>
  <w:num w:numId="80">
    <w:abstractNumId w:val="4"/>
    <w:lvlOverride w:ilvl="0">
      <w:startOverride w:val="1"/>
    </w:lvlOverride>
  </w:num>
  <w:num w:numId="81">
    <w:abstractNumId w:val="17"/>
  </w:num>
  <w:num w:numId="82">
    <w:abstractNumId w:val="14"/>
  </w:num>
  <w:num w:numId="83">
    <w:abstractNumId w:val="18"/>
    <w:lvlOverride w:ilvl="0">
      <w:startOverride w:val="1"/>
    </w:lvlOverride>
  </w:num>
  <w:num w:numId="84">
    <w:abstractNumId w:val="4"/>
    <w:lvlOverride w:ilvl="0">
      <w:startOverride w:val="1"/>
    </w:lvlOverride>
  </w:num>
  <w:num w:numId="85">
    <w:abstractNumId w:val="18"/>
    <w:lvlOverride w:ilvl="0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593D"/>
    <w:rsid w:val="000479C6"/>
    <w:rsid w:val="000518A0"/>
    <w:rsid w:val="00052289"/>
    <w:rsid w:val="00057068"/>
    <w:rsid w:val="00060CB0"/>
    <w:rsid w:val="00061843"/>
    <w:rsid w:val="00062715"/>
    <w:rsid w:val="000649CD"/>
    <w:rsid w:val="00065E6E"/>
    <w:rsid w:val="00066CCC"/>
    <w:rsid w:val="00070C25"/>
    <w:rsid w:val="0007189A"/>
    <w:rsid w:val="000729DF"/>
    <w:rsid w:val="00080329"/>
    <w:rsid w:val="00080C23"/>
    <w:rsid w:val="00083060"/>
    <w:rsid w:val="000836B7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C5ABC"/>
    <w:rsid w:val="000C6B2B"/>
    <w:rsid w:val="000D00B9"/>
    <w:rsid w:val="000D1F37"/>
    <w:rsid w:val="000D2481"/>
    <w:rsid w:val="000D2DA4"/>
    <w:rsid w:val="000D53D8"/>
    <w:rsid w:val="000E0EB6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2877"/>
    <w:rsid w:val="00103256"/>
    <w:rsid w:val="00106D2A"/>
    <w:rsid w:val="00110217"/>
    <w:rsid w:val="001107D9"/>
    <w:rsid w:val="00111D27"/>
    <w:rsid w:val="00111FD4"/>
    <w:rsid w:val="0011319E"/>
    <w:rsid w:val="00113823"/>
    <w:rsid w:val="00113F23"/>
    <w:rsid w:val="001159C1"/>
    <w:rsid w:val="00120996"/>
    <w:rsid w:val="00125FCF"/>
    <w:rsid w:val="00134454"/>
    <w:rsid w:val="00135837"/>
    <w:rsid w:val="001463E7"/>
    <w:rsid w:val="00147280"/>
    <w:rsid w:val="001509D7"/>
    <w:rsid w:val="00155256"/>
    <w:rsid w:val="001555CF"/>
    <w:rsid w:val="00163B3A"/>
    <w:rsid w:val="00170642"/>
    <w:rsid w:val="0017629A"/>
    <w:rsid w:val="001814C5"/>
    <w:rsid w:val="00185DED"/>
    <w:rsid w:val="001863EA"/>
    <w:rsid w:val="001902EC"/>
    <w:rsid w:val="00191685"/>
    <w:rsid w:val="00197885"/>
    <w:rsid w:val="00197CBB"/>
    <w:rsid w:val="001A0C84"/>
    <w:rsid w:val="001A1186"/>
    <w:rsid w:val="001A32D7"/>
    <w:rsid w:val="001B068C"/>
    <w:rsid w:val="001B1AC0"/>
    <w:rsid w:val="001B2B06"/>
    <w:rsid w:val="001B3E7D"/>
    <w:rsid w:val="001B424B"/>
    <w:rsid w:val="001B6A6B"/>
    <w:rsid w:val="001C1EE6"/>
    <w:rsid w:val="001C43D0"/>
    <w:rsid w:val="001D05CD"/>
    <w:rsid w:val="001E05DA"/>
    <w:rsid w:val="001E1175"/>
    <w:rsid w:val="001E17A4"/>
    <w:rsid w:val="001E3A31"/>
    <w:rsid w:val="001E751E"/>
    <w:rsid w:val="001F0345"/>
    <w:rsid w:val="00200A27"/>
    <w:rsid w:val="002106BA"/>
    <w:rsid w:val="00221638"/>
    <w:rsid w:val="002226B4"/>
    <w:rsid w:val="00225A24"/>
    <w:rsid w:val="00226310"/>
    <w:rsid w:val="002275B2"/>
    <w:rsid w:val="002275CE"/>
    <w:rsid w:val="0022793F"/>
    <w:rsid w:val="00230DE9"/>
    <w:rsid w:val="002318AB"/>
    <w:rsid w:val="002409EE"/>
    <w:rsid w:val="00241582"/>
    <w:rsid w:val="00241D9C"/>
    <w:rsid w:val="00244022"/>
    <w:rsid w:val="00245BB3"/>
    <w:rsid w:val="00246D9B"/>
    <w:rsid w:val="00254B00"/>
    <w:rsid w:val="00254C29"/>
    <w:rsid w:val="00257544"/>
    <w:rsid w:val="00266739"/>
    <w:rsid w:val="0027059C"/>
    <w:rsid w:val="00272E3F"/>
    <w:rsid w:val="00273FC0"/>
    <w:rsid w:val="002767DF"/>
    <w:rsid w:val="002815E5"/>
    <w:rsid w:val="00281DB4"/>
    <w:rsid w:val="0028280A"/>
    <w:rsid w:val="0028466B"/>
    <w:rsid w:val="002917C2"/>
    <w:rsid w:val="0029309E"/>
    <w:rsid w:val="00296BC1"/>
    <w:rsid w:val="00297EB3"/>
    <w:rsid w:val="002A1262"/>
    <w:rsid w:val="002A2704"/>
    <w:rsid w:val="002A3574"/>
    <w:rsid w:val="002A50F6"/>
    <w:rsid w:val="002B20B0"/>
    <w:rsid w:val="002B2B29"/>
    <w:rsid w:val="002B33B9"/>
    <w:rsid w:val="002B3B39"/>
    <w:rsid w:val="002B5872"/>
    <w:rsid w:val="002B6782"/>
    <w:rsid w:val="002D1A05"/>
    <w:rsid w:val="002D273D"/>
    <w:rsid w:val="002D2F12"/>
    <w:rsid w:val="002D52FC"/>
    <w:rsid w:val="002D64F0"/>
    <w:rsid w:val="002D7505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31585"/>
    <w:rsid w:val="0033160A"/>
    <w:rsid w:val="00331CCA"/>
    <w:rsid w:val="003322E2"/>
    <w:rsid w:val="003327C2"/>
    <w:rsid w:val="00340E6B"/>
    <w:rsid w:val="003439DD"/>
    <w:rsid w:val="00354EEE"/>
    <w:rsid w:val="00357D01"/>
    <w:rsid w:val="003636A2"/>
    <w:rsid w:val="0036550A"/>
    <w:rsid w:val="00366BC0"/>
    <w:rsid w:val="003723B1"/>
    <w:rsid w:val="00372887"/>
    <w:rsid w:val="00376F02"/>
    <w:rsid w:val="00382315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3BDD"/>
    <w:rsid w:val="003F6F28"/>
    <w:rsid w:val="004001D8"/>
    <w:rsid w:val="00400463"/>
    <w:rsid w:val="00404C44"/>
    <w:rsid w:val="00406147"/>
    <w:rsid w:val="00410DFD"/>
    <w:rsid w:val="00411CD8"/>
    <w:rsid w:val="004148B3"/>
    <w:rsid w:val="00416D5A"/>
    <w:rsid w:val="00420B92"/>
    <w:rsid w:val="00420C18"/>
    <w:rsid w:val="00430D9E"/>
    <w:rsid w:val="0043134E"/>
    <w:rsid w:val="00436F8D"/>
    <w:rsid w:val="00437846"/>
    <w:rsid w:val="0044002C"/>
    <w:rsid w:val="004422CE"/>
    <w:rsid w:val="004516FA"/>
    <w:rsid w:val="004522A1"/>
    <w:rsid w:val="00455B33"/>
    <w:rsid w:val="00457357"/>
    <w:rsid w:val="00457D79"/>
    <w:rsid w:val="004609EF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C92"/>
    <w:rsid w:val="0049570C"/>
    <w:rsid w:val="004960E1"/>
    <w:rsid w:val="004A2BDB"/>
    <w:rsid w:val="004A49C1"/>
    <w:rsid w:val="004B4CE9"/>
    <w:rsid w:val="004B6E2F"/>
    <w:rsid w:val="004C0E1D"/>
    <w:rsid w:val="004C1B2D"/>
    <w:rsid w:val="004C3B4C"/>
    <w:rsid w:val="004C4654"/>
    <w:rsid w:val="004D22E3"/>
    <w:rsid w:val="004D2D43"/>
    <w:rsid w:val="004D35D2"/>
    <w:rsid w:val="004D3845"/>
    <w:rsid w:val="004D39CF"/>
    <w:rsid w:val="004D519D"/>
    <w:rsid w:val="004E0BD8"/>
    <w:rsid w:val="004F088D"/>
    <w:rsid w:val="004F19BB"/>
    <w:rsid w:val="00502C32"/>
    <w:rsid w:val="00507EFD"/>
    <w:rsid w:val="0051045D"/>
    <w:rsid w:val="005149DB"/>
    <w:rsid w:val="00515101"/>
    <w:rsid w:val="005233D3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75379"/>
    <w:rsid w:val="00584E90"/>
    <w:rsid w:val="00586657"/>
    <w:rsid w:val="00586837"/>
    <w:rsid w:val="00593039"/>
    <w:rsid w:val="00593C25"/>
    <w:rsid w:val="005968E9"/>
    <w:rsid w:val="00597136"/>
    <w:rsid w:val="005A19CF"/>
    <w:rsid w:val="005A1A44"/>
    <w:rsid w:val="005A269D"/>
    <w:rsid w:val="005B1C5A"/>
    <w:rsid w:val="005B34FE"/>
    <w:rsid w:val="005B5871"/>
    <w:rsid w:val="005B5BA7"/>
    <w:rsid w:val="005C0FA0"/>
    <w:rsid w:val="005C17D2"/>
    <w:rsid w:val="005C3BF3"/>
    <w:rsid w:val="005C6559"/>
    <w:rsid w:val="005D1E25"/>
    <w:rsid w:val="005D2930"/>
    <w:rsid w:val="005D4707"/>
    <w:rsid w:val="005D4855"/>
    <w:rsid w:val="005D48BD"/>
    <w:rsid w:val="005D63CD"/>
    <w:rsid w:val="005D7EA1"/>
    <w:rsid w:val="005E02A2"/>
    <w:rsid w:val="005E276A"/>
    <w:rsid w:val="005E3FBB"/>
    <w:rsid w:val="005E7B56"/>
    <w:rsid w:val="005F0C33"/>
    <w:rsid w:val="005F2A5F"/>
    <w:rsid w:val="005F727E"/>
    <w:rsid w:val="00602A59"/>
    <w:rsid w:val="0061008C"/>
    <w:rsid w:val="00610A45"/>
    <w:rsid w:val="00614792"/>
    <w:rsid w:val="0061721E"/>
    <w:rsid w:val="00617DA3"/>
    <w:rsid w:val="00635695"/>
    <w:rsid w:val="006364F5"/>
    <w:rsid w:val="006378CF"/>
    <w:rsid w:val="00642C54"/>
    <w:rsid w:val="00647A96"/>
    <w:rsid w:val="00652FFA"/>
    <w:rsid w:val="0065421B"/>
    <w:rsid w:val="00655F58"/>
    <w:rsid w:val="0066172A"/>
    <w:rsid w:val="00663D66"/>
    <w:rsid w:val="006675AE"/>
    <w:rsid w:val="006727FE"/>
    <w:rsid w:val="006729BC"/>
    <w:rsid w:val="00673F0B"/>
    <w:rsid w:val="00675CB5"/>
    <w:rsid w:val="00676D31"/>
    <w:rsid w:val="00681432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5F11"/>
    <w:rsid w:val="006A784F"/>
    <w:rsid w:val="006B069A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D2BA6"/>
    <w:rsid w:val="006D3219"/>
    <w:rsid w:val="006D3F07"/>
    <w:rsid w:val="006D4E1B"/>
    <w:rsid w:val="006D6009"/>
    <w:rsid w:val="006D6D5F"/>
    <w:rsid w:val="006D7E3D"/>
    <w:rsid w:val="006E2700"/>
    <w:rsid w:val="006E33C4"/>
    <w:rsid w:val="006E7EFF"/>
    <w:rsid w:val="006F01AD"/>
    <w:rsid w:val="006F2450"/>
    <w:rsid w:val="006F2673"/>
    <w:rsid w:val="006F326B"/>
    <w:rsid w:val="006F6D7B"/>
    <w:rsid w:val="00701581"/>
    <w:rsid w:val="00704FF0"/>
    <w:rsid w:val="0070662F"/>
    <w:rsid w:val="00711863"/>
    <w:rsid w:val="0071379B"/>
    <w:rsid w:val="00715211"/>
    <w:rsid w:val="00716645"/>
    <w:rsid w:val="007206AE"/>
    <w:rsid w:val="007213C6"/>
    <w:rsid w:val="00722392"/>
    <w:rsid w:val="00727EE2"/>
    <w:rsid w:val="00730333"/>
    <w:rsid w:val="00733EB6"/>
    <w:rsid w:val="007347EC"/>
    <w:rsid w:val="007428EE"/>
    <w:rsid w:val="00743CB0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36C6"/>
    <w:rsid w:val="00774987"/>
    <w:rsid w:val="0077519B"/>
    <w:rsid w:val="00781383"/>
    <w:rsid w:val="00781509"/>
    <w:rsid w:val="00781B28"/>
    <w:rsid w:val="00782008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29AE"/>
    <w:rsid w:val="007A585A"/>
    <w:rsid w:val="007B1224"/>
    <w:rsid w:val="007B551E"/>
    <w:rsid w:val="007B66D6"/>
    <w:rsid w:val="007B755A"/>
    <w:rsid w:val="007B765A"/>
    <w:rsid w:val="007C0AE8"/>
    <w:rsid w:val="007C52C3"/>
    <w:rsid w:val="007C62E6"/>
    <w:rsid w:val="007C7952"/>
    <w:rsid w:val="007D67F0"/>
    <w:rsid w:val="007E1600"/>
    <w:rsid w:val="007E1EB6"/>
    <w:rsid w:val="007E44D7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8FB"/>
    <w:rsid w:val="0083074B"/>
    <w:rsid w:val="008325FA"/>
    <w:rsid w:val="008368CD"/>
    <w:rsid w:val="0084062B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76189"/>
    <w:rsid w:val="00877825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431F"/>
    <w:rsid w:val="008A5E9D"/>
    <w:rsid w:val="008A72DD"/>
    <w:rsid w:val="008B0002"/>
    <w:rsid w:val="008B467E"/>
    <w:rsid w:val="008B475F"/>
    <w:rsid w:val="008B5F56"/>
    <w:rsid w:val="008C0FA1"/>
    <w:rsid w:val="008C35A0"/>
    <w:rsid w:val="008D5E0B"/>
    <w:rsid w:val="008D6004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E2D"/>
    <w:rsid w:val="00912E09"/>
    <w:rsid w:val="009159B0"/>
    <w:rsid w:val="00915A9C"/>
    <w:rsid w:val="0091618D"/>
    <w:rsid w:val="009161D6"/>
    <w:rsid w:val="00921102"/>
    <w:rsid w:val="00923402"/>
    <w:rsid w:val="00925AD7"/>
    <w:rsid w:val="009339C3"/>
    <w:rsid w:val="0093436C"/>
    <w:rsid w:val="0094047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56D"/>
    <w:rsid w:val="00962C35"/>
    <w:rsid w:val="0096521E"/>
    <w:rsid w:val="00972A07"/>
    <w:rsid w:val="00974439"/>
    <w:rsid w:val="0098442D"/>
    <w:rsid w:val="00985869"/>
    <w:rsid w:val="00987BC1"/>
    <w:rsid w:val="00987F87"/>
    <w:rsid w:val="00990E43"/>
    <w:rsid w:val="0099161D"/>
    <w:rsid w:val="00995233"/>
    <w:rsid w:val="00996376"/>
    <w:rsid w:val="009A1C4B"/>
    <w:rsid w:val="009A3127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21F0"/>
    <w:rsid w:val="009F5C6B"/>
    <w:rsid w:val="009F6A1C"/>
    <w:rsid w:val="009F7A64"/>
    <w:rsid w:val="00A008A6"/>
    <w:rsid w:val="00A0368D"/>
    <w:rsid w:val="00A118A4"/>
    <w:rsid w:val="00A2561E"/>
    <w:rsid w:val="00A436C3"/>
    <w:rsid w:val="00A4746F"/>
    <w:rsid w:val="00A508AE"/>
    <w:rsid w:val="00A57F79"/>
    <w:rsid w:val="00A60D90"/>
    <w:rsid w:val="00A62353"/>
    <w:rsid w:val="00A62983"/>
    <w:rsid w:val="00A62DD6"/>
    <w:rsid w:val="00A66AC6"/>
    <w:rsid w:val="00A66D14"/>
    <w:rsid w:val="00A70679"/>
    <w:rsid w:val="00A71E6A"/>
    <w:rsid w:val="00A77C3C"/>
    <w:rsid w:val="00A85853"/>
    <w:rsid w:val="00A867B7"/>
    <w:rsid w:val="00A953DB"/>
    <w:rsid w:val="00AA1622"/>
    <w:rsid w:val="00AA1DA6"/>
    <w:rsid w:val="00AA4849"/>
    <w:rsid w:val="00AB18F6"/>
    <w:rsid w:val="00AB1E1C"/>
    <w:rsid w:val="00AB6117"/>
    <w:rsid w:val="00AB71E9"/>
    <w:rsid w:val="00AC1A5E"/>
    <w:rsid w:val="00AC2078"/>
    <w:rsid w:val="00AC66EF"/>
    <w:rsid w:val="00AD1DE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7370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356E"/>
    <w:rsid w:val="00B376D2"/>
    <w:rsid w:val="00B43AD7"/>
    <w:rsid w:val="00B46DB6"/>
    <w:rsid w:val="00B50F18"/>
    <w:rsid w:val="00B56839"/>
    <w:rsid w:val="00B61F3A"/>
    <w:rsid w:val="00B66BD4"/>
    <w:rsid w:val="00B72656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D126E"/>
    <w:rsid w:val="00BD1DFF"/>
    <w:rsid w:val="00BD3871"/>
    <w:rsid w:val="00BE07E2"/>
    <w:rsid w:val="00BE7EB1"/>
    <w:rsid w:val="00BF0A84"/>
    <w:rsid w:val="00BF120E"/>
    <w:rsid w:val="00BF3A81"/>
    <w:rsid w:val="00BF4BB9"/>
    <w:rsid w:val="00BF716F"/>
    <w:rsid w:val="00BF753A"/>
    <w:rsid w:val="00C035AE"/>
    <w:rsid w:val="00C03766"/>
    <w:rsid w:val="00C04F52"/>
    <w:rsid w:val="00C06BAC"/>
    <w:rsid w:val="00C12F23"/>
    <w:rsid w:val="00C14A8D"/>
    <w:rsid w:val="00C1739B"/>
    <w:rsid w:val="00C23FEE"/>
    <w:rsid w:val="00C243F8"/>
    <w:rsid w:val="00C24894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61D41"/>
    <w:rsid w:val="00C61EF0"/>
    <w:rsid w:val="00C6398C"/>
    <w:rsid w:val="00C66A82"/>
    <w:rsid w:val="00C7019D"/>
    <w:rsid w:val="00C72ACD"/>
    <w:rsid w:val="00C76434"/>
    <w:rsid w:val="00C77BFA"/>
    <w:rsid w:val="00C80205"/>
    <w:rsid w:val="00C80397"/>
    <w:rsid w:val="00C812CA"/>
    <w:rsid w:val="00C8483F"/>
    <w:rsid w:val="00C8603B"/>
    <w:rsid w:val="00C915D8"/>
    <w:rsid w:val="00CA2A3B"/>
    <w:rsid w:val="00CA3460"/>
    <w:rsid w:val="00CA6C94"/>
    <w:rsid w:val="00CB5E58"/>
    <w:rsid w:val="00CB7A51"/>
    <w:rsid w:val="00CC080D"/>
    <w:rsid w:val="00CC1292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52E5"/>
    <w:rsid w:val="00D05F0F"/>
    <w:rsid w:val="00D06776"/>
    <w:rsid w:val="00D17DAC"/>
    <w:rsid w:val="00D2244F"/>
    <w:rsid w:val="00D22D74"/>
    <w:rsid w:val="00D23109"/>
    <w:rsid w:val="00D310A4"/>
    <w:rsid w:val="00D31A33"/>
    <w:rsid w:val="00D40616"/>
    <w:rsid w:val="00D42C04"/>
    <w:rsid w:val="00D46A5D"/>
    <w:rsid w:val="00D53494"/>
    <w:rsid w:val="00D54C1C"/>
    <w:rsid w:val="00D55637"/>
    <w:rsid w:val="00D61394"/>
    <w:rsid w:val="00D65CB7"/>
    <w:rsid w:val="00D67661"/>
    <w:rsid w:val="00D749C0"/>
    <w:rsid w:val="00D74D6D"/>
    <w:rsid w:val="00D8069C"/>
    <w:rsid w:val="00D83EC3"/>
    <w:rsid w:val="00D963CD"/>
    <w:rsid w:val="00DA216F"/>
    <w:rsid w:val="00DA74F9"/>
    <w:rsid w:val="00DA76AC"/>
    <w:rsid w:val="00DA7C8A"/>
    <w:rsid w:val="00DB261B"/>
    <w:rsid w:val="00DB655D"/>
    <w:rsid w:val="00DB748A"/>
    <w:rsid w:val="00DC5C15"/>
    <w:rsid w:val="00DC7B1A"/>
    <w:rsid w:val="00DE1639"/>
    <w:rsid w:val="00DE1F73"/>
    <w:rsid w:val="00DE27C7"/>
    <w:rsid w:val="00DE53C2"/>
    <w:rsid w:val="00DE720A"/>
    <w:rsid w:val="00E00537"/>
    <w:rsid w:val="00E0516C"/>
    <w:rsid w:val="00E054BA"/>
    <w:rsid w:val="00E05A6B"/>
    <w:rsid w:val="00E1380C"/>
    <w:rsid w:val="00E1454C"/>
    <w:rsid w:val="00E150EC"/>
    <w:rsid w:val="00E1641F"/>
    <w:rsid w:val="00E23287"/>
    <w:rsid w:val="00E244C8"/>
    <w:rsid w:val="00E25BE6"/>
    <w:rsid w:val="00E25C1E"/>
    <w:rsid w:val="00E343EE"/>
    <w:rsid w:val="00E47F34"/>
    <w:rsid w:val="00E50E74"/>
    <w:rsid w:val="00E56071"/>
    <w:rsid w:val="00E57DC0"/>
    <w:rsid w:val="00E60D50"/>
    <w:rsid w:val="00E61A13"/>
    <w:rsid w:val="00E65319"/>
    <w:rsid w:val="00E654E3"/>
    <w:rsid w:val="00E6558B"/>
    <w:rsid w:val="00E65C75"/>
    <w:rsid w:val="00E71658"/>
    <w:rsid w:val="00E7441E"/>
    <w:rsid w:val="00E81D74"/>
    <w:rsid w:val="00E8760C"/>
    <w:rsid w:val="00E91836"/>
    <w:rsid w:val="00E93D14"/>
    <w:rsid w:val="00E96D3C"/>
    <w:rsid w:val="00EA0F06"/>
    <w:rsid w:val="00EA3288"/>
    <w:rsid w:val="00EA40AC"/>
    <w:rsid w:val="00EA5094"/>
    <w:rsid w:val="00EB0469"/>
    <w:rsid w:val="00EB4073"/>
    <w:rsid w:val="00EB44EB"/>
    <w:rsid w:val="00EC0F42"/>
    <w:rsid w:val="00ED2B2F"/>
    <w:rsid w:val="00ED3D62"/>
    <w:rsid w:val="00ED5508"/>
    <w:rsid w:val="00ED57DE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38FC"/>
    <w:rsid w:val="00EF3CDD"/>
    <w:rsid w:val="00F0343C"/>
    <w:rsid w:val="00F03BD4"/>
    <w:rsid w:val="00F03E3D"/>
    <w:rsid w:val="00F06404"/>
    <w:rsid w:val="00F132B0"/>
    <w:rsid w:val="00F13463"/>
    <w:rsid w:val="00F1351F"/>
    <w:rsid w:val="00F14FB9"/>
    <w:rsid w:val="00F16680"/>
    <w:rsid w:val="00F17680"/>
    <w:rsid w:val="00F203AC"/>
    <w:rsid w:val="00F23144"/>
    <w:rsid w:val="00F26069"/>
    <w:rsid w:val="00F3104E"/>
    <w:rsid w:val="00F3162A"/>
    <w:rsid w:val="00F34C52"/>
    <w:rsid w:val="00F3702F"/>
    <w:rsid w:val="00F412B5"/>
    <w:rsid w:val="00F41424"/>
    <w:rsid w:val="00F430FA"/>
    <w:rsid w:val="00F43774"/>
    <w:rsid w:val="00F46799"/>
    <w:rsid w:val="00F479A7"/>
    <w:rsid w:val="00F51418"/>
    <w:rsid w:val="00F54060"/>
    <w:rsid w:val="00F65A36"/>
    <w:rsid w:val="00F66575"/>
    <w:rsid w:val="00F6695D"/>
    <w:rsid w:val="00F75627"/>
    <w:rsid w:val="00F80BCA"/>
    <w:rsid w:val="00F81CA1"/>
    <w:rsid w:val="00F8247C"/>
    <w:rsid w:val="00F84EF3"/>
    <w:rsid w:val="00F85C46"/>
    <w:rsid w:val="00F87E66"/>
    <w:rsid w:val="00F94BE4"/>
    <w:rsid w:val="00F96B4C"/>
    <w:rsid w:val="00F9784B"/>
    <w:rsid w:val="00FA1E34"/>
    <w:rsid w:val="00FB0199"/>
    <w:rsid w:val="00FB1D1B"/>
    <w:rsid w:val="00FB28EF"/>
    <w:rsid w:val="00FB3F58"/>
    <w:rsid w:val="00FC3A95"/>
    <w:rsid w:val="00FC4ADE"/>
    <w:rsid w:val="00FC5D05"/>
    <w:rsid w:val="00FD0E4A"/>
    <w:rsid w:val="00FD4E06"/>
    <w:rsid w:val="00FE10A7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34DC3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7544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36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6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6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5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footer" Target="foot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eader" Target="header1.xml"/><Relationship Id="rId37" Type="http://schemas.openxmlformats.org/officeDocument/2006/relationships/hyperlink" Target="https://funduszeue.slaskie.pl/czytaj/infor_podo_dla_reprez_wnio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mailto:administrator.danych@us.edu.pl" TargetMode="External"/><Relationship Id="rId43" Type="http://schemas.microsoft.com/office/2018/08/relationships/commentsExtensible" Target="commentsExtensible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7122-1D71-4D4D-845A-C75DE186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11790</Words>
  <Characters>70743</Characters>
  <Application>Microsoft Office Word</Application>
  <DocSecurity>0</DocSecurity>
  <Lines>589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2024-05-15T11:34:00Z</cp:lastPrinted>
  <dcterms:created xsi:type="dcterms:W3CDTF">2024-05-15T11:33:00Z</dcterms:created>
  <dcterms:modified xsi:type="dcterms:W3CDTF">2024-05-15T11:34:00Z</dcterms:modified>
</cp:coreProperties>
</file>