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4F2E3" w14:textId="7F4E1B31" w:rsidR="006258CC" w:rsidRDefault="006258CC" w:rsidP="006258CC">
      <w:pPr>
        <w:spacing w:after="0"/>
        <w:jc w:val="right"/>
        <w:rPr>
          <w:rFonts w:ascii="Calibri" w:hAnsi="Calibri" w:cs="Calibri"/>
          <w:iCs/>
        </w:rPr>
      </w:pPr>
      <w:r>
        <w:rPr>
          <w:rFonts w:ascii="Calibri" w:hAnsi="Calibri" w:cs="Calibri"/>
          <w:b/>
          <w:iCs/>
        </w:rPr>
        <w:t>Załącznik nr 1a do SWZ</w:t>
      </w:r>
    </w:p>
    <w:p w14:paraId="4F9695A7" w14:textId="77777777" w:rsidR="006258CC" w:rsidRDefault="006258CC" w:rsidP="006258CC">
      <w:pPr>
        <w:spacing w:after="0"/>
        <w:ind w:left="426"/>
        <w:jc w:val="both"/>
        <w:rPr>
          <w:rFonts w:ascii="Calibri" w:hAnsi="Calibri" w:cs="Calibri"/>
        </w:rPr>
      </w:pPr>
    </w:p>
    <w:p w14:paraId="5EF8016E" w14:textId="77777777" w:rsidR="006258CC" w:rsidRDefault="006258CC" w:rsidP="006258CC">
      <w:pPr>
        <w:spacing w:after="0"/>
        <w:ind w:left="42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OPIS PRZEDMIOTU ZAMÓWIENIA (OPZ)</w:t>
      </w:r>
    </w:p>
    <w:p w14:paraId="6B5BCA07" w14:textId="77777777" w:rsidR="006258CC" w:rsidRDefault="006258CC" w:rsidP="006258CC">
      <w:pPr>
        <w:spacing w:after="0"/>
        <w:ind w:left="426"/>
        <w:jc w:val="center"/>
        <w:rPr>
          <w:rFonts w:ascii="Calibri" w:hAnsi="Calibri" w:cs="Calibri"/>
          <w:b/>
          <w:sz w:val="24"/>
          <w:szCs w:val="24"/>
        </w:rPr>
      </w:pPr>
    </w:p>
    <w:p w14:paraId="3B624C0E" w14:textId="6A826AE7" w:rsidR="006258CC" w:rsidRDefault="006258CC" w:rsidP="006258CC">
      <w:pPr>
        <w:spacing w:after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Dotyczy postępowania pn.: </w:t>
      </w:r>
      <w:r>
        <w:rPr>
          <w:rFonts w:ascii="Calibri" w:hAnsi="Calibri" w:cs="Calibri"/>
          <w:b/>
          <w:bCs/>
        </w:rPr>
        <w:t>„Budowa i przebudowa dróg wraz z zagospodarowaniem terenu na obszarze Gminy Dębowiec”  w zakresie części nr 1 pn.: „</w:t>
      </w:r>
      <w:r w:rsidRPr="006258CC">
        <w:rPr>
          <w:rFonts w:ascii="Calibri" w:hAnsi="Calibri" w:cs="Calibri"/>
          <w:b/>
          <w:bCs/>
        </w:rPr>
        <w:t xml:space="preserve">Budowa i przebudowa dróg wraz </w:t>
      </w:r>
      <w:r>
        <w:rPr>
          <w:rFonts w:ascii="Calibri" w:hAnsi="Calibri" w:cs="Calibri"/>
          <w:b/>
          <w:bCs/>
        </w:rPr>
        <w:br/>
      </w:r>
      <w:r w:rsidRPr="006258CC">
        <w:rPr>
          <w:rFonts w:ascii="Calibri" w:hAnsi="Calibri" w:cs="Calibri"/>
          <w:b/>
          <w:bCs/>
        </w:rPr>
        <w:t>z zagospodarowaniem terenu w miejscowości Dębowiec</w:t>
      </w:r>
      <w:r>
        <w:rPr>
          <w:rFonts w:ascii="Calibri" w:hAnsi="Calibri" w:cs="Calibri"/>
          <w:b/>
          <w:bCs/>
        </w:rPr>
        <w:t xml:space="preserve">” </w:t>
      </w:r>
      <w:r>
        <w:rPr>
          <w:rFonts w:ascii="Calibri" w:hAnsi="Calibri" w:cs="Calibri"/>
        </w:rPr>
        <w:t>(nr referencyjny postępowania: RG.271.</w:t>
      </w:r>
      <w:r>
        <w:rPr>
          <w:rFonts w:ascii="Calibri" w:hAnsi="Calibri" w:cs="Calibri"/>
          <w:b/>
          <w:bCs/>
        </w:rPr>
        <w:t>9</w:t>
      </w:r>
      <w:r>
        <w:rPr>
          <w:rFonts w:ascii="Calibri" w:hAnsi="Calibri" w:cs="Calibri"/>
        </w:rPr>
        <w:t>.2024)</w:t>
      </w:r>
    </w:p>
    <w:p w14:paraId="450C82F0" w14:textId="77777777" w:rsidR="006258CC" w:rsidRDefault="006258CC" w:rsidP="006258CC">
      <w:pPr>
        <w:spacing w:after="0"/>
        <w:jc w:val="both"/>
        <w:rPr>
          <w:rFonts w:ascii="Calibri" w:hAnsi="Calibri" w:cs="Calibri"/>
        </w:rPr>
      </w:pPr>
    </w:p>
    <w:p w14:paraId="0C080077" w14:textId="1440E463" w:rsidR="006258CC" w:rsidRDefault="006258CC" w:rsidP="006258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Przedmiotem zamówienia jest </w:t>
      </w:r>
      <w:r w:rsidR="006115D2">
        <w:rPr>
          <w:rFonts w:ascii="Calibri" w:hAnsi="Calibri" w:cs="Calibri"/>
        </w:rPr>
        <w:t>b</w:t>
      </w:r>
      <w:r w:rsidR="006115D2" w:rsidRPr="006115D2">
        <w:rPr>
          <w:rFonts w:ascii="Calibri" w:hAnsi="Calibri" w:cs="Calibri"/>
        </w:rPr>
        <w:t xml:space="preserve">udowa drogi manewrowej wraz z placami manewrowymi oraz chodnikiem, budowa instalacji kanalizacji deszczowej i oświetlenia drogowego, przebudowa parkingu (na 10 samochodów osobowych), deptaka przy szkole, zatoki postojowej, przebudowa chodnika przy drodze gminnej Nr 113257R oraz linii telekomunikacyjnej </w:t>
      </w:r>
      <w:r w:rsidR="006115D2">
        <w:rPr>
          <w:rFonts w:ascii="Calibri" w:hAnsi="Calibri" w:cs="Calibri"/>
        </w:rPr>
        <w:t xml:space="preserve">w miejscowości Dębowiec </w:t>
      </w:r>
      <w:bookmarkStart w:id="0" w:name="_Hlk168388843"/>
      <w:r w:rsidR="006115D2" w:rsidRPr="006115D2">
        <w:rPr>
          <w:rFonts w:ascii="Calibri" w:hAnsi="Calibri" w:cs="Calibri"/>
        </w:rPr>
        <w:t>w ramach zadania pn. "Budowa i przebudowa dróg wraz z zagospodarowaniem terenu na obszarze Gminy Dębowiec"</w:t>
      </w:r>
      <w:r w:rsidR="00B04D74">
        <w:rPr>
          <w:rFonts w:ascii="Calibri" w:hAnsi="Calibri" w:cs="Calibri"/>
        </w:rPr>
        <w:t>.</w:t>
      </w:r>
      <w:bookmarkEnd w:id="0"/>
    </w:p>
    <w:p w14:paraId="017F349D" w14:textId="4783BFB3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Pr="0086771B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bookmarkStart w:id="1" w:name="_Hlk168387588"/>
      <w:r w:rsidR="000C01FD">
        <w:rPr>
          <w:rFonts w:ascii="Calibri" w:hAnsi="Calibri" w:cs="Calibri"/>
        </w:rPr>
        <w:t>W zakresie p</w:t>
      </w:r>
      <w:r w:rsidRPr="0086771B">
        <w:rPr>
          <w:rFonts w:ascii="Calibri" w:hAnsi="Calibri" w:cs="Calibri"/>
        </w:rPr>
        <w:t>rzedmiot</w:t>
      </w:r>
      <w:r w:rsidR="000C01FD">
        <w:rPr>
          <w:rFonts w:ascii="Calibri" w:hAnsi="Calibri" w:cs="Calibri"/>
        </w:rPr>
        <w:t>u</w:t>
      </w:r>
      <w:r w:rsidRPr="0086771B">
        <w:rPr>
          <w:rFonts w:ascii="Calibri" w:hAnsi="Calibri" w:cs="Calibri"/>
        </w:rPr>
        <w:t xml:space="preserve"> </w:t>
      </w:r>
      <w:r w:rsidR="006115D2">
        <w:rPr>
          <w:rFonts w:ascii="Calibri" w:hAnsi="Calibri" w:cs="Calibri"/>
        </w:rPr>
        <w:t>zamówienia</w:t>
      </w:r>
      <w:r w:rsidRPr="0086771B">
        <w:rPr>
          <w:rFonts w:ascii="Calibri" w:hAnsi="Calibri" w:cs="Calibri"/>
        </w:rPr>
        <w:t xml:space="preserve"> </w:t>
      </w:r>
      <w:r w:rsidR="000C01FD">
        <w:rPr>
          <w:rFonts w:ascii="Calibri" w:hAnsi="Calibri" w:cs="Calibri"/>
        </w:rPr>
        <w:t>zawiera się</w:t>
      </w:r>
      <w:r w:rsidRPr="0086771B">
        <w:rPr>
          <w:rFonts w:ascii="Calibri" w:hAnsi="Calibri" w:cs="Calibri"/>
        </w:rPr>
        <w:t xml:space="preserve"> w szczególności:</w:t>
      </w:r>
    </w:p>
    <w:p w14:paraId="38D348A7" w14:textId="0B8CEFEF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1)</w:t>
      </w:r>
      <w:r w:rsidR="00144423">
        <w:rPr>
          <w:rFonts w:ascii="Calibri" w:hAnsi="Calibri" w:cs="Calibri"/>
        </w:rPr>
        <w:t xml:space="preserve"> </w:t>
      </w:r>
      <w:r w:rsidRPr="0086771B">
        <w:rPr>
          <w:rFonts w:ascii="Calibri" w:hAnsi="Calibri" w:cs="Calibri"/>
        </w:rPr>
        <w:t xml:space="preserve">rozbiórka istniejących obiektów budowlanych na działkach nr </w:t>
      </w:r>
      <w:proofErr w:type="spellStart"/>
      <w:r w:rsidRPr="0086771B">
        <w:rPr>
          <w:rFonts w:ascii="Calibri" w:hAnsi="Calibri" w:cs="Calibri"/>
        </w:rPr>
        <w:t>ewid</w:t>
      </w:r>
      <w:proofErr w:type="spellEnd"/>
      <w:r w:rsidRPr="0086771B">
        <w:rPr>
          <w:rFonts w:ascii="Calibri" w:hAnsi="Calibri" w:cs="Calibri"/>
        </w:rPr>
        <w:t xml:space="preserve">. 1488/1 oraz 1488/2 w Dębowcu, zgodnie z </w:t>
      </w:r>
      <w:r w:rsidR="004969BB">
        <w:rPr>
          <w:rFonts w:ascii="Calibri" w:hAnsi="Calibri" w:cs="Calibri"/>
        </w:rPr>
        <w:t xml:space="preserve">załączonym </w:t>
      </w:r>
      <w:r w:rsidRPr="0086771B">
        <w:rPr>
          <w:rFonts w:ascii="Calibri" w:hAnsi="Calibri" w:cs="Calibri"/>
        </w:rPr>
        <w:t>projektem rozbiórki</w:t>
      </w:r>
      <w:r w:rsidR="004969BB">
        <w:rPr>
          <w:rFonts w:ascii="Calibri" w:hAnsi="Calibri" w:cs="Calibri"/>
        </w:rPr>
        <w:t>;</w:t>
      </w:r>
      <w:r w:rsidRPr="0086771B">
        <w:rPr>
          <w:rFonts w:ascii="Calibri" w:hAnsi="Calibri" w:cs="Calibri"/>
        </w:rPr>
        <w:tab/>
      </w:r>
    </w:p>
    <w:p w14:paraId="1C970B3F" w14:textId="3FB7575D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 xml:space="preserve">2) </w:t>
      </w:r>
      <w:r w:rsidR="00CE5015">
        <w:rPr>
          <w:rFonts w:ascii="Calibri" w:hAnsi="Calibri" w:cs="Calibri"/>
        </w:rPr>
        <w:t>w</w:t>
      </w:r>
      <w:r w:rsidRPr="0086771B">
        <w:rPr>
          <w:rFonts w:ascii="Calibri" w:hAnsi="Calibri" w:cs="Calibri"/>
        </w:rPr>
        <w:t>ykonanie pozostałych robót rozbiórkowych, ziemnych</w:t>
      </w:r>
      <w:r w:rsidR="00470567">
        <w:rPr>
          <w:rFonts w:ascii="Calibri" w:hAnsi="Calibri" w:cs="Calibri"/>
        </w:rPr>
        <w:t xml:space="preserve">, </w:t>
      </w:r>
      <w:r w:rsidRPr="0086771B">
        <w:rPr>
          <w:rFonts w:ascii="Calibri" w:hAnsi="Calibri" w:cs="Calibri"/>
        </w:rPr>
        <w:t>przygotowawczych</w:t>
      </w:r>
      <w:r w:rsidR="00470567">
        <w:rPr>
          <w:rFonts w:ascii="Calibri" w:hAnsi="Calibri" w:cs="Calibri"/>
        </w:rPr>
        <w:t xml:space="preserve"> </w:t>
      </w:r>
      <w:r w:rsidR="00E118B3">
        <w:rPr>
          <w:rFonts w:ascii="Calibri" w:hAnsi="Calibri" w:cs="Calibri"/>
        </w:rPr>
        <w:t>oraz pomiarowych</w:t>
      </w:r>
      <w:r w:rsidRPr="0086771B">
        <w:rPr>
          <w:rFonts w:ascii="Calibri" w:hAnsi="Calibri" w:cs="Calibri"/>
        </w:rPr>
        <w:t>,</w:t>
      </w:r>
    </w:p>
    <w:p w14:paraId="69972023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3) budowa drogi manewrowej (drogi wewnętrznej) wraz z placem manewrowym oraz instalacją kanalizacji deszczowej,</w:t>
      </w:r>
    </w:p>
    <w:p w14:paraId="65B8DE04" w14:textId="2DC2D821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4) budowa chodnika dla pieszych</w:t>
      </w:r>
      <w:r w:rsidR="00766828">
        <w:rPr>
          <w:rFonts w:ascii="Calibri" w:hAnsi="Calibri" w:cs="Calibri"/>
        </w:rPr>
        <w:t xml:space="preserve"> wraz z montażem barier</w:t>
      </w:r>
      <w:r w:rsidRPr="0086771B">
        <w:rPr>
          <w:rFonts w:ascii="Calibri" w:hAnsi="Calibri" w:cs="Calibri"/>
        </w:rPr>
        <w:t>,</w:t>
      </w:r>
    </w:p>
    <w:p w14:paraId="002A3099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5) budowa oświetlenia drogowego,</w:t>
      </w:r>
    </w:p>
    <w:p w14:paraId="6D971BB2" w14:textId="6D680CF5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6) przebudowa parkingu z kostki betonowej</w:t>
      </w:r>
      <w:r w:rsidR="00C04B8A">
        <w:rPr>
          <w:rFonts w:ascii="Calibri" w:hAnsi="Calibri" w:cs="Calibri"/>
        </w:rPr>
        <w:t xml:space="preserve"> oraz wykonanie placu utwardzonego przy drodze</w:t>
      </w:r>
      <w:r w:rsidRPr="0086771B">
        <w:rPr>
          <w:rFonts w:ascii="Calibri" w:hAnsi="Calibri" w:cs="Calibri"/>
        </w:rPr>
        <w:t>,</w:t>
      </w:r>
    </w:p>
    <w:p w14:paraId="590E6BC2" w14:textId="7BF913C2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7) utwardzenie deptaka przy szkole,</w:t>
      </w:r>
    </w:p>
    <w:p w14:paraId="1948CF84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8) przebudowa zatoki postojowej,</w:t>
      </w:r>
    </w:p>
    <w:p w14:paraId="194DACDC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9) przebudowa chodnika,</w:t>
      </w:r>
    </w:p>
    <w:p w14:paraId="53ED2659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10) przebudowa istniejącej linii telekomunikacyjnej,</w:t>
      </w:r>
    </w:p>
    <w:p w14:paraId="4BE50789" w14:textId="77777777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11) zabezpieczenie kolidującej sieci elektroenergetycznej,</w:t>
      </w:r>
    </w:p>
    <w:p w14:paraId="2C5EFF7E" w14:textId="5D37A6A4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12) budowa kanalizacji deszczowej w ciągu drogi gminnej Nr 113257R,</w:t>
      </w:r>
    </w:p>
    <w:p w14:paraId="537C4DC1" w14:textId="29C16FDE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 xml:space="preserve">13) </w:t>
      </w:r>
      <w:r w:rsidR="00CE5015" w:rsidRPr="0086771B">
        <w:rPr>
          <w:rFonts w:ascii="Calibri" w:hAnsi="Calibri" w:cs="Calibri"/>
        </w:rPr>
        <w:t>wykonanie i montaż ogrodzenia wraz z bramą przesuwną elektryczną</w:t>
      </w:r>
      <w:r w:rsidRPr="0086771B">
        <w:rPr>
          <w:rFonts w:ascii="Calibri" w:hAnsi="Calibri" w:cs="Calibri"/>
        </w:rPr>
        <w:t xml:space="preserve">, </w:t>
      </w:r>
    </w:p>
    <w:p w14:paraId="62BFBBCE" w14:textId="7EE298D3" w:rsidR="0086771B" w:rsidRPr="0086771B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14</w:t>
      </w:r>
      <w:r w:rsidR="00CE5015">
        <w:rPr>
          <w:rFonts w:ascii="Calibri" w:hAnsi="Calibri" w:cs="Calibri"/>
        </w:rPr>
        <w:t>)</w:t>
      </w:r>
      <w:r w:rsidR="00CE5015" w:rsidRPr="00CE5015">
        <w:rPr>
          <w:rFonts w:ascii="Calibri" w:hAnsi="Calibri" w:cs="Calibri"/>
        </w:rPr>
        <w:t xml:space="preserve"> </w:t>
      </w:r>
      <w:r w:rsidR="00CE5015" w:rsidRPr="0086771B">
        <w:rPr>
          <w:rFonts w:ascii="Calibri" w:hAnsi="Calibri" w:cs="Calibri"/>
        </w:rPr>
        <w:t>wykonanie oznakowania drogowego pionowego oraz poziomego</w:t>
      </w:r>
      <w:r w:rsidRPr="0086771B">
        <w:rPr>
          <w:rFonts w:ascii="Calibri" w:hAnsi="Calibri" w:cs="Calibri"/>
        </w:rPr>
        <w:t>,</w:t>
      </w:r>
    </w:p>
    <w:p w14:paraId="450ABA4A" w14:textId="710053B5" w:rsidR="00470567" w:rsidRDefault="0086771B" w:rsidP="0086771B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86771B">
        <w:rPr>
          <w:rFonts w:ascii="Calibri" w:hAnsi="Calibri" w:cs="Calibri"/>
        </w:rPr>
        <w:t>15) nasadzenia drzew i krzewów</w:t>
      </w:r>
      <w:r w:rsidR="00347C65">
        <w:rPr>
          <w:rFonts w:ascii="Calibri" w:hAnsi="Calibri" w:cs="Calibri"/>
        </w:rPr>
        <w:t>,</w:t>
      </w:r>
    </w:p>
    <w:p w14:paraId="6383EB26" w14:textId="5AF32B97" w:rsidR="006258CC" w:rsidRDefault="00470567" w:rsidP="0086771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>
        <w:rPr>
          <w:rFonts w:ascii="Calibri" w:hAnsi="Calibri" w:cs="Calibri"/>
        </w:rPr>
        <w:t>16) wykonanie inwentaryzacji geodezyjnej powykonawczej</w:t>
      </w:r>
      <w:r w:rsidR="0086771B" w:rsidRPr="0086771B">
        <w:rPr>
          <w:rFonts w:ascii="Calibri" w:hAnsi="Calibri" w:cs="Calibri"/>
        </w:rPr>
        <w:t>.</w:t>
      </w:r>
    </w:p>
    <w:bookmarkEnd w:id="1"/>
    <w:p w14:paraId="56E10E4F" w14:textId="77777777" w:rsidR="006258CC" w:rsidRDefault="006258CC" w:rsidP="006258CC">
      <w:pPr>
        <w:autoSpaceDE w:val="0"/>
        <w:autoSpaceDN w:val="0"/>
        <w:adjustRightInd w:val="0"/>
        <w:spacing w:after="0" w:line="276" w:lineRule="auto"/>
        <w:jc w:val="both"/>
        <w:rPr>
          <w:rFonts w:eastAsia="TimesNewRoman" w:cstheme="minorHAnsi"/>
          <w:color w:val="FF0000"/>
          <w:kern w:val="0"/>
        </w:rPr>
      </w:pPr>
    </w:p>
    <w:p w14:paraId="12EED00F" w14:textId="331E0FE9" w:rsidR="006258CC" w:rsidRDefault="006258CC" w:rsidP="006258C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kern w:val="0"/>
        </w:rPr>
      </w:pPr>
      <w:r>
        <w:rPr>
          <w:rFonts w:eastAsia="TimesNewRoman" w:cstheme="minorHAnsi"/>
          <w:kern w:val="0"/>
        </w:rPr>
        <w:t xml:space="preserve">Zadanie dofinansowane jest z </w:t>
      </w:r>
      <w:r>
        <w:rPr>
          <w:rFonts w:eastAsia="TimesNewRoman" w:cstheme="minorHAnsi"/>
          <w:b/>
          <w:bCs/>
          <w:kern w:val="0"/>
        </w:rPr>
        <w:t>Rządowego Funduszu Polski Ład: Program Inwestycji Strategicznych</w:t>
      </w:r>
      <w:r>
        <w:rPr>
          <w:rFonts w:eastAsia="TimesNewRoman" w:cstheme="minorHAnsi"/>
          <w:kern w:val="0"/>
        </w:rPr>
        <w:t xml:space="preserve"> na podstawie wstępnej Promesy inwestycyjnej nr Edycja6PGR/2023/3484/</w:t>
      </w:r>
      <w:proofErr w:type="spellStart"/>
      <w:r>
        <w:rPr>
          <w:rFonts w:eastAsia="TimesNewRoman" w:cstheme="minorHAnsi"/>
          <w:kern w:val="0"/>
        </w:rPr>
        <w:t>PolskiLad</w:t>
      </w:r>
      <w:proofErr w:type="spellEnd"/>
      <w:r>
        <w:rPr>
          <w:rFonts w:eastAsia="TimesNewRoman" w:cstheme="minorHAnsi"/>
          <w:kern w:val="0"/>
        </w:rPr>
        <w:t xml:space="preserve"> z dnia 20.09.2023 r.</w:t>
      </w:r>
      <w:r>
        <w:t xml:space="preserve"> </w:t>
      </w:r>
      <w:r>
        <w:rPr>
          <w:rFonts w:eastAsia="TimesNewRoman" w:cstheme="minorHAnsi"/>
          <w:kern w:val="0"/>
        </w:rPr>
        <w:t>wobec czego Wykonawca zapewnia, że finansował będzie inwestycję w części niepokrytej udziałem własnym Zamawiającego na czas poprzedzający wypłaty z Promesy na zasadach wskazanych w § 17 umowy (Załącznik nr 7</w:t>
      </w:r>
      <w:r w:rsidR="0086771B">
        <w:rPr>
          <w:rFonts w:eastAsia="TimesNewRoman" w:cstheme="minorHAnsi"/>
          <w:kern w:val="0"/>
        </w:rPr>
        <w:t>a</w:t>
      </w:r>
      <w:r>
        <w:rPr>
          <w:rFonts w:eastAsia="TimesNewRoman" w:cstheme="minorHAnsi"/>
          <w:kern w:val="0"/>
        </w:rPr>
        <w:t xml:space="preserve"> do SWZ).</w:t>
      </w:r>
    </w:p>
    <w:p w14:paraId="6EB07D61" w14:textId="77777777" w:rsidR="006258CC" w:rsidRDefault="006258CC" w:rsidP="006258C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kern w:val="0"/>
        </w:rPr>
      </w:pPr>
    </w:p>
    <w:p w14:paraId="6B7CAF75" w14:textId="77777777" w:rsidR="00EE4148" w:rsidRPr="00EE4148" w:rsidRDefault="006258CC" w:rsidP="0086771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b/>
          <w:color w:val="FF0000"/>
        </w:rPr>
      </w:pPr>
      <w:r>
        <w:rPr>
          <w:rFonts w:cstheme="minorHAnsi"/>
        </w:rPr>
        <w:t xml:space="preserve">Szczegółowy zakres robót został określony w dokumentacji projektowej, która określa zakres </w:t>
      </w:r>
      <w:r>
        <w:rPr>
          <w:rFonts w:cstheme="minorHAnsi"/>
        </w:rPr>
        <w:br/>
        <w:t xml:space="preserve">i sposób wykonania robót - </w:t>
      </w:r>
      <w:r>
        <w:rPr>
          <w:rFonts w:cstheme="minorHAnsi"/>
          <w:b/>
        </w:rPr>
        <w:t>załącznik nr 8</w:t>
      </w:r>
      <w:r w:rsidR="000F69FF">
        <w:rPr>
          <w:rFonts w:cstheme="minorHAnsi"/>
          <w:b/>
        </w:rPr>
        <w:t>a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do SWZ. </w:t>
      </w:r>
      <w:bookmarkStart w:id="2" w:name="_Hlk168317069"/>
      <w:r>
        <w:rPr>
          <w:rFonts w:cstheme="minorHAnsi"/>
        </w:rPr>
        <w:t>Na dokumentację projektową składają się</w:t>
      </w:r>
      <w:r w:rsidR="00F21979">
        <w:rPr>
          <w:rFonts w:cstheme="minorHAnsi"/>
        </w:rPr>
        <w:t xml:space="preserve"> </w:t>
      </w:r>
      <w:bookmarkStart w:id="3" w:name="_Hlk168382630"/>
      <w:r w:rsidR="00F21979" w:rsidRPr="00144423">
        <w:rPr>
          <w:rFonts w:cstheme="minorHAnsi"/>
        </w:rPr>
        <w:t>projekty budowlane, projekty techniczne,</w:t>
      </w:r>
      <w:r w:rsidRPr="00144423">
        <w:rPr>
          <w:rFonts w:cstheme="minorHAnsi"/>
        </w:rPr>
        <w:t xml:space="preserve"> projekty zagospodarowania ternu, opisy techniczne, przekroje, przedmiary robót, rysunki oraz Specyfikacje Techniczne Wykonania i Odbioru Robót</w:t>
      </w:r>
      <w:bookmarkStart w:id="4" w:name="_Hlk168382593"/>
      <w:bookmarkEnd w:id="2"/>
      <w:r w:rsidRPr="00144423">
        <w:rPr>
          <w:rFonts w:cstheme="minorHAnsi"/>
        </w:rPr>
        <w:t xml:space="preserve"> </w:t>
      </w:r>
      <w:bookmarkEnd w:id="3"/>
      <w:bookmarkEnd w:id="4"/>
      <w:r>
        <w:rPr>
          <w:rFonts w:cstheme="minorHAnsi"/>
        </w:rPr>
        <w:t xml:space="preserve">– zgodnie z </w:t>
      </w:r>
      <w:r>
        <w:rPr>
          <w:rFonts w:cstheme="minorHAnsi"/>
          <w:b/>
          <w:bCs/>
        </w:rPr>
        <w:t>Załącznikiem nr 8</w:t>
      </w:r>
      <w:r w:rsidR="000C01FD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 xml:space="preserve"> do SWZ</w:t>
      </w:r>
      <w:r>
        <w:rPr>
          <w:rFonts w:cstheme="minorHAnsi"/>
        </w:rPr>
        <w:t xml:space="preserve">. </w:t>
      </w:r>
    </w:p>
    <w:p w14:paraId="03C6D958" w14:textId="11EDD122" w:rsidR="006258CC" w:rsidRDefault="006258CC" w:rsidP="00EE4148">
      <w:pPr>
        <w:pStyle w:val="Akapitzlist"/>
        <w:spacing w:after="0" w:line="276" w:lineRule="auto"/>
        <w:ind w:left="360"/>
        <w:jc w:val="both"/>
        <w:rPr>
          <w:rFonts w:cstheme="minorHAnsi"/>
          <w:b/>
          <w:color w:val="FF0000"/>
        </w:rPr>
      </w:pPr>
      <w:r w:rsidRPr="00144423">
        <w:rPr>
          <w:rFonts w:cstheme="minorHAnsi"/>
          <w:b/>
          <w:u w:val="single"/>
        </w:rPr>
        <w:lastRenderedPageBreak/>
        <w:t>Wszystkie elementy dokumentacji projektowej należy rozpatrywać wspólnie i ich treść traktować jako wzajemnie się uzupełniające.</w:t>
      </w:r>
    </w:p>
    <w:p w14:paraId="7E8CB60B" w14:textId="77777777" w:rsidR="006258CC" w:rsidRDefault="006258CC" w:rsidP="0086771B">
      <w:pPr>
        <w:pStyle w:val="Akapitzlist"/>
        <w:numPr>
          <w:ilvl w:val="0"/>
          <w:numId w:val="6"/>
        </w:numPr>
        <w:spacing w:after="20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Zamawiający nie wymaga wizji lokalnej, o której mowa w art. 131 ust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. Natomiast </w:t>
      </w:r>
      <w:r>
        <w:rPr>
          <w:rFonts w:cstheme="minorHAnsi"/>
          <w:b/>
          <w:bCs/>
        </w:rPr>
        <w:t xml:space="preserve">Zamawiający wskazuje możliwość dokonania przez Wykonawców wizji lokalnej terenu budowy </w:t>
      </w:r>
      <w:r>
        <w:rPr>
          <w:rFonts w:cstheme="minorHAnsi"/>
          <w:b/>
          <w:bCs/>
        </w:rPr>
        <w:br/>
        <w:t>i jego otoczenia po uprzednim uzgodnieniu terminu.</w:t>
      </w:r>
      <w:r>
        <w:rPr>
          <w:rFonts w:cstheme="minorHAnsi"/>
        </w:rPr>
        <w:t xml:space="preserve"> W takim przypadku koszty dokonania wizji lokalnej należy wliczyć do ceny oferty.</w:t>
      </w:r>
    </w:p>
    <w:p w14:paraId="298EF14E" w14:textId="16E3C900" w:rsidR="00A976AC" w:rsidRPr="00100151" w:rsidRDefault="00A976AC" w:rsidP="0086771B">
      <w:pPr>
        <w:pStyle w:val="Akapitzlist"/>
        <w:numPr>
          <w:ilvl w:val="0"/>
          <w:numId w:val="6"/>
        </w:numPr>
        <w:spacing w:after="200" w:line="276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100151">
        <w:rPr>
          <w:rFonts w:cstheme="minorHAnsi"/>
          <w:b/>
          <w:bCs/>
          <w:u w:val="single"/>
        </w:rPr>
        <w:t>Materiały z rozbiórki Wykonawca utylizuje we własnym zakresie, z zastrzeżeniem, iż w przypadku</w:t>
      </w:r>
      <w:r w:rsidR="00F7534B" w:rsidRPr="00100151">
        <w:rPr>
          <w:rFonts w:cstheme="minorHAnsi"/>
          <w:b/>
          <w:bCs/>
          <w:u w:val="single"/>
        </w:rPr>
        <w:t>,</w:t>
      </w:r>
      <w:r w:rsidRPr="00100151">
        <w:rPr>
          <w:rFonts w:cstheme="minorHAnsi"/>
          <w:b/>
          <w:bCs/>
          <w:u w:val="single"/>
        </w:rPr>
        <w:t xml:space="preserve"> gdy podczas prowadzonej rozbiórki </w:t>
      </w:r>
      <w:r w:rsidR="00BD0D74" w:rsidRPr="00100151">
        <w:rPr>
          <w:rFonts w:cstheme="minorHAnsi"/>
          <w:b/>
          <w:bCs/>
          <w:u w:val="single"/>
        </w:rPr>
        <w:t>odnalezione zostaną przedmioty posiadające wartość historyczną</w:t>
      </w:r>
      <w:r w:rsidR="00F7534B" w:rsidRPr="00100151">
        <w:rPr>
          <w:rFonts w:cstheme="minorHAnsi"/>
          <w:b/>
          <w:bCs/>
          <w:u w:val="single"/>
        </w:rPr>
        <w:t xml:space="preserve"> Wykonawca zobowiązany jest</w:t>
      </w:r>
      <w:r w:rsidR="007C4A80" w:rsidRPr="00100151">
        <w:rPr>
          <w:rFonts w:cstheme="minorHAnsi"/>
          <w:b/>
          <w:bCs/>
          <w:u w:val="single"/>
        </w:rPr>
        <w:t xml:space="preserve"> niezwłocznie</w:t>
      </w:r>
      <w:r w:rsidR="00F7534B" w:rsidRPr="00100151">
        <w:rPr>
          <w:rFonts w:cstheme="minorHAnsi"/>
          <w:b/>
          <w:bCs/>
          <w:u w:val="single"/>
        </w:rPr>
        <w:t xml:space="preserve"> poinformować o tym Zamawiającego. Zamawiający podejmie wówczas decyzję w sprawie dalszego </w:t>
      </w:r>
      <w:r w:rsidR="00763537" w:rsidRPr="00100151">
        <w:rPr>
          <w:rFonts w:cstheme="minorHAnsi"/>
          <w:b/>
          <w:bCs/>
          <w:u w:val="single"/>
        </w:rPr>
        <w:t>postępowania z nimi.</w:t>
      </w:r>
      <w:r w:rsidR="00F7534B" w:rsidRPr="00100151">
        <w:rPr>
          <w:rFonts w:cstheme="minorHAnsi"/>
          <w:b/>
          <w:bCs/>
          <w:u w:val="single"/>
        </w:rPr>
        <w:t xml:space="preserve"> </w:t>
      </w:r>
    </w:p>
    <w:p w14:paraId="7730C339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eastAsia="Calibri" w:cstheme="minorHAnsi"/>
        </w:rPr>
      </w:pPr>
      <w:r>
        <w:rPr>
          <w:rFonts w:eastAsia="Calibri" w:cstheme="minorHAnsi"/>
        </w:rPr>
        <w:t>Roboty należy wykonać w sposób zgodny z zasadami sztuki budowlanej i wiedzy technicznej, dokumentacją wraz ze specyfikacją techniczną wykonania i odbioru robót budowlanych obowiązującymi przepisami i aktualnymi normami, przy dołożeniu należytej staranności.</w:t>
      </w:r>
    </w:p>
    <w:p w14:paraId="24BE4C08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eastAsia="Calibri" w:cstheme="minorHAnsi"/>
        </w:rPr>
      </w:pPr>
      <w:r>
        <w:rPr>
          <w:rFonts w:eastAsia="Calibri" w:cstheme="minorHAnsi"/>
        </w:rPr>
        <w:t>Wykonawca zrealizuje roboty budowlane stanowiące przedmiot umowy z materiałów własnych.</w:t>
      </w:r>
    </w:p>
    <w:p w14:paraId="33779F28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eastAsia="Calibri" w:cstheme="minorHAnsi"/>
        </w:rPr>
      </w:pPr>
      <w:r>
        <w:rPr>
          <w:rFonts w:eastAsia="Calibri" w:cstheme="minorHAnsi"/>
        </w:rPr>
        <w:t>Do wykonania robót należy użyć materiałów posiadających wymagane atesty i certyfikaty. Zgodnie z rozporządzeniem Parlamentu Europejskiego i Rady (UE) Nr 305/2011 z dnia 9 marca 2011 r. ustanawiającego zharmonizowane warunki wprowadzania do obrotu wyrobów budowlanych i uchylającego dyrektywę Rady 89/106/EWG (Dz. Urz. UE L 88 z 04.04.2011, str. 5) powinny one odpowiadać, co do jakości wymaganiom określonym ustawą z dnia 16 kwietnia 2004 r. o wyrobach budowlanych (</w:t>
      </w:r>
      <w:proofErr w:type="spellStart"/>
      <w:r>
        <w:rPr>
          <w:rFonts w:eastAsia="Calibri" w:cstheme="minorHAnsi"/>
        </w:rPr>
        <w:t>t.j</w:t>
      </w:r>
      <w:proofErr w:type="spellEnd"/>
      <w:r>
        <w:rPr>
          <w:rFonts w:eastAsia="Calibri" w:cstheme="minorHAnsi"/>
        </w:rPr>
        <w:t>. Dz. U. z 2021 r. poz. 1213 ze zm.).</w:t>
      </w:r>
    </w:p>
    <w:p w14:paraId="0F21899E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Wykonawca dostarczy Zamawiającemu do zaakceptowania </w:t>
      </w:r>
      <w:r>
        <w:rPr>
          <w:rFonts w:cstheme="minorHAnsi"/>
          <w:b/>
          <w:bCs/>
        </w:rPr>
        <w:t>harmonogram rzeczowo-finansowy</w:t>
      </w:r>
      <w:r>
        <w:rPr>
          <w:rFonts w:cstheme="minorHAnsi"/>
        </w:rPr>
        <w:t xml:space="preserve"> oraz kosztorys ofertowy </w:t>
      </w:r>
      <w:r>
        <w:rPr>
          <w:rFonts w:cstheme="minorHAnsi"/>
          <w:b/>
          <w:bCs/>
        </w:rPr>
        <w:t>do 7 dni od zawarcia umowy</w:t>
      </w:r>
      <w:r>
        <w:rPr>
          <w:rFonts w:cstheme="minorHAnsi"/>
        </w:rPr>
        <w:t xml:space="preserve">. Jeżeli zajdzie taka potrzeba, w szczególności jeśli realizacja robót budowlanych bądź płatności za wykonane roboty budowlane będą niezgodne </w:t>
      </w:r>
    </w:p>
    <w:p w14:paraId="14A91BD6" w14:textId="77777777" w:rsidR="006258CC" w:rsidRDefault="006258CC" w:rsidP="006258CC">
      <w:pPr>
        <w:pStyle w:val="Akapitzlist"/>
        <w:suppressAutoHyphens/>
        <w:spacing w:after="0" w:line="276" w:lineRule="auto"/>
        <w:ind w:left="360"/>
        <w:jc w:val="both"/>
        <w:rPr>
          <w:rFonts w:cstheme="minorHAnsi"/>
        </w:rPr>
      </w:pPr>
      <w:r>
        <w:rPr>
          <w:rFonts w:cstheme="minorHAnsi"/>
        </w:rPr>
        <w:t>z dostarczonym Zamawiającemu harmonogramem rzeczowo-finansowym lub jego aktualizacją, Wykonawca dostarczy Zamawiającemu do akceptacji zaktualizowany harmonogram. Jeżeli Zamawiający w terminie 7 dni nie zgłosi zastrzeżeń do harmonogramu lub aktualizacji harmonogramu przyjmuje się, że akceptuje zaktualizowany harmonogram</w:t>
      </w:r>
      <w:r>
        <w:rPr>
          <w:rFonts w:cstheme="minorHAnsi"/>
          <w:b/>
        </w:rPr>
        <w:t>.</w:t>
      </w:r>
    </w:p>
    <w:p w14:paraId="369DA561" w14:textId="5956967B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Wykonawca zobowiązany jest posiadać </w:t>
      </w:r>
      <w:r>
        <w:rPr>
          <w:rFonts w:cstheme="minorHAnsi"/>
          <w:b/>
          <w:bCs/>
        </w:rPr>
        <w:t>aktualne ubezpieczenie od odpowiedzialności cywilnej</w:t>
      </w:r>
      <w:r>
        <w:rPr>
          <w:rFonts w:cstheme="minorHAnsi"/>
        </w:rPr>
        <w:t xml:space="preserve"> z tytułu prowadzonej działalności gospodarczej na sumę gwarancyjną w wysokości określonej </w:t>
      </w:r>
      <w:r>
        <w:rPr>
          <w:rFonts w:cstheme="minorHAnsi"/>
        </w:rPr>
        <w:br/>
        <w:t>w Załączniku nr 7</w:t>
      </w:r>
      <w:r w:rsidR="000F69FF">
        <w:rPr>
          <w:rFonts w:cstheme="minorHAnsi"/>
        </w:rPr>
        <w:t>a</w:t>
      </w:r>
      <w:r>
        <w:rPr>
          <w:rFonts w:cstheme="minorHAnsi"/>
        </w:rPr>
        <w:t xml:space="preserve"> Projektowane postanowienia umowy.  </w:t>
      </w:r>
    </w:p>
    <w:p w14:paraId="58DE3C66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 zasadach ogólnych. W przypadku zniszczenia lub uszkodzenia istniejącej infrastruktury, za które Wykonawca ponosi odpowiedzialność na zasadach ogólnych, Wykonawca zostanie wezwany do naprawy, w odpowiednim terminie wyznaczonym przez Zamawiającego. W przypadku bezskutecznego upływu terminu wskazanego w wezwaniu Zamawiający dokona niezbędnych napraw na koszt Wykonawcy.</w:t>
      </w:r>
    </w:p>
    <w:p w14:paraId="60BFFDCE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Wszystkie zastosowane przez Wykonawcę materiały i urządzenia muszą być fabrycznie nowe, wcześniej nieużywane. Na zastosowane materiały i urządzenia Wykonawca przekaże Zamawiającemu dokumenty gwarancyjne w języku polskim.</w:t>
      </w:r>
    </w:p>
    <w:p w14:paraId="40789F21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Wymaga się, aby zgłoszony przez Wykonawcę kierownik budowy był obecny na terenie budowy </w:t>
      </w:r>
      <w:r>
        <w:rPr>
          <w:rFonts w:cstheme="minorHAnsi"/>
        </w:rPr>
        <w:br/>
        <w:t xml:space="preserve">w trakcie realizacji robót. </w:t>
      </w:r>
    </w:p>
    <w:p w14:paraId="6E7D7FEA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Wykonawca własnym staraniem i na własny koszt zorganizuje plac budowy, w tym ze szczególną starannością właściwie zabezpieczy i oznakuje teren prowadzenia robót. Koszt zorganizowania i rozbiórki czasowego zaplecza budowy należy wliczyć w cenę oferty.</w:t>
      </w:r>
    </w:p>
    <w:p w14:paraId="5FA1266C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Wszystkie prace prowadzone będą przez Wykonawcę zgodnie z obowiązującymi przepisami BHP oraz przeciwpożarowymi, a także przepisów i wytycznych odnoszących się do zapobiegania epidemii Covid-19.</w:t>
      </w:r>
    </w:p>
    <w:p w14:paraId="444BE529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jest zobowiązany do prowadzenia na bieżąco na budowie dokumentacji jakościowej.</w:t>
      </w:r>
    </w:p>
    <w:p w14:paraId="2EA32D43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zobowiązany jest informować Zamawiającego o problemach lub okolicznościach mogących wpłynąć na jakość robót, sposób i zakres wykonywania robót oraz termin ich zakończenia.</w:t>
      </w:r>
    </w:p>
    <w:p w14:paraId="450C353D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Wykonawca jest zobowiązany przedstawić do zatwierdzenia kart materiałowych przed wbudowaniem materiału na co najmniej 7 dni roboczych. </w:t>
      </w:r>
    </w:p>
    <w:p w14:paraId="00632D18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zobowiązany jest zapewnić nadzór nad terenem budowy oraz zapewnić warunki bezpieczeństwa dla osób trzecich.</w:t>
      </w:r>
    </w:p>
    <w:p w14:paraId="77C5B394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zobowiązany jest niezwłocznie informować Zamawiającego o zaistniałych na terenie budowy wypadkach i kontrolach.</w:t>
      </w:r>
    </w:p>
    <w:p w14:paraId="76872801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zobowiązany jest umożliwić wstęp na teren budowy pracownikom organów nadzoru i kontroli.</w:t>
      </w:r>
    </w:p>
    <w:p w14:paraId="3A16A487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dokona wytyczenia geodezyjnego oraz geodezyjnej inwentaryzacji powykonawczej. Koszt geodezyjnej inwentaryzacji powykonawczej ponosi Wykonawca.</w:t>
      </w:r>
    </w:p>
    <w:p w14:paraId="11B293C1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w razie konieczności będzie zobowiązany uzyskać własnym staraniem i na własny koszt wszelkie konieczne zgody właścicieli nieruchomości i dróg zajmowanych lub wykorzystywanych w celu dojazdu na teren budowy. Wszelkie koszty z tym związane, w szczególności koszty uzyskania zgód i zezwoleń uważa się za wliczone w wynagrodzenie za przedmiot umowy.</w:t>
      </w:r>
    </w:p>
    <w:p w14:paraId="0ADB1C3F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nie zapewnia mediów (tj. np. energii elektrycznej, wody, kanalizacji (WC)) do realizacji robót budowlanych. Organizację mediów niezbędnych do realizacji robót i koszty korzystania </w:t>
      </w:r>
      <w:r>
        <w:rPr>
          <w:rFonts w:cstheme="minorHAnsi"/>
        </w:rPr>
        <w:br/>
        <w:t xml:space="preserve">z mediów ponosi Wykonawca. </w:t>
      </w:r>
    </w:p>
    <w:p w14:paraId="12D75B28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Jeśli na potrzeby wykonania zamówienia zachodzić będzie konieczność zajęcia pasa drogowego, Wykonawca wystąpi z wnioskiem o zezwolenie na zajęcie pasa drogowego i ponosić będzie opłaty za zajętość pasa drogowego. Wszelkie koszty związane z realizacja robót budowlanych obciążać będą Wykonawcę.</w:t>
      </w:r>
    </w:p>
    <w:p w14:paraId="6AD0BED5" w14:textId="77777777" w:rsidR="006258CC" w:rsidRPr="00D152DD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  <w:u w:val="single"/>
        </w:rPr>
      </w:pPr>
      <w:r w:rsidRPr="00D152DD">
        <w:rPr>
          <w:rFonts w:cstheme="minorHAnsi"/>
          <w:u w:val="single"/>
        </w:rPr>
        <w:t>Wykonawca zobowiązany jest na bieżąco usuwać zbędne materiały z rozbiórki i odpady z terenu budowy.</w:t>
      </w:r>
    </w:p>
    <w:p w14:paraId="6535DF26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Materiały z robót (odpady) oraz inne materiały należy zutylizować zgodnie z przepisami prawa regulującymi sposób zabezpieczenia  i usuwania danych wyrobów. Koszt ich załadowania, wyładowania, transportu i przekazania odpadów do utylizacji ponosi Wykonawca.</w:t>
      </w:r>
    </w:p>
    <w:p w14:paraId="5EBE92B0" w14:textId="3E515E5C" w:rsidR="006258CC" w:rsidRPr="003035B0" w:rsidRDefault="003035B0" w:rsidP="008F79FA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3035B0">
        <w:rPr>
          <w:rFonts w:cstheme="minorHAnsi"/>
        </w:rPr>
        <w:t>Roboty należy wykonywać w sposób minimalizujący utrudnienia w funkcjonowaniu placówk</w:t>
      </w:r>
      <w:r>
        <w:rPr>
          <w:rFonts w:cstheme="minorHAnsi"/>
        </w:rPr>
        <w:t>i</w:t>
      </w:r>
      <w:r w:rsidRPr="003035B0">
        <w:rPr>
          <w:rFonts w:cstheme="minorHAnsi"/>
        </w:rPr>
        <w:t xml:space="preserve">, tj. </w:t>
      </w:r>
      <w:r>
        <w:rPr>
          <w:rFonts w:cstheme="minorHAnsi"/>
        </w:rPr>
        <w:t xml:space="preserve">Zespołu Szkół w </w:t>
      </w:r>
      <w:r w:rsidRPr="003035B0">
        <w:rPr>
          <w:rFonts w:cstheme="minorHAnsi"/>
        </w:rPr>
        <w:t>Dębowcu. Prace należy prowadzić w sposób zapewniający ciągłość</w:t>
      </w:r>
      <w:r>
        <w:rPr>
          <w:rFonts w:cstheme="minorHAnsi"/>
        </w:rPr>
        <w:t xml:space="preserve"> </w:t>
      </w:r>
      <w:r w:rsidRPr="003035B0">
        <w:rPr>
          <w:rFonts w:cstheme="minorHAnsi"/>
        </w:rPr>
        <w:t>komunikacyjną oraz w uzgodnieniu z</w:t>
      </w:r>
      <w:r>
        <w:rPr>
          <w:rFonts w:cstheme="minorHAnsi"/>
        </w:rPr>
        <w:t xml:space="preserve"> Zamawiającym oraz</w:t>
      </w:r>
      <w:r w:rsidRPr="003035B0">
        <w:rPr>
          <w:rFonts w:cstheme="minorHAnsi"/>
        </w:rPr>
        <w:t xml:space="preserve"> Zarządc</w:t>
      </w:r>
      <w:r>
        <w:rPr>
          <w:rFonts w:cstheme="minorHAnsi"/>
        </w:rPr>
        <w:t>ą</w:t>
      </w:r>
      <w:r w:rsidRPr="003035B0">
        <w:rPr>
          <w:rFonts w:cstheme="minorHAnsi"/>
        </w:rPr>
        <w:t xml:space="preserve"> placówk</w:t>
      </w:r>
      <w:r>
        <w:rPr>
          <w:rFonts w:cstheme="minorHAnsi"/>
        </w:rPr>
        <w:t>i</w:t>
      </w:r>
      <w:r w:rsidRPr="003035B0">
        <w:rPr>
          <w:rFonts w:cstheme="minorHAnsi"/>
        </w:rPr>
        <w:t>.</w:t>
      </w:r>
    </w:p>
    <w:p w14:paraId="500E5AA1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 zakończeniu prac Wykonawca zobowiązany jest przywrócić do stanu pierwotnego teren stanowiący dojazd oraz teren zajęty czasowo pod plac budowy.</w:t>
      </w:r>
    </w:p>
    <w:p w14:paraId="51B7B385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Wykonawca wykona powykonawczą dokumentację odbiorową zgodną z wymogami prawa i wymogami dokumentacji opisującej przedmiot zamówienia oraz dostarczy dokumentację potwierdzającą jakość użytych materiałów, instrukcje obsługi, użytkowania. </w:t>
      </w:r>
    </w:p>
    <w:p w14:paraId="0F6ED7C7" w14:textId="77777777" w:rsidR="006258CC" w:rsidRDefault="006258CC" w:rsidP="0086771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W okresie gwarancji wszystkie koszty związane z ewentualnymi naprawami przedmiotu umowy obciążają Wykonawcę, z wyłączeniem napraw elementów uszkodzonych przez użytkownika lub osoby trzecie, a także wynikłych z przyczyn zewnętrznych niezależnych od Wykonawcy i nie wynikłych z wad materiałów i robót.</w:t>
      </w:r>
    </w:p>
    <w:p w14:paraId="2A589455" w14:textId="77777777" w:rsidR="006258CC" w:rsidRDefault="006258CC" w:rsidP="006258CC"/>
    <w:p w14:paraId="3CAC71B8" w14:textId="18377C77" w:rsidR="008A3B93" w:rsidRPr="006258CC" w:rsidRDefault="008A3B93" w:rsidP="006258CC">
      <w:pPr>
        <w:suppressAutoHyphens/>
        <w:spacing w:after="0" w:line="276" w:lineRule="auto"/>
        <w:jc w:val="both"/>
        <w:rPr>
          <w:rFonts w:cstheme="minorHAnsi"/>
        </w:rPr>
      </w:pPr>
    </w:p>
    <w:sectPr w:rsidR="008A3B93" w:rsidRPr="00625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62BCB"/>
    <w:multiLevelType w:val="hybridMultilevel"/>
    <w:tmpl w:val="0EA42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C3D9E"/>
    <w:multiLevelType w:val="hybridMultilevel"/>
    <w:tmpl w:val="F38CD2DE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347C3"/>
    <w:multiLevelType w:val="hybridMultilevel"/>
    <w:tmpl w:val="7702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36ED4"/>
    <w:multiLevelType w:val="hybridMultilevel"/>
    <w:tmpl w:val="5EE86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760E2"/>
    <w:multiLevelType w:val="hybridMultilevel"/>
    <w:tmpl w:val="2D1A94C0"/>
    <w:lvl w:ilvl="0" w:tplc="96B639C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311609">
    <w:abstractNumId w:val="0"/>
  </w:num>
  <w:num w:numId="2" w16cid:durableId="186796077">
    <w:abstractNumId w:val="2"/>
  </w:num>
  <w:num w:numId="3" w16cid:durableId="254169698">
    <w:abstractNumId w:val="3"/>
  </w:num>
  <w:num w:numId="4" w16cid:durableId="1082869794">
    <w:abstractNumId w:val="1"/>
  </w:num>
  <w:num w:numId="5" w16cid:durableId="455367964">
    <w:abstractNumId w:val="1"/>
  </w:num>
  <w:num w:numId="6" w16cid:durableId="1982228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B0"/>
    <w:rsid w:val="00024A3E"/>
    <w:rsid w:val="000400F9"/>
    <w:rsid w:val="00040A92"/>
    <w:rsid w:val="00050C12"/>
    <w:rsid w:val="00064E46"/>
    <w:rsid w:val="00081349"/>
    <w:rsid w:val="00097C90"/>
    <w:rsid w:val="000C01FD"/>
    <w:rsid w:val="000E665B"/>
    <w:rsid w:val="000F69FF"/>
    <w:rsid w:val="00100151"/>
    <w:rsid w:val="00122DE4"/>
    <w:rsid w:val="00123984"/>
    <w:rsid w:val="00132DB3"/>
    <w:rsid w:val="00144423"/>
    <w:rsid w:val="00181798"/>
    <w:rsid w:val="00196F5A"/>
    <w:rsid w:val="001D285A"/>
    <w:rsid w:val="001D6821"/>
    <w:rsid w:val="002007C4"/>
    <w:rsid w:val="002156F9"/>
    <w:rsid w:val="0021718F"/>
    <w:rsid w:val="00223AA8"/>
    <w:rsid w:val="00225CAE"/>
    <w:rsid w:val="0023259E"/>
    <w:rsid w:val="00264318"/>
    <w:rsid w:val="002835E7"/>
    <w:rsid w:val="002953BA"/>
    <w:rsid w:val="002B54BF"/>
    <w:rsid w:val="002F37BE"/>
    <w:rsid w:val="003035B0"/>
    <w:rsid w:val="0033780D"/>
    <w:rsid w:val="0034009D"/>
    <w:rsid w:val="00347C65"/>
    <w:rsid w:val="003544CE"/>
    <w:rsid w:val="003D2D6C"/>
    <w:rsid w:val="00422FCC"/>
    <w:rsid w:val="004248EB"/>
    <w:rsid w:val="00424DB3"/>
    <w:rsid w:val="00435FAC"/>
    <w:rsid w:val="00470567"/>
    <w:rsid w:val="004969BB"/>
    <w:rsid w:val="004D2652"/>
    <w:rsid w:val="00525E1B"/>
    <w:rsid w:val="005758C8"/>
    <w:rsid w:val="005A46C5"/>
    <w:rsid w:val="005A489A"/>
    <w:rsid w:val="005C596D"/>
    <w:rsid w:val="005C67EF"/>
    <w:rsid w:val="005E7FE7"/>
    <w:rsid w:val="005F0D11"/>
    <w:rsid w:val="006115D2"/>
    <w:rsid w:val="00614089"/>
    <w:rsid w:val="006258CC"/>
    <w:rsid w:val="006A75C8"/>
    <w:rsid w:val="006C3276"/>
    <w:rsid w:val="0073551E"/>
    <w:rsid w:val="00763537"/>
    <w:rsid w:val="00766828"/>
    <w:rsid w:val="00767DF7"/>
    <w:rsid w:val="00790065"/>
    <w:rsid w:val="007C4A80"/>
    <w:rsid w:val="007D6258"/>
    <w:rsid w:val="007E1BB0"/>
    <w:rsid w:val="00863B30"/>
    <w:rsid w:val="0086422C"/>
    <w:rsid w:val="0086771B"/>
    <w:rsid w:val="00867B13"/>
    <w:rsid w:val="00882E5B"/>
    <w:rsid w:val="00885B51"/>
    <w:rsid w:val="008A3B93"/>
    <w:rsid w:val="008A4CF6"/>
    <w:rsid w:val="008A6852"/>
    <w:rsid w:val="008C1014"/>
    <w:rsid w:val="008C5400"/>
    <w:rsid w:val="008D294E"/>
    <w:rsid w:val="008F79FA"/>
    <w:rsid w:val="008F7F53"/>
    <w:rsid w:val="00916EE5"/>
    <w:rsid w:val="00966ED8"/>
    <w:rsid w:val="009C18EA"/>
    <w:rsid w:val="009F008D"/>
    <w:rsid w:val="00A268C5"/>
    <w:rsid w:val="00A40A43"/>
    <w:rsid w:val="00A41A0E"/>
    <w:rsid w:val="00A73B1A"/>
    <w:rsid w:val="00A976AC"/>
    <w:rsid w:val="00AC5B67"/>
    <w:rsid w:val="00AD3BA1"/>
    <w:rsid w:val="00AD536C"/>
    <w:rsid w:val="00AE1CA3"/>
    <w:rsid w:val="00B024ED"/>
    <w:rsid w:val="00B04D74"/>
    <w:rsid w:val="00B05070"/>
    <w:rsid w:val="00B75167"/>
    <w:rsid w:val="00B76583"/>
    <w:rsid w:val="00B77C4C"/>
    <w:rsid w:val="00B93125"/>
    <w:rsid w:val="00BD0D74"/>
    <w:rsid w:val="00C04B8A"/>
    <w:rsid w:val="00C53D8C"/>
    <w:rsid w:val="00C7693B"/>
    <w:rsid w:val="00C85ABF"/>
    <w:rsid w:val="00CE5015"/>
    <w:rsid w:val="00CF66CC"/>
    <w:rsid w:val="00D15289"/>
    <w:rsid w:val="00D152DD"/>
    <w:rsid w:val="00D405C5"/>
    <w:rsid w:val="00D63EE6"/>
    <w:rsid w:val="00DB73AF"/>
    <w:rsid w:val="00DE3B8C"/>
    <w:rsid w:val="00DF51F1"/>
    <w:rsid w:val="00E0367C"/>
    <w:rsid w:val="00E118B3"/>
    <w:rsid w:val="00E40B2F"/>
    <w:rsid w:val="00E535F1"/>
    <w:rsid w:val="00E9440F"/>
    <w:rsid w:val="00EA2A95"/>
    <w:rsid w:val="00EB079D"/>
    <w:rsid w:val="00ED5EB2"/>
    <w:rsid w:val="00EE4148"/>
    <w:rsid w:val="00EF79F7"/>
    <w:rsid w:val="00F21979"/>
    <w:rsid w:val="00F37B85"/>
    <w:rsid w:val="00F473F7"/>
    <w:rsid w:val="00F7534B"/>
    <w:rsid w:val="00F8245C"/>
    <w:rsid w:val="00F8284A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EAD1"/>
  <w15:chartTrackingRefBased/>
  <w15:docId w15:val="{A2A820D9-B3AA-4533-93A4-956C848D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8C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Akapit z listą1,wypunktowanie,1. Punkt głónu,L1,Numerowanie,List Paragraph,A_wyliczenie,K-P_odwolanie,Akapit z listą5,maz_wyliczenie,opis dzialania"/>
    <w:basedOn w:val="Normalny"/>
    <w:link w:val="AkapitzlistZnak"/>
    <w:uiPriority w:val="34"/>
    <w:qFormat/>
    <w:rsid w:val="005C596D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Asia 2  Akapit z listą Znak,tekst normalny Znak,Akapit z listą1 Znak,wypunktowanie Znak,1. Punkt głónu Znak,L1 Znak,Numerowanie Znak,List Paragraph Znak,A_wyliczenie Znak,K-P_odwolanie Znak,Akapit z listą5 Znak,maz_wyliczenie Znak"/>
    <w:link w:val="Akapitzlist"/>
    <w:uiPriority w:val="34"/>
    <w:qFormat/>
    <w:locked/>
    <w:rsid w:val="00A26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Walaszczyk</dc:creator>
  <cp:keywords/>
  <dc:description/>
  <cp:lastModifiedBy>Kinga Walaszczyk</cp:lastModifiedBy>
  <cp:revision>16</cp:revision>
  <cp:lastPrinted>2024-03-05T09:01:00Z</cp:lastPrinted>
  <dcterms:created xsi:type="dcterms:W3CDTF">2024-03-26T14:01:00Z</dcterms:created>
  <dcterms:modified xsi:type="dcterms:W3CDTF">2024-06-04T09:52:00Z</dcterms:modified>
</cp:coreProperties>
</file>