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Arial" w:hAnsi="Arial" w:cs="Arial"/>
          <w:b/>
          <w:bCs/>
        </w:rPr>
      </w:pPr>
      <w:r>
        <w:rPr>
          <w:rFonts w:cs="Arial" w:ascii="Arial" w:hAnsi="Arial"/>
          <w:b/>
          <w:bCs/>
        </w:rPr>
        <w:t>projekt</w:t>
      </w:r>
    </w:p>
    <w:p>
      <w:pPr>
        <w:pStyle w:val="Normal"/>
        <w:spacing w:lineRule="auto" w:line="276"/>
        <w:jc w:val="center"/>
        <w:rPr>
          <w:rFonts w:ascii="Arial" w:hAnsi="Arial" w:cs="Arial"/>
          <w:b/>
          <w:bCs/>
        </w:rPr>
      </w:pPr>
      <w:r>
        <w:rPr>
          <w:rFonts w:cs="Arial" w:ascii="Arial" w:hAnsi="Arial"/>
          <w:b/>
          <w:bCs/>
        </w:rPr>
      </w:r>
    </w:p>
    <w:p>
      <w:pPr>
        <w:pStyle w:val="Normal"/>
        <w:spacing w:lineRule="auto" w:line="276"/>
        <w:jc w:val="center"/>
        <w:rPr>
          <w:rFonts w:ascii="Arial" w:hAnsi="Arial" w:cs="Arial"/>
          <w:b/>
          <w:bCs/>
        </w:rPr>
      </w:pPr>
      <w:r>
        <w:rPr>
          <w:rFonts w:cs="Arial" w:ascii="Arial" w:hAnsi="Arial"/>
          <w:b/>
          <w:bCs/>
        </w:rPr>
        <w:t>UMOWA NR  …../2024/Kz</w:t>
      </w:r>
    </w:p>
    <w:p>
      <w:pPr>
        <w:pStyle w:val="Normal"/>
        <w:jc w:val="center"/>
        <w:rPr>
          <w:rFonts w:ascii="Arial" w:hAnsi="Arial" w:cs="Arial"/>
          <w:b/>
        </w:rPr>
      </w:pPr>
      <w:r>
        <w:rPr>
          <w:rFonts w:cs="Arial" w:ascii="Arial" w:hAnsi="Arial"/>
          <w:b/>
        </w:rPr>
        <w:t>na świadczenie usług przeglądów serwisowych sprzętu laboratoryjnego</w:t>
      </w:r>
    </w:p>
    <w:p>
      <w:pPr>
        <w:pStyle w:val="Normal"/>
        <w:jc w:val="center"/>
        <w:rPr>
          <w:rFonts w:ascii="Arial" w:hAnsi="Arial" w:cs="Arial"/>
        </w:rPr>
      </w:pPr>
      <w:r>
        <w:rPr>
          <w:rFonts w:cs="Arial" w:ascii="Arial" w:hAnsi="Arial"/>
        </w:rPr>
        <w:t>(zapisy zostaną dostosowane odpowiednio do zadań)</w:t>
      </w:r>
    </w:p>
    <w:p>
      <w:pPr>
        <w:pStyle w:val="Normal"/>
        <w:jc w:val="center"/>
        <w:rPr>
          <w:rFonts w:ascii="Arial" w:hAnsi="Arial" w:cs="Arial"/>
        </w:rPr>
      </w:pPr>
      <w:r>
        <w:rPr>
          <w:rFonts w:cs="Arial" w:ascii="Arial" w:hAnsi="Arial"/>
        </w:rPr>
      </w:r>
    </w:p>
    <w:p>
      <w:pPr>
        <w:pStyle w:val="Normal"/>
        <w:rPr>
          <w:rFonts w:ascii="Arial" w:hAnsi="Arial" w:cs="Arial"/>
        </w:rPr>
      </w:pPr>
      <w:r>
        <w:rPr>
          <w:rFonts w:cs="Arial" w:ascii="Arial" w:hAnsi="Arial"/>
        </w:rPr>
        <w:t>zawarta w dniu ................................................. w Łodzi pomiędzy Skarbem Państwa – Komendantem Wojewódzkim Policji w Łodzi z siedzibą przy ul. Lutomierskiej 108/112,</w:t>
      </w:r>
    </w:p>
    <w:p>
      <w:pPr>
        <w:pStyle w:val="Normal"/>
        <w:rPr>
          <w:rFonts w:ascii="Arial" w:hAnsi="Arial" w:cs="Arial"/>
        </w:rPr>
      </w:pPr>
      <w:r>
        <w:rPr>
          <w:rFonts w:cs="Arial" w:ascii="Arial" w:hAnsi="Arial"/>
        </w:rPr>
        <w:t xml:space="preserve">REGON: 470754976 </w:t>
        <w:tab/>
        <w:tab/>
        <w:tab/>
        <w:tab/>
        <w:tab/>
        <w:tab/>
        <w:t xml:space="preserve">                  </w:t>
        <w:tab/>
        <w:tab/>
        <w:t>NIP: 726-000-44-58,</w:t>
      </w:r>
    </w:p>
    <w:p>
      <w:pPr>
        <w:pStyle w:val="Normal"/>
        <w:rPr>
          <w:rFonts w:ascii="Arial" w:hAnsi="Arial" w:cs="Arial"/>
        </w:rPr>
      </w:pPr>
      <w:r>
        <w:rPr>
          <w:rFonts w:cs="Arial" w:ascii="Arial" w:hAnsi="Arial"/>
        </w:rPr>
        <w:t>reprezentowaną przez:………………………............................................................................................</w:t>
      </w:r>
    </w:p>
    <w:p>
      <w:pPr>
        <w:pStyle w:val="Normal"/>
        <w:rPr>
          <w:rFonts w:ascii="Arial" w:hAnsi="Arial" w:cs="Arial"/>
        </w:rPr>
      </w:pPr>
      <w:r>
        <w:rPr>
          <w:rFonts w:cs="Arial" w:ascii="Arial" w:hAnsi="Arial"/>
        </w:rPr>
        <w:t>imię, nazwisko i stanowisko służbowe</w:t>
      </w:r>
    </w:p>
    <w:p>
      <w:pPr>
        <w:pStyle w:val="Normal"/>
        <w:rPr>
          <w:rFonts w:ascii="Arial" w:hAnsi="Arial" w:cs="Arial"/>
        </w:rPr>
      </w:pPr>
      <w:r>
        <w:rPr>
          <w:rFonts w:cs="Arial" w:ascii="Arial" w:hAnsi="Arial"/>
        </w:rPr>
        <w:t>zwaną dalej Zamawiającym, a</w:t>
      </w:r>
    </w:p>
    <w:p>
      <w:pPr>
        <w:pStyle w:val="Normal"/>
        <w:jc w:val="center"/>
        <w:rPr>
          <w:rFonts w:ascii="Arial" w:hAnsi="Arial" w:cs="Arial"/>
        </w:rPr>
      </w:pPr>
      <w:r>
        <w:rPr>
          <w:rFonts w:cs="Arial" w:ascii="Arial" w:hAnsi="Arial"/>
        </w:rPr>
        <w:t>(w przypadku osób fizycznych )</w:t>
      </w:r>
    </w:p>
    <w:p>
      <w:pPr>
        <w:pStyle w:val="Normal"/>
        <w:jc w:val="center"/>
        <w:rPr>
          <w:rFonts w:ascii="Arial" w:hAnsi="Arial" w:cs="Arial"/>
        </w:rPr>
      </w:pPr>
      <w:r>
        <w:rPr>
          <w:rFonts w:cs="Arial" w:ascii="Arial" w:hAnsi="Arial"/>
        </w:rPr>
        <w:t>....................................................................................................................................................</w:t>
      </w:r>
    </w:p>
    <w:p>
      <w:pPr>
        <w:pStyle w:val="Normal"/>
        <w:jc w:val="center"/>
        <w:rPr>
          <w:rFonts w:ascii="Arial" w:hAnsi="Arial" w:cs="Arial"/>
        </w:rPr>
      </w:pPr>
      <w:r>
        <w:rPr>
          <w:rFonts w:cs="Arial" w:ascii="Arial" w:hAnsi="Arial"/>
        </w:rPr>
        <w:t>imię i nazwisko właściciela, nazwa firmy i jej adres, oraz adres do doręczeń, pesel</w:t>
      </w:r>
    </w:p>
    <w:p>
      <w:pPr>
        <w:pStyle w:val="Normal"/>
        <w:jc w:val="center"/>
        <w:rPr>
          <w:rFonts w:ascii="Arial" w:hAnsi="Arial" w:cs="Arial"/>
        </w:rPr>
      </w:pPr>
      <w:r>
        <w:rPr>
          <w:rFonts w:cs="Arial" w:ascii="Arial" w:hAnsi="Arial"/>
        </w:rPr>
        <w:t>...................................................................................................................................................................</w:t>
      </w:r>
    </w:p>
    <w:p>
      <w:pPr>
        <w:pStyle w:val="Normal"/>
        <w:jc w:val="center"/>
        <w:rPr>
          <w:rFonts w:ascii="Arial" w:hAnsi="Arial" w:cs="Arial"/>
        </w:rPr>
      </w:pPr>
      <w:r>
        <w:rPr>
          <w:rFonts w:cs="Arial" w:ascii="Arial" w:hAnsi="Arial"/>
        </w:rPr>
        <w:t>zarejestrowaną w .............................................................................. pod nr ...........................................</w:t>
      </w:r>
    </w:p>
    <w:p>
      <w:pPr>
        <w:pStyle w:val="Normal"/>
        <w:jc w:val="center"/>
        <w:rPr>
          <w:rFonts w:ascii="Arial" w:hAnsi="Arial" w:cs="Arial"/>
        </w:rPr>
      </w:pPr>
      <w:r>
        <w:rPr>
          <w:rFonts w:cs="Arial" w:ascii="Arial" w:hAnsi="Arial"/>
        </w:rPr>
        <w:t>REGON ...........................................</w:t>
        <w:tab/>
        <w:tab/>
        <w:tab/>
        <w:tab/>
        <w:t xml:space="preserve">       NIP ..............................................</w:t>
      </w:r>
    </w:p>
    <w:p>
      <w:pPr>
        <w:pStyle w:val="Normal"/>
        <w:jc w:val="center"/>
        <w:rPr>
          <w:rFonts w:ascii="Arial" w:hAnsi="Arial" w:cs="Arial"/>
        </w:rPr>
      </w:pPr>
      <w:r>
        <w:rPr>
          <w:rFonts w:cs="Arial" w:ascii="Arial" w:hAnsi="Arial"/>
        </w:rPr>
        <w:t>( w przypadku spółki cywilnej )</w:t>
      </w:r>
    </w:p>
    <w:p>
      <w:pPr>
        <w:pStyle w:val="Normal"/>
        <w:jc w:val="center"/>
        <w:rPr>
          <w:rFonts w:ascii="Arial" w:hAnsi="Arial" w:cs="Arial"/>
        </w:rPr>
      </w:pPr>
      <w:r>
        <w:rPr>
          <w:rFonts w:cs="Arial" w:ascii="Arial" w:hAnsi="Arial"/>
        </w:rPr>
        <w:t>...................................................................................................................................................................</w:t>
      </w:r>
    </w:p>
    <w:p>
      <w:pPr>
        <w:pStyle w:val="Normal"/>
        <w:jc w:val="center"/>
        <w:rPr>
          <w:rFonts w:ascii="Arial" w:hAnsi="Arial" w:cs="Arial"/>
        </w:rPr>
      </w:pPr>
      <w:r>
        <w:rPr>
          <w:rFonts w:cs="Arial" w:ascii="Arial" w:hAnsi="Arial"/>
        </w:rPr>
        <w:t>imiona, nazwiska i adresy wspólników,</w:t>
      </w:r>
    </w:p>
    <w:p>
      <w:pPr>
        <w:pStyle w:val="Normal"/>
        <w:jc w:val="center"/>
        <w:rPr>
          <w:rFonts w:ascii="Arial" w:hAnsi="Arial" w:cs="Arial"/>
        </w:rPr>
      </w:pPr>
      <w:r>
        <w:rPr>
          <w:rFonts w:cs="Arial" w:ascii="Arial" w:hAnsi="Arial"/>
        </w:rPr>
        <w:t>.................................................................................................................................................................</w:t>
      </w:r>
    </w:p>
    <w:p>
      <w:pPr>
        <w:pStyle w:val="Normal"/>
        <w:jc w:val="center"/>
        <w:rPr>
          <w:rFonts w:ascii="Arial" w:hAnsi="Arial" w:cs="Arial"/>
        </w:rPr>
      </w:pPr>
      <w:r>
        <w:rPr>
          <w:rFonts w:cs="Arial" w:ascii="Arial" w:hAnsi="Arial"/>
        </w:rPr>
        <w:t>nazwa firmy, jej siedziba, adres do doręczeń</w:t>
      </w:r>
    </w:p>
    <w:p>
      <w:pPr>
        <w:pStyle w:val="Normal"/>
        <w:jc w:val="center"/>
        <w:rPr>
          <w:rFonts w:ascii="Arial" w:hAnsi="Arial" w:cs="Arial"/>
        </w:rPr>
      </w:pPr>
      <w:r>
        <w:rPr>
          <w:rFonts w:cs="Arial" w:ascii="Arial" w:hAnsi="Arial"/>
        </w:rPr>
        <w:t>zarejestrowana w ................................................................................. pod nr ........................................</w:t>
      </w:r>
    </w:p>
    <w:p>
      <w:pPr>
        <w:pStyle w:val="Normal"/>
        <w:jc w:val="center"/>
        <w:rPr>
          <w:rFonts w:ascii="Arial" w:hAnsi="Arial" w:cs="Arial"/>
        </w:rPr>
      </w:pPr>
      <w:r>
        <w:rPr>
          <w:rFonts w:cs="Arial" w:ascii="Arial" w:hAnsi="Arial"/>
        </w:rPr>
        <w:t xml:space="preserve">REGON ............................................... </w:t>
        <w:tab/>
        <w:tab/>
        <w:tab/>
        <w:tab/>
        <w:t xml:space="preserve">       NIP ...............................................</w:t>
      </w:r>
    </w:p>
    <w:p>
      <w:pPr>
        <w:pStyle w:val="Normal"/>
        <w:jc w:val="center"/>
        <w:rPr>
          <w:rFonts w:ascii="Arial" w:hAnsi="Arial" w:cs="Arial"/>
        </w:rPr>
      </w:pPr>
      <w:r>
        <w:rPr>
          <w:rFonts w:cs="Arial" w:ascii="Arial" w:hAnsi="Arial"/>
        </w:rPr>
        <w:t>( w przypadku spółki prawa handlowego )</w:t>
      </w:r>
    </w:p>
    <w:p>
      <w:pPr>
        <w:pStyle w:val="Normal"/>
        <w:jc w:val="center"/>
        <w:rPr>
          <w:rFonts w:ascii="Arial" w:hAnsi="Arial" w:cs="Arial"/>
        </w:rPr>
      </w:pPr>
      <w:r>
        <w:rPr>
          <w:rFonts w:cs="Arial" w:ascii="Arial" w:hAnsi="Arial"/>
        </w:rPr>
        <w:t>...................................................................................................................................................................</w:t>
      </w:r>
    </w:p>
    <w:p>
      <w:pPr>
        <w:pStyle w:val="Normal"/>
        <w:jc w:val="center"/>
        <w:rPr>
          <w:rFonts w:ascii="Arial" w:hAnsi="Arial" w:cs="Arial"/>
        </w:rPr>
      </w:pPr>
      <w:r>
        <w:rPr>
          <w:rFonts w:cs="Arial" w:ascii="Arial" w:hAnsi="Arial"/>
        </w:rPr>
        <w:t>nazwa firmy, jej siedziba, orzeczenie sądu rejestrowego i nr rejestru, imiona i nazwiska członków Zarządu</w:t>
      </w:r>
    </w:p>
    <w:p>
      <w:pPr>
        <w:pStyle w:val="Normal"/>
        <w:jc w:val="center"/>
        <w:rPr>
          <w:rFonts w:ascii="Arial" w:hAnsi="Arial" w:cs="Arial"/>
        </w:rPr>
      </w:pPr>
      <w:r>
        <w:rPr>
          <w:rFonts w:cs="Arial" w:ascii="Arial" w:hAnsi="Arial"/>
        </w:rPr>
        <w:t>...................................................................................................................................................................</w:t>
      </w:r>
    </w:p>
    <w:p>
      <w:pPr>
        <w:pStyle w:val="Normal"/>
        <w:jc w:val="center"/>
        <w:rPr>
          <w:rFonts w:ascii="Arial" w:hAnsi="Arial" w:cs="Arial"/>
        </w:rPr>
      </w:pPr>
      <w:r>
        <w:rPr>
          <w:rFonts w:cs="Arial" w:ascii="Arial" w:hAnsi="Arial"/>
        </w:rPr>
        <w:t>wysokość kapitału zakładowego</w:t>
      </w:r>
    </w:p>
    <w:p>
      <w:pPr>
        <w:pStyle w:val="Normal"/>
        <w:jc w:val="center"/>
        <w:rPr>
          <w:rFonts w:ascii="Arial" w:hAnsi="Arial" w:cs="Arial"/>
        </w:rPr>
      </w:pPr>
      <w:r>
        <w:rPr>
          <w:rFonts w:cs="Arial" w:ascii="Arial" w:hAnsi="Arial"/>
        </w:rPr>
        <w:t>...................................................................................................................................................................</w:t>
      </w:r>
    </w:p>
    <w:p>
      <w:pPr>
        <w:pStyle w:val="Normal"/>
        <w:jc w:val="center"/>
        <w:rPr>
          <w:rFonts w:ascii="Arial" w:hAnsi="Arial" w:cs="Arial"/>
        </w:rPr>
      </w:pPr>
      <w:r>
        <w:rPr>
          <w:rFonts w:cs="Arial" w:ascii="Arial" w:hAnsi="Arial"/>
        </w:rPr>
        <w:t>reprezentowana przez: ............................................................................................................................</w:t>
      </w:r>
    </w:p>
    <w:p>
      <w:pPr>
        <w:pStyle w:val="Normal"/>
        <w:jc w:val="center"/>
        <w:rPr>
          <w:rFonts w:ascii="Arial" w:hAnsi="Arial" w:cs="Arial"/>
        </w:rPr>
      </w:pPr>
      <w:r>
        <w:rPr>
          <w:rFonts w:cs="Arial" w:ascii="Arial" w:hAnsi="Arial"/>
        </w:rPr>
        <w:t>nazwisko i imię osoby reprezentującej firmę</w:t>
      </w:r>
    </w:p>
    <w:p>
      <w:pPr>
        <w:pStyle w:val="Normal"/>
        <w:jc w:val="center"/>
        <w:rPr>
          <w:rFonts w:ascii="Arial" w:hAnsi="Arial" w:cs="Arial"/>
        </w:rPr>
      </w:pPr>
      <w:r>
        <w:rPr>
          <w:rFonts w:cs="Arial" w:ascii="Arial" w:hAnsi="Arial"/>
        </w:rPr>
        <w:t xml:space="preserve">REGON ....................................... </w:t>
        <w:tab/>
        <w:tab/>
        <w:tab/>
        <w:tab/>
        <w:tab/>
        <w:t>NIP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zwanym dalej Wykonawcą, na podstawie dokonanego przez Zamawiającego wyboru oferty z wyłączenia stosowania ustawy, art 2 ust 1 uPzp, nr sprawy </w:t>
      </w:r>
      <w:r>
        <w:rPr>
          <w:rFonts w:cs="Arial" w:ascii="Arial" w:hAnsi="Arial"/>
          <w:b/>
          <w:bCs/>
        </w:rPr>
        <w:t>Kz-II.2380.19.2024</w:t>
      </w:r>
      <w:r>
        <w:rPr>
          <w:rFonts w:cs="Arial" w:ascii="Arial" w:hAnsi="Arial"/>
        </w:rPr>
        <w:t xml:space="preserve"> o następującej treści:</w:t>
      </w:r>
    </w:p>
    <w:p>
      <w:pPr>
        <w:pStyle w:val="Normal"/>
        <w:rPr>
          <w:rFonts w:ascii="Arial" w:hAnsi="Arial" w:cs="Arial"/>
        </w:rPr>
      </w:pPr>
      <w:r>
        <w:rPr>
          <w:rFonts w:cs="Arial" w:ascii="Arial" w:hAnsi="Arial"/>
        </w:rPr>
      </w:r>
    </w:p>
    <w:p>
      <w:pPr>
        <w:pStyle w:val="Normal"/>
        <w:spacing w:lineRule="auto" w:line="276"/>
        <w:jc w:val="center"/>
        <w:rPr>
          <w:rFonts w:ascii="Arial" w:hAnsi="Arial" w:cs="Arial"/>
        </w:rPr>
      </w:pPr>
      <w:r>
        <w:rPr>
          <w:rFonts w:cs="Arial" w:ascii="Arial" w:hAnsi="Arial"/>
          <w:b/>
        </w:rPr>
        <w:t>§ 1</w:t>
      </w:r>
    </w:p>
    <w:p>
      <w:pPr>
        <w:pStyle w:val="ListParagraph"/>
        <w:numPr>
          <w:ilvl w:val="0"/>
          <w:numId w:val="4"/>
        </w:numPr>
        <w:suppressAutoHyphens w:val="true"/>
        <w:spacing w:before="0" w:after="0"/>
        <w:ind w:hanging="284" w:left="284"/>
        <w:contextualSpacing/>
        <w:jc w:val="both"/>
        <w:rPr>
          <w:rFonts w:ascii="Arial" w:hAnsi="Arial" w:cs="Arial"/>
          <w:sz w:val="20"/>
          <w:szCs w:val="20"/>
        </w:rPr>
      </w:pPr>
      <w:r>
        <w:rPr>
          <w:rFonts w:cs="Arial" w:ascii="Arial" w:hAnsi="Arial"/>
          <w:sz w:val="20"/>
          <w:szCs w:val="20"/>
        </w:rPr>
        <w:t>Przedmiotem umowy jest /zapisy zostaną dostosowane odpowiednio do zadań/</w:t>
      </w:r>
    </w:p>
    <w:p>
      <w:pPr>
        <w:pStyle w:val="StandardowyStandardowy1"/>
        <w:ind w:left="426"/>
        <w:jc w:val="both"/>
        <w:rPr>
          <w:color w:val="000000"/>
        </w:rPr>
      </w:pPr>
      <w:r>
        <w:rPr>
          <w:rFonts w:cs="Arial" w:ascii="Arial" w:hAnsi="Arial"/>
          <w:color w:val="000000"/>
          <w:sz w:val="20"/>
        </w:rPr>
        <w:t xml:space="preserve">ZADANIE NR 1 - Przegląd serwisowy analizatora genetycznego </w:t>
      </w:r>
      <w:r>
        <w:rPr>
          <w:rFonts w:cs="Arial" w:ascii="Arial" w:hAnsi="Arial"/>
          <w:color w:val="000000"/>
          <w:sz w:val="20"/>
          <w:lang w:val="en-US"/>
        </w:rPr>
        <w:t xml:space="preserve">HITACHI Genetic Analyser HID AB </w:t>
      </w:r>
      <w:r>
        <w:rPr>
          <w:rFonts w:cs="Arial" w:ascii="Arial" w:hAnsi="Arial"/>
          <w:color w:val="000000"/>
          <w:sz w:val="20"/>
        </w:rPr>
        <w:t>3500 firmy Life Technologies, rok produkcji 2018</w:t>
      </w:r>
    </w:p>
    <w:p>
      <w:pPr>
        <w:pStyle w:val="StandardowyStandardowy1"/>
        <w:ind w:left="426"/>
        <w:jc w:val="both"/>
        <w:rPr>
          <w:color w:val="000000"/>
        </w:rPr>
      </w:pPr>
      <w:r>
        <w:rPr>
          <w:rFonts w:cs="Arial" w:ascii="Arial" w:hAnsi="Arial"/>
          <w:color w:val="000000"/>
          <w:sz w:val="20"/>
        </w:rPr>
        <w:t>ZADANIE NR 2 - Wzorcownie grubościomierza cyfrowego przenośnego FD-50 Nr. seryjny 90178090 rok produkcji 2015 r.,</w:t>
      </w:r>
    </w:p>
    <w:p>
      <w:pPr>
        <w:pStyle w:val="StandardowyStandardowy1"/>
        <w:ind w:left="426"/>
        <w:jc w:val="both"/>
        <w:rPr>
          <w:color w:val="000000"/>
        </w:rPr>
      </w:pPr>
      <w:r>
        <w:rPr>
          <w:rFonts w:cs="Arial" w:ascii="Arial" w:hAnsi="Arial"/>
          <w:color w:val="000000"/>
          <w:sz w:val="20"/>
        </w:rPr>
        <w:t xml:space="preserve">ZADANIE NR 3 - </w:t>
      </w:r>
      <w:r>
        <w:rPr>
          <w:rFonts w:cs="Arial" w:ascii="Arial" w:hAnsi="Arial"/>
          <w:bCs/>
          <w:color w:val="000000"/>
          <w:sz w:val="20"/>
        </w:rPr>
        <w:t>Przegląd serwisowy k</w:t>
      </w:r>
      <w:r>
        <w:rPr>
          <w:rFonts w:cs="Arial" w:ascii="Arial" w:hAnsi="Arial"/>
          <w:color w:val="000000"/>
          <w:sz w:val="20"/>
        </w:rPr>
        <w:t>omory cyjanoakrylowej Safefume CATRI Standard Triplex Model (3 komorowa)</w:t>
      </w:r>
    </w:p>
    <w:p>
      <w:pPr>
        <w:pStyle w:val="StandardowyStandardowy1"/>
        <w:ind w:left="426"/>
        <w:jc w:val="both"/>
        <w:rPr>
          <w:color w:val="000000"/>
        </w:rPr>
      </w:pPr>
      <w:r>
        <w:rPr>
          <w:rFonts w:cs="Arial" w:ascii="Arial" w:hAnsi="Arial"/>
          <w:color w:val="000000"/>
          <w:sz w:val="20"/>
        </w:rPr>
        <w:t>ZADANIE NR 4 – przegląd serwisowy komory DFO + Ninhydryna Safedevelop Air Science Model/ nr seryjny: SD 84149</w:t>
      </w:r>
    </w:p>
    <w:p>
      <w:pPr>
        <w:pStyle w:val="StandardowyStandardowy1"/>
        <w:jc w:val="both"/>
        <w:rPr>
          <w:rFonts w:ascii="Arial" w:hAnsi="Arial" w:cs="Arial"/>
          <w:sz w:val="20"/>
        </w:rPr>
      </w:pPr>
      <w:r>
        <w:rPr>
          <w:rFonts w:cs="Arial" w:ascii="Arial" w:hAnsi="Arial"/>
          <w:sz w:val="20"/>
        </w:rPr>
      </w:r>
    </w:p>
    <w:p>
      <w:pPr>
        <w:pStyle w:val="ListParagraph"/>
        <w:numPr>
          <w:ilvl w:val="0"/>
          <w:numId w:val="4"/>
        </w:numPr>
        <w:spacing w:before="0" w:after="0"/>
        <w:ind w:hanging="284" w:left="284"/>
        <w:contextualSpacing/>
        <w:jc w:val="both"/>
        <w:rPr>
          <w:rFonts w:ascii="Arial" w:hAnsi="Arial" w:cs="Arial"/>
          <w:sz w:val="20"/>
          <w:szCs w:val="20"/>
        </w:rPr>
      </w:pPr>
      <w:r>
        <w:rPr>
          <w:rFonts w:cs="Arial" w:ascii="Arial" w:hAnsi="Arial"/>
          <w:sz w:val="20"/>
          <w:szCs w:val="20"/>
        </w:rPr>
        <w:t>Wykonawca zobowiązuje się do:</w:t>
      </w:r>
    </w:p>
    <w:p>
      <w:pPr>
        <w:pStyle w:val="ListParagraph"/>
        <w:numPr>
          <w:ilvl w:val="0"/>
          <w:numId w:val="7"/>
        </w:numPr>
        <w:spacing w:before="0" w:after="0"/>
        <w:ind w:hanging="357" w:left="754"/>
        <w:contextualSpacing/>
        <w:jc w:val="both"/>
        <w:rPr>
          <w:rFonts w:ascii="Arial" w:hAnsi="Arial" w:cs="Arial"/>
          <w:sz w:val="20"/>
          <w:szCs w:val="20"/>
        </w:rPr>
      </w:pPr>
      <w:r>
        <w:rPr>
          <w:rFonts w:cs="Arial" w:ascii="Arial" w:hAnsi="Arial"/>
          <w:color w:val="000000"/>
          <w:kern w:val="2"/>
          <w:sz w:val="20"/>
          <w:szCs w:val="20"/>
          <w:lang w:eastAsia="ar-SA"/>
        </w:rPr>
        <w:t>posiadania odpowiedniego zaplecza technicznego, wiedzy i praktyki w dokonywaniu przeglądów technicznych urządzeń wskazanych w załączniku 1 – formularzu ofertowym</w:t>
      </w:r>
    </w:p>
    <w:p>
      <w:pPr>
        <w:pStyle w:val="Normal"/>
        <w:suppressAutoHyphens w:val="true"/>
        <w:spacing w:lineRule="auto" w:line="276"/>
        <w:ind w:hanging="284" w:left="709"/>
        <w:jc w:val="both"/>
        <w:rPr>
          <w:rFonts w:ascii="Arial" w:hAnsi="Arial" w:cs="Arial"/>
          <w:color w:val="000000"/>
          <w:kern w:val="2"/>
          <w:lang w:eastAsia="ar-SA"/>
        </w:rPr>
      </w:pPr>
      <w:r>
        <w:rPr>
          <w:rFonts w:cs="Arial" w:ascii="Arial" w:hAnsi="Arial"/>
          <w:color w:val="000000"/>
          <w:kern w:val="2"/>
          <w:lang w:eastAsia="ar-SA"/>
        </w:rPr>
        <w:t>b) przeprowadzenia przeglądów w sposób rzetelny, terminowy, zgodny z aktualnym poziomem wiedzy technicznej i wymaganiami techniczno – eksploatacyjnymi producenta oraz instrukcjami obsługi urządzeń;</w:t>
      </w:r>
    </w:p>
    <w:p>
      <w:pPr>
        <w:pStyle w:val="Normal"/>
        <w:suppressAutoHyphens w:val="true"/>
        <w:spacing w:lineRule="auto" w:line="276"/>
        <w:ind w:hanging="284" w:left="709"/>
        <w:jc w:val="both"/>
        <w:rPr>
          <w:rFonts w:ascii="Arial" w:hAnsi="Arial" w:cs="Arial"/>
          <w:color w:val="000000"/>
          <w:kern w:val="2"/>
          <w:lang w:eastAsia="ar-SA"/>
        </w:rPr>
      </w:pPr>
      <w:r>
        <w:rPr>
          <w:rFonts w:cs="Arial" w:ascii="Arial" w:hAnsi="Arial"/>
          <w:color w:val="000000"/>
          <w:kern w:val="2"/>
          <w:lang w:eastAsia="ar-SA"/>
        </w:rPr>
        <w:t xml:space="preserve">c). zapewnienia wszelkich materiałów niezbędnych do  przeprowadzenia serwisu / kalibracji sprzętu. </w:t>
      </w:r>
    </w:p>
    <w:p>
      <w:pPr>
        <w:pStyle w:val="ListParagraph"/>
        <w:numPr>
          <w:ilvl w:val="0"/>
          <w:numId w:val="4"/>
        </w:numPr>
        <w:suppressAutoHyphens w:val="true"/>
        <w:ind w:hanging="284" w:left="284"/>
        <w:jc w:val="both"/>
        <w:rPr>
          <w:rFonts w:ascii="Arial" w:hAnsi="Arial" w:cs="Arial"/>
          <w:color w:val="000000"/>
          <w:kern w:val="2"/>
          <w:sz w:val="20"/>
          <w:szCs w:val="20"/>
          <w:lang w:eastAsia="ar-SA"/>
        </w:rPr>
      </w:pPr>
      <w:r>
        <w:rPr>
          <w:rFonts w:cs="Arial" w:ascii="Arial" w:hAnsi="Arial"/>
          <w:bCs/>
          <w:kern w:val="2"/>
          <w:sz w:val="20"/>
          <w:szCs w:val="20"/>
          <w:lang w:eastAsia="ar-SA"/>
        </w:rPr>
        <w:t>Ceny podane w załączniku nr 1 nie ulegną zmianie przez cały czas trwania umowy.</w:t>
      </w:r>
    </w:p>
    <w:p>
      <w:pPr>
        <w:pStyle w:val="ListParagraph"/>
        <w:numPr>
          <w:ilvl w:val="0"/>
          <w:numId w:val="4"/>
        </w:numPr>
        <w:suppressAutoHyphens w:val="true"/>
        <w:ind w:hanging="284" w:left="284"/>
        <w:jc w:val="both"/>
        <w:rPr>
          <w:rFonts w:ascii="Arial" w:hAnsi="Arial" w:cs="Arial"/>
          <w:color w:val="000000"/>
          <w:sz w:val="20"/>
          <w:szCs w:val="20"/>
        </w:rPr>
      </w:pPr>
      <w:r>
        <w:rPr>
          <w:rFonts w:cs="Arial" w:ascii="Arial" w:hAnsi="Arial"/>
          <w:color w:val="000000"/>
          <w:sz w:val="20"/>
          <w:szCs w:val="20"/>
        </w:rPr>
        <w:t>Wykonanie usługi zostanie potwierdzone w protokole serwisowym.</w:t>
      </w:r>
    </w:p>
    <w:p>
      <w:pPr>
        <w:pStyle w:val="ListParagraph"/>
        <w:numPr>
          <w:ilvl w:val="0"/>
          <w:numId w:val="4"/>
        </w:numPr>
        <w:ind w:hanging="284" w:left="284"/>
        <w:jc w:val="both"/>
        <w:rPr>
          <w:rFonts w:ascii="Arial" w:hAnsi="Arial" w:cs="Arial"/>
          <w:sz w:val="20"/>
          <w:szCs w:val="20"/>
        </w:rPr>
      </w:pPr>
      <w:r>
        <w:rPr>
          <w:rFonts w:cs="Arial" w:ascii="Arial" w:hAnsi="Arial"/>
          <w:sz w:val="20"/>
          <w:szCs w:val="20"/>
        </w:rPr>
        <w:t xml:space="preserve">Wykonawca bierze na siebie pełną odpowiedzialność za uszkodzenie sprzętu, spowodowane niewłaściwym wykonaniem usługi. W przypadku powstania uszkodzeń Wykonawca zobowiązany jest do zwrotu kosztów naprawy urządzenia, a w przypadku takiej konieczności – zleconej przez Zamawiającego ekspertyzy rzeczoznawcy.   </w:t>
      </w:r>
    </w:p>
    <w:p>
      <w:pPr>
        <w:pStyle w:val="ListParagraph"/>
        <w:numPr>
          <w:ilvl w:val="0"/>
          <w:numId w:val="4"/>
        </w:numPr>
        <w:suppressAutoHyphens w:val="true"/>
        <w:ind w:hanging="284" w:left="284"/>
        <w:jc w:val="both"/>
        <w:rPr>
          <w:rFonts w:ascii="Arial" w:hAnsi="Arial" w:cs="Arial"/>
          <w:color w:val="000000"/>
          <w:sz w:val="20"/>
          <w:szCs w:val="20"/>
        </w:rPr>
      </w:pPr>
      <w:r>
        <w:rPr>
          <w:rFonts w:cs="Arial" w:ascii="Arial" w:hAnsi="Arial"/>
          <w:sz w:val="20"/>
          <w:szCs w:val="20"/>
        </w:rPr>
        <w:t xml:space="preserve">Wykonawca zobowiązuje się wykonać usługę  z wykorzystaniem </w:t>
      </w:r>
      <w:r>
        <w:rPr>
          <w:rFonts w:cs="Arial" w:ascii="Arial" w:hAnsi="Arial"/>
          <w:color w:val="000000"/>
          <w:sz w:val="20"/>
          <w:szCs w:val="20"/>
        </w:rPr>
        <w:t>wyłącznie fabrycznie nowych części zamiennych i materiałów.</w:t>
      </w:r>
    </w:p>
    <w:p>
      <w:pPr>
        <w:pStyle w:val="ListParagraph"/>
        <w:numPr>
          <w:ilvl w:val="0"/>
          <w:numId w:val="4"/>
        </w:numPr>
        <w:tabs>
          <w:tab w:val="clear" w:pos="510"/>
          <w:tab w:val="left" w:pos="426" w:leader="none"/>
        </w:tabs>
        <w:suppressAutoHyphens w:val="true"/>
        <w:ind w:hanging="284" w:left="284"/>
        <w:jc w:val="both"/>
        <w:rPr>
          <w:rFonts w:ascii="Arial" w:hAnsi="Arial" w:cs="Arial"/>
          <w:sz w:val="20"/>
          <w:szCs w:val="20"/>
        </w:rPr>
      </w:pPr>
      <w:r>
        <w:rPr>
          <w:rFonts w:cs="Arial" w:ascii="Arial" w:hAnsi="Arial"/>
          <w:sz w:val="20"/>
          <w:szCs w:val="20"/>
        </w:rPr>
        <w:t xml:space="preserve">Utylizacja wszelkich zużytych części i materiałów eksploatacyjnych zgodnie z obowiązującymi przepisami prawa leży po stronie Wykonawcy. Koszt tej usługi został wliczony w ceny określone </w:t>
        <w:br/>
        <w:t>w zamówieniu.</w:t>
      </w:r>
    </w:p>
    <w:p>
      <w:pPr>
        <w:pStyle w:val="ListParagraph"/>
        <w:numPr>
          <w:ilvl w:val="0"/>
          <w:numId w:val="4"/>
        </w:numPr>
        <w:tabs>
          <w:tab w:val="clear" w:pos="510"/>
          <w:tab w:val="left" w:pos="426" w:leader="none"/>
        </w:tabs>
        <w:suppressAutoHyphens w:val="true"/>
        <w:ind w:hanging="284" w:left="284"/>
        <w:jc w:val="both"/>
        <w:rPr>
          <w:rFonts w:ascii="Arial" w:hAnsi="Arial" w:cs="Arial"/>
          <w:sz w:val="20"/>
          <w:szCs w:val="20"/>
        </w:rPr>
      </w:pPr>
      <w:r>
        <w:rPr>
          <w:rFonts w:cs="Arial" w:ascii="Arial" w:hAnsi="Arial"/>
          <w:sz w:val="20"/>
          <w:szCs w:val="20"/>
        </w:rPr>
        <w:t xml:space="preserve">Wykonawca oświadcza, że posiada autoryzację producenta sprzętu do jego serwisowania /*jeżeli dotyczy/. </w:t>
      </w:r>
    </w:p>
    <w:p>
      <w:pPr>
        <w:pStyle w:val="ListParagraph"/>
        <w:numPr>
          <w:ilvl w:val="0"/>
          <w:numId w:val="4"/>
        </w:numPr>
        <w:tabs>
          <w:tab w:val="clear" w:pos="510"/>
          <w:tab w:val="left" w:pos="426" w:leader="none"/>
        </w:tabs>
        <w:suppressAutoHyphens w:val="true"/>
        <w:ind w:hanging="284" w:left="284"/>
        <w:jc w:val="both"/>
        <w:rPr>
          <w:rFonts w:ascii="Arial" w:hAnsi="Arial" w:cs="Arial"/>
          <w:sz w:val="20"/>
          <w:szCs w:val="20"/>
        </w:rPr>
      </w:pPr>
      <w:r>
        <w:rPr>
          <w:rFonts w:cs="Arial" w:ascii="Arial" w:hAnsi="Arial"/>
          <w:sz w:val="20"/>
          <w:szCs w:val="20"/>
        </w:rPr>
        <w:t>Usługa w całości zostanie wykonana na terenie siedziby Zamawiającego w Łodzi                                      przy ul. Lutomierskiej 108/112 lub w siedzibie Wykonawcy w razie takiej konieczności.</w:t>
      </w:r>
    </w:p>
    <w:p>
      <w:pPr>
        <w:pStyle w:val="Normal"/>
        <w:spacing w:lineRule="auto" w:line="276"/>
        <w:jc w:val="center"/>
        <w:rPr>
          <w:rFonts w:ascii="Arial" w:hAnsi="Arial" w:cs="Arial"/>
        </w:rPr>
      </w:pPr>
      <w:r>
        <w:rPr>
          <w:rFonts w:cs="Arial" w:ascii="Arial" w:hAnsi="Arial"/>
          <w:b/>
        </w:rPr>
        <w:t>§ 2</w:t>
      </w:r>
    </w:p>
    <w:p>
      <w:pPr>
        <w:pStyle w:val="Normal"/>
        <w:spacing w:lineRule="auto" w:line="276"/>
        <w:ind w:left="284"/>
        <w:jc w:val="both"/>
        <w:rPr>
          <w:rFonts w:ascii="Arial" w:hAnsi="Arial" w:cs="Arial"/>
        </w:rPr>
      </w:pPr>
      <w:r>
        <w:rPr>
          <w:rFonts w:cs="Arial" w:ascii="Arial" w:hAnsi="Arial"/>
        </w:rPr>
        <w:t>Umowa zostanie zrealizowana w terminie ………………........... dni roboczych od daty zawarcia umowy.</w:t>
      </w:r>
    </w:p>
    <w:p>
      <w:pPr>
        <w:pStyle w:val="Normal"/>
        <w:spacing w:lineRule="auto" w:line="276"/>
        <w:jc w:val="center"/>
        <w:rPr>
          <w:rFonts w:ascii="Arial" w:hAnsi="Arial" w:cs="Arial"/>
        </w:rPr>
      </w:pPr>
      <w:r>
        <w:rPr>
          <w:rFonts w:cs="Arial" w:ascii="Arial" w:hAnsi="Arial"/>
          <w:b/>
        </w:rPr>
        <w:t>§ 3</w:t>
      </w:r>
    </w:p>
    <w:p>
      <w:pPr>
        <w:pStyle w:val="ListParagraph"/>
        <w:numPr>
          <w:ilvl w:val="0"/>
          <w:numId w:val="5"/>
        </w:numPr>
        <w:tabs>
          <w:tab w:val="clear" w:pos="510"/>
          <w:tab w:val="left" w:pos="284" w:leader="none"/>
        </w:tabs>
        <w:suppressAutoHyphens w:val="true"/>
        <w:ind w:hanging="284" w:left="284"/>
        <w:jc w:val="both"/>
        <w:rPr>
          <w:rFonts w:ascii="Arial" w:hAnsi="Arial" w:cs="Arial"/>
          <w:sz w:val="20"/>
          <w:szCs w:val="20"/>
        </w:rPr>
      </w:pPr>
      <w:r>
        <w:rPr>
          <w:rFonts w:cs="Arial" w:ascii="Arial" w:hAnsi="Arial"/>
          <w:sz w:val="20"/>
          <w:szCs w:val="20"/>
        </w:rPr>
        <w:t>Ze strony Zamawiającego, osobami upoważnionymi do kontroli przebiegu wykonania umowy przez Wykonawcę, w zakresie zgodności z treścią umowy oraz do kontaktów z Wykonawcą w zakresie realizacji wykonania umowy będą upoważnieni pracownicy Zespołu Wspomagającego Wydziału GMT KWP w Łodzi, tel. …………………..</w:t>
      </w:r>
    </w:p>
    <w:p>
      <w:pPr>
        <w:pStyle w:val="ListParagraph"/>
        <w:numPr>
          <w:ilvl w:val="0"/>
          <w:numId w:val="5"/>
        </w:numPr>
        <w:tabs>
          <w:tab w:val="clear" w:pos="510"/>
          <w:tab w:val="left" w:pos="284" w:leader="none"/>
          <w:tab w:val="left" w:pos="426" w:leader="none"/>
        </w:tabs>
        <w:suppressAutoHyphens w:val="true"/>
        <w:ind w:hanging="284" w:left="284"/>
        <w:jc w:val="both"/>
        <w:rPr>
          <w:rFonts w:ascii="Arial" w:hAnsi="Arial" w:cs="Arial"/>
          <w:sz w:val="20"/>
          <w:szCs w:val="20"/>
        </w:rPr>
      </w:pPr>
      <w:r>
        <w:rPr>
          <w:rFonts w:cs="Arial" w:ascii="Arial" w:hAnsi="Arial"/>
          <w:sz w:val="20"/>
          <w:szCs w:val="20"/>
        </w:rPr>
        <w:t>Ze strony Zamawiającego, osobami upoważnionymi do kontroli merytorycznej przebiegu wykonania umowy przez Wykonawcę oraz do kontaktów z Wykonawcą w zakresie realizacji wykonania umowy będą upoważnieni p</w:t>
      </w:r>
      <w:r>
        <w:rPr>
          <w:rFonts w:cs="Arial" w:ascii="Arial" w:hAnsi="Arial"/>
          <w:color w:val="000000"/>
          <w:sz w:val="20"/>
          <w:szCs w:val="20"/>
        </w:rPr>
        <w:t xml:space="preserve">racownicy Laboratorium Kryminalistycznego KWP w Łodzi, </w:t>
      </w:r>
      <w:r>
        <w:rPr>
          <w:rFonts w:cs="Arial" w:ascii="Arial" w:hAnsi="Arial"/>
          <w:sz w:val="20"/>
          <w:szCs w:val="20"/>
        </w:rPr>
        <w:t>tel. ………………….</w:t>
      </w:r>
    </w:p>
    <w:p>
      <w:pPr>
        <w:pStyle w:val="ListParagraph"/>
        <w:numPr>
          <w:ilvl w:val="0"/>
          <w:numId w:val="5"/>
        </w:numPr>
        <w:tabs>
          <w:tab w:val="clear" w:pos="510"/>
          <w:tab w:val="left" w:pos="284" w:leader="none"/>
          <w:tab w:val="left" w:pos="426" w:leader="none"/>
        </w:tabs>
        <w:suppressAutoHyphens w:val="true"/>
        <w:spacing w:before="0" w:after="0"/>
        <w:ind w:hanging="284" w:left="284"/>
        <w:contextualSpacing/>
        <w:jc w:val="both"/>
        <w:rPr>
          <w:rFonts w:ascii="Arial" w:hAnsi="Arial" w:cs="Arial"/>
          <w:sz w:val="20"/>
          <w:szCs w:val="20"/>
        </w:rPr>
      </w:pPr>
      <w:r>
        <w:rPr>
          <w:rFonts w:cs="Arial" w:ascii="Arial" w:hAnsi="Arial"/>
          <w:sz w:val="20"/>
          <w:szCs w:val="20"/>
        </w:rPr>
        <w:t>Ze strony Wykonawcy osobą upoważnioną do kontaktów z Zamawiającym będzie ……………………….., tel. ……………………….e-mail: ……………………………………………………</w:t>
      </w:r>
    </w:p>
    <w:p>
      <w:pPr>
        <w:pStyle w:val="Normal"/>
        <w:numPr>
          <w:ilvl w:val="0"/>
          <w:numId w:val="9"/>
        </w:numPr>
        <w:ind w:hanging="360" w:left="284" w:right="-1"/>
        <w:jc w:val="both"/>
        <w:rPr>
          <w:rFonts w:ascii="Arial" w:hAnsi="Arial" w:cs="Arial"/>
        </w:rPr>
      </w:pPr>
      <w:r>
        <w:rPr>
          <w:rFonts w:cs="Arial" w:ascii="Arial" w:hAnsi="Arial"/>
          <w:color w:val="000000"/>
        </w:rPr>
        <w:t xml:space="preserve">Wykonawca zobowiązuje się poinformować osobę, o której mowa w ust. 3 o udostępnieniu jej danych osobowych </w:t>
      </w:r>
      <w:r>
        <w:rPr>
          <w:rFonts w:cs="Arial" w:ascii="Arial" w:hAnsi="Arial"/>
        </w:rPr>
        <w:t xml:space="preserve">(imienia i nazwiska) Zamawiającemu i o przetwarzaniu tych danych (w szczególności poprzez przechowywanie i utrwalanie) przez Zamawiającego w celu realizacji niniejszej umowy, poprzez zapoznanie się z klauzulą informacyjną znajdującą się pod adresem: </w:t>
      </w:r>
      <w:r>
        <w:rPr>
          <w:rFonts w:cs="Arial" w:ascii="Arial" w:hAnsi="Arial"/>
          <w:color w:val="0000FF"/>
          <w:u w:val="single"/>
        </w:rPr>
        <w:t>http://bip.lodz.kwp.policja.gov.pl/KPL/ochrona-danych-osobowyc/28144,Ochrona-danych-osobowych.html</w:t>
      </w:r>
    </w:p>
    <w:p>
      <w:pPr>
        <w:pStyle w:val="Normal"/>
        <w:jc w:val="both"/>
        <w:rPr>
          <w:rFonts w:ascii="Arial" w:hAnsi="Arial" w:cs="Arial"/>
        </w:rPr>
      </w:pPr>
      <w:r>
        <w:rPr>
          <w:rFonts w:cs="Arial" w:ascii="Arial" w:hAnsi="Arial"/>
        </w:rPr>
      </w:r>
    </w:p>
    <w:p>
      <w:pPr>
        <w:pStyle w:val="Normal"/>
        <w:spacing w:lineRule="auto" w:line="276"/>
        <w:jc w:val="center"/>
        <w:rPr>
          <w:rFonts w:ascii="Arial" w:hAnsi="Arial" w:cs="Arial"/>
        </w:rPr>
      </w:pPr>
      <w:r>
        <w:rPr>
          <w:rFonts w:cs="Arial" w:ascii="Arial" w:hAnsi="Arial"/>
          <w:b/>
        </w:rPr>
        <w:t>§ 4</w:t>
      </w:r>
    </w:p>
    <w:p>
      <w:pPr>
        <w:pStyle w:val="Normal"/>
        <w:spacing w:lineRule="auto" w:line="276"/>
        <w:jc w:val="both"/>
        <w:rPr>
          <w:rFonts w:ascii="Arial" w:hAnsi="Arial" w:cs="Arial"/>
        </w:rPr>
      </w:pPr>
      <w:r>
        <w:rPr>
          <w:rFonts w:cs="Arial" w:ascii="Arial" w:hAnsi="Arial"/>
        </w:rPr>
        <w:t>Załącznikami do niniejszej umowy, stanowiącymi jej integralną część są następujące dokumenty:</w:t>
      </w:r>
    </w:p>
    <w:p>
      <w:pPr>
        <w:pStyle w:val="Normal"/>
        <w:numPr>
          <w:ilvl w:val="0"/>
          <w:numId w:val="3"/>
        </w:numPr>
        <w:suppressAutoHyphens w:val="true"/>
        <w:spacing w:lineRule="auto" w:line="276"/>
        <w:jc w:val="both"/>
        <w:rPr>
          <w:rFonts w:ascii="Arial" w:hAnsi="Arial" w:cs="Arial"/>
        </w:rPr>
      </w:pPr>
      <w:r>
        <w:rPr>
          <w:rFonts w:cs="Arial" w:ascii="Arial" w:hAnsi="Arial"/>
        </w:rPr>
        <w:t xml:space="preserve">Formularz ofertowy wraz ze szczegółowym opisem przedmiotu zamówienia /odpowiedni dla wybranego zadania/ - załącznik nr 1 </w:t>
      </w:r>
    </w:p>
    <w:p>
      <w:pPr>
        <w:pStyle w:val="Normal"/>
        <w:numPr>
          <w:ilvl w:val="0"/>
          <w:numId w:val="3"/>
        </w:numPr>
        <w:suppressAutoHyphens w:val="true"/>
        <w:spacing w:lineRule="auto" w:line="276"/>
        <w:jc w:val="both"/>
        <w:rPr>
          <w:rFonts w:ascii="Arial" w:hAnsi="Arial" w:cs="Arial"/>
        </w:rPr>
      </w:pPr>
      <w:r>
        <w:rPr>
          <w:rFonts w:cs="Arial" w:ascii="Arial" w:hAnsi="Arial"/>
        </w:rPr>
        <w:t>Rodo – załącznik nr 2</w:t>
      </w:r>
    </w:p>
    <w:p>
      <w:pPr>
        <w:pStyle w:val="Normal"/>
        <w:spacing w:lineRule="auto" w:line="276"/>
        <w:jc w:val="center"/>
        <w:rPr>
          <w:rFonts w:ascii="Arial" w:hAnsi="Arial" w:cs="Arial"/>
        </w:rPr>
      </w:pPr>
      <w:r>
        <w:rPr>
          <w:rFonts w:cs="Arial" w:ascii="Arial" w:hAnsi="Arial"/>
          <w:b/>
        </w:rPr>
        <w:t>§ 5</w:t>
      </w:r>
    </w:p>
    <w:p>
      <w:pPr>
        <w:pStyle w:val="ListParagraph"/>
        <w:numPr>
          <w:ilvl w:val="0"/>
          <w:numId w:val="6"/>
        </w:numPr>
        <w:suppressAutoHyphens w:val="true"/>
        <w:ind w:hanging="284" w:left="284"/>
        <w:jc w:val="both"/>
        <w:rPr>
          <w:rFonts w:ascii="Arial" w:hAnsi="Arial" w:cs="Arial"/>
          <w:sz w:val="20"/>
          <w:szCs w:val="20"/>
        </w:rPr>
      </w:pPr>
      <w:r>
        <w:rPr>
          <w:rFonts w:cs="Arial" w:ascii="Arial" w:hAnsi="Arial"/>
          <w:sz w:val="20"/>
          <w:szCs w:val="20"/>
        </w:rPr>
        <w:t>Wykonawca</w:t>
      </w:r>
      <w:r>
        <w:rPr>
          <w:rFonts w:cs="Arial" w:ascii="Arial" w:hAnsi="Arial"/>
          <w:bCs/>
          <w:sz w:val="20"/>
          <w:szCs w:val="20"/>
        </w:rPr>
        <w:t xml:space="preserve"> </w:t>
      </w:r>
      <w:r>
        <w:rPr>
          <w:rFonts w:cs="Arial" w:ascii="Arial" w:hAnsi="Arial"/>
          <w:sz w:val="20"/>
          <w:szCs w:val="20"/>
        </w:rPr>
        <w:t>cały zakres przedmiotu zamówienia wykona siłami własnymi.</w:t>
      </w:r>
    </w:p>
    <w:p>
      <w:pPr>
        <w:pStyle w:val="ListParagraph"/>
        <w:numPr>
          <w:ilvl w:val="0"/>
          <w:numId w:val="6"/>
        </w:numPr>
        <w:suppressAutoHyphens w:val="true"/>
        <w:ind w:hanging="284" w:left="284"/>
        <w:jc w:val="both"/>
        <w:rPr>
          <w:rFonts w:ascii="Arial" w:hAnsi="Arial" w:cs="Arial"/>
          <w:sz w:val="20"/>
          <w:szCs w:val="20"/>
        </w:rPr>
      </w:pPr>
      <w:r>
        <w:rPr>
          <w:rFonts w:cs="Arial" w:ascii="Arial" w:hAnsi="Arial"/>
          <w:sz w:val="20"/>
          <w:szCs w:val="20"/>
        </w:rPr>
        <w:t>Jeżeli w czasie realizacji umowy zajdzie potrzeba zlecenia wykonania części przedmiotu zamówienia podwykonawcom zlecenie to nie zmienia zobowiązań Wykonawcy wobec Zamawiającego                            za wykonanie wymienionej części przedmiotu zamówienia. Wykonawca jest odpowiedzialny                          za działania, uchybienia lub zaniedbania podwykonawców i ich pracowników w takim samym stopniu, jakby to były działania, uchybienia lub zaniedbania jego własnych pracowników. Wprowadzenie podwykonawców wymaga sporządzenia aneksu do umowy.</w:t>
      </w:r>
    </w:p>
    <w:p>
      <w:pPr>
        <w:pStyle w:val="ListParagraph"/>
        <w:numPr>
          <w:ilvl w:val="0"/>
          <w:numId w:val="6"/>
        </w:numPr>
        <w:suppressAutoHyphens w:val="true"/>
        <w:ind w:hanging="284" w:left="284"/>
        <w:jc w:val="both"/>
        <w:rPr>
          <w:rFonts w:ascii="Arial" w:hAnsi="Arial" w:eastAsia="Calibri" w:cs="Arial"/>
          <w:b/>
          <w:sz w:val="20"/>
          <w:szCs w:val="20"/>
          <w:lang w:eastAsia="ar-SA"/>
        </w:rPr>
      </w:pPr>
      <w:r>
        <w:rPr>
          <w:rFonts w:cs="Arial" w:ascii="Arial" w:hAnsi="Arial"/>
          <w:b/>
          <w:sz w:val="20"/>
          <w:szCs w:val="20"/>
          <w:lang w:eastAsia="ar-SA"/>
        </w:rPr>
        <w:t xml:space="preserve">/jeżeli dotyczy/ </w:t>
      </w:r>
      <w:r>
        <w:rPr>
          <w:rFonts w:cs="Arial" w:ascii="Arial" w:hAnsi="Arial"/>
          <w:sz w:val="20"/>
          <w:szCs w:val="20"/>
          <w:lang w:eastAsia="ar-SA"/>
        </w:rPr>
        <w:t>Oświadczamy, że poniżej wskazaną część zamówienia powierzam do wykonania  podwykonawcy:</w:t>
      </w:r>
    </w:p>
    <w:tbl>
      <w:tblPr>
        <w:tblW w:w="8602" w:type="dxa"/>
        <w:jc w:val="left"/>
        <w:tblInd w:w="720" w:type="dxa"/>
        <w:tblLayout w:type="fixed"/>
        <w:tblCellMar>
          <w:top w:w="0" w:type="dxa"/>
          <w:left w:w="108" w:type="dxa"/>
          <w:bottom w:w="0" w:type="dxa"/>
          <w:right w:w="108" w:type="dxa"/>
        </w:tblCellMar>
        <w:tblLook w:firstRow="1" w:noVBand="1" w:lastRow="0" w:firstColumn="1" w:lastColumn="0" w:noHBand="0" w:val="04a0"/>
      </w:tblPr>
      <w:tblGrid>
        <w:gridCol w:w="3074"/>
        <w:gridCol w:w="5527"/>
      </w:tblGrid>
      <w:tr>
        <w:trPr/>
        <w:tc>
          <w:tcPr>
            <w:tcW w:w="3074" w:type="dxa"/>
            <w:tcBorders>
              <w:top w:val="single" w:sz="4" w:space="0" w:color="000000"/>
              <w:left w:val="single" w:sz="4" w:space="0" w:color="000000"/>
              <w:bottom w:val="single" w:sz="4" w:space="0" w:color="000000"/>
              <w:right w:val="single" w:sz="4" w:space="0" w:color="000000"/>
            </w:tcBorders>
          </w:tcPr>
          <w:p>
            <w:pPr>
              <w:pStyle w:val="Normal"/>
              <w:suppressAutoHyphens w:val="true"/>
              <w:ind w:left="426"/>
              <w:jc w:val="both"/>
              <w:rPr>
                <w:rFonts w:ascii="Arial" w:hAnsi="Arial" w:cs="Arial"/>
                <w:lang w:eastAsia="ar-SA"/>
              </w:rPr>
            </w:pPr>
            <w:r>
              <w:rPr>
                <w:rFonts w:cs="Arial" w:ascii="Arial" w:hAnsi="Arial"/>
                <w:lang w:eastAsia="ar-SA"/>
              </w:rPr>
              <w:t>Nazwa podwykonawcy</w:t>
            </w:r>
          </w:p>
        </w:tc>
        <w:tc>
          <w:tcPr>
            <w:tcW w:w="5527" w:type="dxa"/>
            <w:tcBorders>
              <w:top w:val="single" w:sz="4" w:space="0" w:color="000000"/>
              <w:left w:val="single" w:sz="4" w:space="0" w:color="000000"/>
              <w:bottom w:val="single" w:sz="4" w:space="0" w:color="000000"/>
              <w:right w:val="single" w:sz="4" w:space="0" w:color="000000"/>
            </w:tcBorders>
          </w:tcPr>
          <w:p>
            <w:pPr>
              <w:pStyle w:val="Normal"/>
              <w:suppressAutoHyphens w:val="true"/>
              <w:ind w:left="426"/>
              <w:jc w:val="both"/>
              <w:rPr>
                <w:rFonts w:ascii="Arial" w:hAnsi="Arial" w:cs="Arial"/>
                <w:lang w:eastAsia="ar-SA"/>
              </w:rPr>
            </w:pPr>
            <w:r>
              <w:rPr>
                <w:rFonts w:cs="Arial" w:ascii="Arial" w:hAnsi="Arial"/>
                <w:lang w:eastAsia="ar-SA"/>
              </w:rPr>
              <w:t>Opis części zamówienia powierzonej podwykonawcy</w:t>
            </w:r>
          </w:p>
        </w:tc>
      </w:tr>
      <w:tr>
        <w:trPr/>
        <w:tc>
          <w:tcPr>
            <w:tcW w:w="3074" w:type="dxa"/>
            <w:tcBorders>
              <w:top w:val="single" w:sz="4" w:space="0" w:color="000000"/>
              <w:left w:val="single" w:sz="4" w:space="0" w:color="000000"/>
              <w:bottom w:val="single" w:sz="4" w:space="0" w:color="000000"/>
              <w:right w:val="single" w:sz="4" w:space="0" w:color="000000"/>
            </w:tcBorders>
          </w:tcPr>
          <w:p>
            <w:pPr>
              <w:pStyle w:val="Normal"/>
              <w:suppressAutoHyphens w:val="true"/>
              <w:ind w:left="426"/>
              <w:jc w:val="both"/>
              <w:rPr>
                <w:rFonts w:ascii="Arial" w:hAnsi="Arial" w:cs="Arial"/>
                <w:color w:val="FF0000"/>
                <w:lang w:eastAsia="ar-SA"/>
              </w:rPr>
            </w:pPr>
            <w:r>
              <w:rPr>
                <w:rFonts w:cs="Arial" w:ascii="Arial" w:hAnsi="Arial"/>
                <w:color w:val="FF0000"/>
                <w:lang w:eastAsia="ar-SA"/>
              </w:rPr>
            </w:r>
          </w:p>
          <w:p>
            <w:pPr>
              <w:pStyle w:val="Normal"/>
              <w:suppressAutoHyphens w:val="true"/>
              <w:ind w:left="426"/>
              <w:jc w:val="both"/>
              <w:rPr>
                <w:rFonts w:ascii="Arial" w:hAnsi="Arial" w:cs="Arial"/>
                <w:color w:val="FF0000"/>
                <w:lang w:eastAsia="ar-SA"/>
              </w:rPr>
            </w:pPr>
            <w:r>
              <w:rPr>
                <w:rFonts w:cs="Arial" w:ascii="Arial" w:hAnsi="Arial"/>
                <w:color w:val="FF0000"/>
                <w:lang w:eastAsia="ar-SA"/>
              </w:rPr>
            </w:r>
          </w:p>
        </w:tc>
        <w:tc>
          <w:tcPr>
            <w:tcW w:w="5527" w:type="dxa"/>
            <w:tcBorders>
              <w:top w:val="single" w:sz="4" w:space="0" w:color="000000"/>
              <w:left w:val="single" w:sz="4" w:space="0" w:color="000000"/>
              <w:bottom w:val="single" w:sz="4" w:space="0" w:color="000000"/>
              <w:right w:val="single" w:sz="4" w:space="0" w:color="000000"/>
            </w:tcBorders>
          </w:tcPr>
          <w:p>
            <w:pPr>
              <w:pStyle w:val="Normal"/>
              <w:suppressAutoHyphens w:val="true"/>
              <w:ind w:left="426"/>
              <w:jc w:val="both"/>
              <w:rPr>
                <w:rFonts w:ascii="Arial" w:hAnsi="Arial" w:cs="Arial"/>
                <w:color w:val="FF0000"/>
                <w:lang w:eastAsia="ar-SA"/>
              </w:rPr>
            </w:pPr>
            <w:r>
              <w:rPr>
                <w:rFonts w:cs="Arial" w:ascii="Arial" w:hAnsi="Arial"/>
                <w:color w:val="FF0000"/>
                <w:lang w:eastAsia="ar-SA"/>
              </w:rPr>
            </w:r>
          </w:p>
          <w:p>
            <w:pPr>
              <w:pStyle w:val="Normal"/>
              <w:suppressAutoHyphens w:val="true"/>
              <w:ind w:left="426"/>
              <w:jc w:val="both"/>
              <w:rPr>
                <w:rFonts w:ascii="Arial" w:hAnsi="Arial" w:cs="Arial"/>
                <w:color w:val="FF0000"/>
                <w:lang w:eastAsia="ar-SA"/>
              </w:rPr>
            </w:pPr>
            <w:r>
              <w:rPr>
                <w:rFonts w:cs="Arial" w:ascii="Arial" w:hAnsi="Arial"/>
                <w:color w:val="FF0000"/>
                <w:lang w:eastAsia="ar-SA"/>
              </w:rPr>
            </w:r>
          </w:p>
          <w:p>
            <w:pPr>
              <w:pStyle w:val="Normal"/>
              <w:suppressAutoHyphens w:val="true"/>
              <w:ind w:left="426"/>
              <w:jc w:val="both"/>
              <w:rPr>
                <w:rFonts w:ascii="Arial" w:hAnsi="Arial" w:cs="Arial"/>
                <w:color w:val="FF0000"/>
                <w:lang w:eastAsia="ar-SA"/>
              </w:rPr>
            </w:pPr>
            <w:r>
              <w:rPr>
                <w:rFonts w:cs="Arial" w:ascii="Arial" w:hAnsi="Arial"/>
                <w:color w:val="FF0000"/>
                <w:lang w:eastAsia="ar-SA"/>
              </w:rPr>
            </w:r>
          </w:p>
        </w:tc>
      </w:tr>
    </w:tbl>
    <w:p>
      <w:pPr>
        <w:pStyle w:val="Normal"/>
        <w:spacing w:lineRule="auto" w:line="276"/>
        <w:jc w:val="center"/>
        <w:rPr>
          <w:rFonts w:ascii="Arial" w:hAnsi="Arial" w:cs="Arial"/>
          <w:u w:val="single" w:color="000000"/>
        </w:rPr>
      </w:pPr>
      <w:r>
        <w:rPr>
          <w:rFonts w:cs="Arial" w:ascii="Arial" w:hAnsi="Arial"/>
          <w:b/>
        </w:rPr>
        <w:t>§ 6</w:t>
      </w:r>
    </w:p>
    <w:p>
      <w:pPr>
        <w:pStyle w:val="Normal"/>
        <w:numPr>
          <w:ilvl w:val="0"/>
          <w:numId w:val="1"/>
        </w:numPr>
        <w:tabs>
          <w:tab w:val="clear" w:pos="510"/>
          <w:tab w:val="left" w:pos="0" w:leader="none"/>
        </w:tabs>
        <w:suppressAutoHyphens w:val="true"/>
        <w:spacing w:lineRule="auto" w:line="276"/>
        <w:ind w:hanging="284" w:left="284"/>
        <w:jc w:val="both"/>
        <w:rPr>
          <w:rFonts w:ascii="Arial" w:hAnsi="Arial" w:cs="Arial"/>
          <w:u w:val="single" w:color="000000"/>
        </w:rPr>
      </w:pPr>
      <w:r>
        <w:rPr>
          <w:rFonts w:cs="Arial" w:ascii="Arial" w:hAnsi="Arial"/>
          <w:u w:val="single" w:color="000000"/>
        </w:rPr>
        <w:t>Wykonawca udzieli Zamawiającemu gwarancji – na okres …….. miesięcy /minimum 6 miesiecy/.</w:t>
      </w:r>
    </w:p>
    <w:p>
      <w:pPr>
        <w:pStyle w:val="Normal"/>
        <w:numPr>
          <w:ilvl w:val="0"/>
          <w:numId w:val="1"/>
        </w:numPr>
        <w:tabs>
          <w:tab w:val="clear" w:pos="510"/>
          <w:tab w:val="left" w:pos="0" w:leader="none"/>
        </w:tabs>
        <w:suppressAutoHyphens w:val="true"/>
        <w:spacing w:lineRule="auto" w:line="276"/>
        <w:ind w:hanging="284" w:left="284"/>
        <w:jc w:val="both"/>
        <w:rPr>
          <w:rFonts w:ascii="Arial" w:hAnsi="Arial" w:cs="Arial"/>
        </w:rPr>
      </w:pPr>
      <w:r>
        <w:rPr>
          <w:rFonts w:cs="Arial" w:ascii="Arial" w:hAnsi="Arial"/>
        </w:rPr>
        <w:t xml:space="preserve">Bieg terminu gwarancji rozpoczyna się od dnia odbioru wykonanej usługi przez Zamawiającego. </w:t>
      </w:r>
    </w:p>
    <w:p>
      <w:pPr>
        <w:pStyle w:val="Normal"/>
        <w:numPr>
          <w:ilvl w:val="0"/>
          <w:numId w:val="1"/>
        </w:numPr>
        <w:tabs>
          <w:tab w:val="clear" w:pos="510"/>
          <w:tab w:val="left" w:pos="0" w:leader="none"/>
        </w:tabs>
        <w:suppressAutoHyphens w:val="true"/>
        <w:spacing w:lineRule="auto" w:line="276"/>
        <w:ind w:hanging="284" w:left="284"/>
        <w:jc w:val="both"/>
        <w:rPr>
          <w:rFonts w:ascii="Arial" w:hAnsi="Arial" w:cs="Arial"/>
        </w:rPr>
      </w:pPr>
      <w:r>
        <w:rPr>
          <w:rFonts w:cs="Arial" w:ascii="Arial" w:hAnsi="Arial"/>
        </w:rPr>
        <w:t xml:space="preserve">W przypadku wystąpienia wady po odbiorze usługi Zamawiający powiadomi osobę wskazaną przez Wykonawcę </w:t>
      </w:r>
      <w:r>
        <w:rPr>
          <w:rFonts w:cs="Arial" w:ascii="Arial" w:hAnsi="Arial"/>
          <w:color w:val="000000"/>
        </w:rPr>
        <w:t xml:space="preserve">w § 3 ust. 3, wyszczególniając rodzaj zgłoszonej usterki.  </w:t>
      </w:r>
    </w:p>
    <w:p>
      <w:pPr>
        <w:pStyle w:val="Normal"/>
        <w:numPr>
          <w:ilvl w:val="0"/>
          <w:numId w:val="1"/>
        </w:numPr>
        <w:tabs>
          <w:tab w:val="clear" w:pos="510"/>
          <w:tab w:val="left" w:pos="0" w:leader="none"/>
        </w:tabs>
        <w:suppressAutoHyphens w:val="true"/>
        <w:spacing w:lineRule="auto" w:line="276"/>
        <w:ind w:hanging="284" w:left="284"/>
        <w:jc w:val="both"/>
        <w:rPr>
          <w:rFonts w:ascii="Arial" w:hAnsi="Arial" w:cs="Arial"/>
        </w:rPr>
      </w:pPr>
      <w:r>
        <w:rPr>
          <w:rFonts w:cs="Arial" w:ascii="Arial" w:hAnsi="Arial"/>
        </w:rPr>
        <w:t>Wykonawca będzie zobowiązany rozpatrzyć reklamację w ciągu 7 dni od daty telefonicznego     (potwierdzonego pismem) zgłoszenia. W przypadku uznania reklamacji za uzasadnioną, Wykonawca ponownie wykona usługę w terminie do 10 dni roboczych od dnia uznania reklamacji za uzasadnioną na własny koszt.</w:t>
      </w:r>
    </w:p>
    <w:p>
      <w:pPr>
        <w:pStyle w:val="Normal"/>
        <w:numPr>
          <w:ilvl w:val="0"/>
          <w:numId w:val="1"/>
        </w:numPr>
        <w:tabs>
          <w:tab w:val="clear" w:pos="510"/>
          <w:tab w:val="left" w:pos="0" w:leader="none"/>
        </w:tabs>
        <w:suppressAutoHyphens w:val="true"/>
        <w:spacing w:lineRule="auto" w:line="276"/>
        <w:ind w:hanging="284" w:left="284"/>
        <w:jc w:val="both"/>
        <w:rPr>
          <w:rFonts w:ascii="Arial" w:hAnsi="Arial" w:cs="Arial"/>
        </w:rPr>
      </w:pPr>
      <w:r>
        <w:rPr>
          <w:rFonts w:cs="Arial" w:ascii="Arial" w:hAnsi="Arial"/>
        </w:rPr>
        <w:t>Nie udzielenie odpowiedzi na zgłoszoną reklamację w ciągu 7 dni od dnia jej otrzymania uważa się za uznanie reklamacji za uzasadnioną.</w:t>
      </w:r>
    </w:p>
    <w:p>
      <w:pPr>
        <w:pStyle w:val="Normal"/>
        <w:spacing w:lineRule="auto" w:line="276"/>
        <w:jc w:val="center"/>
        <w:rPr>
          <w:rFonts w:ascii="Arial" w:hAnsi="Arial" w:cs="Arial"/>
        </w:rPr>
      </w:pPr>
      <w:r>
        <w:rPr>
          <w:rFonts w:cs="Arial" w:ascii="Arial" w:hAnsi="Arial"/>
          <w:b/>
        </w:rPr>
        <w:t>§ 7</w:t>
      </w:r>
    </w:p>
    <w:p>
      <w:pPr>
        <w:pStyle w:val="Normal"/>
        <w:numPr>
          <w:ilvl w:val="0"/>
          <w:numId w:val="2"/>
        </w:numPr>
        <w:suppressAutoHyphens w:val="true"/>
        <w:spacing w:lineRule="auto" w:line="276"/>
        <w:ind w:hanging="284" w:left="284"/>
        <w:jc w:val="both"/>
        <w:rPr>
          <w:rFonts w:ascii="Arial" w:hAnsi="Arial" w:cs="Arial"/>
        </w:rPr>
      </w:pPr>
      <w:r>
        <w:rPr>
          <w:rFonts w:cs="Arial" w:ascii="Arial" w:hAnsi="Arial"/>
        </w:rPr>
        <w:t xml:space="preserve">Maksymalna kwota umowy wynosi: wartość brutto: </w:t>
      </w:r>
      <w:r>
        <w:rPr>
          <w:rFonts w:cs="Arial" w:ascii="Arial" w:hAnsi="Arial"/>
          <w:b/>
        </w:rPr>
        <w:t>……………………………….zł</w:t>
      </w:r>
      <w:r>
        <w:rPr>
          <w:rFonts w:cs="Arial" w:ascii="Arial" w:hAnsi="Arial"/>
        </w:rPr>
        <w:t>, słownie: …………………………………………., przy cenach brutto – zawartych w załączniku nr 1.</w:t>
      </w:r>
    </w:p>
    <w:p>
      <w:pPr>
        <w:pStyle w:val="Normal"/>
        <w:suppressAutoHyphens w:val="true"/>
        <w:spacing w:lineRule="auto" w:line="276"/>
        <w:ind w:left="284"/>
        <w:jc w:val="both"/>
        <w:rPr>
          <w:rFonts w:ascii="Arial" w:hAnsi="Arial" w:cs="Arial"/>
        </w:rPr>
      </w:pPr>
      <w:r>
        <w:rPr>
          <w:rFonts w:cs="Arial" w:ascii="Arial" w:hAnsi="Arial"/>
        </w:rPr>
        <w:t>Sposób finansowania: środki budżetowe – rozdział  75404, pozycja budżetowa 3 - 427002</w:t>
      </w:r>
    </w:p>
    <w:p>
      <w:pPr>
        <w:pStyle w:val="Normal"/>
        <w:numPr>
          <w:ilvl w:val="0"/>
          <w:numId w:val="2"/>
        </w:numPr>
        <w:suppressAutoHyphens w:val="true"/>
        <w:spacing w:lineRule="auto" w:line="276"/>
        <w:ind w:hanging="284" w:left="284"/>
        <w:jc w:val="both"/>
        <w:rPr>
          <w:rFonts w:ascii="Arial" w:hAnsi="Arial" w:cs="Arial"/>
          <w:color w:val="000000"/>
        </w:rPr>
      </w:pPr>
      <w:r>
        <w:rPr>
          <w:rFonts w:cs="Arial" w:ascii="Arial" w:hAnsi="Arial"/>
        </w:rPr>
        <w:t xml:space="preserve">Ceny jednostkowe wskazane w załączniku nr 1 do niniejszej umowy, zawierają wszystkie koszty związane z wykonaniem kompleksowej usługi. </w:t>
      </w:r>
    </w:p>
    <w:p>
      <w:pPr>
        <w:pStyle w:val="Normal"/>
        <w:numPr>
          <w:ilvl w:val="0"/>
          <w:numId w:val="2"/>
        </w:numPr>
        <w:suppressAutoHyphens w:val="true"/>
        <w:spacing w:lineRule="auto" w:line="276"/>
        <w:ind w:hanging="284" w:left="284"/>
        <w:jc w:val="both"/>
        <w:rPr>
          <w:rFonts w:ascii="Arial" w:hAnsi="Arial" w:cs="Arial"/>
          <w:color w:val="000000"/>
        </w:rPr>
      </w:pPr>
      <w:r>
        <w:rPr>
          <w:rFonts w:cs="Arial" w:ascii="Arial" w:hAnsi="Arial"/>
          <w:color w:val="000000"/>
        </w:rPr>
        <w:t>Zamawiający upoważnia Wykonawcę do wystawienia faktury VAT bez podpisu Zamawiającego.</w:t>
      </w:r>
    </w:p>
    <w:p>
      <w:pPr>
        <w:pStyle w:val="Normal"/>
        <w:widowControl w:val="false"/>
        <w:tabs>
          <w:tab w:val="clear" w:pos="510"/>
          <w:tab w:val="left" w:pos="3124" w:leader="none"/>
          <w:tab w:val="left" w:pos="3266" w:leader="none"/>
        </w:tabs>
        <w:spacing w:lineRule="auto" w:line="276"/>
        <w:ind w:hanging="284" w:left="284"/>
        <w:jc w:val="both"/>
        <w:rPr>
          <w:rFonts w:ascii="Arial" w:hAnsi="Arial" w:cs="Arial"/>
        </w:rPr>
      </w:pPr>
      <w:r>
        <w:rPr>
          <w:rFonts w:cs="Arial" w:ascii="Arial" w:hAnsi="Arial"/>
        </w:rPr>
        <w:t>5. Termin płatności wynosi 30 dni od dnia doręczenia Zamawiającemu prawidłowo wystawionej faktury, która zawierać będzie numer rachunku bankowego Wykonawcy, znajdujący się w wykazie podmiotów prowadzonym przez administrację skarbową na podstawie odrębnych przepisów podatkowych.</w:t>
      </w:r>
    </w:p>
    <w:p>
      <w:pPr>
        <w:pStyle w:val="Normal"/>
        <w:widowControl w:val="false"/>
        <w:tabs>
          <w:tab w:val="clear" w:pos="510"/>
          <w:tab w:val="left" w:pos="284" w:leader="none"/>
          <w:tab w:val="left" w:pos="3124" w:leader="none"/>
          <w:tab w:val="left" w:pos="3266" w:leader="none"/>
        </w:tabs>
        <w:spacing w:lineRule="auto" w:line="276"/>
        <w:ind w:hanging="284" w:left="284"/>
        <w:jc w:val="both"/>
        <w:rPr>
          <w:rFonts w:ascii="Arial" w:hAnsi="Arial" w:cs="Arial"/>
        </w:rPr>
      </w:pPr>
      <w:r>
        <w:rPr>
          <w:rFonts w:cs="Arial" w:ascii="Arial" w:hAnsi="Arial"/>
        </w:rPr>
        <w:t>6. Zaplata należności następować będzie przelewem na rachunek bankowy Wykonawcy, znajdujący               się w wykazie podmiotów prowadzonym przez administrację skarbową na podstawie odrębnych przepisów podatkowych.</w:t>
      </w:r>
    </w:p>
    <w:p>
      <w:pPr>
        <w:pStyle w:val="Normal"/>
        <w:widowControl w:val="false"/>
        <w:tabs>
          <w:tab w:val="clear" w:pos="510"/>
          <w:tab w:val="left" w:pos="3124" w:leader="none"/>
          <w:tab w:val="left" w:pos="3266" w:leader="none"/>
        </w:tabs>
        <w:spacing w:lineRule="auto" w:line="276"/>
        <w:ind w:hanging="284" w:left="284"/>
        <w:jc w:val="both"/>
        <w:rPr>
          <w:rFonts w:ascii="Arial" w:hAnsi="Arial" w:cs="Arial"/>
        </w:rPr>
      </w:pPr>
      <w:r>
        <w:rPr>
          <w:rFonts w:cs="Arial" w:ascii="Arial" w:hAnsi="Arial"/>
        </w:rPr>
        <w:t>7. 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pPr>
        <w:pStyle w:val="Normal"/>
        <w:widowControl w:val="false"/>
        <w:tabs>
          <w:tab w:val="clear" w:pos="510"/>
          <w:tab w:val="left" w:pos="284" w:leader="none"/>
          <w:tab w:val="left" w:pos="3124" w:leader="none"/>
          <w:tab w:val="left" w:pos="3266" w:leader="none"/>
        </w:tabs>
        <w:spacing w:lineRule="auto" w:line="276"/>
        <w:ind w:hanging="284" w:left="284"/>
        <w:jc w:val="both"/>
        <w:rPr>
          <w:rFonts w:ascii="Arial" w:hAnsi="Arial" w:cs="Arial"/>
        </w:rPr>
      </w:pPr>
      <w:r>
        <w:rPr>
          <w:rFonts w:cs="Arial" w:ascii="Arial" w:hAnsi="Arial"/>
        </w:rPr>
        <w:t>8. 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towaru i usług w zakresie                           tej transakcji. Ponadto Wykonawca jest zobowiązany do wyrównania Zamawiającemu innych negatywnych skutków, związanych z podaniem przez Wykonawcę rachunku nie znajdującego się w wykazie lub brakiem rachunku bankowego Wykonawcy w wykazie.</w:t>
      </w:r>
    </w:p>
    <w:p>
      <w:pPr>
        <w:pStyle w:val="Normal"/>
        <w:widowControl w:val="false"/>
        <w:tabs>
          <w:tab w:val="clear" w:pos="510"/>
          <w:tab w:val="left" w:pos="3124" w:leader="none"/>
          <w:tab w:val="left" w:pos="3266" w:leader="none"/>
        </w:tabs>
        <w:spacing w:lineRule="auto" w:line="276"/>
        <w:ind w:hanging="284" w:left="284"/>
        <w:jc w:val="both"/>
        <w:rPr>
          <w:rFonts w:ascii="Arial" w:hAnsi="Arial" w:cs="Arial"/>
        </w:rPr>
      </w:pPr>
      <w:r>
        <w:rPr>
          <w:rFonts w:cs="Arial" w:ascii="Arial" w:hAnsi="Arial"/>
        </w:rPr>
        <w:t>9. Wykonawca nie może bez zgody Zamawiającego przenieść  wierzytelności wynikających z niniejszej umowy na osoby trzecie.</w:t>
      </w:r>
    </w:p>
    <w:p>
      <w:pPr>
        <w:pStyle w:val="Normal"/>
        <w:widowControl w:val="false"/>
        <w:tabs>
          <w:tab w:val="clear" w:pos="510"/>
          <w:tab w:val="left" w:pos="3124" w:leader="none"/>
          <w:tab w:val="left" w:pos="3266" w:leader="none"/>
        </w:tabs>
        <w:spacing w:lineRule="auto" w:line="276"/>
        <w:ind w:hanging="284" w:left="284"/>
        <w:jc w:val="both"/>
        <w:rPr>
          <w:rFonts w:ascii="Arial" w:hAnsi="Arial" w:cs="Arial"/>
        </w:rPr>
      </w:pPr>
      <w:r>
        <w:rPr>
          <w:rFonts w:cs="Arial" w:ascii="Arial" w:hAnsi="Arial"/>
        </w:rPr>
        <w:t>10. Za dzień zapłaty uważa się datę obciążenia rachunku bankowego Zamawiającego.</w:t>
      </w:r>
    </w:p>
    <w:p>
      <w:pPr>
        <w:pStyle w:val="Normal"/>
        <w:spacing w:lineRule="auto" w:line="276"/>
        <w:jc w:val="center"/>
        <w:rPr>
          <w:rFonts w:ascii="Arial" w:hAnsi="Arial" w:cs="Arial"/>
          <w:b/>
          <w:bCs/>
        </w:rPr>
      </w:pPr>
      <w:r>
        <w:rPr>
          <w:rFonts w:cs="Arial" w:ascii="Arial" w:hAnsi="Arial"/>
          <w:b/>
          <w:bCs/>
        </w:rPr>
        <w:t>§ 8</w:t>
      </w:r>
    </w:p>
    <w:p>
      <w:pPr>
        <w:pStyle w:val="Normal"/>
        <w:ind w:hanging="234" w:left="234"/>
        <w:jc w:val="both"/>
        <w:rPr>
          <w:rFonts w:ascii="Arial" w:hAnsi="Arial" w:eastAsia="Calibri" w:cs="Arial"/>
          <w:lang w:eastAsia="en-US"/>
        </w:rPr>
      </w:pPr>
      <w:r>
        <w:rPr>
          <w:rFonts w:eastAsia="Calibri" w:cs="Arial" w:ascii="Arial" w:hAnsi="Arial"/>
          <w:lang w:eastAsia="en-US"/>
        </w:rPr>
        <w:t>1. Zamawiający może naliczyć Wykonawcy karę umowną:</w:t>
      </w:r>
    </w:p>
    <w:p>
      <w:pPr>
        <w:pStyle w:val="Normal"/>
        <w:numPr>
          <w:ilvl w:val="0"/>
          <w:numId w:val="8"/>
        </w:numPr>
        <w:tabs>
          <w:tab w:val="clear" w:pos="510"/>
          <w:tab w:val="left" w:pos="567" w:leader="none"/>
        </w:tabs>
        <w:spacing w:lineRule="auto" w:line="276"/>
        <w:ind w:hanging="283" w:left="567"/>
        <w:jc w:val="both"/>
        <w:rPr>
          <w:rFonts w:ascii="Arial" w:hAnsi="Arial" w:eastAsia="Calibri" w:cs="Arial" w:eastAsiaTheme="minorHAnsi"/>
          <w:lang w:eastAsia="en-US"/>
        </w:rPr>
      </w:pPr>
      <w:r>
        <w:rPr>
          <w:rFonts w:eastAsia="Calibri" w:cs="Arial" w:ascii="Arial" w:hAnsi="Arial"/>
          <w:lang w:eastAsia="en-US"/>
        </w:rPr>
        <w:t>za zwłokę w realizacji usługi w wysokości 0,5%, za każdy rozpoczęty dzień zwłoki,</w:t>
      </w:r>
      <w:r>
        <w:rPr>
          <w:rFonts w:eastAsia="Calibri" w:cs="Arial" w:ascii="Arial" w:hAnsi="Arial" w:eastAsiaTheme="minorHAnsi"/>
          <w:lang w:eastAsia="en-US"/>
        </w:rPr>
        <w:t xml:space="preserve"> jednak                     nie więcej niż 20 % wartości umowy o której mowa w §7 ust 1;</w:t>
      </w:r>
    </w:p>
    <w:p>
      <w:pPr>
        <w:pStyle w:val="Normal"/>
        <w:tabs>
          <w:tab w:val="clear" w:pos="510"/>
          <w:tab w:val="left" w:pos="567" w:leader="none"/>
        </w:tabs>
        <w:ind w:hanging="283" w:left="567"/>
        <w:jc w:val="both"/>
        <w:rPr>
          <w:rFonts w:ascii="Arial" w:hAnsi="Arial" w:eastAsia="Calibri" w:cs="Arial"/>
          <w:lang w:eastAsia="en-US"/>
        </w:rPr>
      </w:pPr>
      <w:r>
        <w:rPr>
          <w:rFonts w:eastAsia="Calibri" w:cs="Arial" w:ascii="Arial" w:hAnsi="Arial"/>
          <w:lang w:eastAsia="en-US"/>
        </w:rPr>
        <w:t>b) za odstąpienie od umowy przez którąkolwiek ze stron z przyczyn leżących po stronie Wykonawcy  w wysokości 20 % wartości brutto umowy, o której mowa w § 7 ust. 1;</w:t>
      </w:r>
    </w:p>
    <w:p>
      <w:pPr>
        <w:pStyle w:val="Normal"/>
        <w:tabs>
          <w:tab w:val="clear" w:pos="510"/>
          <w:tab w:val="left" w:pos="567" w:leader="none"/>
        </w:tabs>
        <w:ind w:hanging="283" w:left="567"/>
        <w:jc w:val="both"/>
        <w:rPr>
          <w:rFonts w:ascii="Arial" w:hAnsi="Arial" w:eastAsia="Calibri" w:cs="Arial"/>
          <w:lang w:eastAsia="en-US"/>
        </w:rPr>
      </w:pPr>
      <w:r>
        <w:rPr>
          <w:rFonts w:eastAsia="Calibri" w:cs="Arial" w:ascii="Arial" w:hAnsi="Arial"/>
          <w:lang w:eastAsia="en-US"/>
        </w:rPr>
        <w:t>c) za nienależyte wykonanie usługi w inny sposób niż poprzez opóźnienie w realizacji poszczególnych usług, w wysokości 3 % wartości brutto umowy, o której mowa w § 7 ust.1 za każdy stwierdzony przypadek.</w:t>
      </w:r>
    </w:p>
    <w:p>
      <w:pPr>
        <w:pStyle w:val="Normal"/>
        <w:ind w:hanging="284" w:left="284"/>
        <w:jc w:val="both"/>
        <w:rPr>
          <w:rFonts w:ascii="Arial" w:hAnsi="Arial" w:eastAsia="Calibri" w:cs="Arial"/>
          <w:lang w:eastAsia="en-US"/>
        </w:rPr>
      </w:pPr>
      <w:r>
        <w:rPr>
          <w:rFonts w:eastAsia="Calibri" w:cs="Arial" w:ascii="Arial" w:hAnsi="Arial"/>
          <w:lang w:eastAsia="en-US"/>
        </w:rPr>
        <w:t>2. Zamawiający zastrzega sobie prawo potrącenia naliczonych kar umownych z należności przysługującej Wykonawcy.</w:t>
      </w:r>
    </w:p>
    <w:p>
      <w:pPr>
        <w:pStyle w:val="Normal"/>
        <w:ind w:hanging="234" w:left="234"/>
        <w:jc w:val="both"/>
        <w:rPr>
          <w:rFonts w:ascii="Arial" w:hAnsi="Arial" w:eastAsia="Calibri" w:cs="Arial"/>
          <w:color w:val="000000"/>
          <w:lang w:eastAsia="en-US"/>
        </w:rPr>
      </w:pPr>
      <w:r>
        <w:rPr>
          <w:rFonts w:eastAsia="Calibri" w:cs="Arial" w:ascii="Arial" w:hAnsi="Arial"/>
          <w:color w:val="000000"/>
          <w:lang w:eastAsia="en-US"/>
        </w:rPr>
        <w:t>3.  Zamawiający ma prawo odstąpić od umowy i naliczyć karę umowną, o której mowa w ust.1 lit. c,                    w przypadku, gdy:</w:t>
      </w:r>
    </w:p>
    <w:p>
      <w:pPr>
        <w:pStyle w:val="Normal"/>
        <w:ind w:firstLine="50" w:left="234"/>
        <w:jc w:val="both"/>
        <w:rPr>
          <w:rFonts w:ascii="Arial" w:hAnsi="Arial" w:eastAsia="Calibri" w:cs="Arial"/>
          <w:color w:val="000000"/>
          <w:lang w:eastAsia="en-US"/>
        </w:rPr>
      </w:pPr>
      <w:r>
        <w:rPr>
          <w:rFonts w:eastAsia="Calibri" w:cs="Arial" w:ascii="Arial" w:hAnsi="Arial"/>
          <w:color w:val="000000"/>
          <w:lang w:eastAsia="en-US"/>
        </w:rPr>
        <w:t xml:space="preserve">a) Zwłoka w wykonaniu usługi przekroczy 14 dni liczonych od dnia określonego w </w:t>
      </w:r>
      <w:r>
        <w:rPr>
          <w:rFonts w:cs="Arial" w:ascii="Arial" w:hAnsi="Arial"/>
          <w:bCs/>
        </w:rPr>
        <w:t>§ 2 umowy</w:t>
      </w:r>
      <w:r>
        <w:rPr>
          <w:rFonts w:cs="Arial" w:ascii="Arial" w:hAnsi="Arial"/>
          <w:b/>
          <w:bCs/>
        </w:rPr>
        <w:t xml:space="preserve"> </w:t>
      </w:r>
    </w:p>
    <w:p>
      <w:pPr>
        <w:pStyle w:val="Normal"/>
        <w:ind w:firstLine="50" w:left="234"/>
        <w:jc w:val="both"/>
        <w:rPr>
          <w:rFonts w:ascii="Arial" w:hAnsi="Arial" w:eastAsia="Calibri" w:cs="Arial"/>
          <w:color w:val="000000"/>
          <w:lang w:eastAsia="en-US"/>
        </w:rPr>
      </w:pPr>
      <w:r>
        <w:rPr>
          <w:rFonts w:eastAsia="Calibri" w:cs="Arial" w:ascii="Arial" w:hAnsi="Arial"/>
          <w:color w:val="000000"/>
          <w:lang w:eastAsia="en-US"/>
        </w:rPr>
        <w:t>b) Wykonawca dwukrotnie naruszył obowiązki, o których mowa w  § 1 i § 6,</w:t>
      </w:r>
    </w:p>
    <w:p>
      <w:pPr>
        <w:pStyle w:val="Normal"/>
        <w:ind w:firstLine="50" w:left="234"/>
        <w:jc w:val="both"/>
        <w:rPr>
          <w:rFonts w:ascii="Arial" w:hAnsi="Arial" w:eastAsia="Calibri" w:cs="Arial"/>
          <w:color w:val="000000"/>
          <w:lang w:eastAsia="en-US"/>
        </w:rPr>
      </w:pPr>
      <w:r>
        <w:rPr>
          <w:rFonts w:eastAsia="Calibri" w:cs="Arial" w:ascii="Arial" w:hAnsi="Arial"/>
          <w:color w:val="000000"/>
          <w:lang w:eastAsia="en-US"/>
        </w:rPr>
        <w:t>c)  Wykonawca nienależycie wykonuje usługi, o których mowa w § 1.</w:t>
      </w:r>
    </w:p>
    <w:p>
      <w:pPr>
        <w:pStyle w:val="Normal"/>
        <w:ind w:hanging="284" w:left="284"/>
        <w:jc w:val="both"/>
        <w:rPr>
          <w:rFonts w:ascii="Arial" w:hAnsi="Arial" w:eastAsia="Calibri" w:cs="Arial"/>
          <w:color w:val="000000"/>
          <w:lang w:eastAsia="en-US"/>
        </w:rPr>
      </w:pPr>
      <w:r>
        <w:rPr>
          <w:rFonts w:eastAsia="Calibri" w:cs="Arial" w:ascii="Arial" w:hAnsi="Arial"/>
          <w:color w:val="000000"/>
          <w:lang w:eastAsia="en-US"/>
        </w:rPr>
        <w:t>4. W sytuacji o której mowa w ust 3 odstąpienie od umowy może nastąpić w terminie 10 dni od dnia wystąpienia ostatniego ze zdarzeń uprawniających do odstąpienia od umowy.</w:t>
      </w:r>
    </w:p>
    <w:p>
      <w:pPr>
        <w:pStyle w:val="Normal"/>
        <w:ind w:hanging="284" w:left="284"/>
        <w:jc w:val="both"/>
        <w:rPr>
          <w:rFonts w:ascii="Arial" w:hAnsi="Arial" w:eastAsia="Calibri" w:cs="Arial"/>
          <w:lang w:eastAsia="en-US"/>
        </w:rPr>
      </w:pPr>
      <w:r>
        <w:rPr>
          <w:rFonts w:eastAsia="Calibri" w:cs="Arial" w:ascii="Arial" w:hAnsi="Arial"/>
          <w:color w:val="000000"/>
          <w:lang w:eastAsia="en-US"/>
        </w:rPr>
        <w:t>5.</w:t>
      </w:r>
      <w:r>
        <w:rPr>
          <w:rFonts w:eastAsia="Calibri" w:cs="Arial" w:ascii="Arial" w:hAnsi="Arial"/>
          <w:lang w:val="sq-AL" w:eastAsia="en-US"/>
        </w:rPr>
        <w:t xml:space="preserve"> </w:t>
      </w:r>
      <w:r>
        <w:rPr>
          <w:rFonts w:eastAsia="Calibri" w:cs="Arial" w:ascii="Arial" w:hAnsi="Arial"/>
          <w:lang w:eastAsia="en-US"/>
        </w:rPr>
        <w:t>Zamawiający zastrzega sobie prawo do dochodzenia odszkodowania, przenoszącego wysokość kar umownych do wysokości rzeczywiście poniesionej szkody.</w:t>
      </w:r>
    </w:p>
    <w:p>
      <w:pPr>
        <w:pStyle w:val="Normal"/>
        <w:spacing w:lineRule="auto" w:line="276"/>
        <w:ind w:hanging="284" w:left="284"/>
        <w:rPr>
          <w:rFonts w:ascii="Arial" w:hAnsi="Arial" w:cs="Arial"/>
          <w:bCs/>
        </w:rPr>
      </w:pPr>
      <w:r>
        <w:rPr>
          <w:rFonts w:eastAsia="Calibri" w:cs="Arial" w:ascii="Arial" w:hAnsi="Arial"/>
          <w:color w:val="000000"/>
          <w:lang w:eastAsia="en-US"/>
        </w:rPr>
        <w:t>6.</w:t>
      </w:r>
      <w:r>
        <w:rPr>
          <w:rFonts w:eastAsia="Calibri" w:cs="Arial" w:ascii="Arial" w:hAnsi="Arial"/>
          <w:lang w:eastAsia="en-US"/>
        </w:rPr>
        <w:t xml:space="preserve"> Łączna maksymalna wysokość kar umownych, które Zamawiający może nałożyć z tytułu kar umownych to 40%wartości umowy, o której mowa w </w:t>
      </w:r>
      <w:r>
        <w:rPr>
          <w:rFonts w:cs="Arial" w:ascii="Arial" w:hAnsi="Arial"/>
          <w:bCs/>
        </w:rPr>
        <w:t>§ 7 ust 1 umowy.</w:t>
      </w:r>
    </w:p>
    <w:p>
      <w:pPr>
        <w:pStyle w:val="Normal"/>
        <w:spacing w:lineRule="auto" w:line="276"/>
        <w:jc w:val="center"/>
        <w:rPr>
          <w:rFonts w:ascii="Arial" w:hAnsi="Arial" w:cs="Arial"/>
          <w:b/>
          <w:bCs/>
        </w:rPr>
      </w:pPr>
      <w:r>
        <w:rPr>
          <w:rFonts w:cs="Arial" w:ascii="Arial" w:hAnsi="Arial"/>
          <w:b/>
          <w:bCs/>
        </w:rPr>
      </w:r>
    </w:p>
    <w:p>
      <w:pPr>
        <w:pStyle w:val="Normal"/>
        <w:spacing w:lineRule="auto" w:line="276"/>
        <w:jc w:val="center"/>
        <w:rPr>
          <w:rFonts w:ascii="Arial" w:hAnsi="Arial" w:cs="Arial"/>
          <w:b/>
          <w:bCs/>
        </w:rPr>
      </w:pPr>
      <w:r>
        <w:rPr>
          <w:rFonts w:cs="Arial" w:ascii="Arial" w:hAnsi="Arial"/>
          <w:b/>
          <w:bCs/>
        </w:rPr>
        <w:t>§ 10</w:t>
      </w:r>
    </w:p>
    <w:p>
      <w:pPr>
        <w:pStyle w:val="Normal"/>
        <w:ind w:hanging="284" w:left="284"/>
        <w:jc w:val="both"/>
        <w:rPr>
          <w:rFonts w:ascii="Arial" w:hAnsi="Arial" w:eastAsia="Calibri" w:cs="Arial"/>
          <w:lang w:eastAsia="en-US"/>
        </w:rPr>
      </w:pPr>
      <w:r>
        <w:rPr>
          <w:rFonts w:eastAsia="Calibri" w:cs="Arial" w:ascii="Arial" w:hAnsi="Arial"/>
          <w:lang w:eastAsia="en-US"/>
        </w:rPr>
        <w:t>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wynagrodzenia należnego z tytułu wykonania części umowy.</w:t>
      </w:r>
    </w:p>
    <w:p>
      <w:pPr>
        <w:pStyle w:val="Normal"/>
        <w:ind w:hanging="284" w:left="284"/>
        <w:jc w:val="both"/>
        <w:rPr>
          <w:rFonts w:ascii="Arial" w:hAnsi="Arial" w:eastAsia="Calibri" w:cs="Arial"/>
          <w:bCs/>
          <w:lang w:eastAsia="en-US"/>
        </w:rPr>
      </w:pPr>
      <w:r>
        <w:rPr>
          <w:rFonts w:eastAsia="Calibri" w:cs="Arial" w:ascii="Arial" w:hAnsi="Arial"/>
          <w:bCs/>
          <w:lang w:eastAsia="en-US"/>
        </w:rPr>
        <w:t>2. Przyjmuje się, że odstąpienie przez Zamawiającego od umowy z powodu rozwiązania konsorcjum                      z woli jego uczestników, stanowi podstawę do naliczenia kary umownej określonej w § 8 ust.1 lit. b.</w:t>
      </w:r>
    </w:p>
    <w:p>
      <w:pPr>
        <w:pStyle w:val="Normal"/>
        <w:jc w:val="center"/>
        <w:rPr>
          <w:rFonts w:ascii="Arial" w:hAnsi="Arial" w:eastAsia="Calibri" w:cs="Arial"/>
          <w:b/>
          <w:lang w:eastAsia="en-US"/>
        </w:rPr>
      </w:pPr>
      <w:r>
        <w:rPr>
          <w:rFonts w:eastAsia="Calibri" w:cs="Arial" w:ascii="Arial" w:hAnsi="Arial"/>
          <w:b/>
          <w:lang w:eastAsia="en-US"/>
        </w:rPr>
        <w:t>§ 11</w:t>
      </w:r>
    </w:p>
    <w:p>
      <w:pPr>
        <w:pStyle w:val="Normal"/>
        <w:ind w:hanging="284" w:left="284"/>
        <w:jc w:val="both"/>
        <w:rPr>
          <w:rFonts w:ascii="Arial" w:hAnsi="Arial" w:eastAsia="Calibri" w:cs="Arial"/>
          <w:lang w:eastAsia="en-US"/>
        </w:rPr>
      </w:pPr>
      <w:r>
        <w:rPr>
          <w:rFonts w:eastAsia="Calibri" w:cs="Arial" w:ascii="Arial" w:hAnsi="Arial"/>
          <w:lang w:eastAsia="en-US"/>
        </w:rPr>
        <w:t>1. W razie powstania sporu na tle wykonywania niniejszej umowy strony są zobowiązane przede  wszystkim do wyczerpania drogi postępowania polubownego.</w:t>
      </w:r>
    </w:p>
    <w:p>
      <w:pPr>
        <w:pStyle w:val="Normal"/>
        <w:ind w:hanging="284" w:left="284"/>
        <w:jc w:val="both"/>
        <w:rPr>
          <w:rFonts w:ascii="Arial" w:hAnsi="Arial" w:eastAsia="Calibri" w:cs="Arial"/>
          <w:lang w:eastAsia="en-US"/>
        </w:rPr>
      </w:pPr>
      <w:r>
        <w:rPr>
          <w:rFonts w:eastAsia="Calibri" w:cs="Arial" w:ascii="Arial" w:hAnsi="Arial"/>
          <w:lang w:eastAsia="en-US"/>
        </w:rPr>
        <w:t>2. Wszczęcie postępowania polubownego następuje poprzez skierowanie na piśmie konkretnego roszczenia do drugiej strony.</w:t>
      </w:r>
    </w:p>
    <w:p>
      <w:pPr>
        <w:pStyle w:val="Normal"/>
        <w:ind w:hanging="284" w:left="284"/>
        <w:jc w:val="both"/>
        <w:rPr>
          <w:rFonts w:ascii="Arial" w:hAnsi="Arial" w:eastAsia="Calibri" w:cs="Arial"/>
          <w:lang w:eastAsia="en-US"/>
        </w:rPr>
      </w:pPr>
      <w:r>
        <w:rPr>
          <w:rFonts w:eastAsia="Calibri" w:cs="Arial" w:ascii="Arial" w:hAnsi="Arial"/>
          <w:lang w:eastAsia="en-US"/>
        </w:rPr>
        <w:t>3. Strona ta ma obowiązek do pisemnego ustosunkowania się do zgłoszonego roszczenia                       w terminie 21 dni od daty zgłoszenia. Brak ustosunkowania się do żądania strony będzie oznaczał uznanie roszczenia za uzasadnione.</w:t>
      </w:r>
    </w:p>
    <w:p>
      <w:pPr>
        <w:pStyle w:val="Normal"/>
        <w:ind w:hanging="284" w:left="284"/>
        <w:jc w:val="both"/>
        <w:rPr>
          <w:rFonts w:ascii="Arial" w:hAnsi="Arial" w:eastAsia="Calibri" w:cs="Arial"/>
          <w:lang w:eastAsia="en-US"/>
        </w:rPr>
      </w:pPr>
      <w:r>
        <w:rPr>
          <w:rFonts w:eastAsia="Calibri" w:cs="Arial" w:ascii="Arial" w:hAnsi="Arial"/>
          <w:lang w:eastAsia="en-US"/>
        </w:rPr>
        <w:t>4. Spory wynikłe na tle niniejszej umowy rozpatrywać będzie Sąd właściwy dla siedziby Zamawiającego, po bezskutecznym przeprowadzeniu postępowania polubownego, o którym mowa w ust. 1-3.</w:t>
      </w:r>
    </w:p>
    <w:p>
      <w:pPr>
        <w:pStyle w:val="Normal"/>
        <w:jc w:val="center"/>
        <w:rPr>
          <w:rFonts w:ascii="Arial" w:hAnsi="Arial" w:eastAsia="Calibri" w:cs="Arial"/>
          <w:b/>
          <w:lang w:eastAsia="en-US"/>
        </w:rPr>
      </w:pPr>
      <w:r>
        <w:rPr>
          <w:rFonts w:eastAsia="Calibri" w:cs="Arial" w:ascii="Arial" w:hAnsi="Arial"/>
          <w:b/>
          <w:lang w:eastAsia="en-US"/>
        </w:rPr>
        <w:t>§ 12</w:t>
      </w:r>
    </w:p>
    <w:p>
      <w:pPr>
        <w:pStyle w:val="Normal"/>
        <w:ind w:hanging="284" w:left="284"/>
        <w:jc w:val="both"/>
        <w:rPr>
          <w:rFonts w:ascii="Arial" w:hAnsi="Arial" w:eastAsia="Calibri" w:cs="Arial"/>
          <w:lang w:eastAsia="en-US"/>
        </w:rPr>
      </w:pPr>
      <w:r>
        <w:rPr>
          <w:rFonts w:eastAsia="Calibri" w:cs="Arial" w:ascii="Arial" w:hAnsi="Arial"/>
          <w:lang w:eastAsia="en-US"/>
        </w:rPr>
        <w:t>1.  W sprawach nie regulowanych niniejszą umową stosuje się przepisy Kodeksu cywilnego.</w:t>
      </w:r>
    </w:p>
    <w:p>
      <w:pPr>
        <w:pStyle w:val="Normal"/>
        <w:ind w:hanging="284" w:left="284"/>
        <w:jc w:val="both"/>
        <w:rPr>
          <w:rFonts w:ascii="Arial" w:hAnsi="Arial" w:eastAsia="Calibri" w:cs="Arial"/>
          <w:lang w:eastAsia="en-US"/>
        </w:rPr>
      </w:pPr>
      <w:r>
        <w:rPr>
          <w:rFonts w:eastAsia="Calibri" w:cs="Arial" w:ascii="Arial" w:hAnsi="Arial"/>
          <w:lang w:eastAsia="en-US"/>
        </w:rPr>
        <w:t>2. Umowę niniejszą sporządzono w dwóch jednobrzmiących egzemplarzach, po jednym egzemplarzu               dla każdej ze stron.</w:t>
      </w:r>
    </w:p>
    <w:p>
      <w:pPr>
        <w:pStyle w:val="Normal"/>
        <w:jc w:val="both"/>
        <w:rPr>
          <w:rFonts w:ascii="Arial" w:hAnsi="Arial" w:eastAsia="Calibri" w:cs="Arial"/>
          <w:b/>
          <w:bCs/>
          <w:lang w:eastAsia="en-US"/>
        </w:rPr>
      </w:pPr>
      <w:r>
        <w:rPr>
          <w:rFonts w:eastAsia="Calibri" w:cs="Arial" w:ascii="Arial" w:hAnsi="Arial"/>
          <w:b/>
          <w:bCs/>
          <w:lang w:eastAsia="en-US"/>
        </w:rPr>
      </w:r>
    </w:p>
    <w:p>
      <w:pPr>
        <w:pStyle w:val="Normal"/>
        <w:jc w:val="both"/>
        <w:rPr>
          <w:rFonts w:ascii="Arial" w:hAnsi="Arial" w:eastAsia="Calibri" w:cs="Arial"/>
          <w:b/>
          <w:bCs/>
          <w:lang w:eastAsia="en-US"/>
        </w:rPr>
      </w:pPr>
      <w:r>
        <w:rPr>
          <w:rFonts w:eastAsia="Calibri" w:cs="Arial" w:ascii="Arial" w:hAnsi="Arial"/>
          <w:b/>
          <w:bCs/>
          <w:lang w:eastAsia="en-US"/>
        </w:rPr>
      </w:r>
    </w:p>
    <w:p>
      <w:pPr>
        <w:pStyle w:val="Normal"/>
        <w:spacing w:lineRule="auto" w:line="276"/>
        <w:jc w:val="center"/>
        <w:rPr>
          <w:rFonts w:ascii="Arial" w:hAnsi="Arial" w:cs="Arial"/>
          <w:b/>
          <w:bCs/>
        </w:rPr>
      </w:pPr>
      <w:r>
        <w:rPr>
          <w:rFonts w:cs="Arial" w:ascii="Arial" w:hAnsi="Arial"/>
          <w:b/>
          <w:bCs/>
        </w:rPr>
      </w:r>
    </w:p>
    <w:p>
      <w:pPr>
        <w:pStyle w:val="Normal"/>
        <w:ind w:hanging="284" w:left="284"/>
        <w:jc w:val="both"/>
        <w:rPr>
          <w:rFonts w:ascii="Arial" w:hAnsi="Arial" w:cs="Arial"/>
        </w:rPr>
      </w:pPr>
      <w:r>
        <w:rPr>
          <w:rFonts w:cs="Arial" w:ascii="Arial" w:hAnsi="Arial"/>
        </w:rPr>
      </w:r>
    </w:p>
    <w:p>
      <w:pPr>
        <w:pStyle w:val="Normal"/>
        <w:rPr>
          <w:rFonts w:ascii="Arial" w:hAnsi="Arial" w:cs="Arial"/>
          <w:b/>
          <w:bCs/>
        </w:rPr>
      </w:pPr>
      <w:r>
        <w:rPr>
          <w:rFonts w:cs="Arial" w:ascii="Arial" w:hAnsi="Arial"/>
          <w:b/>
          <w:bCs/>
        </w:rPr>
      </w:r>
    </w:p>
    <w:p>
      <w:pPr>
        <w:pStyle w:val="Normal"/>
        <w:rPr>
          <w:rFonts w:ascii="Arial" w:hAnsi="Arial" w:cs="Arial"/>
          <w:b/>
          <w:bCs/>
        </w:rPr>
      </w:pPr>
      <w:r>
        <w:rPr>
          <w:rFonts w:cs="Arial" w:ascii="Arial" w:hAnsi="Arial"/>
          <w:b/>
          <w:bCs/>
        </w:rPr>
        <w:t>ZAMAWIAJĄCY                                                                                                          WYKONAWCA</w:t>
      </w:r>
    </w:p>
    <w:p>
      <w:pPr>
        <w:pStyle w:val="Normal"/>
        <w:ind w:left="1134"/>
        <w:rPr>
          <w:rFonts w:ascii="Arial" w:hAnsi="Arial" w:cs="Arial"/>
          <w:b/>
          <w:bCs/>
        </w:rPr>
      </w:pPr>
      <w:r>
        <w:rPr>
          <w:rFonts w:cs="Arial" w:ascii="Arial" w:hAnsi="Arial"/>
          <w:b/>
          <w:bCs/>
        </w:rPr>
      </w:r>
    </w:p>
    <w:p>
      <w:pPr>
        <w:pStyle w:val="Normal"/>
        <w:ind w:left="1134"/>
        <w:rPr>
          <w:rFonts w:ascii="Arial" w:hAnsi="Arial" w:cs="Arial"/>
          <w:b/>
          <w:bCs/>
        </w:rPr>
      </w:pPr>
      <w:r>
        <w:rPr>
          <w:rFonts w:cs="Arial" w:ascii="Arial" w:hAnsi="Arial"/>
          <w:b/>
          <w:bCs/>
        </w:rPr>
      </w:r>
    </w:p>
    <w:p>
      <w:pPr>
        <w:pStyle w:val="Normal"/>
        <w:ind w:left="1134"/>
        <w:rPr>
          <w:rFonts w:ascii="Arial" w:hAnsi="Arial" w:cs="Arial"/>
          <w:b/>
          <w:bCs/>
        </w:rPr>
      </w:pPr>
      <w:r>
        <w:rPr>
          <w:rFonts w:cs="Arial" w:ascii="Arial" w:hAnsi="Arial"/>
          <w:b/>
          <w:bCs/>
        </w:rPr>
      </w:r>
    </w:p>
    <w:sectPr>
      <w:headerReference w:type="even" r:id="rId2"/>
      <w:headerReference w:type="default" r:id="rId3"/>
      <w:footerReference w:type="even" r:id="rId4"/>
      <w:footerReference w:type="default" r:id="rId5"/>
      <w:type w:val="nextPage"/>
      <w:pgSz w:w="11906" w:h="16838"/>
      <w:pgMar w:left="1418" w:right="1134" w:gutter="0" w:header="0" w:top="992" w:footer="0" w:bottom="1418"/>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Calibri">
    <w:charset w:val="ee"/>
    <w:family w:val="roman"/>
    <w:pitch w:val="variable"/>
  </w:font>
  <w:font w:name="Courier New">
    <w:charset w:val="ee"/>
    <w:family w:val="roman"/>
    <w:pitch w:val="variable"/>
  </w:font>
  <w:font w:name="Comic Sans MS">
    <w:charset w:val="ee"/>
    <w:family w:val="roman"/>
    <w:pitch w:val="variable"/>
  </w:font>
  <w:font w:name="Liberation Sans">
    <w:altName w:val="Arial"/>
    <w:charset w:val="ee"/>
    <w:family w:val="roman"/>
    <w:pitch w:val="variable"/>
  </w:font>
  <w:font w:name="Arial">
    <w:charset w:val="ee"/>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2" name="Ramka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Ramka2"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8">
              <wp:simplePos x="0" y="0"/>
              <wp:positionH relativeFrom="margin">
                <wp:align>center</wp:align>
              </wp:positionH>
              <wp:positionV relativeFrom="paragraph">
                <wp:posOffset>635</wp:posOffset>
              </wp:positionV>
              <wp:extent cx="14605" cy="145415"/>
              <wp:effectExtent l="0" t="0" r="0" b="0"/>
              <wp:wrapSquare wrapText="bothSides"/>
              <wp:docPr id="3" name="Ramka3"/>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fillRef idx="0"/>
                      <a:effectRef idx="0"/>
                      <a:fontRef idx="minor"/>
                    </wps:style>
                    <wps:txbx>
                      <w:txbxContent>
                        <w:p>
                          <w:pPr>
                            <w:pStyle w:val="Footer"/>
                            <w:rPr>
                              <w:rStyle w:val="Pagenumber"/>
                            </w:rPr>
                          </w:pPr>
                          <w:r>
                            <w:rPr/>
                          </w:r>
                        </w:p>
                      </w:txbxContent>
                    </wps:txbx>
                    <wps:bodyPr lIns="0" rIns="0" tIns="0" bIns="0" anchor="t">
                      <a:spAutoFit/>
                    </wps:bodyPr>
                  </wps:wsp>
                </a:graphicData>
              </a:graphic>
            </wp:anchor>
          </w:drawing>
        </mc:Choice>
        <mc:Fallback>
          <w:pict>
            <v:rect id="shape_0" ID="Ramka3" path="m0,0l-2147483645,0l-2147483645,-2147483646l0,-2147483646xe" stroked="f" o:allowincell="f" style="position:absolute;margin-left:233.25pt;margin-top:0.05pt;width:1.1pt;height:11.4pt;mso-wrap-style:none;v-text-anchor:middle;mso-position-horizontal:center;mso-position-horizontal-relative:margin">
              <v:fill o:detectmouseclick="t" on="false"/>
              <v:stroke color="#3465a4" joinstyle="round" endcap="flat"/>
              <v:textbox>
                <w:txbxContent>
                  <w:p>
                    <w:pPr>
                      <w:pStyle w:val="Footer"/>
                      <w:rPr>
                        <w:rStyle w:val="Pagenumber"/>
                      </w:rPr>
                    </w:pPr>
                    <w:r>
                      <w:rPr/>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3">
              <wp:simplePos x="0" y="0"/>
              <wp:positionH relativeFrom="margin">
                <wp:align>center</wp:align>
              </wp:positionH>
              <wp:positionV relativeFrom="paragraph">
                <wp:posOffset>635</wp:posOffset>
              </wp:positionV>
              <wp:extent cx="14605" cy="14605"/>
              <wp:effectExtent l="0" t="0" r="0" b="0"/>
              <wp:wrapSquare wrapText="bothSides"/>
              <wp:docPr id="1" name="Ramka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Ramka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04"/>
        </w:tabs>
        <w:ind w:left="604" w:hanging="360"/>
      </w:pPr>
      <w:rPr>
        <w:dstrike w:val="false"/>
        <w:strike w:val="false"/>
      </w:rPr>
    </w:lvl>
    <w:lvl w:ilvl="1">
      <w:start w:val="1"/>
      <w:numFmt w:val="lowerLetter"/>
      <w:lvlText w:val="%2."/>
      <w:lvlJc w:val="left"/>
      <w:pPr>
        <w:tabs>
          <w:tab w:val="num" w:pos="1504"/>
        </w:tabs>
        <w:ind w:left="1504" w:hanging="360"/>
      </w:pPr>
      <w:rPr/>
    </w:lvl>
    <w:lvl w:ilvl="2">
      <w:start w:val="1"/>
      <w:numFmt w:val="lowerLetter"/>
      <w:lvlText w:val="%3)"/>
      <w:lvlJc w:val="left"/>
      <w:pPr>
        <w:tabs>
          <w:tab w:val="num" w:pos="2404"/>
        </w:tabs>
        <w:ind w:left="2404" w:hanging="360"/>
      </w:pPr>
      <w:rPr/>
    </w:lvl>
    <w:lvl w:ilvl="3">
      <w:start w:val="1"/>
      <w:numFmt w:val="decimal"/>
      <w:lvlText w:val="%4."/>
      <w:lvlJc w:val="left"/>
      <w:pPr>
        <w:tabs>
          <w:tab w:val="num" w:pos="2944"/>
        </w:tabs>
        <w:ind w:left="2944" w:hanging="360"/>
      </w:pPr>
      <w:rPr/>
    </w:lvl>
    <w:lvl w:ilvl="4">
      <w:start w:val="1"/>
      <w:numFmt w:val="lowerLetter"/>
      <w:lvlText w:val="%5."/>
      <w:lvlJc w:val="left"/>
      <w:pPr>
        <w:tabs>
          <w:tab w:val="num" w:pos="3664"/>
        </w:tabs>
        <w:ind w:left="3664" w:hanging="360"/>
      </w:pPr>
      <w:rPr/>
    </w:lvl>
    <w:lvl w:ilvl="5">
      <w:start w:val="1"/>
      <w:numFmt w:val="lowerRoman"/>
      <w:lvlText w:val="%6."/>
      <w:lvlJc w:val="left"/>
      <w:pPr>
        <w:tabs>
          <w:tab w:val="num" w:pos="4384"/>
        </w:tabs>
        <w:ind w:left="4384" w:hanging="180"/>
      </w:pPr>
      <w:rPr/>
    </w:lvl>
    <w:lvl w:ilvl="6">
      <w:start w:val="1"/>
      <w:numFmt w:val="decimal"/>
      <w:lvlText w:val="%7."/>
      <w:lvlJc w:val="left"/>
      <w:pPr>
        <w:tabs>
          <w:tab w:val="num" w:pos="5104"/>
        </w:tabs>
        <w:ind w:left="5104" w:hanging="360"/>
      </w:pPr>
      <w:rPr/>
    </w:lvl>
    <w:lvl w:ilvl="7">
      <w:start w:val="1"/>
      <w:numFmt w:val="lowerLetter"/>
      <w:lvlText w:val="%8."/>
      <w:lvlJc w:val="left"/>
      <w:pPr>
        <w:tabs>
          <w:tab w:val="num" w:pos="5824"/>
        </w:tabs>
        <w:ind w:left="5824" w:hanging="360"/>
      </w:pPr>
      <w:rPr/>
    </w:lvl>
    <w:lvl w:ilvl="8">
      <w:start w:val="1"/>
      <w:numFmt w:val="lowerRoman"/>
      <w:lvlText w:val="%9."/>
      <w:lvlJc w:val="left"/>
      <w:pPr>
        <w:tabs>
          <w:tab w:val="num" w:pos="6544"/>
        </w:tabs>
        <w:ind w:left="6544" w:hanging="180"/>
      </w:pPr>
      <w:r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righ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right"/>
      <w:pPr>
        <w:tabs>
          <w:tab w:val="num" w:pos="0"/>
        </w:tabs>
        <w:ind w:left="6480" w:hanging="180"/>
      </w:pPr>
      <w:rPr/>
    </w:lvl>
  </w:abstractNum>
  <w:abstractNum w:abstractNumId="3">
    <w:lvl w:ilvl="0">
      <w:start w:val="1"/>
      <w:numFmt w:val="lowerLetter"/>
      <w:lvlText w:val="%1)"/>
      <w:lvlJc w:val="left"/>
      <w:pPr>
        <w:tabs>
          <w:tab w:val="num" w:pos="0"/>
        </w:tabs>
        <w:ind w:left="644" w:hanging="360"/>
      </w:pPr>
      <w:rPr/>
    </w:lvl>
    <w:lvl w:ilvl="1">
      <w:start w:val="1"/>
      <w:numFmt w:val="decimal"/>
      <w:lvlText w:val="%2."/>
      <w:lvlJc w:val="left"/>
      <w:pPr>
        <w:tabs>
          <w:tab w:val="num" w:pos="1440"/>
        </w:tabs>
        <w:ind w:left="1440" w:hanging="360"/>
      </w:pPr>
      <w:rPr/>
    </w:lvl>
    <w:lvl w:ilvl="2">
      <w:start w:val="1"/>
      <w:numFmt w:val="decimal"/>
      <w:lvlText w:val="%2.%3."/>
      <w:lvlJc w:val="left"/>
      <w:pPr>
        <w:tabs>
          <w:tab w:val="num" w:pos="2160"/>
        </w:tabs>
        <w:ind w:left="2160" w:hanging="360"/>
      </w:pPr>
      <w:rPr/>
    </w:lvl>
    <w:lvl w:ilvl="3">
      <w:start w:val="1"/>
      <w:numFmt w:val="decimal"/>
      <w:lvlText w:val="%2.%3.%4."/>
      <w:lvlJc w:val="left"/>
      <w:pPr>
        <w:tabs>
          <w:tab w:val="num" w:pos="2880"/>
        </w:tabs>
        <w:ind w:left="2880" w:hanging="360"/>
      </w:pPr>
      <w:rPr/>
    </w:lvl>
    <w:lvl w:ilvl="4">
      <w:start w:val="1"/>
      <w:numFmt w:val="decimal"/>
      <w:lvlText w:val="%2.%3.%4.%5."/>
      <w:lvlJc w:val="left"/>
      <w:pPr>
        <w:tabs>
          <w:tab w:val="num" w:pos="3600"/>
        </w:tabs>
        <w:ind w:left="3600" w:hanging="360"/>
      </w:pPr>
      <w:rPr/>
    </w:lvl>
    <w:lvl w:ilvl="5">
      <w:start w:val="1"/>
      <w:numFmt w:val="decimal"/>
      <w:lvlText w:val="%2.%3.%4.%5.%6."/>
      <w:lvlJc w:val="left"/>
      <w:pPr>
        <w:tabs>
          <w:tab w:val="num" w:pos="4320"/>
        </w:tabs>
        <w:ind w:left="4320" w:hanging="360"/>
      </w:pPr>
      <w:rPr/>
    </w:lvl>
    <w:lvl w:ilvl="6">
      <w:start w:val="1"/>
      <w:numFmt w:val="decimal"/>
      <w:lvlText w:val="%2.%3.%4.%5.%6.%7."/>
      <w:lvlJc w:val="left"/>
      <w:pPr>
        <w:tabs>
          <w:tab w:val="num" w:pos="5040"/>
        </w:tabs>
        <w:ind w:left="5040" w:hanging="360"/>
      </w:pPr>
      <w:rPr/>
    </w:lvl>
    <w:lvl w:ilvl="7">
      <w:start w:val="1"/>
      <w:numFmt w:val="decimal"/>
      <w:lvlText w:val="%2.%3.%4.%5.%6.%7.%8."/>
      <w:lvlJc w:val="left"/>
      <w:pPr>
        <w:tabs>
          <w:tab w:val="num" w:pos="5760"/>
        </w:tabs>
        <w:ind w:left="5760" w:hanging="360"/>
      </w:pPr>
      <w:rPr/>
    </w:lvl>
    <w:lvl w:ilvl="8">
      <w:start w:val="1"/>
      <w:numFmt w:val="decimal"/>
      <w:lvlText w:val="%2.%3.%4.%5.%6.%7.%8.%9."/>
      <w:lvlJc w:val="left"/>
      <w:pPr>
        <w:tabs>
          <w:tab w:val="num" w:pos="6480"/>
        </w:tabs>
        <w:ind w:left="6480" w:hanging="36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8">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9">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51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39d4"/>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Heading1">
    <w:name w:val="Heading 1"/>
    <w:basedOn w:val="Normal"/>
    <w:next w:val="Normal"/>
    <w:link w:val="Nagwek1Znak"/>
    <w:qFormat/>
    <w:rsid w:val="005139d4"/>
    <w:pPr>
      <w:keepNext w:val="true"/>
      <w:spacing w:lineRule="auto" w:line="360"/>
      <w:jc w:val="both"/>
      <w:outlineLvl w:val="0"/>
    </w:pPr>
    <w:rPr>
      <w:b/>
      <w:sz w:val="32"/>
    </w:rPr>
  </w:style>
  <w:style w:type="paragraph" w:styleId="Heading2">
    <w:name w:val="Heading 2"/>
    <w:basedOn w:val="Normal"/>
    <w:next w:val="Normal"/>
    <w:link w:val="Nagwek2Znak"/>
    <w:qFormat/>
    <w:rsid w:val="005139d4"/>
    <w:pPr>
      <w:keepNext w:val="true"/>
      <w:spacing w:lineRule="auto" w:line="360"/>
      <w:jc w:val="both"/>
      <w:outlineLvl w:val="1"/>
    </w:pPr>
    <w:rPr>
      <w:sz w:val="28"/>
    </w:rPr>
  </w:style>
  <w:style w:type="paragraph" w:styleId="Heading3">
    <w:name w:val="Heading 3"/>
    <w:basedOn w:val="Normal"/>
    <w:next w:val="Normal"/>
    <w:link w:val="Nagwek3Znak"/>
    <w:qFormat/>
    <w:rsid w:val="005139d4"/>
    <w:pPr>
      <w:keepNext w:val="true"/>
      <w:spacing w:lineRule="auto" w:line="360"/>
      <w:outlineLvl w:val="2"/>
    </w:pPr>
    <w:rPr>
      <w:sz w:val="28"/>
    </w:rPr>
  </w:style>
  <w:style w:type="paragraph" w:styleId="Heading4">
    <w:name w:val="Heading 4"/>
    <w:basedOn w:val="Normal"/>
    <w:next w:val="Normal"/>
    <w:qFormat/>
    <w:rsid w:val="005139d4"/>
    <w:pPr>
      <w:keepNext w:val="true"/>
      <w:spacing w:lineRule="auto" w:line="360"/>
      <w:ind w:firstLine="5103"/>
      <w:outlineLvl w:val="3"/>
    </w:pPr>
    <w:rPr>
      <w:sz w:val="28"/>
    </w:rPr>
  </w:style>
  <w:style w:type="paragraph" w:styleId="Heading5">
    <w:name w:val="Heading 5"/>
    <w:basedOn w:val="Normal"/>
    <w:next w:val="Normal"/>
    <w:qFormat/>
    <w:rsid w:val="005139d4"/>
    <w:pPr>
      <w:keepNext w:val="true"/>
      <w:spacing w:lineRule="auto" w:line="360"/>
      <w:jc w:val="center"/>
      <w:outlineLvl w:val="4"/>
    </w:pPr>
    <w:rPr>
      <w:b/>
      <w:sz w:val="28"/>
    </w:rPr>
  </w:style>
  <w:style w:type="paragraph" w:styleId="Heading6">
    <w:name w:val="Heading 6"/>
    <w:basedOn w:val="Normal"/>
    <w:next w:val="Normal"/>
    <w:link w:val="Nagwek6Znak"/>
    <w:qFormat/>
    <w:rsid w:val="005139d4"/>
    <w:pPr>
      <w:keepNext w:val="true"/>
      <w:spacing w:lineRule="auto" w:line="360"/>
      <w:jc w:val="center"/>
      <w:outlineLvl w:val="5"/>
    </w:pPr>
    <w:rPr>
      <w:sz w:val="28"/>
    </w:rPr>
  </w:style>
  <w:style w:type="paragraph" w:styleId="Heading7">
    <w:name w:val="Heading 7"/>
    <w:basedOn w:val="Normal"/>
    <w:next w:val="Normal"/>
    <w:qFormat/>
    <w:rsid w:val="005139d4"/>
    <w:pPr>
      <w:keepNext w:val="true"/>
      <w:spacing w:lineRule="auto" w:line="360"/>
      <w:outlineLvl w:val="6"/>
    </w:pPr>
    <w:rPr>
      <w:b/>
      <w:sz w:val="40"/>
    </w:rPr>
  </w:style>
  <w:style w:type="paragraph" w:styleId="Heading8">
    <w:name w:val="Heading 8"/>
    <w:basedOn w:val="Normal"/>
    <w:next w:val="Normal"/>
    <w:link w:val="Nagwek8Znak"/>
    <w:qFormat/>
    <w:rsid w:val="005139d4"/>
    <w:pPr>
      <w:keepNext w:val="true"/>
      <w:spacing w:lineRule="auto" w:line="360"/>
      <w:jc w:val="both"/>
      <w:outlineLvl w:val="7"/>
    </w:pPr>
    <w:rPr>
      <w:b/>
      <w:sz w:val="28"/>
      <w:u w:val="single"/>
    </w:rPr>
  </w:style>
  <w:style w:type="paragraph" w:styleId="Heading9">
    <w:name w:val="Heading 9"/>
    <w:basedOn w:val="Normal"/>
    <w:next w:val="Normal"/>
    <w:qFormat/>
    <w:rsid w:val="005139d4"/>
    <w:pPr>
      <w:keepNext w:val="true"/>
      <w:spacing w:lineRule="auto" w:line="360"/>
      <w:ind w:firstLine="4395"/>
      <w:outlineLvl w:val="8"/>
    </w:pPr>
    <w:rPr>
      <w:sz w:val="28"/>
    </w:rPr>
  </w:style>
  <w:style w:type="character" w:styleId="DefaultParagraphFont" w:default="1">
    <w:name w:val="Default Paragraph Font"/>
    <w:uiPriority w:val="1"/>
    <w:semiHidden/>
    <w:unhideWhenUsed/>
    <w:qFormat/>
    <w:rPr/>
  </w:style>
  <w:style w:type="character" w:styleId="Nagwek3Znak" w:customStyle="1">
    <w:name w:val="Nagłówek 3 Znak"/>
    <w:qFormat/>
    <w:rsid w:val="005139d4"/>
    <w:rPr>
      <w:sz w:val="28"/>
      <w:lang w:val="pl-PL" w:eastAsia="pl-PL" w:bidi="ar-SA"/>
    </w:rPr>
  </w:style>
  <w:style w:type="character" w:styleId="Nagwek8Znak" w:customStyle="1">
    <w:name w:val="Nagłówek 8 Znak"/>
    <w:qFormat/>
    <w:rsid w:val="005139d4"/>
    <w:rPr>
      <w:b/>
      <w:sz w:val="28"/>
      <w:u w:val="single"/>
      <w:lang w:val="pl-PL" w:eastAsia="pl-PL" w:bidi="ar-SA"/>
    </w:rPr>
  </w:style>
  <w:style w:type="character" w:styleId="Pagenumber">
    <w:name w:val="page number"/>
    <w:basedOn w:val="DefaultParagraphFont"/>
    <w:qFormat/>
    <w:rsid w:val="005139d4"/>
    <w:rPr/>
  </w:style>
  <w:style w:type="character" w:styleId="TekstpodstawowywcityZnak" w:customStyle="1">
    <w:name w:val="Tekst podstawowy wcięty Znak"/>
    <w:qFormat/>
    <w:rsid w:val="005139d4"/>
    <w:rPr>
      <w:sz w:val="24"/>
      <w:lang w:val="pl-PL" w:eastAsia="pl-PL" w:bidi="ar-SA"/>
    </w:rPr>
  </w:style>
  <w:style w:type="character" w:styleId="Tekstpodstawowywcity2Znak" w:customStyle="1">
    <w:name w:val="Tekst podstawowy wcięty 2 Znak"/>
    <w:link w:val="BodyTextIndent2"/>
    <w:qFormat/>
    <w:rsid w:val="005139d4"/>
    <w:rPr>
      <w:sz w:val="24"/>
      <w:lang w:val="pl-PL" w:eastAsia="pl-PL" w:bidi="ar-SA"/>
    </w:rPr>
  </w:style>
  <w:style w:type="character" w:styleId="Tekstpodstawowywcity3Znak" w:customStyle="1">
    <w:name w:val="Tekst podstawowy wcięty 3 Znak"/>
    <w:link w:val="BodyTextIndent3"/>
    <w:qFormat/>
    <w:rsid w:val="005139d4"/>
    <w:rPr>
      <w:sz w:val="24"/>
      <w:lang w:val="pl-PL" w:eastAsia="pl-PL" w:bidi="ar-SA"/>
    </w:rPr>
  </w:style>
  <w:style w:type="character" w:styleId="TekstpodstawowyZnak" w:customStyle="1">
    <w:name w:val="Tekst podstawowy Znak"/>
    <w:qFormat/>
    <w:rsid w:val="005139d4"/>
    <w:rPr>
      <w:sz w:val="24"/>
      <w:lang w:val="pl-PL" w:eastAsia="pl-PL" w:bidi="ar-SA"/>
    </w:rPr>
  </w:style>
  <w:style w:type="character" w:styleId="Tekstpodstawowy2Znak" w:customStyle="1">
    <w:name w:val="Tekst podstawowy 2 Znak"/>
    <w:link w:val="BodyText2"/>
    <w:qFormat/>
    <w:rsid w:val="005139d4"/>
    <w:rPr>
      <w:sz w:val="28"/>
      <w:lang w:val="pl-PL" w:eastAsia="pl-PL" w:bidi="ar-SA"/>
    </w:rPr>
  </w:style>
  <w:style w:type="character" w:styleId="TytuZnak" w:customStyle="1">
    <w:name w:val="Tytuł Znak"/>
    <w:qFormat/>
    <w:rsid w:val="005139d4"/>
    <w:rPr>
      <w:b/>
      <w:sz w:val="40"/>
      <w:lang w:val="pl-PL" w:eastAsia="pl-PL" w:bidi="ar-SA"/>
    </w:rPr>
  </w:style>
  <w:style w:type="character" w:styleId="Paragraphpunkt1" w:customStyle="1">
    <w:name w:val="paragraphpunkt1"/>
    <w:qFormat/>
    <w:rsid w:val="005139d4"/>
    <w:rPr>
      <w:b/>
      <w:bCs/>
    </w:rPr>
  </w:style>
  <w:style w:type="character" w:styleId="Hyperlink">
    <w:name w:val="Hyperlink"/>
    <w:rsid w:val="00be77d6"/>
    <w:rPr>
      <w:color w:val="0000FF"/>
      <w:u w:val="single"/>
    </w:rPr>
  </w:style>
  <w:style w:type="character" w:styleId="Nagwek1Znak" w:customStyle="1">
    <w:name w:val="Nagłówek 1 Znak"/>
    <w:qFormat/>
    <w:rsid w:val="00ad1ac3"/>
    <w:rPr>
      <w:b/>
      <w:sz w:val="32"/>
    </w:rPr>
  </w:style>
  <w:style w:type="character" w:styleId="Nagwek2Znak" w:customStyle="1">
    <w:name w:val="Nagłówek 2 Znak"/>
    <w:qFormat/>
    <w:rsid w:val="00ad1ac3"/>
    <w:rPr>
      <w:sz w:val="28"/>
    </w:rPr>
  </w:style>
  <w:style w:type="character" w:styleId="Nagwek6Znak" w:customStyle="1">
    <w:name w:val="Nagłówek 6 Znak"/>
    <w:qFormat/>
    <w:rsid w:val="00ad1ac3"/>
    <w:rPr>
      <w:sz w:val="28"/>
    </w:rPr>
  </w:style>
  <w:style w:type="character" w:styleId="Tekstpodstawowy3Znak" w:customStyle="1">
    <w:name w:val="Tekst podstawowy 3 Znak"/>
    <w:link w:val="BodyText3"/>
    <w:qFormat/>
    <w:rsid w:val="00ad1ac3"/>
    <w:rPr>
      <w:b/>
      <w:sz w:val="32"/>
    </w:rPr>
  </w:style>
  <w:style w:type="character" w:styleId="TekstprzypisudolnegoZnak" w:customStyle="1">
    <w:name w:val="Tekst przypisu dolnego Znak"/>
    <w:basedOn w:val="DefaultParagraphFont"/>
    <w:qFormat/>
    <w:rsid w:val="005527dd"/>
    <w:rPr/>
  </w:style>
  <w:style w:type="character" w:styleId="Annotationreference">
    <w:name w:val="annotation reference"/>
    <w:uiPriority w:val="99"/>
    <w:qFormat/>
    <w:rsid w:val="00da7884"/>
    <w:rPr>
      <w:sz w:val="16"/>
      <w:szCs w:val="16"/>
    </w:rPr>
  </w:style>
  <w:style w:type="character" w:styleId="TekstkomentarzaZnak" w:customStyle="1">
    <w:name w:val="Tekst komentarza Znak"/>
    <w:basedOn w:val="DefaultParagraphFont"/>
    <w:link w:val="Annotationtext"/>
    <w:qFormat/>
    <w:rsid w:val="00da7884"/>
    <w:rPr/>
  </w:style>
  <w:style w:type="character" w:styleId="TematkomentarzaZnak" w:customStyle="1">
    <w:name w:val="Temat komentarza Znak"/>
    <w:link w:val="Annotationsubject"/>
    <w:qFormat/>
    <w:rsid w:val="00da7884"/>
    <w:rPr>
      <w:b/>
      <w:bCs/>
    </w:rPr>
  </w:style>
  <w:style w:type="character" w:styleId="TekstdymkaZnak" w:customStyle="1">
    <w:name w:val="Tekst dymka Znak"/>
    <w:link w:val="BalloonText"/>
    <w:qFormat/>
    <w:rsid w:val="00da7884"/>
    <w:rPr>
      <w:rFonts w:ascii="Tahoma" w:hAnsi="Tahoma" w:cs="Tahoma"/>
      <w:sz w:val="16"/>
      <w:szCs w:val="16"/>
    </w:rPr>
  </w:style>
  <w:style w:type="character" w:styleId="Znak16" w:customStyle="1">
    <w:name w:val="Znak16"/>
    <w:qFormat/>
    <w:rsid w:val="006f1e89"/>
    <w:rPr>
      <w:sz w:val="28"/>
    </w:rPr>
  </w:style>
  <w:style w:type="character" w:styleId="NagwekZnak" w:customStyle="1">
    <w:name w:val="Nagłówek Znak"/>
    <w:qFormat/>
    <w:rsid w:val="005a7361"/>
    <w:rPr/>
  </w:style>
  <w:style w:type="character" w:styleId="BodyTextIndentChar" w:customStyle="1">
    <w:name w:val="Body Text Indent Char"/>
    <w:link w:val="Tekstpodstawowywcity1"/>
    <w:qFormat/>
    <w:rsid w:val="001a7f73"/>
    <w:rPr>
      <w:sz w:val="24"/>
      <w:szCs w:val="24"/>
    </w:rPr>
  </w:style>
  <w:style w:type="character" w:styleId="FollowedHyperlink">
    <w:name w:val="FollowedHyperlink"/>
    <w:uiPriority w:val="99"/>
    <w:unhideWhenUsed/>
    <w:rsid w:val="0049039d"/>
    <w:rPr>
      <w:color w:val="800080"/>
      <w:u w:val="single"/>
    </w:rPr>
  </w:style>
  <w:style w:type="character" w:styleId="ZwykytekstZnak" w:customStyle="1">
    <w:name w:val="Zwykły tekst Znak"/>
    <w:link w:val="PlainText"/>
    <w:uiPriority w:val="99"/>
    <w:qFormat/>
    <w:rsid w:val="0049039d"/>
    <w:rPr>
      <w:rFonts w:ascii="Calibri" w:hAnsi="Calibri"/>
      <w:sz w:val="22"/>
      <w:szCs w:val="21"/>
    </w:rPr>
  </w:style>
  <w:style w:type="character" w:styleId="Strong">
    <w:name w:val="Strong"/>
    <w:qFormat/>
    <w:rsid w:val="0049039d"/>
    <w:rPr>
      <w:b/>
      <w:bCs/>
    </w:rPr>
  </w:style>
  <w:style w:type="character" w:styleId="Tooltipster" w:customStyle="1">
    <w:name w:val="tooltipster"/>
    <w:qFormat/>
    <w:rsid w:val="0049039d"/>
    <w:rPr/>
  </w:style>
  <w:style w:type="character" w:styleId="HTML-wstpniesformatowanyZnak" w:customStyle="1">
    <w:name w:val="HTML - wstępnie sformatowany Znak"/>
    <w:link w:val="HTMLPreformatted"/>
    <w:qFormat/>
    <w:rsid w:val="00156535"/>
    <w:rPr>
      <w:rFonts w:ascii="Courier New" w:hAnsi="Courier New" w:cs="Courier New"/>
    </w:rPr>
  </w:style>
  <w:style w:type="character" w:styleId="PodtytuZnak" w:customStyle="1">
    <w:name w:val="Podtytuł Znak"/>
    <w:qFormat/>
    <w:locked/>
    <w:rsid w:val="00dc2c88"/>
    <w:rPr>
      <w:rFonts w:ascii="Comic Sans MS" w:hAnsi="Comic Sans MS"/>
      <w:b/>
      <w:sz w:val="28"/>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rsid w:val="005139d4"/>
    <w:pPr>
      <w:spacing w:lineRule="auto" w:line="360"/>
    </w:pPr>
    <w:rPr>
      <w:sz w:val="24"/>
    </w:rPr>
  </w:style>
  <w:style w:type="paragraph" w:styleId="List">
    <w:name w:val="List"/>
    <w:basedOn w:val="BodyText"/>
    <w:rsid w:val="001f2040"/>
    <w:pPr>
      <w:suppressAutoHyphens w:val="true"/>
    </w:pPr>
    <w:rPr>
      <w:rFonts w:cs="Tahoma"/>
      <w:lang w:eastAsia="ar-SA"/>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link w:val="NagwekZnak"/>
    <w:rsid w:val="005139d4"/>
    <w:pPr>
      <w:tabs>
        <w:tab w:val="clear" w:pos="510"/>
        <w:tab w:val="center" w:pos="4536" w:leader="none"/>
        <w:tab w:val="right" w:pos="9072" w:leader="none"/>
      </w:tabs>
    </w:pPr>
    <w:rPr/>
  </w:style>
  <w:style w:type="paragraph" w:styleId="Footer">
    <w:name w:val="Footer"/>
    <w:basedOn w:val="Normal"/>
    <w:rsid w:val="005139d4"/>
    <w:pPr>
      <w:tabs>
        <w:tab w:val="clear" w:pos="510"/>
        <w:tab w:val="center" w:pos="4536" w:leader="none"/>
        <w:tab w:val="right" w:pos="9072" w:leader="none"/>
      </w:tabs>
    </w:pPr>
    <w:rPr/>
  </w:style>
  <w:style w:type="paragraph" w:styleId="BlockText">
    <w:name w:val="Block Text"/>
    <w:basedOn w:val="Normal"/>
    <w:qFormat/>
    <w:rsid w:val="005139d4"/>
    <w:pPr>
      <w:spacing w:lineRule="auto" w:line="360"/>
      <w:ind w:hanging="568" w:left="426" w:right="-284"/>
    </w:pPr>
    <w:rPr>
      <w:sz w:val="28"/>
    </w:rPr>
  </w:style>
  <w:style w:type="paragraph" w:styleId="BodyTextIndent">
    <w:name w:val="Body Text Indent"/>
    <w:basedOn w:val="Normal"/>
    <w:link w:val="TekstpodstawowywcityZnak"/>
    <w:rsid w:val="005139d4"/>
    <w:pPr>
      <w:spacing w:lineRule="auto" w:line="360"/>
      <w:ind w:hanging="426" w:left="567"/>
    </w:pPr>
    <w:rPr>
      <w:sz w:val="24"/>
    </w:rPr>
  </w:style>
  <w:style w:type="paragraph" w:styleId="BodyTextIndent2">
    <w:name w:val="Body Text Indent 2"/>
    <w:basedOn w:val="Normal"/>
    <w:link w:val="Tekstpodstawowywcity2Znak"/>
    <w:qFormat/>
    <w:rsid w:val="005139d4"/>
    <w:pPr>
      <w:spacing w:lineRule="auto" w:line="360"/>
      <w:ind w:hanging="426" w:left="284"/>
    </w:pPr>
    <w:rPr>
      <w:sz w:val="24"/>
    </w:rPr>
  </w:style>
  <w:style w:type="paragraph" w:styleId="BodyTextIndent3">
    <w:name w:val="Body Text Indent 3"/>
    <w:basedOn w:val="Normal"/>
    <w:link w:val="Tekstpodstawowywcity3Znak"/>
    <w:qFormat/>
    <w:rsid w:val="005139d4"/>
    <w:pPr>
      <w:spacing w:lineRule="auto" w:line="360"/>
      <w:ind w:hanging="284" w:left="284"/>
    </w:pPr>
    <w:rPr>
      <w:sz w:val="24"/>
    </w:rPr>
  </w:style>
  <w:style w:type="paragraph" w:styleId="BodyText2">
    <w:name w:val="Body Text 2"/>
    <w:basedOn w:val="Normal"/>
    <w:link w:val="Tekstpodstawowy2Znak"/>
    <w:qFormat/>
    <w:rsid w:val="005139d4"/>
    <w:pPr>
      <w:spacing w:lineRule="auto" w:line="360"/>
      <w:jc w:val="both"/>
    </w:pPr>
    <w:rPr>
      <w:sz w:val="28"/>
    </w:rPr>
  </w:style>
  <w:style w:type="paragraph" w:styleId="BodyText3">
    <w:name w:val="Body Text 3"/>
    <w:basedOn w:val="Normal"/>
    <w:link w:val="Tekstpodstawowy3Znak"/>
    <w:qFormat/>
    <w:rsid w:val="005139d4"/>
    <w:pPr>
      <w:spacing w:lineRule="auto" w:line="360"/>
      <w:jc w:val="both"/>
    </w:pPr>
    <w:rPr>
      <w:b/>
      <w:sz w:val="32"/>
    </w:rPr>
  </w:style>
  <w:style w:type="paragraph" w:styleId="Title">
    <w:name w:val="Title"/>
    <w:basedOn w:val="Normal"/>
    <w:link w:val="TytuZnak"/>
    <w:qFormat/>
    <w:rsid w:val="005139d4"/>
    <w:pPr>
      <w:jc w:val="center"/>
    </w:pPr>
    <w:rPr>
      <w:b/>
      <w:sz w:val="40"/>
    </w:rPr>
  </w:style>
  <w:style w:type="paragraph" w:styleId="WW-Tekstpodstawowywcity3" w:customStyle="1">
    <w:name w:val="WW-Tekst podstawowy wcięty 3"/>
    <w:basedOn w:val="Normal"/>
    <w:qFormat/>
    <w:rsid w:val="005139d4"/>
    <w:pPr>
      <w:suppressAutoHyphens w:val="true"/>
      <w:ind w:hanging="567" w:left="567"/>
    </w:pPr>
    <w:rPr>
      <w:b/>
      <w:sz w:val="24"/>
    </w:rPr>
  </w:style>
  <w:style w:type="paragraph" w:styleId="Subtitle">
    <w:name w:val="Subtitle"/>
    <w:basedOn w:val="Normal"/>
    <w:link w:val="PodtytuZnak"/>
    <w:qFormat/>
    <w:rsid w:val="005139d4"/>
    <w:pPr>
      <w:jc w:val="center"/>
    </w:pPr>
    <w:rPr>
      <w:rFonts w:ascii="Comic Sans MS" w:hAnsi="Comic Sans MS"/>
      <w:b/>
      <w:sz w:val="28"/>
    </w:rPr>
  </w:style>
  <w:style w:type="paragraph" w:styleId="Leszek" w:customStyle="1">
    <w:name w:val="leszek"/>
    <w:basedOn w:val="Normal"/>
    <w:qFormat/>
    <w:rsid w:val="005139d4"/>
    <w:pPr>
      <w:jc w:val="both"/>
    </w:pPr>
    <w:rPr>
      <w:sz w:val="24"/>
    </w:rPr>
  </w:style>
  <w:style w:type="paragraph" w:styleId="WW-Tekstpodstawowy3" w:customStyle="1">
    <w:name w:val="WW-Tekst podstawowy 3"/>
    <w:basedOn w:val="Normal"/>
    <w:qFormat/>
    <w:rsid w:val="005139d4"/>
    <w:pPr>
      <w:suppressAutoHyphens w:val="true"/>
      <w:spacing w:lineRule="auto" w:line="360"/>
      <w:jc w:val="both"/>
    </w:pPr>
    <w:rPr>
      <w:b/>
      <w:bCs/>
      <w:sz w:val="28"/>
      <w:szCs w:val="24"/>
      <w:lang w:eastAsia="ar-SA"/>
    </w:rPr>
  </w:style>
  <w:style w:type="paragraph" w:styleId="ListParagraph">
    <w:name w:val="List Paragraph"/>
    <w:basedOn w:val="Normal"/>
    <w:uiPriority w:val="34"/>
    <w:qFormat/>
    <w:rsid w:val="00c534d5"/>
    <w:pPr>
      <w:spacing w:lineRule="auto" w:line="276" w:before="0" w:after="200"/>
      <w:ind w:left="720"/>
      <w:contextualSpacing/>
    </w:pPr>
    <w:rPr>
      <w:rFonts w:ascii="Calibri" w:hAnsi="Calibri"/>
      <w:sz w:val="22"/>
      <w:szCs w:val="22"/>
    </w:rPr>
  </w:style>
  <w:style w:type="paragraph" w:styleId="FootnoteText">
    <w:name w:val="Footnote Text"/>
    <w:basedOn w:val="Normal"/>
    <w:link w:val="TekstprzypisudolnegoZnak"/>
    <w:rsid w:val="005527dd"/>
    <w:pPr/>
    <w:rPr/>
  </w:style>
  <w:style w:type="paragraph" w:styleId="Annotationtext">
    <w:name w:val="annotation text"/>
    <w:basedOn w:val="Normal"/>
    <w:link w:val="TekstkomentarzaZnak"/>
    <w:qFormat/>
    <w:rsid w:val="00da7884"/>
    <w:pPr/>
    <w:rPr/>
  </w:style>
  <w:style w:type="paragraph" w:styleId="Annotationsubject">
    <w:name w:val="annotation subject"/>
    <w:basedOn w:val="Annotationtext"/>
    <w:next w:val="Annotationtext"/>
    <w:link w:val="TematkomentarzaZnak"/>
    <w:qFormat/>
    <w:rsid w:val="00da7884"/>
    <w:pPr/>
    <w:rPr>
      <w:b/>
      <w:bCs/>
    </w:rPr>
  </w:style>
  <w:style w:type="paragraph" w:styleId="BalloonText">
    <w:name w:val="Balloon Text"/>
    <w:basedOn w:val="Normal"/>
    <w:link w:val="TekstdymkaZnak"/>
    <w:qFormat/>
    <w:rsid w:val="00da7884"/>
    <w:pPr/>
    <w:rPr>
      <w:rFonts w:ascii="Tahoma" w:hAnsi="Tahoma"/>
      <w:sz w:val="16"/>
      <w:szCs w:val="16"/>
    </w:rPr>
  </w:style>
  <w:style w:type="paragraph" w:styleId="Tekstpodstawowywcity31" w:customStyle="1">
    <w:name w:val="Tekst podstawowy wcięty 31"/>
    <w:basedOn w:val="Normal"/>
    <w:qFormat/>
    <w:rsid w:val="006364dc"/>
    <w:pPr>
      <w:suppressAutoHyphens w:val="true"/>
      <w:spacing w:before="0" w:after="120"/>
      <w:ind w:left="283"/>
    </w:pPr>
    <w:rPr>
      <w:rFonts w:cs="Calibri"/>
      <w:sz w:val="16"/>
      <w:szCs w:val="16"/>
      <w:lang w:eastAsia="ar-SA"/>
    </w:rPr>
  </w:style>
  <w:style w:type="paragraph" w:styleId="NormalWeb">
    <w:name w:val="Normal (Web)"/>
    <w:basedOn w:val="Normal"/>
    <w:uiPriority w:val="99"/>
    <w:unhideWhenUsed/>
    <w:qFormat/>
    <w:rsid w:val="00072603"/>
    <w:pPr>
      <w:spacing w:beforeAutospacing="1" w:afterAutospacing="1"/>
    </w:pPr>
    <w:rPr>
      <w:sz w:val="24"/>
      <w:szCs w:val="24"/>
    </w:rPr>
  </w:style>
  <w:style w:type="paragraph" w:styleId="Normalny1" w:customStyle="1">
    <w:name w:val="Normalny1"/>
    <w:qFormat/>
    <w:rsid w:val="00506729"/>
    <w:pPr>
      <w:widowControl/>
      <w:suppressAutoHyphens w:val="true"/>
      <w:bidi w:val="0"/>
      <w:spacing w:lineRule="auto" w:line="276" w:before="0" w:after="0"/>
      <w:jc w:val="left"/>
    </w:pPr>
    <w:rPr>
      <w:rFonts w:ascii="Arial" w:hAnsi="Arial" w:eastAsia="Arial" w:cs="Arial"/>
      <w:color w:val="000000"/>
      <w:kern w:val="0"/>
      <w:sz w:val="22"/>
      <w:szCs w:val="20"/>
      <w:lang w:val="pl-PL" w:eastAsia="pl-PL" w:bidi="ar-SA"/>
    </w:rPr>
  </w:style>
  <w:style w:type="paragraph" w:styleId="Akapitzlist1" w:customStyle="1">
    <w:name w:val="Akapit z listą1"/>
    <w:basedOn w:val="Normal"/>
    <w:qFormat/>
    <w:rsid w:val="00ac72c0"/>
    <w:pPr>
      <w:spacing w:lineRule="auto" w:line="276" w:before="0" w:after="200"/>
      <w:ind w:left="720"/>
      <w:contextualSpacing/>
    </w:pPr>
    <w:rPr>
      <w:rFonts w:ascii="Calibri" w:hAnsi="Calibri" w:eastAsia="Calibri"/>
      <w:sz w:val="22"/>
      <w:szCs w:val="22"/>
    </w:rPr>
  </w:style>
  <w:style w:type="paragraph" w:styleId="Normalny2" w:customStyle="1">
    <w:name w:val="Normalny2"/>
    <w:qFormat/>
    <w:rsid w:val="004f3e7f"/>
    <w:pPr>
      <w:widowControl/>
      <w:suppressAutoHyphens w:val="true"/>
      <w:bidi w:val="0"/>
      <w:spacing w:lineRule="auto" w:line="276" w:before="0" w:after="0"/>
      <w:jc w:val="left"/>
    </w:pPr>
    <w:rPr>
      <w:rFonts w:ascii="Arial" w:hAnsi="Arial" w:eastAsia="Times New Roman" w:cs="Arial"/>
      <w:color w:val="000000"/>
      <w:kern w:val="0"/>
      <w:sz w:val="22"/>
      <w:szCs w:val="22"/>
      <w:lang w:val="pl-PL" w:eastAsia="pl-PL" w:bidi="ar-SA"/>
    </w:rPr>
  </w:style>
  <w:style w:type="paragraph" w:styleId="Tekstpodstawowywcity1" w:customStyle="1">
    <w:name w:val="Tekst podstawowy wcięty1"/>
    <w:basedOn w:val="Normal"/>
    <w:link w:val="BodyTextIndentChar"/>
    <w:qFormat/>
    <w:rsid w:val="001a7f73"/>
    <w:pPr>
      <w:spacing w:lineRule="auto" w:line="360"/>
      <w:ind w:hanging="426" w:left="567"/>
    </w:pPr>
    <w:rPr>
      <w:sz w:val="24"/>
      <w:szCs w:val="24"/>
    </w:rPr>
  </w:style>
  <w:style w:type="paragraph" w:styleId="Bezodstpw1" w:customStyle="1">
    <w:name w:val="Bez odstępów1"/>
    <w:qFormat/>
    <w:rsid w:val="00ac72c0"/>
    <w:pPr>
      <w:widowControl/>
      <w:suppressAutoHyphens w:val="true"/>
      <w:bidi w:val="0"/>
      <w:spacing w:before="0" w:after="0"/>
      <w:jc w:val="left"/>
    </w:pPr>
    <w:rPr>
      <w:rFonts w:ascii="Arial" w:hAnsi="Arial" w:eastAsia="Calibri" w:cs="Times New Roman"/>
      <w:color w:val="auto"/>
      <w:kern w:val="0"/>
      <w:sz w:val="24"/>
      <w:szCs w:val="22"/>
      <w:lang w:val="pl-PL" w:eastAsia="en-US" w:bidi="ar-SA"/>
    </w:rPr>
  </w:style>
  <w:style w:type="paragraph" w:styleId="Xl66" w:customStyle="1">
    <w:name w:val="xl66"/>
    <w:basedOn w:val="Normal"/>
    <w:qFormat/>
    <w:rsid w:val="0049039d"/>
    <w:pPr>
      <w:spacing w:beforeAutospacing="1" w:afterAutospacing="1"/>
      <w:jc w:val="center"/>
      <w:textAlignment w:val="center"/>
    </w:pPr>
    <w:rPr>
      <w:color w:val="000000"/>
      <w:sz w:val="16"/>
      <w:szCs w:val="16"/>
    </w:rPr>
  </w:style>
  <w:style w:type="paragraph" w:styleId="Xl67" w:customStyle="1">
    <w:name w:val="xl67"/>
    <w:basedOn w:val="Normal"/>
    <w:qFormat/>
    <w:rsid w:val="0049039d"/>
    <w:pPr>
      <w:spacing w:beforeAutospacing="1" w:afterAutospacing="1"/>
      <w:jc w:val="center"/>
      <w:textAlignment w:val="center"/>
    </w:pPr>
    <w:rPr>
      <w:sz w:val="16"/>
      <w:szCs w:val="16"/>
    </w:rPr>
  </w:style>
  <w:style w:type="paragraph" w:styleId="Xl68" w:customStyle="1">
    <w:name w:val="xl68"/>
    <w:basedOn w:val="Normal"/>
    <w:qFormat/>
    <w:rsid w:val="0049039d"/>
    <w:pPr>
      <w:spacing w:beforeAutospacing="1" w:afterAutospacing="1"/>
      <w:jc w:val="center"/>
      <w:textAlignment w:val="center"/>
    </w:pPr>
    <w:rPr>
      <w:sz w:val="16"/>
      <w:szCs w:val="16"/>
    </w:rPr>
  </w:style>
  <w:style w:type="paragraph" w:styleId="Xl69" w:customStyle="1">
    <w:name w:val="xl69"/>
    <w:basedOn w:val="Normal"/>
    <w:qFormat/>
    <w:rsid w:val="0049039d"/>
    <w:pPr>
      <w:spacing w:beforeAutospacing="1" w:afterAutospacing="1"/>
      <w:jc w:val="center"/>
      <w:textAlignment w:val="center"/>
    </w:pPr>
    <w:rPr>
      <w:sz w:val="16"/>
      <w:szCs w:val="16"/>
    </w:rPr>
  </w:style>
  <w:style w:type="paragraph" w:styleId="Xl70" w:customStyle="1">
    <w:name w:val="xl70"/>
    <w:basedOn w:val="Normal"/>
    <w:qFormat/>
    <w:rsid w:val="0049039d"/>
    <w:pPr>
      <w:spacing w:beforeAutospacing="1" w:afterAutospacing="1"/>
      <w:textAlignment w:val="center"/>
    </w:pPr>
    <w:rPr>
      <w:b/>
      <w:bCs/>
      <w:sz w:val="24"/>
      <w:szCs w:val="24"/>
    </w:rPr>
  </w:style>
  <w:style w:type="paragraph" w:styleId="Xl71" w:customStyle="1">
    <w:name w:val="xl71"/>
    <w:basedOn w:val="Normal"/>
    <w:qFormat/>
    <w:rsid w:val="0049039d"/>
    <w:pPr>
      <w:spacing w:beforeAutospacing="1" w:afterAutospacing="1"/>
      <w:textAlignment w:val="center"/>
    </w:pPr>
    <w:rPr>
      <w:sz w:val="24"/>
      <w:szCs w:val="24"/>
    </w:rPr>
  </w:style>
  <w:style w:type="paragraph" w:styleId="Xl72" w:customStyle="1">
    <w:name w:val="xl72"/>
    <w:basedOn w:val="Normal"/>
    <w:qFormat/>
    <w:rsid w:val="0049039d"/>
    <w:pPr>
      <w:spacing w:beforeAutospacing="1" w:afterAutospacing="1"/>
      <w:jc w:val="center"/>
      <w:textAlignment w:val="center"/>
    </w:pPr>
    <w:rPr>
      <w:sz w:val="16"/>
      <w:szCs w:val="16"/>
    </w:rPr>
  </w:style>
  <w:style w:type="paragraph" w:styleId="Xl73" w:customStyle="1">
    <w:name w:val="xl73"/>
    <w:basedOn w:val="Normal"/>
    <w:qFormat/>
    <w:rsid w:val="0049039d"/>
    <w:pPr>
      <w:spacing w:beforeAutospacing="1" w:afterAutospacing="1"/>
      <w:jc w:val="center"/>
      <w:textAlignment w:val="center"/>
    </w:pPr>
    <w:rPr>
      <w:sz w:val="16"/>
      <w:szCs w:val="16"/>
    </w:rPr>
  </w:style>
  <w:style w:type="paragraph" w:styleId="Xl74" w:customStyle="1">
    <w:name w:val="xl74"/>
    <w:basedOn w:val="Normal"/>
    <w:qFormat/>
    <w:rsid w:val="0049039d"/>
    <w:pPr>
      <w:spacing w:beforeAutospacing="1" w:afterAutospacing="1"/>
      <w:jc w:val="center"/>
      <w:textAlignment w:val="center"/>
    </w:pPr>
    <w:rPr>
      <w:sz w:val="16"/>
      <w:szCs w:val="16"/>
    </w:rPr>
  </w:style>
  <w:style w:type="paragraph" w:styleId="Xl75" w:customStyle="1">
    <w:name w:val="xl75"/>
    <w:basedOn w:val="Normal"/>
    <w:qFormat/>
    <w:rsid w:val="0049039d"/>
    <w:pPr>
      <w:spacing w:beforeAutospacing="1" w:afterAutospacing="1"/>
      <w:jc w:val="center"/>
      <w:textAlignment w:val="center"/>
    </w:pPr>
    <w:rPr>
      <w:sz w:val="16"/>
      <w:szCs w:val="16"/>
    </w:rPr>
  </w:style>
  <w:style w:type="paragraph" w:styleId="Xl76" w:customStyle="1">
    <w:name w:val="xl76"/>
    <w:basedOn w:val="Normal"/>
    <w:qFormat/>
    <w:rsid w:val="0049039d"/>
    <w:pPr>
      <w:spacing w:beforeAutospacing="1" w:afterAutospacing="1"/>
      <w:jc w:val="center"/>
      <w:textAlignment w:val="center"/>
    </w:pPr>
    <w:rPr>
      <w:b/>
      <w:bCs/>
    </w:rPr>
  </w:style>
  <w:style w:type="paragraph" w:styleId="Xl77" w:customStyle="1">
    <w:name w:val="xl77"/>
    <w:basedOn w:val="Normal"/>
    <w:qFormat/>
    <w:rsid w:val="0049039d"/>
    <w:pPr>
      <w:spacing w:beforeAutospacing="1" w:afterAutospacing="1"/>
      <w:jc w:val="center"/>
      <w:textAlignment w:val="center"/>
    </w:pPr>
    <w:rPr>
      <w:b/>
      <w:bCs/>
      <w:sz w:val="24"/>
      <w:szCs w:val="24"/>
    </w:rPr>
  </w:style>
  <w:style w:type="paragraph" w:styleId="Xl78" w:customStyle="1">
    <w:name w:val="xl78"/>
    <w:basedOn w:val="Normal"/>
    <w:qFormat/>
    <w:rsid w:val="0049039d"/>
    <w:pPr>
      <w:spacing w:beforeAutospacing="1" w:afterAutospacing="1"/>
      <w:jc w:val="center"/>
      <w:textAlignment w:val="center"/>
    </w:pPr>
    <w:rPr>
      <w:b/>
      <w:bCs/>
      <w:sz w:val="24"/>
      <w:szCs w:val="24"/>
    </w:rPr>
  </w:style>
  <w:style w:type="paragraph" w:styleId="Xl79" w:customStyle="1">
    <w:name w:val="xl79"/>
    <w:basedOn w:val="Normal"/>
    <w:qFormat/>
    <w:rsid w:val="0049039d"/>
    <w:pPr>
      <w:shd w:val="clear" w:color="000000" w:fill="F2F2F2"/>
      <w:spacing w:beforeAutospacing="1" w:afterAutospacing="1"/>
      <w:jc w:val="center"/>
      <w:textAlignment w:val="center"/>
    </w:pPr>
    <w:rPr>
      <w:color w:val="366092"/>
      <w:sz w:val="16"/>
      <w:szCs w:val="16"/>
    </w:rPr>
  </w:style>
  <w:style w:type="paragraph" w:styleId="Xl80" w:customStyle="1">
    <w:name w:val="xl80"/>
    <w:basedOn w:val="Normal"/>
    <w:qFormat/>
    <w:rsid w:val="0049039d"/>
    <w:pPr>
      <w:shd w:val="clear" w:color="000000" w:fill="F2F2F2"/>
      <w:spacing w:beforeAutospacing="1" w:afterAutospacing="1"/>
      <w:jc w:val="center"/>
      <w:textAlignment w:val="center"/>
    </w:pPr>
    <w:rPr>
      <w:color w:val="366092"/>
      <w:sz w:val="16"/>
      <w:szCs w:val="16"/>
    </w:rPr>
  </w:style>
  <w:style w:type="paragraph" w:styleId="Xl81" w:customStyle="1">
    <w:name w:val="xl81"/>
    <w:basedOn w:val="Normal"/>
    <w:qFormat/>
    <w:rsid w:val="0049039d"/>
    <w:pPr>
      <w:shd w:val="clear" w:color="000000" w:fill="F2F2F2"/>
      <w:spacing w:beforeAutospacing="1" w:afterAutospacing="1"/>
      <w:jc w:val="center"/>
      <w:textAlignment w:val="center"/>
    </w:pPr>
    <w:rPr>
      <w:color w:val="366092"/>
      <w:sz w:val="16"/>
      <w:szCs w:val="16"/>
    </w:rPr>
  </w:style>
  <w:style w:type="paragraph" w:styleId="Xl82" w:customStyle="1">
    <w:name w:val="xl82"/>
    <w:basedOn w:val="Normal"/>
    <w:qFormat/>
    <w:rsid w:val="0049039d"/>
    <w:pPr>
      <w:shd w:val="clear" w:color="000000" w:fill="D9D9D9"/>
      <w:spacing w:beforeAutospacing="1" w:afterAutospacing="1"/>
      <w:jc w:val="center"/>
      <w:textAlignment w:val="center"/>
    </w:pPr>
    <w:rPr>
      <w:rFonts w:ascii="Cambria" w:hAnsi="Cambria"/>
      <w:b/>
      <w:bCs/>
      <w:sz w:val="28"/>
      <w:szCs w:val="28"/>
    </w:rPr>
  </w:style>
  <w:style w:type="paragraph" w:styleId="Xl83" w:customStyle="1">
    <w:name w:val="xl83"/>
    <w:basedOn w:val="Normal"/>
    <w:qFormat/>
    <w:rsid w:val="0049039d"/>
    <w:pPr>
      <w:spacing w:beforeAutospacing="1" w:afterAutospacing="1"/>
      <w:jc w:val="center"/>
      <w:textAlignment w:val="center"/>
    </w:pPr>
    <w:rPr>
      <w:b/>
      <w:bCs/>
      <w:sz w:val="24"/>
      <w:szCs w:val="24"/>
    </w:rPr>
  </w:style>
  <w:style w:type="paragraph" w:styleId="Xl84" w:customStyle="1">
    <w:name w:val="xl84"/>
    <w:basedOn w:val="Normal"/>
    <w:qFormat/>
    <w:rsid w:val="0049039d"/>
    <w:pPr>
      <w:spacing w:beforeAutospacing="1" w:afterAutospacing="1"/>
      <w:jc w:val="center"/>
      <w:textAlignment w:val="center"/>
    </w:pPr>
    <w:rPr>
      <w:b/>
      <w:bCs/>
      <w:sz w:val="24"/>
      <w:szCs w:val="24"/>
    </w:rPr>
  </w:style>
  <w:style w:type="paragraph" w:styleId="Xl85" w:customStyle="1">
    <w:name w:val="xl85"/>
    <w:basedOn w:val="Normal"/>
    <w:qFormat/>
    <w:rsid w:val="0049039d"/>
    <w:pPr>
      <w:shd w:val="clear" w:color="000000" w:fill="D9D9D9"/>
      <w:spacing w:beforeAutospacing="1" w:afterAutospacing="1"/>
      <w:jc w:val="center"/>
      <w:textAlignment w:val="center"/>
    </w:pPr>
    <w:rPr>
      <w:b/>
      <w:bCs/>
      <w:sz w:val="28"/>
      <w:szCs w:val="28"/>
    </w:rPr>
  </w:style>
  <w:style w:type="paragraph" w:styleId="Xl86" w:customStyle="1">
    <w:name w:val="xl86"/>
    <w:basedOn w:val="Normal"/>
    <w:qFormat/>
    <w:rsid w:val="0049039d"/>
    <w:pPr>
      <w:shd w:val="clear" w:color="000000" w:fill="D9D9D9"/>
      <w:spacing w:beforeAutospacing="1" w:afterAutospacing="1"/>
      <w:jc w:val="center"/>
      <w:textAlignment w:val="center"/>
    </w:pPr>
    <w:rPr>
      <w:b/>
      <w:bCs/>
      <w:sz w:val="28"/>
      <w:szCs w:val="28"/>
    </w:rPr>
  </w:style>
  <w:style w:type="paragraph" w:styleId="Xl87" w:customStyle="1">
    <w:name w:val="xl87"/>
    <w:basedOn w:val="Normal"/>
    <w:qFormat/>
    <w:rsid w:val="0049039d"/>
    <w:pPr>
      <w:shd w:val="clear" w:color="000000" w:fill="D9D9D9"/>
      <w:spacing w:beforeAutospacing="1" w:afterAutospacing="1"/>
      <w:jc w:val="center"/>
      <w:textAlignment w:val="center"/>
    </w:pPr>
    <w:rPr>
      <w:sz w:val="16"/>
      <w:szCs w:val="16"/>
    </w:rPr>
  </w:style>
  <w:style w:type="paragraph" w:styleId="PlainText">
    <w:name w:val="Plain Text"/>
    <w:basedOn w:val="Normal"/>
    <w:link w:val="ZwykytekstZnak"/>
    <w:uiPriority w:val="99"/>
    <w:unhideWhenUsed/>
    <w:qFormat/>
    <w:rsid w:val="0049039d"/>
    <w:pPr/>
    <w:rPr>
      <w:rFonts w:ascii="Calibri" w:hAnsi="Calibri"/>
      <w:sz w:val="22"/>
      <w:szCs w:val="21"/>
    </w:rPr>
  </w:style>
  <w:style w:type="paragraph" w:styleId="NoSpacing">
    <w:name w:val="No Spacing"/>
    <w:uiPriority w:val="1"/>
    <w:qFormat/>
    <w:rsid w:val="002a5d9f"/>
    <w:pPr>
      <w:widowControl/>
      <w:suppressAutoHyphens w:val="true"/>
      <w:bidi w:val="0"/>
      <w:spacing w:before="0" w:after="0"/>
      <w:jc w:val="left"/>
    </w:pPr>
    <w:rPr>
      <w:rFonts w:ascii="Arial" w:hAnsi="Arial" w:eastAsia="Calibri" w:cs="Times New Roman"/>
      <w:color w:val="auto"/>
      <w:kern w:val="0"/>
      <w:sz w:val="24"/>
      <w:szCs w:val="22"/>
      <w:lang w:val="pl-PL" w:eastAsia="en-US" w:bidi="ar-SA"/>
    </w:rPr>
  </w:style>
  <w:style w:type="paragraph" w:styleId="HTMLPreformatted">
    <w:name w:val="HTML Preformatted"/>
    <w:basedOn w:val="Normal"/>
    <w:link w:val="HTML-wstpniesformatowanyZnak"/>
    <w:qFormat/>
    <w:rsid w:val="00156535"/>
    <w:pPr>
      <w:tabs>
        <w:tab w:val="clear" w:pos="51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Akapitzlist2" w:customStyle="1">
    <w:name w:val="Akapit z listą2"/>
    <w:basedOn w:val="Normal"/>
    <w:qFormat/>
    <w:rsid w:val="00c15c69"/>
    <w:pPr>
      <w:spacing w:lineRule="auto" w:line="276" w:before="0" w:after="200"/>
      <w:ind w:left="720"/>
      <w:contextualSpacing/>
    </w:pPr>
    <w:rPr>
      <w:rFonts w:ascii="Calibri" w:hAnsi="Calibri" w:eastAsia="Calibri"/>
      <w:sz w:val="22"/>
      <w:szCs w:val="22"/>
      <w:lang w:eastAsia="en-US"/>
    </w:rPr>
  </w:style>
  <w:style w:type="paragraph" w:styleId="StandardowyStandardowy1" w:customStyle="1">
    <w:name w:val="Standardowy.Standardowy1"/>
    <w:qFormat/>
    <w:rsid w:val="003c13b4"/>
    <w:pPr>
      <w:widowControl/>
      <w:suppressAutoHyphens w:val="true"/>
      <w:bidi w:val="0"/>
      <w:spacing w:before="0" w:after="0"/>
      <w:jc w:val="left"/>
    </w:pPr>
    <w:rPr>
      <w:rFonts w:ascii="Times New Roman" w:hAnsi="Times New Roman" w:eastAsia="Times New Roman" w:cs="Times New Roman"/>
      <w:color w:val="auto"/>
      <w:kern w:val="0"/>
      <w:sz w:val="24"/>
      <w:szCs w:val="20"/>
      <w:lang w:val="pl-PL" w:eastAsia="pl-PL" w:bidi="ar-SA"/>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f41d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81FB-7576-4C79-843C-F2E4059E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Application>LibreOffice/7.6.0.3$Windows_X86_64 LibreOffice_project/69edd8b8ebc41d00b4de3915dc82f8f0fc3b6265</Application>
  <AppVersion>15.0000</AppVersion>
  <Pages>4</Pages>
  <Words>1575</Words>
  <Characters>11677</Characters>
  <CharactersWithSpaces>13558</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2018-07-09T11:24:00Z</dcterms:created>
  <dc:creator>KWP</dc:creator>
  <dc:description/>
  <dc:language>pl-PL</dc:language>
  <cp:lastModifiedBy/>
  <cp:lastPrinted>2019-06-27T06:37:00Z</cp:lastPrinted>
  <dcterms:modified xsi:type="dcterms:W3CDTF">2024-02-23T09:59:07Z</dcterms:modified>
  <cp:revision>46</cp:revision>
  <dc:subject/>
  <dc:title>ZAMAWIAJĄCY</dc:title>
</cp:coreProperties>
</file>

<file path=docProps/custom.xml><?xml version="1.0" encoding="utf-8"?>
<Properties xmlns="http://schemas.openxmlformats.org/officeDocument/2006/custom-properties" xmlns:vt="http://schemas.openxmlformats.org/officeDocument/2006/docPropsVTypes"/>
</file>