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B8CC" w14:textId="6FEF0D39" w:rsidR="008A304A" w:rsidRDefault="008A304A" w:rsidP="00E01C00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RG.271.13.2022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Załącznik nr 6 do SWZ</w:t>
      </w:r>
    </w:p>
    <w:p w14:paraId="1B21D04B" w14:textId="40DB49D4" w:rsidR="008A304A" w:rsidRDefault="008A304A" w:rsidP="00E01C00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37AC2940" w14:textId="029F5EFB" w:rsidR="008A304A" w:rsidRDefault="008A304A" w:rsidP="008A304A">
      <w:pPr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14:paraId="78D879DC" w14:textId="77777777" w:rsidR="008A304A" w:rsidRDefault="008A304A" w:rsidP="00E01C00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53AF0885" w14:textId="5DB3F121" w:rsidR="00523A8B" w:rsidRDefault="008A304A" w:rsidP="00A26FCA">
      <w:pPr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  <w:r w:rsidRPr="00845839">
        <w:rPr>
          <w:rFonts w:ascii="Calibri" w:hAnsi="Calibri" w:cs="Calibri"/>
          <w:b/>
          <w:bCs/>
          <w:sz w:val="22"/>
          <w:szCs w:val="22"/>
        </w:rPr>
        <w:t>Remont odcinka drogi gminnej nr 270636K „</w:t>
      </w:r>
      <w:proofErr w:type="spellStart"/>
      <w:r w:rsidRPr="00845839">
        <w:rPr>
          <w:rFonts w:ascii="Calibri" w:hAnsi="Calibri" w:cs="Calibri"/>
          <w:b/>
          <w:bCs/>
          <w:sz w:val="22"/>
          <w:szCs w:val="22"/>
        </w:rPr>
        <w:t>Zagórzany-Klęczany</w:t>
      </w:r>
      <w:proofErr w:type="spellEnd"/>
      <w:r w:rsidRPr="008B4DFE">
        <w:rPr>
          <w:rFonts w:ascii="Calibri" w:hAnsi="Calibri" w:cs="Calibri"/>
          <w:b/>
          <w:bCs/>
          <w:sz w:val="22"/>
          <w:szCs w:val="22"/>
        </w:rPr>
        <w:t>” w km 0+039,00 – 0+561,00 w miejscowości Klęczany (obiekt mostowy w km 0+257,1 - 0+272,9)</w:t>
      </w:r>
    </w:p>
    <w:p w14:paraId="5B3675E6" w14:textId="77777777" w:rsidR="008A304A" w:rsidRPr="00E01C00" w:rsidRDefault="008A304A" w:rsidP="00E01C00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37B06F56" w14:textId="6BB58652" w:rsidR="00523A8B" w:rsidRPr="00E01C00" w:rsidRDefault="00523A8B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>Mechaniczne frezowanie istniejącej nawierzchni bitumicznej grub. warstwy 6 cm – 1</w:t>
      </w:r>
      <w:r w:rsidR="00C07389" w:rsidRPr="00E01C00">
        <w:rPr>
          <w:rFonts w:ascii="Calibri" w:hAnsi="Calibri" w:cs="Calibri"/>
          <w:sz w:val="22"/>
          <w:szCs w:val="22"/>
        </w:rPr>
        <w:t>400</w:t>
      </w:r>
      <w:r w:rsidRPr="00E01C00">
        <w:rPr>
          <w:rFonts w:ascii="Calibri" w:hAnsi="Calibri" w:cs="Calibri"/>
          <w:sz w:val="22"/>
          <w:szCs w:val="22"/>
        </w:rPr>
        <w:t xml:space="preserve"> m</w:t>
      </w:r>
      <w:r w:rsidRPr="00E01C0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664E16D9" w14:textId="4E64465E" w:rsidR="00736330" w:rsidRPr="00E01C00" w:rsidRDefault="00020CB0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>Wykonanie z</w:t>
      </w:r>
      <w:r w:rsidR="00736330" w:rsidRPr="00E01C00">
        <w:rPr>
          <w:rFonts w:ascii="Calibri" w:hAnsi="Calibri" w:cs="Calibri"/>
          <w:sz w:val="22"/>
          <w:szCs w:val="22"/>
        </w:rPr>
        <w:t>abezpieczeni</w:t>
      </w:r>
      <w:r w:rsidRPr="00E01C00">
        <w:rPr>
          <w:rFonts w:ascii="Calibri" w:hAnsi="Calibri" w:cs="Calibri"/>
          <w:sz w:val="22"/>
          <w:szCs w:val="22"/>
        </w:rPr>
        <w:t>a</w:t>
      </w:r>
      <w:r w:rsidR="00736330" w:rsidRPr="00E01C00">
        <w:rPr>
          <w:rFonts w:ascii="Calibri" w:hAnsi="Calibri" w:cs="Calibri"/>
          <w:sz w:val="22"/>
          <w:szCs w:val="22"/>
        </w:rPr>
        <w:t xml:space="preserve"> ziemnych linii kablowych niskiego napięcia rurami osłonowymi dwudzielnymi A160PS</w:t>
      </w:r>
      <w:r w:rsidRPr="00E01C00">
        <w:rPr>
          <w:rFonts w:ascii="Calibri" w:hAnsi="Calibri" w:cs="Calibri"/>
          <w:sz w:val="22"/>
          <w:szCs w:val="22"/>
        </w:rPr>
        <w:t xml:space="preserve"> (w tym odkopanie i zasypanie)</w:t>
      </w:r>
      <w:r w:rsidR="00736330" w:rsidRPr="00E01C00">
        <w:rPr>
          <w:rFonts w:ascii="Calibri" w:hAnsi="Calibri" w:cs="Calibri"/>
          <w:sz w:val="22"/>
          <w:szCs w:val="22"/>
        </w:rPr>
        <w:t xml:space="preserve"> – 21 </w:t>
      </w:r>
      <w:proofErr w:type="spellStart"/>
      <w:r w:rsidR="00736330" w:rsidRPr="00E01C00">
        <w:rPr>
          <w:rFonts w:ascii="Calibri" w:hAnsi="Calibri" w:cs="Calibri"/>
          <w:sz w:val="22"/>
          <w:szCs w:val="22"/>
        </w:rPr>
        <w:t>mb</w:t>
      </w:r>
      <w:proofErr w:type="spellEnd"/>
      <w:r w:rsidR="00736330" w:rsidRPr="00E01C00">
        <w:rPr>
          <w:rFonts w:ascii="Calibri" w:hAnsi="Calibri" w:cs="Calibri"/>
          <w:sz w:val="22"/>
          <w:szCs w:val="22"/>
        </w:rPr>
        <w:t xml:space="preserve"> </w:t>
      </w:r>
    </w:p>
    <w:p w14:paraId="3CB01190" w14:textId="14A0814D" w:rsidR="00AD1052" w:rsidRPr="00E01C00" w:rsidRDefault="00AD1052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>Wykonanie podbudowy z mieszanki tłuczniowej na zjazdach do posesji grub. warstwy 10 cm – 430 m</w:t>
      </w:r>
      <w:r w:rsidRPr="00E01C0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047BE8F4" w14:textId="24C535DC" w:rsidR="00523A8B" w:rsidRPr="00E01C00" w:rsidRDefault="00523A8B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>Wykonanie nawierzchni mineralno-bitumicznej warstwa wiążąca grub. 6 cm – 2610 m</w:t>
      </w:r>
      <w:r w:rsidRPr="00E01C0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568E665B" w14:textId="340BD880" w:rsidR="00523A8B" w:rsidRPr="00E01C00" w:rsidRDefault="00523A8B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 xml:space="preserve">Wykonanie nawierzchni mineralno-bitumicznej warstwa </w:t>
      </w:r>
      <w:proofErr w:type="spellStart"/>
      <w:r w:rsidRPr="00E01C00">
        <w:rPr>
          <w:rFonts w:ascii="Calibri" w:hAnsi="Calibri" w:cs="Calibri"/>
          <w:sz w:val="22"/>
          <w:szCs w:val="22"/>
        </w:rPr>
        <w:t>ściaralna</w:t>
      </w:r>
      <w:proofErr w:type="spellEnd"/>
      <w:r w:rsidRPr="00E01C00">
        <w:rPr>
          <w:rFonts w:ascii="Calibri" w:hAnsi="Calibri" w:cs="Calibri"/>
          <w:sz w:val="22"/>
          <w:szCs w:val="22"/>
        </w:rPr>
        <w:t xml:space="preserve"> grub. 4 cm – </w:t>
      </w:r>
      <w:r w:rsidR="00AD1052" w:rsidRPr="00E01C00">
        <w:rPr>
          <w:rFonts w:ascii="Calibri" w:hAnsi="Calibri" w:cs="Calibri"/>
          <w:sz w:val="22"/>
          <w:szCs w:val="22"/>
        </w:rPr>
        <w:t>3330</w:t>
      </w:r>
      <w:r w:rsidRPr="00E01C00">
        <w:rPr>
          <w:rFonts w:ascii="Calibri" w:hAnsi="Calibri" w:cs="Calibri"/>
          <w:sz w:val="22"/>
          <w:szCs w:val="22"/>
        </w:rPr>
        <w:t xml:space="preserve"> m</w:t>
      </w:r>
      <w:r w:rsidRPr="00E01C00">
        <w:rPr>
          <w:rFonts w:ascii="Calibri" w:hAnsi="Calibri" w:cs="Calibri"/>
          <w:sz w:val="22"/>
          <w:szCs w:val="22"/>
          <w:vertAlign w:val="superscript"/>
        </w:rPr>
        <w:t xml:space="preserve">2 </w:t>
      </w:r>
    </w:p>
    <w:p w14:paraId="57B0DC3B" w14:textId="0E0E103A" w:rsidR="00523A8B" w:rsidRPr="00E01C00" w:rsidRDefault="00523A8B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 xml:space="preserve">Wykonanie poboczy z mieszanki </w:t>
      </w:r>
      <w:proofErr w:type="spellStart"/>
      <w:r w:rsidRPr="00E01C00">
        <w:rPr>
          <w:rFonts w:ascii="Calibri" w:hAnsi="Calibri" w:cs="Calibri"/>
          <w:sz w:val="22"/>
          <w:szCs w:val="22"/>
        </w:rPr>
        <w:t>klińcowej</w:t>
      </w:r>
      <w:proofErr w:type="spellEnd"/>
      <w:r w:rsidRPr="00E01C00">
        <w:rPr>
          <w:rFonts w:ascii="Calibri" w:hAnsi="Calibri" w:cs="Calibri"/>
          <w:sz w:val="22"/>
          <w:szCs w:val="22"/>
        </w:rPr>
        <w:t xml:space="preserve"> </w:t>
      </w:r>
      <w:r w:rsidR="00603D1A" w:rsidRPr="00E01C00">
        <w:rPr>
          <w:rFonts w:ascii="Calibri" w:hAnsi="Calibri" w:cs="Calibri"/>
          <w:sz w:val="22"/>
          <w:szCs w:val="22"/>
        </w:rPr>
        <w:t xml:space="preserve">średnia </w:t>
      </w:r>
      <w:r w:rsidRPr="00E01C00">
        <w:rPr>
          <w:rFonts w:ascii="Calibri" w:hAnsi="Calibri" w:cs="Calibri"/>
          <w:sz w:val="22"/>
          <w:szCs w:val="22"/>
        </w:rPr>
        <w:t xml:space="preserve">grub. </w:t>
      </w:r>
      <w:r w:rsidR="00603D1A" w:rsidRPr="00E01C00">
        <w:rPr>
          <w:rFonts w:ascii="Calibri" w:hAnsi="Calibri" w:cs="Calibri"/>
          <w:sz w:val="22"/>
          <w:szCs w:val="22"/>
        </w:rPr>
        <w:t>8</w:t>
      </w:r>
      <w:r w:rsidRPr="00E01C00">
        <w:rPr>
          <w:rFonts w:ascii="Calibri" w:hAnsi="Calibri" w:cs="Calibri"/>
          <w:sz w:val="22"/>
          <w:szCs w:val="22"/>
        </w:rPr>
        <w:t xml:space="preserve"> cm – 1044 m</w:t>
      </w:r>
      <w:r w:rsidRPr="00E01C0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0822F37D" w14:textId="77777777" w:rsidR="00523A8B" w:rsidRPr="00E01C00" w:rsidRDefault="00523A8B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 xml:space="preserve">Wykonanie nawierzchni z mieszanki </w:t>
      </w:r>
      <w:proofErr w:type="spellStart"/>
      <w:r w:rsidRPr="00E01C00">
        <w:rPr>
          <w:rFonts w:ascii="Calibri" w:hAnsi="Calibri" w:cs="Calibri"/>
          <w:sz w:val="22"/>
          <w:szCs w:val="22"/>
        </w:rPr>
        <w:t>klińcowej</w:t>
      </w:r>
      <w:proofErr w:type="spellEnd"/>
      <w:r w:rsidRPr="00E01C00">
        <w:rPr>
          <w:rFonts w:ascii="Calibri" w:hAnsi="Calibri" w:cs="Calibri"/>
          <w:sz w:val="22"/>
          <w:szCs w:val="22"/>
        </w:rPr>
        <w:t xml:space="preserve"> na chodnikach obiektu mostowego grub. warstwy 15 cm – 70 m</w:t>
      </w:r>
      <w:r w:rsidRPr="00E01C0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3B9E21BC" w14:textId="38CA024A" w:rsidR="00523A8B" w:rsidRPr="00E01C00" w:rsidRDefault="00523A8B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>Skropienie trzykrotne emulsją nawierzchni chodników na obiekcie mostowym – 70 m</w:t>
      </w:r>
      <w:r w:rsidRPr="00E01C0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7E98244A" w14:textId="0C8060BD" w:rsidR="00AD1052" w:rsidRPr="00E01C00" w:rsidRDefault="00EC704E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 xml:space="preserve">Wykonanie dylatacji na obiekcie mostowym analogia: dylatacja szczelna z masy spoinowej  np. typu "TARCO" </w:t>
      </w:r>
      <w:r w:rsidR="00AF31C2" w:rsidRPr="00E01C00">
        <w:rPr>
          <w:rFonts w:ascii="Calibri" w:hAnsi="Calibri" w:cs="Calibri"/>
          <w:sz w:val="22"/>
          <w:szCs w:val="22"/>
        </w:rPr>
        <w:t xml:space="preserve">wraz z adaptacją przyczółku </w:t>
      </w:r>
      <w:r w:rsidR="00AD1052" w:rsidRPr="00E01C00">
        <w:rPr>
          <w:rFonts w:ascii="Calibri" w:hAnsi="Calibri" w:cs="Calibri"/>
          <w:sz w:val="22"/>
          <w:szCs w:val="22"/>
        </w:rPr>
        <w:t>–</w:t>
      </w:r>
      <w:r w:rsidR="00AF31C2" w:rsidRPr="00E01C00">
        <w:rPr>
          <w:rFonts w:ascii="Calibri" w:hAnsi="Calibri" w:cs="Calibri"/>
          <w:sz w:val="22"/>
          <w:szCs w:val="22"/>
        </w:rPr>
        <w:t xml:space="preserve"> 20,20 </w:t>
      </w:r>
      <w:proofErr w:type="spellStart"/>
      <w:r w:rsidR="00AF31C2" w:rsidRPr="00E01C00">
        <w:rPr>
          <w:rFonts w:ascii="Calibri" w:hAnsi="Calibri" w:cs="Calibri"/>
          <w:sz w:val="22"/>
          <w:szCs w:val="22"/>
        </w:rPr>
        <w:t>mb</w:t>
      </w:r>
      <w:proofErr w:type="spellEnd"/>
      <w:r w:rsidR="00736330" w:rsidRPr="00E01C00">
        <w:rPr>
          <w:rFonts w:ascii="Calibri" w:hAnsi="Calibri" w:cs="Calibri"/>
          <w:sz w:val="22"/>
          <w:szCs w:val="22"/>
        </w:rPr>
        <w:t xml:space="preserve"> </w:t>
      </w:r>
    </w:p>
    <w:p w14:paraId="2E65AE60" w14:textId="457D75ED" w:rsidR="00AD1052" w:rsidRPr="00E01C00" w:rsidRDefault="00AD1052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>Czyszczenie strumieniowo</w:t>
      </w:r>
      <w:r w:rsidR="0078207D" w:rsidRPr="00E01C00">
        <w:rPr>
          <w:rFonts w:ascii="Calibri" w:hAnsi="Calibri" w:cs="Calibri"/>
          <w:sz w:val="22"/>
          <w:szCs w:val="22"/>
        </w:rPr>
        <w:t xml:space="preserve">-ścierne (piaskowanie) podłoża poręczy, dźwigarów i poprzecznic – </w:t>
      </w:r>
      <w:r w:rsidR="00464DDD" w:rsidRPr="00E01C00">
        <w:rPr>
          <w:rFonts w:ascii="Calibri" w:hAnsi="Calibri" w:cs="Calibri"/>
          <w:sz w:val="22"/>
          <w:szCs w:val="22"/>
        </w:rPr>
        <w:t xml:space="preserve">28,699 t </w:t>
      </w:r>
    </w:p>
    <w:p w14:paraId="6767D451" w14:textId="3EC8DAAE" w:rsidR="00AD1052" w:rsidRPr="00E01C00" w:rsidRDefault="00AD1052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 xml:space="preserve">Malowanie </w:t>
      </w:r>
      <w:r w:rsidR="0078207D" w:rsidRPr="00E01C00">
        <w:rPr>
          <w:rFonts w:ascii="Calibri" w:hAnsi="Calibri" w:cs="Calibri"/>
          <w:sz w:val="22"/>
          <w:szCs w:val="22"/>
        </w:rPr>
        <w:t>jednowarstwowe pędzlem poręczy, dźwigarów i poprzecznic</w:t>
      </w:r>
      <w:r w:rsidRPr="00E01C00">
        <w:rPr>
          <w:rFonts w:ascii="Calibri" w:hAnsi="Calibri" w:cs="Calibri"/>
          <w:sz w:val="22"/>
          <w:szCs w:val="22"/>
        </w:rPr>
        <w:t xml:space="preserve"> </w:t>
      </w:r>
      <w:r w:rsidR="0078207D" w:rsidRPr="00E01C00">
        <w:rPr>
          <w:rFonts w:ascii="Calibri" w:hAnsi="Calibri" w:cs="Calibri"/>
          <w:sz w:val="22"/>
          <w:szCs w:val="22"/>
        </w:rPr>
        <w:t xml:space="preserve">przez analogię ODTŁUSZCZENIE </w:t>
      </w:r>
      <w:r w:rsidRPr="00E01C00">
        <w:rPr>
          <w:rFonts w:ascii="Calibri" w:hAnsi="Calibri" w:cs="Calibri"/>
          <w:sz w:val="22"/>
          <w:szCs w:val="22"/>
        </w:rPr>
        <w:t xml:space="preserve">– </w:t>
      </w:r>
      <w:r w:rsidR="0078207D" w:rsidRPr="00E01C00">
        <w:rPr>
          <w:rFonts w:ascii="Calibri" w:hAnsi="Calibri" w:cs="Calibri"/>
          <w:sz w:val="22"/>
          <w:szCs w:val="22"/>
        </w:rPr>
        <w:t>28,699 t</w:t>
      </w:r>
    </w:p>
    <w:p w14:paraId="68DE545A" w14:textId="0C09F7BC" w:rsidR="00EC704E" w:rsidRPr="00E01C00" w:rsidRDefault="0078207D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 xml:space="preserve">Malowanie jednowarstwowe pędzlem poręczy, dźwigarów i poprzecznic przez analogię GRUNTOWANIE w systemie epoksydowo – poliuretanowym (rekomendacja techniczna </w:t>
      </w:r>
      <w:proofErr w:type="spellStart"/>
      <w:r w:rsidRPr="00E01C00">
        <w:rPr>
          <w:rFonts w:ascii="Calibri" w:hAnsi="Calibri" w:cs="Calibri"/>
          <w:sz w:val="22"/>
          <w:szCs w:val="22"/>
        </w:rPr>
        <w:t>IBDiM</w:t>
      </w:r>
      <w:proofErr w:type="spellEnd"/>
      <w:r w:rsidRPr="00E01C00">
        <w:rPr>
          <w:rFonts w:ascii="Calibri" w:hAnsi="Calibri" w:cs="Calibri"/>
          <w:sz w:val="22"/>
          <w:szCs w:val="22"/>
        </w:rPr>
        <w:t>) – 28,699 t</w:t>
      </w:r>
      <w:r w:rsidR="00AD1052" w:rsidRPr="00E01C00">
        <w:rPr>
          <w:rFonts w:ascii="Calibri" w:hAnsi="Calibri" w:cs="Calibri"/>
          <w:sz w:val="22"/>
          <w:szCs w:val="22"/>
        </w:rPr>
        <w:t xml:space="preserve"> </w:t>
      </w:r>
      <w:r w:rsidR="00EC704E" w:rsidRPr="00E01C00">
        <w:rPr>
          <w:rFonts w:ascii="Calibri" w:hAnsi="Calibri" w:cs="Calibri"/>
          <w:sz w:val="22"/>
          <w:szCs w:val="22"/>
        </w:rPr>
        <w:t xml:space="preserve"> </w:t>
      </w:r>
    </w:p>
    <w:p w14:paraId="75719A65" w14:textId="44B7EFC5" w:rsidR="0078207D" w:rsidRPr="00E01C00" w:rsidRDefault="0078207D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 xml:space="preserve">Malowanie jednowarstwowe pędzlem poręczy, dźwigarów i poprzecznic przez analogię MALOWANIE w systemie epoksydowo – poliuretanowym (rekomendacja techniczna </w:t>
      </w:r>
      <w:proofErr w:type="spellStart"/>
      <w:r w:rsidRPr="00E01C00">
        <w:rPr>
          <w:rFonts w:ascii="Calibri" w:hAnsi="Calibri" w:cs="Calibri"/>
          <w:sz w:val="22"/>
          <w:szCs w:val="22"/>
        </w:rPr>
        <w:t>IBDiM</w:t>
      </w:r>
      <w:proofErr w:type="spellEnd"/>
      <w:r w:rsidRPr="00E01C00">
        <w:rPr>
          <w:rFonts w:ascii="Calibri" w:hAnsi="Calibri" w:cs="Calibri"/>
          <w:sz w:val="22"/>
          <w:szCs w:val="22"/>
        </w:rPr>
        <w:t>) – 28,699 t</w:t>
      </w:r>
    </w:p>
    <w:p w14:paraId="5F7621E2" w14:textId="0ADFF6D9" w:rsidR="006D3213" w:rsidRPr="00E01C00" w:rsidRDefault="006D3213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 xml:space="preserve">Wymiana bariery sprężystej (demontaż starej uszkodzonej i montaż nowej) – 4 </w:t>
      </w:r>
      <w:proofErr w:type="spellStart"/>
      <w:r w:rsidRPr="00E01C00">
        <w:rPr>
          <w:rFonts w:ascii="Calibri" w:hAnsi="Calibri" w:cs="Calibri"/>
          <w:sz w:val="22"/>
          <w:szCs w:val="22"/>
        </w:rPr>
        <w:t>mb</w:t>
      </w:r>
      <w:proofErr w:type="spellEnd"/>
    </w:p>
    <w:p w14:paraId="4D0D9F39" w14:textId="5B395E21" w:rsidR="00FF240E" w:rsidRDefault="008D7DF6" w:rsidP="00E01C0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E01C00">
        <w:rPr>
          <w:rFonts w:ascii="Calibri" w:hAnsi="Calibri" w:cs="Calibri"/>
          <w:sz w:val="22"/>
          <w:szCs w:val="22"/>
        </w:rPr>
        <w:t>Wymiana drogowych opraw oświetleniowych rtęciowo sodowych na oprawy LED – 1</w:t>
      </w:r>
      <w:r w:rsidR="001B4515">
        <w:rPr>
          <w:rFonts w:ascii="Calibri" w:hAnsi="Calibri" w:cs="Calibri"/>
          <w:sz w:val="22"/>
          <w:szCs w:val="22"/>
        </w:rPr>
        <w:t>0</w:t>
      </w:r>
      <w:r w:rsidRPr="00E01C00">
        <w:rPr>
          <w:rFonts w:ascii="Calibri" w:hAnsi="Calibri" w:cs="Calibri"/>
          <w:sz w:val="22"/>
          <w:szCs w:val="22"/>
        </w:rPr>
        <w:t xml:space="preserve"> szt.</w:t>
      </w:r>
    </w:p>
    <w:p w14:paraId="42DCF114" w14:textId="7C376467" w:rsidR="002226A7" w:rsidRDefault="002226A7" w:rsidP="002226A7">
      <w:pPr>
        <w:rPr>
          <w:rFonts w:ascii="Calibri" w:hAnsi="Calibri" w:cs="Calibri"/>
          <w:sz w:val="22"/>
          <w:szCs w:val="22"/>
        </w:rPr>
      </w:pPr>
    </w:p>
    <w:p w14:paraId="7413AE90" w14:textId="321CC0ED" w:rsidR="002226A7" w:rsidRDefault="002226A7" w:rsidP="002226A7">
      <w:pPr>
        <w:rPr>
          <w:rFonts w:ascii="Calibri" w:hAnsi="Calibri" w:cs="Calibri"/>
          <w:sz w:val="22"/>
          <w:szCs w:val="22"/>
        </w:rPr>
      </w:pPr>
    </w:p>
    <w:p w14:paraId="14220C42" w14:textId="562B2214" w:rsidR="002226A7" w:rsidRDefault="002226A7" w:rsidP="002226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Minimalne wymagania dla opraw LED:</w:t>
      </w:r>
    </w:p>
    <w:p w14:paraId="28901E04" w14:textId="5B9F8809" w:rsidR="002226A7" w:rsidRPr="002226A7" w:rsidRDefault="002226A7" w:rsidP="002226A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Calibri" w:hAnsi="Calibri" w:cs="Calibri"/>
          <w:color w:val="00000A"/>
          <w:sz w:val="22"/>
          <w:szCs w:val="22"/>
        </w:rPr>
      </w:pPr>
      <w:r w:rsidRPr="002226A7">
        <w:rPr>
          <w:rFonts w:ascii="Calibri" w:hAnsi="Calibri" w:cs="Calibri"/>
          <w:color w:val="00000A"/>
          <w:sz w:val="22"/>
          <w:szCs w:val="22"/>
        </w:rPr>
        <w:t>Uchwyt montażowy aluminiowy do montażu bezpośrednio na słupie od -10˚ do +100˚ lub wysięgniku od -100˚ do +10˚.</w:t>
      </w:r>
    </w:p>
    <w:p w14:paraId="225B453C" w14:textId="05571292" w:rsidR="002226A7" w:rsidRPr="002226A7" w:rsidRDefault="002226A7" w:rsidP="002226A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Calibri" w:hAnsi="Calibri" w:cs="Calibri"/>
          <w:color w:val="00000A"/>
          <w:sz w:val="22"/>
          <w:szCs w:val="22"/>
        </w:rPr>
      </w:pPr>
      <w:r w:rsidRPr="002226A7">
        <w:rPr>
          <w:rFonts w:ascii="Calibri" w:hAnsi="Calibri" w:cs="Calibri"/>
          <w:color w:val="00000A"/>
          <w:sz w:val="22"/>
          <w:szCs w:val="22"/>
        </w:rPr>
        <w:t xml:space="preserve">Termiczne zabezpieczenie przed przegrzaniem. </w:t>
      </w:r>
    </w:p>
    <w:p w14:paraId="227BDB73" w14:textId="193D66C3" w:rsidR="002226A7" w:rsidRPr="002226A7" w:rsidRDefault="002226A7" w:rsidP="002226A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Calibri" w:hAnsi="Calibri" w:cs="Calibri"/>
          <w:color w:val="00000A"/>
          <w:sz w:val="22"/>
          <w:szCs w:val="22"/>
        </w:rPr>
      </w:pPr>
      <w:r w:rsidRPr="002226A7">
        <w:rPr>
          <w:rFonts w:ascii="Calibri" w:hAnsi="Calibri" w:cs="Calibri"/>
          <w:color w:val="00000A"/>
          <w:sz w:val="22"/>
          <w:szCs w:val="22"/>
        </w:rPr>
        <w:t xml:space="preserve">Oprawa wykonana I klasie ochronności. </w:t>
      </w:r>
    </w:p>
    <w:p w14:paraId="049E9DA7" w14:textId="065FA1B1" w:rsidR="002226A7" w:rsidRPr="002226A7" w:rsidRDefault="002226A7" w:rsidP="002226A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Calibri" w:hAnsi="Calibri" w:cs="Calibri"/>
          <w:color w:val="00000A"/>
          <w:sz w:val="22"/>
          <w:szCs w:val="22"/>
        </w:rPr>
      </w:pPr>
      <w:r w:rsidRPr="002226A7">
        <w:rPr>
          <w:rFonts w:ascii="Calibri" w:hAnsi="Calibri" w:cs="Calibri"/>
          <w:color w:val="00000A"/>
          <w:sz w:val="22"/>
          <w:szCs w:val="22"/>
        </w:rPr>
        <w:t xml:space="preserve">Efektywność oprawy minimum 147 lm/W </w:t>
      </w:r>
    </w:p>
    <w:p w14:paraId="5412BF19" w14:textId="34907B20" w:rsidR="002226A7" w:rsidRPr="002226A7" w:rsidRDefault="002226A7" w:rsidP="002226A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Calibri" w:hAnsi="Calibri" w:cs="Calibri"/>
          <w:color w:val="00000A"/>
          <w:sz w:val="22"/>
          <w:szCs w:val="22"/>
        </w:rPr>
      </w:pPr>
      <w:r w:rsidRPr="002226A7">
        <w:rPr>
          <w:rFonts w:ascii="Calibri" w:hAnsi="Calibri" w:cs="Calibri"/>
          <w:color w:val="00000A"/>
          <w:sz w:val="22"/>
          <w:szCs w:val="22"/>
        </w:rPr>
        <w:t>Moc oprawy min. 45W</w:t>
      </w:r>
    </w:p>
    <w:p w14:paraId="4FC736DA" w14:textId="77777777" w:rsidR="002226A7" w:rsidRPr="002226A7" w:rsidRDefault="002226A7" w:rsidP="002226A7">
      <w:pPr>
        <w:rPr>
          <w:rFonts w:ascii="Calibri" w:hAnsi="Calibri" w:cs="Calibri"/>
          <w:sz w:val="22"/>
          <w:szCs w:val="22"/>
        </w:rPr>
      </w:pPr>
    </w:p>
    <w:sectPr w:rsidR="002226A7" w:rsidRPr="002226A7" w:rsidSect="001B76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990"/>
    <w:multiLevelType w:val="hybridMultilevel"/>
    <w:tmpl w:val="2DF0BCD4"/>
    <w:lvl w:ilvl="0" w:tplc="E0A60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311A"/>
    <w:multiLevelType w:val="hybridMultilevel"/>
    <w:tmpl w:val="D03C2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B3A97"/>
    <w:multiLevelType w:val="hybridMultilevel"/>
    <w:tmpl w:val="98E28130"/>
    <w:lvl w:ilvl="0" w:tplc="EFDC4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107786">
    <w:abstractNumId w:val="1"/>
  </w:num>
  <w:num w:numId="2" w16cid:durableId="1532913958">
    <w:abstractNumId w:val="0"/>
  </w:num>
  <w:num w:numId="3" w16cid:durableId="178730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D6"/>
    <w:rsid w:val="00020CB0"/>
    <w:rsid w:val="00023A32"/>
    <w:rsid w:val="001B4515"/>
    <w:rsid w:val="001B765A"/>
    <w:rsid w:val="002226A7"/>
    <w:rsid w:val="0038111D"/>
    <w:rsid w:val="00462BD8"/>
    <w:rsid w:val="00464DDD"/>
    <w:rsid w:val="004B4B5F"/>
    <w:rsid w:val="00523A8B"/>
    <w:rsid w:val="00603D1A"/>
    <w:rsid w:val="006874D4"/>
    <w:rsid w:val="006D3213"/>
    <w:rsid w:val="00721CD6"/>
    <w:rsid w:val="00736330"/>
    <w:rsid w:val="0078207D"/>
    <w:rsid w:val="008A304A"/>
    <w:rsid w:val="008D7DF6"/>
    <w:rsid w:val="00A26FCA"/>
    <w:rsid w:val="00AD1052"/>
    <w:rsid w:val="00AF31C2"/>
    <w:rsid w:val="00C07389"/>
    <w:rsid w:val="00E01C00"/>
    <w:rsid w:val="00EC6D4A"/>
    <w:rsid w:val="00EC704E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3122"/>
  <w15:chartTrackingRefBased/>
  <w15:docId w15:val="{CE7ABA5D-B225-4689-824B-8F794FC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BD8"/>
    <w:pPr>
      <w:keepNext/>
      <w:spacing w:line="360" w:lineRule="auto"/>
      <w:jc w:val="left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BD8"/>
    <w:rPr>
      <w:rFonts w:ascii="Arial" w:eastAsia="Times New Roman" w:hAnsi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Bulsiewicz</dc:creator>
  <cp:keywords/>
  <dc:description/>
  <cp:lastModifiedBy>Karolina Maniak</cp:lastModifiedBy>
  <cp:revision>7</cp:revision>
  <cp:lastPrinted>2022-05-30T07:45:00Z</cp:lastPrinted>
  <dcterms:created xsi:type="dcterms:W3CDTF">2022-07-05T12:01:00Z</dcterms:created>
  <dcterms:modified xsi:type="dcterms:W3CDTF">2022-07-22T10:50:00Z</dcterms:modified>
</cp:coreProperties>
</file>