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6371"/>
      </w:tblGrid>
      <w:tr w:rsidR="00EB22A9" w:rsidRPr="003A2EF9" w14:paraId="698148C6" w14:textId="77777777" w:rsidTr="00CE481F">
        <w:trPr>
          <w:trHeight w:val="859"/>
          <w:jc w:val="center"/>
        </w:trPr>
        <w:tc>
          <w:tcPr>
            <w:tcW w:w="10201" w:type="dxa"/>
            <w:gridSpan w:val="2"/>
          </w:tcPr>
          <w:p w14:paraId="0596BCF3" w14:textId="77777777" w:rsidR="008A245E" w:rsidRDefault="00EB22A9" w:rsidP="00CE481F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0BF24D04" w14:textId="1AD38BA1" w:rsidR="00CE481F" w:rsidRPr="00CE481F" w:rsidRDefault="00CE481F" w:rsidP="00CE481F"/>
        </w:tc>
        <w:bookmarkStart w:id="0" w:name="_GoBack"/>
        <w:bookmarkEnd w:id="0"/>
      </w:tr>
      <w:tr w:rsidR="00CE481F" w:rsidRPr="00954C87" w14:paraId="46CEA3D6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DB7260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BF73EA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  <w:lang w:val="en-GB"/>
              </w:rPr>
            </w:pPr>
            <w:r w:rsidRPr="00954C87">
              <w:rPr>
                <w:rFonts w:cstheme="minorHAnsi"/>
                <w:b/>
                <w:sz w:val="20"/>
                <w:szCs w:val="20"/>
              </w:rPr>
              <w:t>Wymagane minimalne parametry techniczne</w:t>
            </w:r>
          </w:p>
        </w:tc>
      </w:tr>
      <w:tr w:rsidR="00CE481F" w:rsidRPr="00954C87" w14:paraId="4AB5A35B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7032B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5583FE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bCs/>
                <w:color w:val="000000" w:themeColor="text1"/>
                <w:sz w:val="20"/>
                <w:szCs w:val="20"/>
              </w:rPr>
              <w:t>Zasilacz awaryjny</w:t>
            </w:r>
          </w:p>
        </w:tc>
      </w:tr>
      <w:tr w:rsidR="00CE481F" w:rsidRPr="00954C87" w14:paraId="191548FF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48B7A5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Obudowa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BA09C3" w14:textId="77777777" w:rsidR="00CE481F" w:rsidRPr="00954C87" w:rsidRDefault="00CE481F" w:rsidP="003172FD">
            <w:pPr>
              <w:rPr>
                <w:rFonts w:cstheme="minorHAnsi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2U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(jednostek w stojaku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19”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)</w:t>
            </w:r>
          </w:p>
        </w:tc>
      </w:tr>
      <w:tr w:rsidR="00CE481F" w:rsidRPr="00954C87" w14:paraId="66147A41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9E193B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Moc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3AC7EC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750 wat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(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1200 VA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)</w:t>
            </w:r>
          </w:p>
        </w:tc>
      </w:tr>
      <w:tr w:rsidR="00CE481F" w:rsidRPr="00954C87" w14:paraId="3BBEABC0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AA3016E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Podtrzymanie zasilania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7AAF6E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9 min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ut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przy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50% obciążenia</w:t>
            </w:r>
          </w:p>
          <w:p w14:paraId="6FA8D9F6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5 min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ut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przy 70% obciążenia</w:t>
            </w:r>
          </w:p>
        </w:tc>
      </w:tr>
      <w:tr w:rsidR="00CE481F" w:rsidRPr="00954C87" w14:paraId="569E4600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CFC87B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Technologia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zasilacza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4AE774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Liniowa interaktywna</w:t>
            </w:r>
          </w:p>
        </w:tc>
      </w:tr>
      <w:tr w:rsidR="00CE481F" w:rsidRPr="00954C87" w14:paraId="5002CA72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F0475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Napięcie wejściowe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ECB5AE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AC 230 V</w:t>
            </w:r>
          </w:p>
        </w:tc>
      </w:tr>
      <w:tr w:rsidR="00CE481F" w:rsidRPr="00954C87" w14:paraId="4D735A7C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1D6988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Zakres napięcia wejściowego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665263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AC 165 - 285 V</w:t>
            </w:r>
          </w:p>
        </w:tc>
      </w:tr>
      <w:tr w:rsidR="00CE481F" w:rsidRPr="00954C87" w14:paraId="3C7E6415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631B9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Zakres napięcia wejściowego (regulowanego)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256AC9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AC 150 - 285 V</w:t>
            </w:r>
          </w:p>
        </w:tc>
      </w:tr>
      <w:tr w:rsidR="00CE481F" w:rsidRPr="00954C87" w14:paraId="7D564441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D242E8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Częstotliwość wyjściowa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5DB0D9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50/60 </w:t>
            </w:r>
            <w:proofErr w:type="spellStart"/>
            <w:r w:rsidRPr="00515A12">
              <w:rPr>
                <w:rFonts w:cstheme="minorHAnsi"/>
                <w:color w:val="222222"/>
                <w:sz w:val="20"/>
                <w:szCs w:val="20"/>
              </w:rPr>
              <w:t>Hz</w:t>
            </w:r>
            <w:proofErr w:type="spellEnd"/>
          </w:p>
        </w:tc>
      </w:tr>
      <w:tr w:rsidR="00CE481F" w:rsidRPr="00954C87" w14:paraId="53AA78B8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85602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Złącza wejściowe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C5CF3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1 x zasilanie IEC C14</w:t>
            </w:r>
          </w:p>
        </w:tc>
      </w:tr>
      <w:tr w:rsidR="00CE481F" w:rsidRPr="00954C87" w14:paraId="2E314925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E6169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Z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łącz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a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wyjściow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e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zasilania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FD805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4 x zasilanie CEE 7/5 (UPS i przepięciowe)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br/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4 x zasilanie CEE 7/5 (przepięcie)</w:t>
            </w:r>
          </w:p>
        </w:tc>
      </w:tr>
      <w:tr w:rsidR="00CE481F" w:rsidRPr="00954C87" w14:paraId="1C2945A8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CFEB7B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Napięcie wyjściowe: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899BC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AC 220/230/240 V + 15% / - 20% - 50/60 </w:t>
            </w:r>
            <w:proofErr w:type="spellStart"/>
            <w:r w:rsidRPr="00515A12">
              <w:rPr>
                <w:rFonts w:cstheme="minorHAnsi"/>
                <w:color w:val="222222"/>
                <w:sz w:val="20"/>
                <w:szCs w:val="20"/>
              </w:rPr>
              <w:t>Hz</w:t>
            </w:r>
            <w:proofErr w:type="spellEnd"/>
          </w:p>
        </w:tc>
      </w:tr>
      <w:tr w:rsidR="00CE481F" w:rsidRPr="00954C87" w14:paraId="0E8BD5FA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62123F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Ochrona przepięciowa łącza danych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630162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Sieć / linia telefoniczna - RJ-45/RJ-11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:</w:t>
            </w:r>
          </w:p>
          <w:p w14:paraId="1038E83E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- 1 linia wchodząca </w:t>
            </w:r>
          </w:p>
          <w:p w14:paraId="72324B9E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-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1 linia wychodząca</w:t>
            </w:r>
          </w:p>
        </w:tc>
      </w:tr>
      <w:tr w:rsidR="00CE481F" w:rsidRPr="00954C87" w14:paraId="34EEF744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9C88C0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Eliminowanie zakłóceń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36F8AF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Tak</w:t>
            </w:r>
          </w:p>
        </w:tc>
      </w:tr>
      <w:tr w:rsidR="00CE481F" w:rsidRPr="00954C87" w14:paraId="036113BC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90AD3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Zabezpieczenie obwodu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510CB4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Odcięcie obwodu</w:t>
            </w:r>
          </w:p>
        </w:tc>
      </w:tr>
      <w:tr w:rsidR="00CE481F" w:rsidRPr="00954C87" w14:paraId="4B334556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3ECB9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Liczba akumulatorów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146354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2</w:t>
            </w:r>
          </w:p>
        </w:tc>
      </w:tr>
      <w:tr w:rsidR="00CE481F" w:rsidRPr="00954C87" w14:paraId="11981C53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F7DA73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Technologia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wykonania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8417F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Kwasowo-ołowiowy</w:t>
            </w:r>
          </w:p>
        </w:tc>
      </w:tr>
      <w:tr w:rsidR="00CE481F" w:rsidRPr="00954C87" w14:paraId="374C4A02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835B78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Pojemność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każdego akumulatora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58D0BA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7 Ah</w:t>
            </w:r>
          </w:p>
        </w:tc>
      </w:tr>
      <w:tr w:rsidR="00CE481F" w:rsidRPr="00954C87" w14:paraId="0BF23447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C011C9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Interfejs do zdalnego zarządzania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770470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USB</w:t>
            </w:r>
          </w:p>
        </w:tc>
      </w:tr>
      <w:tr w:rsidR="00CE481F" w:rsidRPr="00954C87" w14:paraId="361E84BC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CC375F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Dołączone przewody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751E76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Kabel USB </w:t>
            </w:r>
            <w:r>
              <w:rPr>
                <w:rFonts w:cstheme="minorHAnsi"/>
                <w:color w:val="222222"/>
                <w:sz w:val="20"/>
                <w:szCs w:val="20"/>
              </w:rPr>
              <w:t>min. 1m</w:t>
            </w:r>
          </w:p>
        </w:tc>
      </w:tr>
      <w:tr w:rsidR="00CE481F" w:rsidRPr="00954C87" w14:paraId="3A19B4A6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D7016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Cechy dodatkowe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5DB5D8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możliwość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montowania na ścianie, </w:t>
            </w:r>
          </w:p>
          <w:p w14:paraId="3015E8C0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wyświetlacz LCD</w:t>
            </w:r>
          </w:p>
          <w:p w14:paraId="538ED9F4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- a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utomatyczna regulacja napięcia (AVR)</w:t>
            </w:r>
          </w:p>
          <w:p w14:paraId="2A4C3511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ochrona przed głębokim rozładowaniem</w:t>
            </w:r>
          </w:p>
          <w:p w14:paraId="489C9555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funkcja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zimny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start </w:t>
            </w:r>
          </w:p>
        </w:tc>
      </w:tr>
      <w:tr w:rsidR="00CE481F" w:rsidRPr="00954C87" w14:paraId="15A4B9E2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3404D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Zgodność z normami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A9AED3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CB,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IEC 62040-1-1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,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IEC 62040-2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,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IEC 61643-1,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br/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EN 62040-1-1, EN 62040-2</w:t>
            </w:r>
          </w:p>
        </w:tc>
      </w:tr>
      <w:tr w:rsidR="00CE481F" w:rsidRPr="00954C87" w14:paraId="09756D58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7BD5DC" w14:textId="41CF2992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Dołączone oprogramowanie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o funkcjach </w:t>
            </w:r>
            <w:r w:rsidR="00647E76" w:rsidRPr="00954C87">
              <w:rPr>
                <w:rFonts w:cstheme="minorHAnsi"/>
                <w:color w:val="222222"/>
                <w:sz w:val="20"/>
                <w:szCs w:val="20"/>
              </w:rPr>
              <w:t>umożliwiających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co najmniej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C8530F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bezpieczne zamykanie systemów Windows 10/11 </w:t>
            </w:r>
          </w:p>
          <w:p w14:paraId="08271CED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- konfigurację parametrów wyłączania</w:t>
            </w:r>
          </w:p>
          <w:p w14:paraId="5F8D6598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- dostęp do ustawień zasilacza</w:t>
            </w:r>
          </w:p>
          <w:p w14:paraId="4E7F6C95" w14:textId="437A91CB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uzyskanie danych o zużyciu </w:t>
            </w:r>
            <w:r w:rsidR="00647E76" w:rsidRPr="00954C87">
              <w:rPr>
                <w:rFonts w:cstheme="minorHAnsi"/>
                <w:color w:val="222222"/>
                <w:sz w:val="20"/>
                <w:szCs w:val="20"/>
              </w:rPr>
              <w:t>energii</w:t>
            </w:r>
          </w:p>
        </w:tc>
      </w:tr>
      <w:tr w:rsidR="00CE481F" w:rsidRPr="00954C87" w14:paraId="4C1426B8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F07AF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lastRenderedPageBreak/>
              <w:t>Minimalna temperatura pracy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A975AC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0 °C</w:t>
            </w:r>
          </w:p>
        </w:tc>
      </w:tr>
      <w:tr w:rsidR="00CE481F" w:rsidRPr="00954C87" w14:paraId="557A48D2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1E3583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Maksymalna temperatura pracy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F7C62B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35 °C</w:t>
            </w:r>
          </w:p>
        </w:tc>
      </w:tr>
      <w:tr w:rsidR="00CE481F" w:rsidRPr="00954C87" w14:paraId="06D2C47A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487B0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Dopuszczalna wilgotność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A4941C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0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%, 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85%</w:t>
            </w:r>
          </w:p>
        </w:tc>
      </w:tr>
      <w:tr w:rsidR="00CE481F" w:rsidRPr="00954C87" w14:paraId="455E646F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C828AD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Szerokość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CD631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8.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5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cm</w:t>
            </w:r>
          </w:p>
        </w:tc>
      </w:tr>
      <w:tr w:rsidR="00CE481F" w:rsidRPr="00954C87" w14:paraId="0A7F30C1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3FC75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Głębokość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CE7C3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39 cm</w:t>
            </w:r>
          </w:p>
        </w:tc>
      </w:tr>
      <w:tr w:rsidR="00CE481F" w:rsidRPr="00954C87" w14:paraId="39B7ACEE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7E247E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Wysokość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4AE173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Max. 28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cm</w:t>
            </w:r>
          </w:p>
        </w:tc>
      </w:tr>
      <w:tr w:rsidR="00CE481F" w:rsidRPr="00954C87" w14:paraId="189832B3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71EA1F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Waga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2F81EC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9.9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9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kg</w:t>
            </w:r>
          </w:p>
        </w:tc>
      </w:tr>
      <w:tr w:rsidR="00CE481F" w:rsidRPr="00954C87" w14:paraId="167DD5E0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1DDA92A" w14:textId="15802C5E" w:rsidR="00CE481F" w:rsidRPr="00954C87" w:rsidRDefault="00CE481F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Gwarancja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FAF6335" w14:textId="73F47948" w:rsidR="00CE481F" w:rsidRPr="00954C87" w:rsidRDefault="00CE481F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1E07B1">
              <w:rPr>
                <w:rFonts w:cstheme="minorHAnsi"/>
                <w:color w:val="222222"/>
                <w:sz w:val="20"/>
                <w:szCs w:val="20"/>
              </w:rPr>
              <w:t>36</w:t>
            </w:r>
            <w:r w:rsidR="001E07B1" w:rsidRPr="00515A12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1E07B1">
              <w:rPr>
                <w:rFonts w:cstheme="minorHAnsi"/>
                <w:color w:val="222222"/>
                <w:sz w:val="20"/>
                <w:szCs w:val="20"/>
              </w:rPr>
              <w:t>miesięcy</w:t>
            </w:r>
            <w:r w:rsidR="001E07B1"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B579E8">
              <w:rPr>
                <w:rFonts w:cstheme="minorHAnsi"/>
                <w:color w:val="222222"/>
                <w:sz w:val="20"/>
                <w:szCs w:val="20"/>
              </w:rPr>
              <w:t xml:space="preserve">gwarancji </w:t>
            </w:r>
            <w:r w:rsidR="00B579E8" w:rsidRPr="00954C87">
              <w:rPr>
                <w:rFonts w:cstheme="minorHAnsi"/>
                <w:color w:val="222222"/>
                <w:sz w:val="20"/>
                <w:szCs w:val="20"/>
              </w:rPr>
              <w:t xml:space="preserve">producenta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na urządzenie oraz baterie</w:t>
            </w:r>
            <w:r w:rsidR="00D6603F">
              <w:rPr>
                <w:rFonts w:cstheme="minorHAnsi"/>
                <w:color w:val="222222"/>
                <w:sz w:val="20"/>
                <w:szCs w:val="20"/>
              </w:rPr>
              <w:t>, licząc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5E5E77" w:rsidRPr="005E5E77">
              <w:rPr>
                <w:color w:val="000000"/>
                <w:sz w:val="20"/>
                <w:szCs w:val="20"/>
              </w:rPr>
              <w:t>od daty podpisania przez przedstawicieli obu Stron bez zastrzeżeń Protokołu odbioru</w:t>
            </w:r>
            <w:r w:rsidR="005E5E77">
              <w:rPr>
                <w:color w:val="000000"/>
                <w:sz w:val="20"/>
                <w:szCs w:val="20"/>
              </w:rPr>
              <w:t>,</w:t>
            </w:r>
            <w:r w:rsidR="005E5E7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D6603F">
              <w:rPr>
                <w:rFonts w:cstheme="minorHAnsi"/>
                <w:color w:val="222222"/>
                <w:sz w:val="20"/>
                <w:szCs w:val="20"/>
              </w:rPr>
              <w:t xml:space="preserve">gwarancja świadczona </w:t>
            </w:r>
            <w:r>
              <w:rPr>
                <w:rFonts w:cstheme="minorHAnsi"/>
                <w:color w:val="222222"/>
                <w:sz w:val="20"/>
                <w:szCs w:val="20"/>
              </w:rPr>
              <w:t>w miejscu instalacji</w:t>
            </w:r>
            <w:r w:rsidR="005E5E77">
              <w:rPr>
                <w:rFonts w:cstheme="minorHAnsi"/>
                <w:color w:val="222222"/>
                <w:sz w:val="20"/>
                <w:szCs w:val="20"/>
              </w:rPr>
              <w:t xml:space="preserve"> Przedmiotu.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636D3" w14:textId="77777777" w:rsidR="00E65D6C" w:rsidRDefault="00E65D6C">
      <w:r>
        <w:separator/>
      </w:r>
    </w:p>
  </w:endnote>
  <w:endnote w:type="continuationSeparator" w:id="0">
    <w:p w14:paraId="7C8D11D4" w14:textId="77777777" w:rsidR="00E65D6C" w:rsidRDefault="00E6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14980600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416782">
              <w:rPr>
                <w:b/>
                <w:bCs/>
                <w:noProof/>
              </w:rPr>
              <w:t>2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416782">
              <w:rPr>
                <w:b/>
                <w:bCs/>
                <w:noProof/>
              </w:rPr>
              <w:t>2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BBBFD" w14:textId="77777777" w:rsidR="00E65D6C" w:rsidRDefault="00E65D6C">
      <w:r>
        <w:separator/>
      </w:r>
    </w:p>
  </w:footnote>
  <w:footnote w:type="continuationSeparator" w:id="0">
    <w:p w14:paraId="54AF560E" w14:textId="77777777" w:rsidR="00E65D6C" w:rsidRDefault="00E6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C910" w14:textId="64A23082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416782">
      <w:rPr>
        <w:noProof/>
      </w:rPr>
      <w:t>Załącznik nr 1.4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062B"/>
    <w:rsid w:val="00001CAC"/>
    <w:rsid w:val="00005027"/>
    <w:rsid w:val="00074D76"/>
    <w:rsid w:val="0008280F"/>
    <w:rsid w:val="00091E29"/>
    <w:rsid w:val="000E4C06"/>
    <w:rsid w:val="0010438A"/>
    <w:rsid w:val="00157180"/>
    <w:rsid w:val="001A2250"/>
    <w:rsid w:val="001B5397"/>
    <w:rsid w:val="001C2ED9"/>
    <w:rsid w:val="001E07B1"/>
    <w:rsid w:val="001E7315"/>
    <w:rsid w:val="001F060C"/>
    <w:rsid w:val="00225369"/>
    <w:rsid w:val="00254D7D"/>
    <w:rsid w:val="002C19C3"/>
    <w:rsid w:val="003472C2"/>
    <w:rsid w:val="0037258D"/>
    <w:rsid w:val="0037713B"/>
    <w:rsid w:val="00392593"/>
    <w:rsid w:val="003A2EF9"/>
    <w:rsid w:val="003B26AE"/>
    <w:rsid w:val="00416782"/>
    <w:rsid w:val="00493660"/>
    <w:rsid w:val="004C627C"/>
    <w:rsid w:val="0054733C"/>
    <w:rsid w:val="0058173E"/>
    <w:rsid w:val="005C32D0"/>
    <w:rsid w:val="005E5E77"/>
    <w:rsid w:val="00647E76"/>
    <w:rsid w:val="00670EC5"/>
    <w:rsid w:val="00684B01"/>
    <w:rsid w:val="006963EF"/>
    <w:rsid w:val="006D4F26"/>
    <w:rsid w:val="00703F5C"/>
    <w:rsid w:val="00705658"/>
    <w:rsid w:val="00746D02"/>
    <w:rsid w:val="008641A4"/>
    <w:rsid w:val="008A1680"/>
    <w:rsid w:val="008A245E"/>
    <w:rsid w:val="008A701D"/>
    <w:rsid w:val="008C146E"/>
    <w:rsid w:val="00900625"/>
    <w:rsid w:val="00914B21"/>
    <w:rsid w:val="00935D58"/>
    <w:rsid w:val="009B4FAA"/>
    <w:rsid w:val="009D16BF"/>
    <w:rsid w:val="00A170A3"/>
    <w:rsid w:val="00B579E8"/>
    <w:rsid w:val="00B65BF0"/>
    <w:rsid w:val="00CE481F"/>
    <w:rsid w:val="00CF703C"/>
    <w:rsid w:val="00D3549C"/>
    <w:rsid w:val="00D5282E"/>
    <w:rsid w:val="00D6603F"/>
    <w:rsid w:val="00DB5AEC"/>
    <w:rsid w:val="00DF5A1B"/>
    <w:rsid w:val="00DF74B3"/>
    <w:rsid w:val="00E152A6"/>
    <w:rsid w:val="00E20D8F"/>
    <w:rsid w:val="00E23BF8"/>
    <w:rsid w:val="00E463BF"/>
    <w:rsid w:val="00E56970"/>
    <w:rsid w:val="00E64035"/>
    <w:rsid w:val="00E65D6C"/>
    <w:rsid w:val="00EB22A9"/>
    <w:rsid w:val="00EC690E"/>
    <w:rsid w:val="00ED0F59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D66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2023-06-20T10:19:00Z</dcterms:created>
  <dcterms:modified xsi:type="dcterms:W3CDTF">2023-06-30T12:49:00Z</dcterms:modified>
</cp:coreProperties>
</file>