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52B17C5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do właściwej Izby Inżynierów Budownictwa</w:t>
            </w:r>
            <w:r w:rsidR="00F9408E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/</w:t>
            </w:r>
            <w:r w:rsidR="00F9408E" w:rsidRPr="00F9408E">
              <w:rPr>
                <w:rFonts w:ascii="Arial" w:hAnsi="Arial" w:cs="Arial"/>
                <w:b/>
                <w:sz w:val="18"/>
                <w:szCs w:val="18"/>
              </w:rPr>
              <w:t>Izby Architektów</w:t>
            </w: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3BA7D76D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nieograniczonym zakresie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564B3" w:rsidRPr="00AC0BA3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i posiadającym opłacone aktualne składki członkowskie oraz ubezpieczenie i spełniającym wymagania, o których jest mowa </w:t>
            </w:r>
            <w:r w:rsidR="00E564B3">
              <w:rPr>
                <w:rFonts w:ascii="Arial" w:hAnsi="Arial" w:cs="Arial"/>
                <w:i/>
                <w:iCs/>
                <w:sz w:val="18"/>
                <w:szCs w:val="20"/>
              </w:rPr>
              <w:br/>
            </w:r>
            <w:r w:rsidR="00E564B3" w:rsidRPr="00AC0BA3">
              <w:rPr>
                <w:rFonts w:ascii="Arial" w:hAnsi="Arial" w:cs="Arial"/>
                <w:i/>
                <w:iCs/>
                <w:sz w:val="18"/>
                <w:szCs w:val="20"/>
              </w:rPr>
              <w:t>w art. 37c ustawy z dnia 23 lipca 2003 r.,</w:t>
            </w:r>
            <w:r w:rsidR="00E564B3">
              <w:rPr>
                <w:rFonts w:ascii="Arial" w:hAnsi="Arial" w:cs="Arial"/>
                <w:i/>
                <w:iCs/>
                <w:sz w:val="18"/>
                <w:szCs w:val="20"/>
              </w:rPr>
              <w:br/>
            </w:r>
            <w:r w:rsidR="00E564B3" w:rsidRPr="00AC0BA3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o ochronie z</w:t>
            </w:r>
            <w:r w:rsidR="00E564B3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abytków i opiece nad zabytkami </w:t>
            </w:r>
            <w:r w:rsidR="00E564B3" w:rsidRPr="00AC0BA3">
              <w:rPr>
                <w:rFonts w:ascii="Arial" w:hAnsi="Arial" w:cs="Arial"/>
                <w:i/>
                <w:iCs/>
                <w:sz w:val="18"/>
                <w:szCs w:val="20"/>
              </w:rPr>
              <w:t>(tj. Dz.U. z 2022 r., poz.840 ze zm.) tj. brał udział w robotach</w:t>
            </w:r>
            <w:r w:rsidR="00E564B3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 budowlanych przez co najmniej </w:t>
            </w:r>
            <w:r w:rsidR="00E564B3" w:rsidRPr="00AC0BA3">
              <w:rPr>
                <w:rFonts w:ascii="Arial" w:hAnsi="Arial" w:cs="Arial"/>
                <w:i/>
                <w:iCs/>
                <w:sz w:val="18"/>
                <w:szCs w:val="20"/>
              </w:rPr>
              <w:t>18 m-cy przy zabytkach nieruchomych wpisanych do rejestru zabytków, potwierdzone zaświadczeniem o rzetelności przeprowadzonych prac na obiektach zabytkowych wystawione przez konserwatora zabytków albo protokół odbioru robót podpisany przez konserwatora zabytków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EF9A133" w:rsidR="00886E83" w:rsidRDefault="00F9408E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projektant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76725B82" w:rsidR="00886E83" w:rsidRPr="00F9408E" w:rsidRDefault="00F9408E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uprawnionym do projektowania </w:t>
            </w:r>
            <w:r w:rsidRPr="00F9408E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bez ograniczeń</w:t>
            </w:r>
            <w:r w:rsidRPr="00F9408E">
              <w:rPr>
                <w:rFonts w:ascii="Arial" w:hAnsi="Arial" w:cs="Arial"/>
                <w:i/>
                <w:sz w:val="18"/>
                <w:szCs w:val="18"/>
              </w:rPr>
              <w:t xml:space="preserve"> w zakresie specjalności architektonicznej należącym w sposób czynny do Izby Architektów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5A680CEE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</w:t>
      </w:r>
      <w:bookmarkStart w:id="0" w:name="_GoBack"/>
      <w:bookmarkEnd w:id="0"/>
      <w:r w:rsidRPr="00EE1B53">
        <w:rPr>
          <w:rFonts w:ascii="Arial" w:hAnsi="Arial" w:cs="Arial"/>
          <w:i/>
          <w:iCs/>
          <w:sz w:val="20"/>
          <w:szCs w:val="20"/>
        </w:rPr>
        <w:t>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4D8E3" w14:textId="77777777" w:rsidR="00C25B1D" w:rsidRDefault="00C25B1D" w:rsidP="00B61F31">
      <w:r>
        <w:separator/>
      </w:r>
    </w:p>
  </w:endnote>
  <w:endnote w:type="continuationSeparator" w:id="0">
    <w:p w14:paraId="1F7FCF87" w14:textId="77777777" w:rsidR="00C25B1D" w:rsidRDefault="00C25B1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4169D35F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CDB22B" id="Łącznik prostoliniow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E564B3">
      <w:rPr>
        <w:rFonts w:ascii="Arial" w:hAnsi="Arial" w:cs="Arial"/>
        <w:b/>
      </w:rPr>
      <w:t>81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E564B3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E564B3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48EFF" w14:textId="77777777" w:rsidR="00C25B1D" w:rsidRDefault="00C25B1D" w:rsidP="00B61F31">
      <w:r>
        <w:separator/>
      </w:r>
    </w:p>
  </w:footnote>
  <w:footnote w:type="continuationSeparator" w:id="0">
    <w:p w14:paraId="13510896" w14:textId="77777777" w:rsidR="00C25B1D" w:rsidRDefault="00C25B1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64972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64B3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9408E"/>
    <w:rsid w:val="00FA105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7C3804-6E32-4203-AB05-1446F29BA5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Aniszewska Marta</cp:lastModifiedBy>
  <cp:revision>120</cp:revision>
  <cp:lastPrinted>2024-04-25T09:13:00Z</cp:lastPrinted>
  <dcterms:created xsi:type="dcterms:W3CDTF">2016-09-09T06:35:00Z</dcterms:created>
  <dcterms:modified xsi:type="dcterms:W3CDTF">2024-09-03T06:08:00Z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