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before="240" w:after="240" w:line="360" w:lineRule="auto"/>
        <w:jc w:val="center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Calibri" w:eastAsia="Calibri" w:hAnsi="Calibri" w:cs="Arial"/>
          <w:b/>
          <w:color w:val="00000A"/>
          <w:sz w:val="28"/>
          <w:szCs w:val="28"/>
        </w:rPr>
        <w:t>Tabela opisu przedmiotu zamówienia</w:t>
      </w:r>
      <w:r>
        <w:rPr>
          <w:rFonts w:ascii="Calibri" w:eastAsia="Calibri" w:hAnsi="Calibri" w:cs="Arial"/>
          <w:b/>
          <w:color w:val="00000A"/>
          <w:sz w:val="28"/>
          <w:szCs w:val="28"/>
        </w:rPr>
        <w:br/>
        <w:t xml:space="preserve">dla części nr 1 </w:t>
      </w:r>
      <w:r>
        <w:rPr>
          <w:rFonts w:ascii="Calibri" w:hAnsi="Calibri" w:cs="Calibri"/>
          <w:b/>
          <w:bCs/>
          <w:sz w:val="28"/>
          <w:szCs w:val="28"/>
        </w:rPr>
        <w:t>– krzesła biurowe i konferencyjne</w:t>
      </w:r>
    </w:p>
    <w:tbl>
      <w:tblPr>
        <w:tblStyle w:val="Siatkatabelijasna"/>
        <w:tblW w:w="1530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52"/>
        <w:gridCol w:w="8599"/>
        <w:gridCol w:w="850"/>
        <w:gridCol w:w="2552"/>
        <w:gridCol w:w="2551"/>
      </w:tblGrid>
      <w:tr>
        <w:trPr>
          <w:trHeight w:val="476"/>
          <w:tblHeader/>
        </w:trPr>
        <w:tc>
          <w:tcPr>
            <w:tcW w:w="752" w:type="dxa"/>
            <w:shd w:val="clear" w:color="auto" w:fill="E7E6E6" w:themeFill="background2"/>
            <w:vAlign w:val="center"/>
          </w:tcPr>
          <w:p>
            <w:pPr>
              <w:spacing w:line="276" w:lineRule="auto"/>
              <w:ind w:left="57" w:right="57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599" w:type="dxa"/>
            <w:shd w:val="clear" w:color="auto" w:fill="E7E6E6" w:themeFill="background2"/>
            <w:vAlign w:val="center"/>
          </w:tcPr>
          <w:p>
            <w:pPr>
              <w:spacing w:line="276" w:lineRule="auto"/>
              <w:ind w:left="57" w:right="57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Opis 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spacing w:line="276" w:lineRule="auto"/>
              <w:ind w:left="57" w:right="57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>
            <w:pPr>
              <w:spacing w:line="276" w:lineRule="auto"/>
              <w:ind w:left="57" w:right="57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>
            <w:pPr>
              <w:spacing w:line="276" w:lineRule="auto"/>
              <w:ind w:left="57" w:right="57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Cena pozycji netto</w:t>
            </w:r>
          </w:p>
        </w:tc>
      </w:tr>
      <w:tr>
        <w:tc>
          <w:tcPr>
            <w:tcW w:w="752" w:type="dxa"/>
          </w:tcPr>
          <w:p>
            <w:pPr>
              <w:spacing w:before="40" w:after="40" w:line="276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8599" w:type="dxa"/>
            <w:vAlign w:val="center"/>
          </w:tcPr>
          <w:p>
            <w:pPr>
              <w:suppressAutoHyphens/>
              <w:spacing w:before="40" w:after="40" w:line="276" w:lineRule="auto"/>
              <w:ind w:right="57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KRZESŁO </w:t>
            </w:r>
          </w:p>
          <w:p>
            <w:pPr>
              <w:suppressAutoHyphens/>
              <w:spacing w:before="40" w:after="40" w:line="276" w:lineRule="auto"/>
              <w:ind w:right="57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Siedzisko wykonane z PP, odporne na nacisk. Ergonomiczny kształt. Krzesło odporne na warunki atmosferyczne i promienie UV.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12 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uppressAutoHyphens/>
              <w:spacing w:before="40" w:after="40" w:line="276" w:lineRule="auto"/>
              <w:ind w:right="57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spacing w:before="40" w:after="40" w:line="276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8599" w:type="dxa"/>
            <w:vAlign w:val="center"/>
          </w:tcPr>
          <w:p>
            <w:pPr>
              <w:suppressAutoHyphens/>
              <w:spacing w:before="40" w:after="40" w:line="276" w:lineRule="auto"/>
              <w:ind w:right="57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KRZESŁO TAPICEROWANE</w:t>
            </w:r>
          </w:p>
          <w:p>
            <w:pPr>
              <w:suppressAutoHyphens/>
              <w:spacing w:before="40" w:after="40" w:line="276" w:lineRule="auto"/>
              <w:ind w:right="57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Krzesło tapicerowane tkaniną łatwoczyszczącą z impregnacją niepalności.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uppressAutoHyphens/>
              <w:spacing w:before="40" w:after="40" w:line="276" w:lineRule="auto"/>
              <w:ind w:right="57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spacing w:before="40" w:after="40" w:line="276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8599" w:type="dxa"/>
            <w:vAlign w:val="center"/>
          </w:tcPr>
          <w:p>
            <w:pPr>
              <w:suppressAutoHyphens/>
              <w:spacing w:before="40" w:after="40" w:line="276" w:lineRule="auto"/>
              <w:ind w:right="57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KRZESŁO RECEPCYJNE (RECEPCJA) </w:t>
            </w:r>
          </w:p>
          <w:p>
            <w:pPr>
              <w:suppressAutoHyphens/>
              <w:spacing w:before="40" w:after="40" w:line="276" w:lineRule="auto"/>
              <w:ind w:right="57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Fotel obrotowy na mechanizmie uchylnym. Podstawa pięcioramienna z aluminium polerowanego. Podłokietniki tapicerowane. Rolki miękkie na twardą powierzchnię. Sprężyna gazowa chromowana. Mechanizm uchylny z przeniesioną do przodu osią ugięcia, blokowany w min. 4 pozycjach, odchylenie oparcia min. 16°.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uppressAutoHyphens/>
              <w:spacing w:before="40" w:after="40" w:line="276" w:lineRule="auto"/>
              <w:ind w:right="57"/>
              <w:jc w:val="both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spacing w:before="40" w:after="40" w:line="276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8599" w:type="dxa"/>
            <w:vAlign w:val="center"/>
          </w:tcPr>
          <w:p>
            <w:pPr>
              <w:suppressAutoHyphens/>
              <w:spacing w:before="40" w:after="40" w:line="276" w:lineRule="auto"/>
              <w:ind w:right="57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FOTEL KONFERENCYJNY (AUDYTORIUM)</w:t>
            </w:r>
          </w:p>
          <w:p>
            <w:pPr>
              <w:suppressAutoHyphens/>
              <w:spacing w:before="40" w:after="40" w:line="276" w:lineRule="auto"/>
              <w:ind w:right="57"/>
              <w:jc w:val="both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Samodzielny fotel obrotowy z siedziskiem z wtryskiwanej pianki na mechanizmie samo ważącym synchronicznym  z oparciem pełnym z materiału.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uppressAutoHyphens/>
              <w:spacing w:before="40" w:after="40" w:line="276" w:lineRule="auto"/>
              <w:ind w:left="57" w:right="57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spacing w:before="40" w:after="40" w:line="276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8599" w:type="dxa"/>
            <w:vAlign w:val="center"/>
          </w:tcPr>
          <w:p>
            <w:pPr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FOTEL PRACOWNICZY (PARTER, I i II PIĘTRO)</w:t>
            </w:r>
          </w:p>
          <w:p>
            <w:pPr>
              <w:spacing w:before="40" w:after="40" w:line="276" w:lineRule="auto"/>
              <w:ind w:right="57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Fotel obrotowy z siedziskiem z wtryskiwanej pianki na mechanizmie samo ważącym synchronicznym z oparciem z siatki.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180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right="57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spacing w:before="40" w:after="40" w:line="276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8599" w:type="dxa"/>
            <w:vAlign w:val="center"/>
          </w:tcPr>
          <w:p>
            <w:pPr>
              <w:spacing w:before="40" w:after="40" w:line="276" w:lineRule="auto"/>
              <w:ind w:right="57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FOTEL GABINETOWY 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spacing w:before="40" w:after="40" w:line="276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8599" w:type="dxa"/>
            <w:vAlign w:val="center"/>
          </w:tcPr>
          <w:p>
            <w:pPr>
              <w:spacing w:before="40" w:after="40" w:line="276" w:lineRule="auto"/>
              <w:ind w:right="57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KRZESŁO</w:t>
            </w:r>
          </w:p>
          <w:p>
            <w:pPr>
              <w:spacing w:before="40" w:after="40" w:line="276" w:lineRule="auto"/>
              <w:ind w:right="57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Krzesło obrotowe na podstawie czteroramiennej polerowanej z mechanizmem obrotowym uchylnym ze stopkami z tworzywa sztucznego.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</w:tbl>
    <w:p>
      <w:pPr>
        <w:spacing w:before="40" w:after="40" w:line="276" w:lineRule="auto"/>
        <w:ind w:left="57" w:right="57"/>
        <w:jc w:val="both"/>
        <w:rPr>
          <w:rFonts w:ascii="Calibri" w:hAnsi="Calibri" w:cs="Calibri"/>
        </w:rPr>
      </w:pPr>
      <w:bookmarkStart w:id="0" w:name="_Hlk125978418"/>
    </w:p>
    <w:bookmarkEnd w:id="0"/>
    <w:p>
      <w:pPr>
        <w:pStyle w:val="Akapitzlist"/>
        <w:spacing w:before="40" w:after="40" w:line="276" w:lineRule="auto"/>
        <w:ind w:left="57" w:right="57"/>
        <w:contextualSpacing w:val="0"/>
        <w:jc w:val="both"/>
        <w:rPr>
          <w:highlight w:val="darkGray"/>
        </w:rPr>
      </w:pPr>
    </w:p>
    <w:sectPr>
      <w:headerReference w:type="default" r:id="rId8"/>
      <w:footerReference w:type="default" r:id="rId9"/>
      <w:pgSz w:w="16838" w:h="11906" w:orient="landscape"/>
      <w:pgMar w:top="720" w:right="720" w:bottom="720" w:left="720" w:header="141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101436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>
        <w:pPr>
          <w:pStyle w:val="Stopka"/>
          <w:jc w:val="center"/>
          <w:rPr>
            <w:rFonts w:ascii="Calibri" w:hAnsi="Calibri"/>
            <w:sz w:val="20"/>
            <w:szCs w:val="20"/>
          </w:rPr>
        </w:pPr>
      </w:p>
      <w:p>
        <w:pPr>
          <w:pStyle w:val="Gwka"/>
          <w:tabs>
            <w:tab w:val="left" w:pos="3984"/>
            <w:tab w:val="right" w:pos="9637"/>
          </w:tabs>
          <w:jc w:val="right"/>
          <w:rPr>
            <w:rFonts w:ascii="Calibri" w:hAnsi="Calibri" w:cs="Calibri"/>
            <w:color w:val="auto"/>
            <w:sz w:val="20"/>
          </w:rPr>
        </w:pPr>
        <w:bookmarkStart w:id="1" w:name="_Hlk5956642"/>
        <w:bookmarkStart w:id="2" w:name="_Hlk5956643"/>
        <w:bookmarkStart w:id="3" w:name="_Hlk5956649"/>
        <w:bookmarkStart w:id="4" w:name="_Hlk5956650"/>
        <w:bookmarkStart w:id="5" w:name="_Hlk5956651"/>
        <w:bookmarkStart w:id="6" w:name="_Hlk5956652"/>
        <w:r>
          <w:rPr>
            <w:rFonts w:ascii="Calibri" w:hAnsi="Calibri" w:cs="Calibri"/>
            <w:color w:val="auto"/>
            <w:sz w:val="20"/>
          </w:rPr>
          <w:t>załącznik nr 1a do SWZ (</w:t>
        </w:r>
        <w:r>
          <w:rPr>
            <w:rFonts w:ascii="Calibri" w:hAnsi="Calibri" w:cs="Calibri"/>
            <w:bCs/>
            <w:color w:val="auto"/>
            <w:sz w:val="20"/>
          </w:rPr>
          <w:t>DS/ZP02/2023</w:t>
        </w:r>
        <w:r>
          <w:rPr>
            <w:rFonts w:ascii="Calibri" w:hAnsi="Calibri" w:cs="Calibri"/>
            <w:color w:val="auto"/>
            <w:sz w:val="20"/>
          </w:rPr>
          <w:t>)</w:t>
        </w:r>
        <w:bookmarkEnd w:id="1"/>
        <w:bookmarkEnd w:id="2"/>
        <w:bookmarkEnd w:id="3"/>
        <w:bookmarkEnd w:id="4"/>
        <w:bookmarkEnd w:id="5"/>
        <w:bookmarkEnd w:id="6"/>
      </w:p>
      <w:p>
        <w:pPr>
          <w:pStyle w:val="Stopka"/>
          <w:jc w:val="center"/>
          <w:rPr>
            <w:rFonts w:ascii="Calibri" w:hAnsi="Calibri"/>
            <w:sz w:val="20"/>
            <w:szCs w:val="20"/>
          </w:rPr>
        </w:pPr>
        <w:r>
          <w:rPr>
            <w:rFonts w:ascii="Calibri" w:hAnsi="Calibri"/>
            <w:sz w:val="20"/>
            <w:szCs w:val="20"/>
          </w:rPr>
          <w:fldChar w:fldCharType="begin"/>
        </w:r>
        <w:r>
          <w:rPr>
            <w:rFonts w:ascii="Calibri" w:hAnsi="Calibri"/>
            <w:sz w:val="20"/>
            <w:szCs w:val="20"/>
          </w:rPr>
          <w:instrText>PAGE</w:instrText>
        </w:r>
        <w:r>
          <w:rPr>
            <w:rFonts w:ascii="Calibri" w:hAnsi="Calibri"/>
            <w:sz w:val="20"/>
            <w:szCs w:val="20"/>
          </w:rPr>
          <w:fldChar w:fldCharType="separate"/>
        </w:r>
        <w:r>
          <w:rPr>
            <w:rFonts w:ascii="Calibri" w:hAnsi="Calibri"/>
            <w:sz w:val="20"/>
            <w:szCs w:val="20"/>
          </w:rPr>
          <w:t>2</w:t>
        </w:r>
        <w:r>
          <w:rPr>
            <w:rFonts w:ascii="Calibri" w:hAnsi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-750150</wp:posOffset>
          </wp:positionV>
          <wp:extent cx="5760720" cy="819785"/>
          <wp:effectExtent l="0" t="0" r="0" b="0"/>
          <wp:wrapSquare wrapText="bothSides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97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87975"/>
    <w:multiLevelType w:val="hybridMultilevel"/>
    <w:tmpl w:val="E974CB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23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3734BC1-50E5-4510-BEF3-85957107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Siatkatabelijasna">
    <w:name w:val="Grid Table Light"/>
    <w:basedOn w:val="Standardowy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gkelc">
    <w:name w:val="hgkelc"/>
    <w:basedOn w:val="Domylnaczcionkaakapitu"/>
  </w:style>
  <w:style w:type="character" w:customStyle="1" w:styleId="StopkaZnak1">
    <w:name w:val="Stopka Znak1"/>
    <w:basedOn w:val="Domylnaczcionkaakapitu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customStyle="1" w:styleId="Gwka">
    <w:name w:val="Główka"/>
    <w:basedOn w:val="Normalny"/>
    <w:uiPriority w:val="99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5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965DC-E4C0-4CB3-9EF9-C3DE9E9A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Grzegorz Rogalewicz</cp:lastModifiedBy>
  <cp:revision>61</cp:revision>
  <dcterms:created xsi:type="dcterms:W3CDTF">2023-03-03T12:37:00Z</dcterms:created>
  <dcterms:modified xsi:type="dcterms:W3CDTF">2023-05-19T12:03:00Z</dcterms:modified>
</cp:coreProperties>
</file>