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F562F" w14:textId="29D55F72" w:rsidR="00D23D0D" w:rsidRPr="00D23D0D" w:rsidRDefault="00D23D0D" w:rsidP="00D23D0D">
      <w:pPr>
        <w:pStyle w:val="Tytu"/>
        <w:jc w:val="left"/>
        <w:rPr>
          <w:rFonts w:asciiTheme="minorHAnsi" w:hAnsiTheme="minorHAnsi"/>
          <w:b w:val="0"/>
          <w:sz w:val="24"/>
        </w:rPr>
      </w:pPr>
      <w:bookmarkStart w:id="0" w:name="_Toc205279853"/>
      <w:bookmarkStart w:id="1" w:name="_Toc257363440"/>
      <w:bookmarkStart w:id="2" w:name="_Toc336605813"/>
      <w:r w:rsidRPr="00D23D0D">
        <w:rPr>
          <w:rFonts w:asciiTheme="minorHAnsi" w:hAnsiTheme="minorHAnsi"/>
          <w:b w:val="0"/>
          <w:sz w:val="24"/>
        </w:rPr>
        <w:t>IZD.272</w:t>
      </w:r>
      <w:r w:rsidR="00A20CA6">
        <w:rPr>
          <w:rFonts w:asciiTheme="minorHAnsi" w:hAnsiTheme="minorHAnsi"/>
          <w:b w:val="0"/>
          <w:sz w:val="24"/>
        </w:rPr>
        <w:t>.5.</w:t>
      </w:r>
      <w:r w:rsidRPr="00D23D0D">
        <w:rPr>
          <w:rFonts w:asciiTheme="minorHAnsi" w:hAnsiTheme="minorHAnsi"/>
          <w:b w:val="0"/>
          <w:sz w:val="24"/>
        </w:rPr>
        <w:t>2021</w:t>
      </w:r>
    </w:p>
    <w:p w14:paraId="390355DE" w14:textId="77777777" w:rsidR="00A31358" w:rsidRDefault="00A31358" w:rsidP="002C033F">
      <w:pPr>
        <w:pStyle w:val="Tytu"/>
        <w:rPr>
          <w:rFonts w:asciiTheme="minorHAnsi" w:hAnsiTheme="minorHAnsi"/>
          <w:sz w:val="28"/>
        </w:rPr>
      </w:pPr>
    </w:p>
    <w:p w14:paraId="22D37946" w14:textId="77777777" w:rsidR="002C033F" w:rsidRPr="00A0748B" w:rsidRDefault="002C033F" w:rsidP="002C033F">
      <w:pPr>
        <w:pStyle w:val="Tytu"/>
        <w:rPr>
          <w:rFonts w:asciiTheme="minorHAnsi" w:hAnsiTheme="minorHAnsi"/>
          <w:sz w:val="28"/>
        </w:rPr>
      </w:pPr>
      <w:r w:rsidRPr="00A0748B">
        <w:rPr>
          <w:rFonts w:asciiTheme="minorHAnsi" w:hAnsiTheme="minorHAnsi"/>
          <w:sz w:val="28"/>
        </w:rPr>
        <w:t>Specyfikacja Warunków Zamówienia</w:t>
      </w:r>
      <w:r w:rsidRPr="00A0748B">
        <w:rPr>
          <w:rFonts w:asciiTheme="minorHAnsi" w:hAnsiTheme="minorHAnsi"/>
          <w:sz w:val="28"/>
        </w:rPr>
        <w:br/>
        <w:t>(zwana dalej „SWZ”)</w:t>
      </w:r>
      <w:bookmarkEnd w:id="0"/>
      <w:bookmarkEnd w:id="1"/>
      <w:bookmarkEnd w:id="2"/>
    </w:p>
    <w:p w14:paraId="25E02981" w14:textId="77777777" w:rsidR="002C033F" w:rsidRPr="00A0748B" w:rsidRDefault="002C033F" w:rsidP="002C033F">
      <w:pPr>
        <w:jc w:val="both"/>
        <w:rPr>
          <w:rFonts w:asciiTheme="minorHAnsi" w:hAnsiTheme="minorHAnsi" w:cs="Arial"/>
          <w:sz w:val="22"/>
          <w:szCs w:val="22"/>
        </w:rPr>
      </w:pPr>
    </w:p>
    <w:p w14:paraId="23A500BF" w14:textId="77777777" w:rsidR="0065416E" w:rsidRDefault="002C033F" w:rsidP="002C033F">
      <w:pPr>
        <w:jc w:val="center"/>
        <w:rPr>
          <w:rFonts w:asciiTheme="minorHAnsi" w:hAnsiTheme="minorHAnsi" w:cs="Arial"/>
          <w:sz w:val="22"/>
          <w:szCs w:val="22"/>
        </w:rPr>
      </w:pPr>
      <w:r w:rsidRPr="008D0AE6">
        <w:rPr>
          <w:rFonts w:asciiTheme="minorHAnsi" w:hAnsiTheme="minorHAnsi" w:cs="Arial"/>
          <w:sz w:val="22"/>
          <w:szCs w:val="22"/>
        </w:rPr>
        <w:t xml:space="preserve">prowadzonego </w:t>
      </w:r>
      <w:r w:rsidR="008D0AE6" w:rsidRPr="008D0AE6">
        <w:rPr>
          <w:rFonts w:asciiTheme="minorHAnsi" w:hAnsiTheme="minorHAnsi" w:cs="Arial"/>
          <w:sz w:val="22"/>
          <w:szCs w:val="22"/>
        </w:rPr>
        <w:t>trybie podstawowym bez negocjacji</w:t>
      </w:r>
      <w:r w:rsidR="009F4AAA">
        <w:rPr>
          <w:rFonts w:asciiTheme="minorHAnsi" w:hAnsiTheme="minorHAnsi" w:cs="Arial"/>
          <w:sz w:val="22"/>
          <w:szCs w:val="22"/>
        </w:rPr>
        <w:t>,</w:t>
      </w:r>
      <w:r w:rsidR="008D0AE6" w:rsidRPr="008D0AE6">
        <w:rPr>
          <w:rFonts w:asciiTheme="minorHAnsi" w:hAnsiTheme="minorHAnsi" w:cs="Arial"/>
          <w:sz w:val="22"/>
          <w:szCs w:val="22"/>
        </w:rPr>
        <w:t xml:space="preserve"> o wartości zamówienia nie przekraczającej progów unijnych </w:t>
      </w:r>
      <w:r w:rsidR="00C36875">
        <w:rPr>
          <w:rFonts w:asciiTheme="minorHAnsi" w:hAnsiTheme="minorHAnsi" w:cs="Arial"/>
          <w:sz w:val="22"/>
          <w:szCs w:val="22"/>
        </w:rPr>
        <w:t xml:space="preserve">stosownie do </w:t>
      </w:r>
      <w:r w:rsidR="008D0AE6" w:rsidRPr="008D0AE6">
        <w:rPr>
          <w:rFonts w:asciiTheme="minorHAnsi" w:hAnsiTheme="minorHAnsi" w:cs="Arial"/>
          <w:sz w:val="22"/>
          <w:szCs w:val="22"/>
        </w:rPr>
        <w:t>art. 3 ustawy z 11 września 2019 r. - Prawo zamówień publicznych</w:t>
      </w:r>
      <w:r w:rsidR="00C36875">
        <w:rPr>
          <w:rFonts w:asciiTheme="minorHAnsi" w:hAnsiTheme="minorHAnsi" w:cs="Arial"/>
          <w:sz w:val="22"/>
          <w:szCs w:val="22"/>
        </w:rPr>
        <w:t xml:space="preserve"> </w:t>
      </w:r>
    </w:p>
    <w:p w14:paraId="0C1A72C9" w14:textId="77777777" w:rsidR="002C033F" w:rsidRPr="008D0AE6" w:rsidRDefault="00C36875" w:rsidP="002C033F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(Dz. U. z 2019 r. poz. 2019), zwanej </w:t>
      </w:r>
      <w:r w:rsidR="008D0AE6" w:rsidRPr="008D0AE6">
        <w:rPr>
          <w:rFonts w:asciiTheme="minorHAnsi" w:hAnsiTheme="minorHAnsi" w:cs="Arial"/>
          <w:sz w:val="22"/>
          <w:szCs w:val="22"/>
        </w:rPr>
        <w:t xml:space="preserve">dalej </w:t>
      </w:r>
      <w:r>
        <w:rPr>
          <w:rFonts w:asciiTheme="minorHAnsi" w:hAnsiTheme="minorHAnsi" w:cs="Arial"/>
          <w:sz w:val="22"/>
          <w:szCs w:val="22"/>
        </w:rPr>
        <w:t>„</w:t>
      </w:r>
      <w:r w:rsidR="00306FEC">
        <w:rPr>
          <w:rFonts w:asciiTheme="minorHAnsi" w:hAnsiTheme="minorHAnsi" w:cs="Arial"/>
          <w:sz w:val="22"/>
          <w:szCs w:val="22"/>
        </w:rPr>
        <w:t>u</w:t>
      </w:r>
      <w:r>
        <w:rPr>
          <w:rFonts w:asciiTheme="minorHAnsi" w:hAnsiTheme="minorHAnsi" w:cs="Arial"/>
          <w:sz w:val="22"/>
          <w:szCs w:val="22"/>
        </w:rPr>
        <w:t>stawą”</w:t>
      </w:r>
      <w:r w:rsidR="00306FEC">
        <w:rPr>
          <w:rFonts w:asciiTheme="minorHAnsi" w:hAnsiTheme="minorHAnsi" w:cs="Arial"/>
          <w:sz w:val="22"/>
          <w:szCs w:val="22"/>
        </w:rPr>
        <w:t xml:space="preserve">, </w:t>
      </w:r>
      <w:r w:rsidR="008D0AE6">
        <w:rPr>
          <w:rFonts w:asciiTheme="minorHAnsi" w:hAnsiTheme="minorHAnsi" w:cs="Arial"/>
          <w:sz w:val="22"/>
          <w:szCs w:val="22"/>
        </w:rPr>
        <w:t>pn.:</w:t>
      </w:r>
    </w:p>
    <w:p w14:paraId="6DB242DD" w14:textId="77777777" w:rsidR="002C033F" w:rsidRPr="00A0748B" w:rsidRDefault="002C033F" w:rsidP="002C033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ABBFAD0" w14:textId="77777777" w:rsidR="002C033F" w:rsidRPr="00A0748B" w:rsidRDefault="002C033F" w:rsidP="002C033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891F85F" w14:textId="77777777" w:rsidR="002C033F" w:rsidRPr="00A0748B" w:rsidRDefault="002C033F" w:rsidP="002C033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B83E984" w14:textId="77777777" w:rsidR="001E1CE2" w:rsidRDefault="00A31358" w:rsidP="0065416E">
      <w:pPr>
        <w:tabs>
          <w:tab w:val="center" w:pos="4535"/>
          <w:tab w:val="left" w:pos="7110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E25611">
        <w:rPr>
          <w:rFonts w:ascii="Calibri" w:hAnsi="Calibri" w:cs="Calibri"/>
          <w:b/>
          <w:color w:val="000000"/>
          <w:sz w:val="28"/>
          <w:szCs w:val="28"/>
        </w:rPr>
        <w:t xml:space="preserve">Remonty cząstkowe nawierzchni </w:t>
      </w:r>
      <w:r w:rsidR="009D2799" w:rsidRPr="00E25611">
        <w:rPr>
          <w:rFonts w:ascii="Calibri" w:hAnsi="Calibri" w:cs="Calibri"/>
          <w:b/>
          <w:color w:val="000000"/>
          <w:sz w:val="28"/>
          <w:szCs w:val="28"/>
        </w:rPr>
        <w:t xml:space="preserve">bitumicznych dróg powiatowych </w:t>
      </w:r>
    </w:p>
    <w:p w14:paraId="40E1E745" w14:textId="0EA275ED" w:rsidR="009D2799" w:rsidRPr="00E25611" w:rsidRDefault="00A31358" w:rsidP="0065416E">
      <w:pPr>
        <w:tabs>
          <w:tab w:val="center" w:pos="4535"/>
          <w:tab w:val="left" w:pos="7110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E25611">
        <w:rPr>
          <w:rFonts w:ascii="Calibri" w:hAnsi="Calibri" w:cs="Calibri"/>
          <w:b/>
          <w:color w:val="000000"/>
          <w:sz w:val="28"/>
          <w:szCs w:val="28"/>
        </w:rPr>
        <w:t xml:space="preserve">i wojewódzkich na terenie powiatu wołowskiego </w:t>
      </w:r>
      <w:r w:rsidR="009D2799" w:rsidRPr="00E25611">
        <w:rPr>
          <w:rFonts w:ascii="Calibri" w:hAnsi="Calibri" w:cs="Calibri"/>
          <w:b/>
          <w:color w:val="000000"/>
          <w:sz w:val="28"/>
          <w:szCs w:val="28"/>
        </w:rPr>
        <w:t>w roku 2021</w:t>
      </w:r>
    </w:p>
    <w:p w14:paraId="3A5DC1D4" w14:textId="15EBFEF0" w:rsidR="00B43A41" w:rsidRPr="00A0748B" w:rsidRDefault="00B43A41" w:rsidP="00B43A41">
      <w:pPr>
        <w:tabs>
          <w:tab w:val="center" w:pos="4535"/>
          <w:tab w:val="left" w:pos="711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14:paraId="39E1C525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5550232" w14:textId="77777777" w:rsidR="002C033F" w:rsidRDefault="002C033F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9420544" w14:textId="77777777" w:rsidR="00B43A41" w:rsidRDefault="00B43A41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4D0D806" w14:textId="77777777" w:rsidR="00B43A41" w:rsidRDefault="00B43A41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AFC1B3F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Nazwa Zamawiającego:</w:t>
      </w:r>
      <w:r w:rsidRPr="00B43A41">
        <w:rPr>
          <w:rFonts w:asciiTheme="minorHAnsi" w:hAnsiTheme="minorHAnsi" w:cs="Arial"/>
          <w:b/>
          <w:sz w:val="22"/>
          <w:szCs w:val="22"/>
        </w:rPr>
        <w:tab/>
        <w:t>Powiat Wołowski</w:t>
      </w:r>
    </w:p>
    <w:p w14:paraId="14AE1B27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 xml:space="preserve">REGON:  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  <w:t>931 934 800</w:t>
      </w:r>
    </w:p>
    <w:p w14:paraId="765463C8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 xml:space="preserve">NIP:  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  <w:t>988-02-19-208</w:t>
      </w:r>
    </w:p>
    <w:p w14:paraId="1E84EDD6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Miejscowość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  <w:t>56 – 100 Wołów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</w:p>
    <w:p w14:paraId="6CA50015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Adres: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>pl. Piastowski 2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</w:p>
    <w:p w14:paraId="11012190" w14:textId="77777777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Telefon</w:t>
      </w:r>
      <w:r w:rsidRPr="00B43A41">
        <w:rPr>
          <w:rFonts w:asciiTheme="minorHAnsi" w:hAnsiTheme="minorHAnsi" w:cs="Arial"/>
          <w:b/>
          <w:sz w:val="22"/>
          <w:szCs w:val="22"/>
        </w:rPr>
        <w:t>: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71 380 59 01</w:t>
      </w:r>
    </w:p>
    <w:p w14:paraId="73715592" w14:textId="2C6393B9" w:rsidR="00B43A41" w:rsidRP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Strona internetowa</w:t>
      </w:r>
      <w:r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hyperlink r:id="rId8" w:history="1">
        <w:r w:rsidR="001F0020" w:rsidRPr="007C109C">
          <w:rPr>
            <w:rStyle w:val="Hipercze"/>
            <w:rFonts w:asciiTheme="minorHAnsi" w:hAnsiTheme="minorHAnsi" w:cs="Arial"/>
            <w:b/>
            <w:sz w:val="22"/>
            <w:szCs w:val="22"/>
          </w:rPr>
          <w:t>http://powiatwolowski.pl</w:t>
        </w:r>
      </w:hyperlink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DECAE16" w14:textId="77777777" w:rsidR="00B43A41" w:rsidRDefault="00B43A41" w:rsidP="00B43A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3A41">
        <w:rPr>
          <w:rFonts w:asciiTheme="minorHAnsi" w:hAnsiTheme="minorHAnsi" w:cs="Arial"/>
          <w:b/>
          <w:sz w:val="22"/>
          <w:szCs w:val="22"/>
        </w:rPr>
        <w:t>Godziny urzędowania:</w:t>
      </w:r>
      <w:r w:rsidRPr="00B43A41">
        <w:rPr>
          <w:rFonts w:asciiTheme="minorHAnsi" w:hAnsiTheme="minorHAnsi" w:cs="Arial"/>
          <w:b/>
          <w:sz w:val="22"/>
          <w:szCs w:val="22"/>
        </w:rPr>
        <w:tab/>
      </w:r>
      <w:r w:rsidRPr="00B43A41">
        <w:rPr>
          <w:rFonts w:asciiTheme="minorHAnsi" w:hAnsiTheme="minorHAnsi" w:cs="Arial"/>
          <w:b/>
          <w:sz w:val="22"/>
          <w:szCs w:val="22"/>
        </w:rPr>
        <w:tab/>
        <w:t>7.45 -15.45</w:t>
      </w:r>
    </w:p>
    <w:p w14:paraId="0A04040D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71C2776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E22B14E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3F8FC90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1FE0AA3" w14:textId="77777777" w:rsidR="00C20903" w:rsidRDefault="008D0AE6" w:rsidP="00C2090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667F6">
        <w:rPr>
          <w:rFonts w:asciiTheme="minorHAnsi" w:hAnsiTheme="minorHAnsi" w:cs="Arial"/>
          <w:b/>
          <w:sz w:val="22"/>
          <w:szCs w:val="22"/>
        </w:rPr>
        <w:t xml:space="preserve">Przedmiotowe postępowanie prowadzone jest przy użyciu środków komunikacji elektronicznej. </w:t>
      </w:r>
      <w:r w:rsidR="00D16280" w:rsidRPr="00D16280">
        <w:rPr>
          <w:rFonts w:asciiTheme="minorHAnsi" w:hAnsiTheme="minorHAnsi" w:cs="Arial"/>
          <w:b/>
          <w:sz w:val="22"/>
          <w:szCs w:val="22"/>
        </w:rPr>
        <w:t xml:space="preserve">Składanie ofert następuje za pośrednictwem platformy zakupowej dostępnej </w:t>
      </w:r>
    </w:p>
    <w:p w14:paraId="49EADF63" w14:textId="77777777" w:rsidR="00C20903" w:rsidRDefault="00D16280" w:rsidP="00C2090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16280">
        <w:rPr>
          <w:rFonts w:asciiTheme="minorHAnsi" w:hAnsiTheme="minorHAnsi" w:cs="Arial"/>
          <w:b/>
          <w:sz w:val="22"/>
          <w:szCs w:val="22"/>
        </w:rPr>
        <w:t>pod adresem internetowym</w:t>
      </w:r>
      <w:r w:rsidR="00C20903">
        <w:rPr>
          <w:rFonts w:asciiTheme="minorHAnsi" w:hAnsiTheme="minorHAnsi" w:cs="Arial"/>
          <w:b/>
          <w:sz w:val="22"/>
          <w:szCs w:val="22"/>
        </w:rPr>
        <w:t xml:space="preserve">: </w:t>
      </w:r>
      <w:hyperlink r:id="rId9" w:history="1">
        <w:r w:rsidR="00C20903" w:rsidRPr="00C20903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https://platformazakupowa.pl/pn/powiatwolowski</w:t>
        </w:r>
      </w:hyperlink>
    </w:p>
    <w:p w14:paraId="5288C071" w14:textId="77777777" w:rsidR="008D0AE6" w:rsidRDefault="008D0AE6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289C919" w14:textId="77777777" w:rsidR="008670FB" w:rsidRDefault="008670FB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AF4B813" w14:textId="77777777" w:rsidR="008670FB" w:rsidRPr="00A0748B" w:rsidRDefault="008670FB" w:rsidP="002C033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34B82F8" w14:textId="77777777" w:rsidR="002C033F" w:rsidRPr="00A0748B" w:rsidRDefault="002C033F" w:rsidP="002C033F">
      <w:pPr>
        <w:jc w:val="both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14:paraId="48F84809" w14:textId="77777777" w:rsidR="002C033F" w:rsidRDefault="002C033F" w:rsidP="00D16280">
      <w:pPr>
        <w:jc w:val="right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Z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A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T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W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I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E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R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D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Z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A</w:t>
      </w:r>
      <w:r w:rsidR="00D16280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M</w:t>
      </w:r>
      <w:r w:rsidRPr="00A0748B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:</w:t>
      </w:r>
    </w:p>
    <w:p w14:paraId="7A4ABDA3" w14:textId="77777777" w:rsidR="00D23D0D" w:rsidRDefault="00D23D0D" w:rsidP="00D23D0D">
      <w:pP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ab/>
      </w:r>
    </w:p>
    <w:p w14:paraId="6E58EF9C" w14:textId="205A19A4" w:rsidR="00C51089" w:rsidRPr="00D23D0D" w:rsidRDefault="00D23D0D" w:rsidP="00D23D0D">
      <w:pPr>
        <w:ind w:left="7820"/>
        <w:rPr>
          <w:rFonts w:asciiTheme="minorHAnsi" w:hAnsiTheme="minorHAnsi" w:cs="Arial"/>
          <w:b/>
          <w:bCs/>
          <w:iCs/>
          <w:color w:val="FF0000"/>
          <w:sz w:val="22"/>
          <w:szCs w:val="22"/>
        </w:rPr>
      </w:pP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>STAROSTA</w:t>
      </w:r>
    </w:p>
    <w:p w14:paraId="313F82EE" w14:textId="5B90AC62" w:rsidR="00D23D0D" w:rsidRPr="00D23D0D" w:rsidRDefault="00D23D0D" w:rsidP="00D23D0D">
      <w:pPr>
        <w:rPr>
          <w:rFonts w:asciiTheme="minorHAnsi" w:hAnsiTheme="minorHAnsi" w:cs="Arial"/>
          <w:b/>
          <w:bCs/>
          <w:iCs/>
          <w:color w:val="FF0000"/>
          <w:sz w:val="22"/>
          <w:szCs w:val="22"/>
        </w:rPr>
      </w:pP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 xml:space="preserve"> </w:t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  <w:t>/-/</w:t>
      </w:r>
    </w:p>
    <w:p w14:paraId="7B8FC2AC" w14:textId="525A2A11" w:rsidR="00C51089" w:rsidRDefault="00D23D0D" w:rsidP="00D23D0D">
      <w:pPr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 xml:space="preserve"> </w:t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ab/>
      </w:r>
      <w:r w:rsidR="0003666B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 xml:space="preserve">   </w:t>
      </w:r>
      <w:r w:rsidRPr="00D23D0D">
        <w:rPr>
          <w:rFonts w:asciiTheme="minorHAnsi" w:hAnsiTheme="minorHAnsi" w:cs="Arial"/>
          <w:b/>
          <w:bCs/>
          <w:iCs/>
          <w:color w:val="FF0000"/>
          <w:sz w:val="22"/>
          <w:szCs w:val="22"/>
        </w:rPr>
        <w:t>Janusz Dziarski</w:t>
      </w:r>
    </w:p>
    <w:p w14:paraId="552C3B84" w14:textId="77777777" w:rsidR="00C51089" w:rsidRDefault="00C51089" w:rsidP="00D16280">
      <w:pPr>
        <w:jc w:val="right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14:paraId="27B95CE9" w14:textId="77777777" w:rsidR="00C51089" w:rsidRDefault="00C51089" w:rsidP="00D16280">
      <w:pPr>
        <w:jc w:val="right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14:paraId="1CF41AAF" w14:textId="77777777" w:rsidR="00C51089" w:rsidRDefault="00C51089" w:rsidP="00D16280">
      <w:pPr>
        <w:jc w:val="right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</w:p>
    <w:p w14:paraId="6FC4044E" w14:textId="77777777" w:rsidR="00652E32" w:rsidRDefault="00652E32" w:rsidP="00C51089">
      <w:pPr>
        <w:jc w:val="center"/>
        <w:rPr>
          <w:rFonts w:asciiTheme="minorHAnsi" w:hAnsiTheme="minorHAnsi" w:cs="Arial"/>
          <w:b/>
          <w:bCs/>
          <w:iCs/>
          <w:color w:val="000000"/>
          <w:sz w:val="22"/>
          <w:szCs w:val="22"/>
          <w:highlight w:val="yellow"/>
        </w:rPr>
      </w:pPr>
    </w:p>
    <w:p w14:paraId="4DE62A75" w14:textId="77777777" w:rsidR="00652E32" w:rsidRDefault="00652E32" w:rsidP="00C51089">
      <w:pPr>
        <w:jc w:val="center"/>
        <w:rPr>
          <w:rFonts w:asciiTheme="minorHAnsi" w:hAnsiTheme="minorHAnsi" w:cs="Arial"/>
          <w:b/>
          <w:bCs/>
          <w:iCs/>
          <w:color w:val="000000"/>
          <w:sz w:val="22"/>
          <w:szCs w:val="22"/>
          <w:highlight w:val="yellow"/>
        </w:rPr>
      </w:pPr>
    </w:p>
    <w:p w14:paraId="5BB07C58" w14:textId="5D6462B8" w:rsidR="00C51089" w:rsidRPr="00A0748B" w:rsidRDefault="000D7E03" w:rsidP="00C51089">
      <w:pPr>
        <w:jc w:val="center"/>
        <w:rPr>
          <w:rFonts w:asciiTheme="minorHAnsi" w:hAnsiTheme="minorHAnsi" w:cs="Arial"/>
          <w:b/>
          <w:bCs/>
          <w:iCs/>
          <w:color w:val="000000"/>
          <w:sz w:val="22"/>
          <w:szCs w:val="22"/>
        </w:rPr>
      </w:pPr>
      <w:r w:rsidRPr="00F41DAA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Wołów,</w:t>
      </w:r>
      <w:r w:rsidR="00411324" w:rsidRPr="00F41DAA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 w:rsidR="006A6AC5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7</w:t>
      </w:r>
      <w:r w:rsidR="00F41DAA" w:rsidRPr="00F41DAA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 </w:t>
      </w:r>
      <w:r w:rsidR="00411324" w:rsidRPr="00F41DAA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kwiecień 2</w:t>
      </w:r>
      <w:r w:rsidR="00C51089" w:rsidRPr="00F41DAA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>021 r.</w:t>
      </w:r>
    </w:p>
    <w:p w14:paraId="77F056AF" w14:textId="77777777" w:rsidR="002C033F" w:rsidRPr="00463A77" w:rsidRDefault="002C033F" w:rsidP="002C033F">
      <w:pPr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14:paraId="5A3A7A79" w14:textId="77777777" w:rsidR="002C033F" w:rsidRPr="00463A77" w:rsidRDefault="002C033F" w:rsidP="002C033F">
      <w:pPr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14:paraId="628EB325" w14:textId="3BACCE51" w:rsidR="002C033F" w:rsidRDefault="002C033F" w:rsidP="003E10EC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463A7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lastRenderedPageBreak/>
        <w:t>SPIS TREŚCI:</w:t>
      </w:r>
    </w:p>
    <w:p w14:paraId="3AF99457" w14:textId="77777777" w:rsidR="006A6AC5" w:rsidRDefault="006A6AC5" w:rsidP="003E10EC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56B81CD0" w14:textId="77777777" w:rsidR="006A6AC5" w:rsidRPr="00463A77" w:rsidRDefault="006A6AC5" w:rsidP="003E10EC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bookmarkStart w:id="3" w:name="_Toc137824127"/>
    <w:bookmarkStart w:id="4" w:name="_Toc154823342"/>
    <w:p w14:paraId="4145DE1A" w14:textId="77777777" w:rsidR="001E1CE2" w:rsidRDefault="002021AB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r>
        <w:rPr>
          <w:rFonts w:ascii="Calibri" w:hAnsi="Calibri" w:cs="Calibri"/>
          <w:bCs/>
          <w:i w:val="0"/>
          <w:iCs/>
        </w:rPr>
        <w:fldChar w:fldCharType="begin"/>
      </w:r>
      <w:r>
        <w:rPr>
          <w:rFonts w:ascii="Calibri" w:hAnsi="Calibri" w:cs="Calibri"/>
          <w:bCs/>
          <w:i w:val="0"/>
          <w:iCs/>
        </w:rPr>
        <w:instrText xml:space="preserve"> TOC \o "1-3" \h \z \u </w:instrText>
      </w:r>
      <w:r>
        <w:rPr>
          <w:rFonts w:ascii="Calibri" w:hAnsi="Calibri" w:cs="Calibri"/>
          <w:bCs/>
          <w:i w:val="0"/>
          <w:iCs/>
        </w:rPr>
        <w:fldChar w:fldCharType="separate"/>
      </w:r>
      <w:hyperlink w:anchor="_Toc68702179" w:history="1">
        <w:r w:rsidR="001E1CE2" w:rsidRPr="00786D5C">
          <w:rPr>
            <w:rStyle w:val="Hipercze"/>
            <w:noProof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  <w:lang w:eastAsia="en-US"/>
          </w:rPr>
          <w:t>Adres strony internetowej, na której udostępniane będą zmiany i wyjaśnienia treści SWZ oraz inne dokumenty zamówienia bezpośrednio związane z postępowaniem o udzielenie zamówienia.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_Toc68702179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3</w:t>
        </w:r>
        <w:r w:rsidR="001E1CE2">
          <w:rPr>
            <w:noProof/>
            <w:webHidden/>
          </w:rPr>
          <w:fldChar w:fldCharType="end"/>
        </w:r>
      </w:hyperlink>
    </w:p>
    <w:p w14:paraId="306674DF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80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Tryb udzielenia zamówienia publicznego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_Toc68702180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3</w:t>
        </w:r>
        <w:r w:rsidR="001E1CE2">
          <w:rPr>
            <w:noProof/>
            <w:webHidden/>
          </w:rPr>
          <w:fldChar w:fldCharType="end"/>
        </w:r>
      </w:hyperlink>
    </w:p>
    <w:p w14:paraId="659E584A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81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3.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Opis przedmiotu zamówienia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_Toc68702181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3</w:t>
        </w:r>
        <w:r w:rsidR="001E1CE2">
          <w:rPr>
            <w:noProof/>
            <w:webHidden/>
          </w:rPr>
          <w:fldChar w:fldCharType="end"/>
        </w:r>
      </w:hyperlink>
    </w:p>
    <w:p w14:paraId="06AE0174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82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4.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Termin wykonania zamówienia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_Toc68702182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3</w:t>
        </w:r>
        <w:r w:rsidR="001E1CE2">
          <w:rPr>
            <w:noProof/>
            <w:webHidden/>
          </w:rPr>
          <w:fldChar w:fldCharType="end"/>
        </w:r>
      </w:hyperlink>
    </w:p>
    <w:p w14:paraId="5C7A6833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83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5.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Warunki udziału w postępowaniu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_Toc68702183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3</w:t>
        </w:r>
        <w:r w:rsidR="001E1CE2">
          <w:rPr>
            <w:noProof/>
            <w:webHidden/>
          </w:rPr>
          <w:fldChar w:fldCharType="end"/>
        </w:r>
      </w:hyperlink>
    </w:p>
    <w:p w14:paraId="5EFC5B0C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84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6.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Podstawy wykluczenia Wykonawcy z postępowania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_Toc68702184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5</w:t>
        </w:r>
        <w:r w:rsidR="001E1CE2">
          <w:rPr>
            <w:noProof/>
            <w:webHidden/>
          </w:rPr>
          <w:fldChar w:fldCharType="end"/>
        </w:r>
      </w:hyperlink>
    </w:p>
    <w:p w14:paraId="123DB221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85" w:history="1">
        <w:r w:rsidR="001E1CE2" w:rsidRPr="00786D5C">
          <w:rPr>
            <w:rStyle w:val="Hipercze"/>
            <w:noProof/>
            <w:lang w:eastAsia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7.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Oświadczenia i dokumenty, jakie zobowiązani są dostarczyć Wykonawcy w celu potwierdzenia spełniania warunków udziału w postępowaniu oraz wykazaniu braku podstaw wykluczenia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_Toc68702185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6</w:t>
        </w:r>
        <w:r w:rsidR="001E1CE2">
          <w:rPr>
            <w:noProof/>
            <w:webHidden/>
          </w:rPr>
          <w:fldChar w:fldCharType="end"/>
        </w:r>
      </w:hyperlink>
    </w:p>
    <w:p w14:paraId="63E75C80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86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8.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Informacja o podwykonawcach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_Toc68702186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6</w:t>
        </w:r>
        <w:r w:rsidR="001E1CE2">
          <w:rPr>
            <w:noProof/>
            <w:webHidden/>
          </w:rPr>
          <w:fldChar w:fldCharType="end"/>
        </w:r>
      </w:hyperlink>
    </w:p>
    <w:p w14:paraId="3DD48366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87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9.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Wykonawcy wspólnie ubiegający się o zamówienie (w tym wykonawcy działający jako spółka cywilna)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_Toc68702187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7</w:t>
        </w:r>
        <w:r w:rsidR="001E1CE2">
          <w:rPr>
            <w:noProof/>
            <w:webHidden/>
          </w:rPr>
          <w:fldChar w:fldCharType="end"/>
        </w:r>
      </w:hyperlink>
    </w:p>
    <w:p w14:paraId="1CC1C549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88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10.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Waluta, w jakiej będą prowadzone rozliczenia związane z realizacją zamówienia publicznego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_Toc68702188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7</w:t>
        </w:r>
        <w:r w:rsidR="001E1CE2">
          <w:rPr>
            <w:noProof/>
            <w:webHidden/>
          </w:rPr>
          <w:fldChar w:fldCharType="end"/>
        </w:r>
      </w:hyperlink>
    </w:p>
    <w:p w14:paraId="50BA4434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89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11.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Wymagania dotyczące wadium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_Toc68702189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8</w:t>
        </w:r>
        <w:r w:rsidR="001E1CE2">
          <w:rPr>
            <w:noProof/>
            <w:webHidden/>
          </w:rPr>
          <w:fldChar w:fldCharType="end"/>
        </w:r>
      </w:hyperlink>
    </w:p>
    <w:p w14:paraId="14D7720F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90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12.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Termin związania ofertą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_Toc68702190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9</w:t>
        </w:r>
        <w:r w:rsidR="001E1CE2">
          <w:rPr>
            <w:noProof/>
            <w:webHidden/>
          </w:rPr>
          <w:fldChar w:fldCharType="end"/>
        </w:r>
      </w:hyperlink>
    </w:p>
    <w:p w14:paraId="283F63E5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91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13.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Informacje o sposobie porozumiewania się Zamawiającego z Wykonawcami oraz przekazywania oświadczeń i dokumentów, a także wskazanie osób uprawnionych do porozumiewania się z Wykonawcami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_Toc68702191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9</w:t>
        </w:r>
        <w:r w:rsidR="001E1CE2">
          <w:rPr>
            <w:noProof/>
            <w:webHidden/>
          </w:rPr>
          <w:fldChar w:fldCharType="end"/>
        </w:r>
      </w:hyperlink>
    </w:p>
    <w:p w14:paraId="22E815BF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92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14.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Opis sposobu przygotowania ofert i złożenia ofert oraz wymagania formalne dotyczące składanych oświadczeń i dokumentów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_Toc68702192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12</w:t>
        </w:r>
        <w:r w:rsidR="001E1CE2">
          <w:rPr>
            <w:noProof/>
            <w:webHidden/>
          </w:rPr>
          <w:fldChar w:fldCharType="end"/>
        </w:r>
      </w:hyperlink>
    </w:p>
    <w:p w14:paraId="3C96F3CA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93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15.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Sposób oraz termin składania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_Toc68702193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15</w:t>
        </w:r>
        <w:r w:rsidR="001E1CE2">
          <w:rPr>
            <w:noProof/>
            <w:webHidden/>
          </w:rPr>
          <w:fldChar w:fldCharType="end"/>
        </w:r>
      </w:hyperlink>
    </w:p>
    <w:p w14:paraId="06135717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94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16.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Opis sposobu obliczania ceny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_Toc68702194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15</w:t>
        </w:r>
        <w:r w:rsidR="001E1CE2">
          <w:rPr>
            <w:noProof/>
            <w:webHidden/>
          </w:rPr>
          <w:fldChar w:fldCharType="end"/>
        </w:r>
      </w:hyperlink>
    </w:p>
    <w:p w14:paraId="2F00C481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95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17.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Opis kryteriów oceny ofert wraz z podaniem wag tych kryteriów i sposobu oceny ofert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_Toc68702195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16</w:t>
        </w:r>
        <w:r w:rsidR="001E1CE2">
          <w:rPr>
            <w:noProof/>
            <w:webHidden/>
          </w:rPr>
          <w:fldChar w:fldCharType="end"/>
        </w:r>
      </w:hyperlink>
    </w:p>
    <w:p w14:paraId="4B7F56B7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96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18.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Informacje o formalnościach, jakie powinny zostać dopełnione po wyborze oferty w celu zawarcia umowy w sprawie zamówienia publicznego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_Toc68702196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18</w:t>
        </w:r>
        <w:r w:rsidR="001E1CE2">
          <w:rPr>
            <w:noProof/>
            <w:webHidden/>
          </w:rPr>
          <w:fldChar w:fldCharType="end"/>
        </w:r>
      </w:hyperlink>
    </w:p>
    <w:p w14:paraId="6F2E79C1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97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19.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Wymagania dotyczące zabezpieczenia należytego wykonania umowy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_Toc68702197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18</w:t>
        </w:r>
        <w:r w:rsidR="001E1CE2">
          <w:rPr>
            <w:noProof/>
            <w:webHidden/>
          </w:rPr>
          <w:fldChar w:fldCharType="end"/>
        </w:r>
      </w:hyperlink>
    </w:p>
    <w:p w14:paraId="6501C1B2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98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20.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Istotne postanowienia umowy w sprawie zamówienia publicznego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_Toc68702198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18</w:t>
        </w:r>
        <w:r w:rsidR="001E1CE2">
          <w:rPr>
            <w:noProof/>
            <w:webHidden/>
          </w:rPr>
          <w:fldChar w:fldCharType="end"/>
        </w:r>
      </w:hyperlink>
    </w:p>
    <w:p w14:paraId="0F70A8C0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199" w:history="1">
        <w:r w:rsidR="001E1CE2" w:rsidRPr="00786D5C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21.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rFonts w:cstheme="minorHAnsi"/>
            <w:noProof/>
          </w:rPr>
          <w:t>Inne informacje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_Toc68702199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19</w:t>
        </w:r>
        <w:r w:rsidR="001E1CE2">
          <w:rPr>
            <w:noProof/>
            <w:webHidden/>
          </w:rPr>
          <w:fldChar w:fldCharType="end"/>
        </w:r>
      </w:hyperlink>
    </w:p>
    <w:p w14:paraId="7006947B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200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22.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Pouczenie o środkach ochrony prawnej przysługujących Wykonawcy w toku postępowania o udzielenie zamówienia.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_Toc68702200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20</w:t>
        </w:r>
        <w:r w:rsidR="001E1CE2">
          <w:rPr>
            <w:noProof/>
            <w:webHidden/>
          </w:rPr>
          <w:fldChar w:fldCharType="end"/>
        </w:r>
      </w:hyperlink>
    </w:p>
    <w:p w14:paraId="477B1E81" w14:textId="77777777" w:rsidR="001E1CE2" w:rsidRDefault="00CE240C">
      <w:pPr>
        <w:pStyle w:val="Spistreci1"/>
        <w:rPr>
          <w:rFonts w:eastAsiaTheme="minorEastAsia" w:cstheme="minorBidi"/>
          <w:b w:val="0"/>
          <w:i w:val="0"/>
          <w:noProof/>
          <w:szCs w:val="22"/>
        </w:rPr>
      </w:pPr>
      <w:hyperlink w:anchor="_Toc68702201" w:history="1">
        <w:r w:rsidR="001E1CE2" w:rsidRPr="00786D5C">
          <w:rPr>
            <w:rStyle w:val="Hipercz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Rozdział 23.</w:t>
        </w:r>
        <w:r w:rsidR="001E1CE2">
          <w:rPr>
            <w:rFonts w:eastAsiaTheme="minorEastAsia" w:cstheme="minorBidi"/>
            <w:b w:val="0"/>
            <w:i w:val="0"/>
            <w:noProof/>
            <w:szCs w:val="22"/>
          </w:rPr>
          <w:tab/>
        </w:r>
        <w:r w:rsidR="001E1CE2" w:rsidRPr="00786D5C">
          <w:rPr>
            <w:rStyle w:val="Hipercze"/>
            <w:noProof/>
          </w:rPr>
          <w:t>Załączniki do SWZ</w:t>
        </w:r>
        <w:r w:rsidR="001E1CE2">
          <w:rPr>
            <w:noProof/>
            <w:webHidden/>
          </w:rPr>
          <w:tab/>
        </w:r>
        <w:r w:rsidR="001E1CE2">
          <w:rPr>
            <w:noProof/>
            <w:webHidden/>
          </w:rPr>
          <w:fldChar w:fldCharType="begin"/>
        </w:r>
        <w:r w:rsidR="001E1CE2">
          <w:rPr>
            <w:noProof/>
            <w:webHidden/>
          </w:rPr>
          <w:instrText xml:space="preserve"> PAGEREF _Toc68702201 \h </w:instrText>
        </w:r>
        <w:r w:rsidR="001E1CE2">
          <w:rPr>
            <w:noProof/>
            <w:webHidden/>
          </w:rPr>
        </w:r>
        <w:r w:rsidR="001E1CE2">
          <w:rPr>
            <w:noProof/>
            <w:webHidden/>
          </w:rPr>
          <w:fldChar w:fldCharType="separate"/>
        </w:r>
        <w:r w:rsidR="001E1CE2">
          <w:rPr>
            <w:noProof/>
            <w:webHidden/>
          </w:rPr>
          <w:t>20</w:t>
        </w:r>
        <w:r w:rsidR="001E1CE2">
          <w:rPr>
            <w:noProof/>
            <w:webHidden/>
          </w:rPr>
          <w:fldChar w:fldCharType="end"/>
        </w:r>
      </w:hyperlink>
    </w:p>
    <w:p w14:paraId="012B77F6" w14:textId="77777777" w:rsidR="006A6AC5" w:rsidRDefault="002021AB" w:rsidP="006A6AC5">
      <w:pPr>
        <w:pStyle w:val="Styl3"/>
        <w:numPr>
          <w:ilvl w:val="0"/>
          <w:numId w:val="0"/>
        </w:numPr>
        <w:shd w:val="clear" w:color="auto" w:fill="auto"/>
        <w:ind w:left="1134"/>
        <w:rPr>
          <w:rFonts w:ascii="Calibri" w:hAnsi="Calibri" w:cs="Calibri"/>
          <w:bCs w:val="0"/>
          <w:i/>
          <w:iCs w:val="0"/>
        </w:rPr>
      </w:pPr>
      <w:r>
        <w:rPr>
          <w:rFonts w:ascii="Calibri" w:hAnsi="Calibri" w:cs="Calibri"/>
          <w:bCs w:val="0"/>
          <w:i/>
          <w:iCs w:val="0"/>
        </w:rPr>
        <w:fldChar w:fldCharType="end"/>
      </w:r>
    </w:p>
    <w:p w14:paraId="287E7A3A" w14:textId="53FE9DEA" w:rsidR="006A6AC5" w:rsidRDefault="006A6AC5" w:rsidP="006A6AC5">
      <w:pPr>
        <w:pStyle w:val="Styl3"/>
        <w:numPr>
          <w:ilvl w:val="0"/>
          <w:numId w:val="0"/>
        </w:numPr>
        <w:shd w:val="clear" w:color="auto" w:fill="auto"/>
        <w:ind w:left="1134"/>
        <w:rPr>
          <w:lang w:eastAsia="en-US"/>
        </w:rPr>
      </w:pPr>
      <w:r>
        <w:rPr>
          <w:lang w:eastAsia="en-US"/>
        </w:rPr>
        <w:br w:type="page"/>
      </w:r>
    </w:p>
    <w:p w14:paraId="0E3104D6" w14:textId="7BA5C3F9" w:rsidR="00373491" w:rsidRPr="005B36A7" w:rsidRDefault="00373491" w:rsidP="00AB32FF">
      <w:pPr>
        <w:pStyle w:val="Styl3"/>
        <w:rPr>
          <w:lang w:eastAsia="en-US"/>
        </w:rPr>
      </w:pPr>
      <w:bookmarkStart w:id="5" w:name="_Toc68702179"/>
      <w:r w:rsidRPr="005B36A7">
        <w:rPr>
          <w:lang w:eastAsia="en-US"/>
        </w:rPr>
        <w:lastRenderedPageBreak/>
        <w:t>Adres</w:t>
      </w:r>
      <w:r>
        <w:rPr>
          <w:lang w:eastAsia="en-US"/>
        </w:rPr>
        <w:t xml:space="preserve"> </w:t>
      </w:r>
      <w:r w:rsidRPr="005B36A7">
        <w:rPr>
          <w:lang w:eastAsia="en-US"/>
        </w:rPr>
        <w:t>strony</w:t>
      </w:r>
      <w:r>
        <w:rPr>
          <w:lang w:eastAsia="en-US"/>
        </w:rPr>
        <w:t xml:space="preserve"> </w:t>
      </w:r>
      <w:r w:rsidRPr="005B36A7">
        <w:rPr>
          <w:lang w:eastAsia="en-US"/>
        </w:rPr>
        <w:t>internetowej,</w:t>
      </w:r>
      <w:r>
        <w:rPr>
          <w:lang w:eastAsia="en-US"/>
        </w:rPr>
        <w:t xml:space="preserve"> </w:t>
      </w:r>
      <w:r w:rsidRPr="005B36A7">
        <w:rPr>
          <w:lang w:eastAsia="en-US"/>
        </w:rPr>
        <w:t>na</w:t>
      </w:r>
      <w:r>
        <w:rPr>
          <w:lang w:eastAsia="en-US"/>
        </w:rPr>
        <w:t xml:space="preserve"> </w:t>
      </w:r>
      <w:r w:rsidRPr="005B36A7">
        <w:rPr>
          <w:lang w:eastAsia="en-US"/>
        </w:rPr>
        <w:t>której</w:t>
      </w:r>
      <w:r>
        <w:rPr>
          <w:lang w:eastAsia="en-US"/>
        </w:rPr>
        <w:t xml:space="preserve"> </w:t>
      </w:r>
      <w:r w:rsidRPr="005B36A7">
        <w:rPr>
          <w:lang w:eastAsia="en-US"/>
        </w:rPr>
        <w:t>udostępniane</w:t>
      </w:r>
      <w:r>
        <w:rPr>
          <w:lang w:eastAsia="en-US"/>
        </w:rPr>
        <w:t xml:space="preserve"> </w:t>
      </w:r>
      <w:r w:rsidRPr="005B36A7">
        <w:rPr>
          <w:lang w:eastAsia="en-US"/>
        </w:rPr>
        <w:t>będą</w:t>
      </w:r>
      <w:r>
        <w:rPr>
          <w:lang w:eastAsia="en-US"/>
        </w:rPr>
        <w:t xml:space="preserve"> </w:t>
      </w:r>
      <w:r w:rsidRPr="005B36A7">
        <w:rPr>
          <w:lang w:eastAsia="en-US"/>
        </w:rPr>
        <w:t>zmiany</w:t>
      </w:r>
      <w:r>
        <w:rPr>
          <w:lang w:eastAsia="en-US"/>
        </w:rPr>
        <w:t xml:space="preserve"> </w:t>
      </w:r>
      <w:r w:rsidRPr="005B36A7">
        <w:rPr>
          <w:lang w:eastAsia="en-US"/>
        </w:rPr>
        <w:t>i</w:t>
      </w:r>
      <w:r>
        <w:rPr>
          <w:lang w:eastAsia="en-US"/>
        </w:rPr>
        <w:t xml:space="preserve"> </w:t>
      </w:r>
      <w:r w:rsidRPr="005B36A7">
        <w:rPr>
          <w:lang w:eastAsia="en-US"/>
        </w:rPr>
        <w:t>wyjaśnienia</w:t>
      </w:r>
      <w:r>
        <w:rPr>
          <w:lang w:eastAsia="en-US"/>
        </w:rPr>
        <w:t xml:space="preserve"> </w:t>
      </w:r>
      <w:r w:rsidRPr="005B36A7">
        <w:rPr>
          <w:lang w:eastAsia="en-US"/>
        </w:rPr>
        <w:t>treści</w:t>
      </w:r>
      <w:r>
        <w:rPr>
          <w:lang w:eastAsia="en-US"/>
        </w:rPr>
        <w:t xml:space="preserve"> </w:t>
      </w:r>
      <w:r w:rsidRPr="005B36A7">
        <w:rPr>
          <w:lang w:eastAsia="en-US"/>
        </w:rPr>
        <w:t>SWZ</w:t>
      </w:r>
      <w:r>
        <w:rPr>
          <w:lang w:eastAsia="en-US"/>
        </w:rPr>
        <w:t xml:space="preserve"> </w:t>
      </w:r>
      <w:r w:rsidRPr="005B36A7">
        <w:rPr>
          <w:lang w:eastAsia="en-US"/>
        </w:rPr>
        <w:t>oraz</w:t>
      </w:r>
      <w:r>
        <w:rPr>
          <w:lang w:eastAsia="en-US"/>
        </w:rPr>
        <w:t xml:space="preserve"> </w:t>
      </w:r>
      <w:r w:rsidRPr="005B36A7">
        <w:rPr>
          <w:lang w:eastAsia="en-US"/>
        </w:rPr>
        <w:t>inne</w:t>
      </w:r>
      <w:r>
        <w:rPr>
          <w:lang w:eastAsia="en-US"/>
        </w:rPr>
        <w:t xml:space="preserve"> </w:t>
      </w:r>
      <w:r w:rsidRPr="005B36A7">
        <w:rPr>
          <w:lang w:eastAsia="en-US"/>
        </w:rPr>
        <w:t>dokumenty</w:t>
      </w:r>
      <w:r>
        <w:rPr>
          <w:lang w:eastAsia="en-US"/>
        </w:rPr>
        <w:t xml:space="preserve"> </w:t>
      </w:r>
      <w:r w:rsidRPr="005B36A7">
        <w:rPr>
          <w:lang w:eastAsia="en-US"/>
        </w:rPr>
        <w:t>zamówienia</w:t>
      </w:r>
      <w:r>
        <w:rPr>
          <w:lang w:eastAsia="en-US"/>
        </w:rPr>
        <w:t xml:space="preserve"> </w:t>
      </w:r>
      <w:r w:rsidRPr="005B36A7">
        <w:rPr>
          <w:lang w:eastAsia="en-US"/>
        </w:rPr>
        <w:t>bezpośrednio</w:t>
      </w:r>
      <w:r>
        <w:rPr>
          <w:lang w:eastAsia="en-US"/>
        </w:rPr>
        <w:t xml:space="preserve"> </w:t>
      </w:r>
      <w:r w:rsidRPr="005B36A7">
        <w:rPr>
          <w:lang w:eastAsia="en-US"/>
        </w:rPr>
        <w:t>związane</w:t>
      </w:r>
      <w:r>
        <w:rPr>
          <w:lang w:eastAsia="en-US"/>
        </w:rPr>
        <w:t xml:space="preserve"> </w:t>
      </w:r>
      <w:r w:rsidRPr="005B36A7">
        <w:rPr>
          <w:lang w:eastAsia="en-US"/>
        </w:rPr>
        <w:t>z</w:t>
      </w:r>
      <w:r>
        <w:rPr>
          <w:lang w:eastAsia="en-US"/>
        </w:rPr>
        <w:t xml:space="preserve"> </w:t>
      </w:r>
      <w:r w:rsidRPr="005B36A7">
        <w:rPr>
          <w:lang w:eastAsia="en-US"/>
        </w:rPr>
        <w:t>postępowaniem</w:t>
      </w:r>
      <w:r>
        <w:rPr>
          <w:lang w:eastAsia="en-US"/>
        </w:rPr>
        <w:t xml:space="preserve"> </w:t>
      </w:r>
      <w:r w:rsidRPr="005B36A7">
        <w:rPr>
          <w:lang w:eastAsia="en-US"/>
        </w:rPr>
        <w:t>o</w:t>
      </w:r>
      <w:r>
        <w:rPr>
          <w:lang w:eastAsia="en-US"/>
        </w:rPr>
        <w:t xml:space="preserve"> </w:t>
      </w:r>
      <w:r w:rsidRPr="005B36A7">
        <w:rPr>
          <w:lang w:eastAsia="en-US"/>
        </w:rPr>
        <w:t>udzielenie</w:t>
      </w:r>
      <w:r>
        <w:rPr>
          <w:lang w:eastAsia="en-US"/>
        </w:rPr>
        <w:t xml:space="preserve"> </w:t>
      </w:r>
      <w:r w:rsidRPr="00B800D4">
        <w:rPr>
          <w:lang w:eastAsia="en-US"/>
        </w:rPr>
        <w:t>zamówienia.</w:t>
      </w:r>
      <w:bookmarkEnd w:id="5"/>
    </w:p>
    <w:p w14:paraId="3FF3C686" w14:textId="453744C7" w:rsidR="00CC6AE4" w:rsidRPr="00C7776D" w:rsidRDefault="00373491" w:rsidP="00FB4084">
      <w:pPr>
        <w:pStyle w:val="punkt"/>
        <w:numPr>
          <w:ilvl w:val="0"/>
          <w:numId w:val="31"/>
        </w:numPr>
        <w:rPr>
          <w:lang w:eastAsia="en-US"/>
        </w:rPr>
      </w:pPr>
      <w:bookmarkStart w:id="6" w:name="_Toc67482359"/>
      <w:r w:rsidRPr="00C7776D">
        <w:rPr>
          <w:lang w:eastAsia="en-US"/>
        </w:rPr>
        <w:t xml:space="preserve">Zmiany i wyjaśnienia treści SWZ oraz inne dokumenty zamówienia bezpośrednio związane </w:t>
      </w:r>
      <w:r w:rsidRPr="00C7776D">
        <w:rPr>
          <w:lang w:eastAsia="en-US"/>
        </w:rPr>
        <w:br/>
        <w:t xml:space="preserve">z </w:t>
      </w:r>
      <w:r w:rsidR="00C7776D" w:rsidRPr="00C7776D">
        <w:rPr>
          <w:lang w:eastAsia="en-US"/>
        </w:rPr>
        <w:t>p</w:t>
      </w:r>
      <w:r w:rsidRPr="00C7776D">
        <w:rPr>
          <w:lang w:eastAsia="en-US"/>
        </w:rPr>
        <w:t>ostępowaniem o udzielenie zamówienia będą udostępniane na stronie internetowej:</w:t>
      </w:r>
      <w:r w:rsidR="00C7776D" w:rsidRPr="00C7776D">
        <w:rPr>
          <w:rStyle w:val="Nagwek1Znak"/>
        </w:rPr>
        <w:t xml:space="preserve"> </w:t>
      </w:r>
      <w:hyperlink r:id="rId10" w:history="1">
        <w:r w:rsidR="00C7776D" w:rsidRPr="00C20903">
          <w:rPr>
            <w:rStyle w:val="Hipercze"/>
          </w:rPr>
          <w:t>https://platformazakupowa.pl/pn/powiatwolowski</w:t>
        </w:r>
        <w:bookmarkEnd w:id="6"/>
      </w:hyperlink>
    </w:p>
    <w:p w14:paraId="514FF5F3" w14:textId="57608C70" w:rsidR="002C033F" w:rsidRPr="00A0748B" w:rsidRDefault="002C033F" w:rsidP="002C033F">
      <w:pPr>
        <w:pStyle w:val="Styl3"/>
      </w:pPr>
      <w:bookmarkStart w:id="7" w:name="_Toc68702180"/>
      <w:r w:rsidRPr="00E02A5E">
        <w:t>Tryb</w:t>
      </w:r>
      <w:r w:rsidRPr="00A0748B">
        <w:t xml:space="preserve"> udzielenia zamówienia publicznego</w:t>
      </w:r>
      <w:bookmarkEnd w:id="7"/>
      <w:r w:rsidRPr="00A0748B">
        <w:t xml:space="preserve"> </w:t>
      </w:r>
      <w:bookmarkEnd w:id="3"/>
      <w:bookmarkEnd w:id="4"/>
    </w:p>
    <w:p w14:paraId="039B58FA" w14:textId="04F12D72" w:rsidR="008D0AE6" w:rsidRDefault="008D0AE6" w:rsidP="00FB4084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Postępowanie prowadzone jest w trybie podstawowym</w:t>
      </w:r>
      <w:r w:rsidR="00C36875">
        <w:t xml:space="preserve">, </w:t>
      </w:r>
      <w:r w:rsidR="00F330C8">
        <w:t>na podstawie</w:t>
      </w:r>
      <w:r w:rsidR="00C36875">
        <w:t xml:space="preserve"> </w:t>
      </w:r>
      <w:r>
        <w:t xml:space="preserve">art. 275 pkt 1 </w:t>
      </w:r>
      <w:r w:rsidR="00306FEC">
        <w:t>u</w:t>
      </w:r>
      <w:r w:rsidR="00C36875">
        <w:t>stawy</w:t>
      </w:r>
      <w:r>
        <w:t xml:space="preserve"> oraz niniejszej SWZ. </w:t>
      </w:r>
    </w:p>
    <w:p w14:paraId="79B11F4C" w14:textId="77777777" w:rsidR="008D0AE6" w:rsidRDefault="008D0AE6" w:rsidP="00FB4084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 xml:space="preserve">Zamawiający nie przewiduje wyboru najkorzystniejszej oferty z możliwością prowadzenia negocjacji. </w:t>
      </w:r>
    </w:p>
    <w:p w14:paraId="1B0A9475" w14:textId="77777777" w:rsidR="008D0AE6" w:rsidRDefault="008D0AE6" w:rsidP="00FB4084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 xml:space="preserve">Szacunkowa wartość przedmiotowego zamówienia nie przekracza progów unijnych o jakich mowa w art. 3 </w:t>
      </w:r>
      <w:r w:rsidR="00306FEC">
        <w:t>u</w:t>
      </w:r>
      <w:r w:rsidR="00C36875">
        <w:t>stawy</w:t>
      </w:r>
      <w:r w:rsidR="00A90B8C">
        <w:t xml:space="preserve">. </w:t>
      </w:r>
    </w:p>
    <w:p w14:paraId="6A2B7EB7" w14:textId="77777777" w:rsidR="00A90B8C" w:rsidRDefault="00A90B8C" w:rsidP="00FB4084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Zamawiający nie przewiduje aukcji elektronicznej.</w:t>
      </w:r>
    </w:p>
    <w:p w14:paraId="21A90FEB" w14:textId="77777777" w:rsidR="00A90B8C" w:rsidRDefault="00A90B8C" w:rsidP="00FB4084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Zamawiający nie przewiduje złożenia oferty w postaci katalogów elektronicznych.</w:t>
      </w:r>
    </w:p>
    <w:p w14:paraId="6DD47140" w14:textId="77777777" w:rsidR="00A90B8C" w:rsidRDefault="00A90B8C" w:rsidP="00FB4084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Zamawiający nie prowadzi postępowania w celu zawarcia umowy ramowej.</w:t>
      </w:r>
    </w:p>
    <w:p w14:paraId="2DFF9303" w14:textId="33691587" w:rsidR="003E10EC" w:rsidRDefault="00A90B8C" w:rsidP="00FB4084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Zamawiający nie zastrzega możliwości ubiegania się o udzielenie zamówienia wyłącznie przez wykonawców, o których mowa w art. 9</w:t>
      </w:r>
      <w:r w:rsidR="003E10EC">
        <w:t>4 ustawy.</w:t>
      </w:r>
    </w:p>
    <w:p w14:paraId="616BAED6" w14:textId="70C9AB74" w:rsidR="00F330C8" w:rsidRDefault="00F330C8" w:rsidP="00FB4084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Zamawiający nie określa dodatkowych wymagań związanych z zatrudnieniem osób, o których mowa w art. 96 ust. 2 pkt 2 ustawy Pzp.</w:t>
      </w:r>
    </w:p>
    <w:p w14:paraId="40B79D3A" w14:textId="77777777" w:rsidR="002C033F" w:rsidRPr="00A0748B" w:rsidRDefault="002C033F" w:rsidP="002C033F">
      <w:pPr>
        <w:pStyle w:val="Styl3"/>
      </w:pPr>
      <w:bookmarkStart w:id="8" w:name="_Toc137824128"/>
      <w:bookmarkStart w:id="9" w:name="_Toc154823343"/>
      <w:bookmarkStart w:id="10" w:name="_Toc68702181"/>
      <w:r w:rsidRPr="00A0748B">
        <w:t>Opis przedmiotu zamówienia</w:t>
      </w:r>
      <w:bookmarkEnd w:id="8"/>
      <w:bookmarkEnd w:id="9"/>
      <w:bookmarkEnd w:id="10"/>
      <w:r w:rsidRPr="00A0748B">
        <w:t xml:space="preserve"> </w:t>
      </w:r>
    </w:p>
    <w:p w14:paraId="54CE083F" w14:textId="60839653" w:rsidR="00DF1B86" w:rsidRPr="000B7886" w:rsidRDefault="002E71B0" w:rsidP="00FB4084">
      <w:pPr>
        <w:pStyle w:val="Akapitzlist"/>
        <w:numPr>
          <w:ilvl w:val="0"/>
          <w:numId w:val="11"/>
        </w:numPr>
        <w:tabs>
          <w:tab w:val="left" w:pos="56"/>
          <w:tab w:val="left" w:pos="284"/>
          <w:tab w:val="left" w:pos="567"/>
        </w:tabs>
        <w:spacing w:line="240" w:lineRule="auto"/>
        <w:jc w:val="both"/>
        <w:rPr>
          <w:rFonts w:asciiTheme="minorHAnsi" w:hAnsiTheme="minorHAnsi" w:cstheme="minorHAnsi"/>
        </w:rPr>
      </w:pPr>
      <w:r w:rsidRPr="002E71B0">
        <w:rPr>
          <w:rFonts w:asciiTheme="minorHAnsi" w:hAnsiTheme="minorHAnsi" w:cstheme="minorHAnsi"/>
        </w:rPr>
        <w:t xml:space="preserve">Przedmiotem zamówienia są roboty remontowe </w:t>
      </w:r>
      <w:r w:rsidR="00DF1B86">
        <w:rPr>
          <w:rFonts w:asciiTheme="minorHAnsi" w:hAnsiTheme="minorHAnsi" w:cstheme="minorHAnsi"/>
        </w:rPr>
        <w:t xml:space="preserve">polegające na wykonaniu remontów cząstkowych </w:t>
      </w:r>
      <w:r w:rsidRPr="002E71B0">
        <w:rPr>
          <w:rFonts w:asciiTheme="minorHAnsi" w:hAnsiTheme="minorHAnsi" w:cstheme="minorHAnsi"/>
        </w:rPr>
        <w:t xml:space="preserve">nawierzchni bitumicznych dróg </w:t>
      </w:r>
      <w:r>
        <w:rPr>
          <w:rFonts w:asciiTheme="minorHAnsi" w:hAnsiTheme="minorHAnsi" w:cstheme="minorHAnsi"/>
        </w:rPr>
        <w:t xml:space="preserve">powiatowych i wojewódzkich </w:t>
      </w:r>
      <w:r w:rsidRPr="002E71B0">
        <w:rPr>
          <w:rFonts w:asciiTheme="minorHAnsi" w:hAnsiTheme="minorHAnsi" w:cstheme="minorHAnsi"/>
        </w:rPr>
        <w:t xml:space="preserve">na terenie </w:t>
      </w:r>
      <w:r>
        <w:rPr>
          <w:rFonts w:asciiTheme="minorHAnsi" w:hAnsiTheme="minorHAnsi" w:cstheme="minorHAnsi"/>
        </w:rPr>
        <w:t xml:space="preserve">powiatu wołowskiego </w:t>
      </w:r>
      <w:r w:rsidR="00DF1B86">
        <w:rPr>
          <w:rFonts w:asciiTheme="minorHAnsi" w:hAnsiTheme="minorHAnsi" w:cstheme="minorHAnsi"/>
        </w:rPr>
        <w:t>w roku 2021 z podziałem na 2 części</w:t>
      </w:r>
      <w:r w:rsidR="000B7886">
        <w:rPr>
          <w:rFonts w:asciiTheme="minorHAnsi" w:hAnsiTheme="minorHAnsi" w:cstheme="minorHAnsi"/>
        </w:rPr>
        <w:t xml:space="preserve">: </w:t>
      </w:r>
    </w:p>
    <w:p w14:paraId="4ACBC5B5" w14:textId="237C00AC" w:rsidR="00DF1B86" w:rsidRPr="00C576DE" w:rsidRDefault="000B7886" w:rsidP="00FB4084">
      <w:pPr>
        <w:pStyle w:val="Akapitzlist"/>
        <w:numPr>
          <w:ilvl w:val="0"/>
          <w:numId w:val="35"/>
        </w:numPr>
        <w:spacing w:line="240" w:lineRule="auto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Część 1</w:t>
      </w:r>
      <w:r w:rsidR="00DF1B86">
        <w:rPr>
          <w:rFonts w:cs="Calibri"/>
          <w:b/>
          <w:color w:val="000000"/>
        </w:rPr>
        <w:t xml:space="preserve">: </w:t>
      </w:r>
      <w:r w:rsidR="00DF1B86" w:rsidRPr="000B7886">
        <w:rPr>
          <w:rFonts w:cs="Calibri"/>
          <w:color w:val="000000"/>
        </w:rPr>
        <w:t xml:space="preserve">Remonty cząstkowe nawierzchni </w:t>
      </w:r>
      <w:r w:rsidRPr="000B7886">
        <w:rPr>
          <w:rFonts w:cs="Calibri"/>
          <w:color w:val="000000"/>
        </w:rPr>
        <w:t xml:space="preserve">bitumicznych </w:t>
      </w:r>
      <w:r w:rsidR="00DF1B86" w:rsidRPr="000B7886">
        <w:rPr>
          <w:rFonts w:cs="Calibri"/>
          <w:color w:val="000000"/>
        </w:rPr>
        <w:t>dróg powiatowych i wojewódzkich masą bitumiczną</w:t>
      </w:r>
      <w:r w:rsidR="00DF1B86" w:rsidRPr="00E9308E">
        <w:rPr>
          <w:rFonts w:cs="Calibri"/>
          <w:b/>
          <w:color w:val="000000"/>
        </w:rPr>
        <w:t xml:space="preserve"> </w:t>
      </w:r>
    </w:p>
    <w:p w14:paraId="3B41D331" w14:textId="673289FE" w:rsidR="00C576DE" w:rsidRPr="00C576DE" w:rsidRDefault="000B7886" w:rsidP="00FB4084">
      <w:pPr>
        <w:pStyle w:val="Akapitzlist"/>
        <w:numPr>
          <w:ilvl w:val="0"/>
          <w:numId w:val="35"/>
        </w:numPr>
        <w:spacing w:line="240" w:lineRule="auto"/>
        <w:jc w:val="both"/>
        <w:rPr>
          <w:rFonts w:cs="Calibri"/>
          <w:b/>
          <w:color w:val="000000"/>
        </w:rPr>
      </w:pPr>
      <w:r w:rsidRPr="00C576DE">
        <w:rPr>
          <w:rFonts w:cs="Calibri"/>
          <w:b/>
          <w:color w:val="000000"/>
        </w:rPr>
        <w:t>Część</w:t>
      </w:r>
      <w:r w:rsidR="00DF1B86" w:rsidRPr="00C576DE">
        <w:rPr>
          <w:rFonts w:cs="Calibri"/>
          <w:b/>
          <w:color w:val="000000"/>
        </w:rPr>
        <w:t xml:space="preserve"> 2:</w:t>
      </w:r>
      <w:r w:rsidR="00DF1B86" w:rsidRPr="00C576DE">
        <w:rPr>
          <w:rFonts w:cs="Calibri"/>
          <w:color w:val="000000"/>
        </w:rPr>
        <w:t xml:space="preserve"> Remonty cząstkowe nawierzchni </w:t>
      </w:r>
      <w:r w:rsidR="00C576DE" w:rsidRPr="00C576DE">
        <w:rPr>
          <w:rFonts w:cs="Calibri"/>
          <w:color w:val="000000"/>
        </w:rPr>
        <w:t xml:space="preserve">bitumicznych </w:t>
      </w:r>
      <w:r w:rsidR="00DF1B86" w:rsidRPr="00C576DE">
        <w:rPr>
          <w:rFonts w:cs="Calibri"/>
          <w:color w:val="000000"/>
        </w:rPr>
        <w:t>dróg powiatowych i wojewódzkich grysami i emulsją przy użyciu Patchera</w:t>
      </w:r>
      <w:r w:rsidR="00C576DE">
        <w:rPr>
          <w:rFonts w:cs="Calibri"/>
          <w:color w:val="000000"/>
        </w:rPr>
        <w:t xml:space="preserve"> </w:t>
      </w:r>
    </w:p>
    <w:p w14:paraId="05961F36" w14:textId="77777777" w:rsidR="00FB4084" w:rsidRPr="00FB4084" w:rsidRDefault="0065416E" w:rsidP="00FB4084">
      <w:pPr>
        <w:pStyle w:val="Akapitzlist"/>
        <w:numPr>
          <w:ilvl w:val="0"/>
          <w:numId w:val="11"/>
        </w:numPr>
        <w:suppressAutoHyphens/>
        <w:spacing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t xml:space="preserve">Szczegółowy opis przedmiotu zamówienia </w:t>
      </w:r>
      <w:r w:rsidRPr="009228B1">
        <w:t>zawiera załącznik nr 1</w:t>
      </w:r>
      <w:r>
        <w:t xml:space="preserve"> do SWZ.</w:t>
      </w:r>
      <w:r w:rsidR="00FB4084">
        <w:t xml:space="preserve"> </w:t>
      </w:r>
    </w:p>
    <w:p w14:paraId="7EC2E32A" w14:textId="1F620FCF" w:rsidR="00FB4084" w:rsidRPr="00FB4084" w:rsidRDefault="00FB4084" w:rsidP="00FB4084">
      <w:pPr>
        <w:pStyle w:val="Akapitzlist"/>
        <w:numPr>
          <w:ilvl w:val="0"/>
          <w:numId w:val="11"/>
        </w:numPr>
        <w:suppressAutoHyphens/>
        <w:spacing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FB4084">
        <w:rPr>
          <w:rFonts w:asciiTheme="minorHAnsi" w:eastAsia="Times New Roman" w:hAnsiTheme="minorHAnsi" w:cstheme="minorHAnsi"/>
          <w:color w:val="000000"/>
          <w:lang w:eastAsia="pl-PL"/>
        </w:rPr>
        <w:t>Wymagania dla Wykonawcy dotyczące zatrudnienia na podstawie umowy o pracę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zawiera załącznik nr 1 do SWZ – Opis przedmiotu zamówienia</w:t>
      </w:r>
      <w:r w:rsidRPr="00FB4084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1A1DE86F" w14:textId="46A6D356" w:rsidR="00E0077D" w:rsidRDefault="00E0077D" w:rsidP="00FB4084">
      <w:pPr>
        <w:pStyle w:val="Akapitzlist"/>
        <w:numPr>
          <w:ilvl w:val="0"/>
          <w:numId w:val="11"/>
        </w:numPr>
        <w:spacing w:line="240" w:lineRule="auto"/>
        <w:jc w:val="both"/>
      </w:pPr>
      <w:r>
        <w:t>Wspólny słownik CPV:</w:t>
      </w:r>
    </w:p>
    <w:p w14:paraId="2B2DC05D" w14:textId="77913EAA" w:rsidR="0065416E" w:rsidRPr="00E0077D" w:rsidRDefault="0065416E" w:rsidP="00E0077D">
      <w:pPr>
        <w:pStyle w:val="Akapitzlist"/>
        <w:spacing w:line="240" w:lineRule="auto"/>
        <w:ind w:left="340"/>
        <w:jc w:val="both"/>
        <w:rPr>
          <w:u w:val="single"/>
        </w:rPr>
      </w:pPr>
      <w:r w:rsidRPr="00E0077D">
        <w:rPr>
          <w:u w:val="single"/>
        </w:rPr>
        <w:t xml:space="preserve">Główny KOD CPV: </w:t>
      </w:r>
    </w:p>
    <w:p w14:paraId="15397BD7" w14:textId="79679DFE" w:rsidR="0065416E" w:rsidRDefault="00C576DE" w:rsidP="0065416E">
      <w:pPr>
        <w:pStyle w:val="Akapitzlist"/>
        <w:ind w:left="340"/>
        <w:jc w:val="both"/>
      </w:pPr>
      <w:r>
        <w:t xml:space="preserve">45.23.31.42-6 Roboty w zakresie naprawy dróg </w:t>
      </w:r>
    </w:p>
    <w:p w14:paraId="43D8466B" w14:textId="77777777" w:rsidR="0065416E" w:rsidRPr="00E0077D" w:rsidRDefault="0065416E" w:rsidP="00FB4084">
      <w:pPr>
        <w:pStyle w:val="Akapitzlist"/>
        <w:numPr>
          <w:ilvl w:val="0"/>
          <w:numId w:val="11"/>
        </w:numPr>
        <w:spacing w:line="240" w:lineRule="auto"/>
        <w:jc w:val="both"/>
        <w:rPr>
          <w:bCs/>
        </w:rPr>
      </w:pPr>
      <w:r w:rsidRPr="00E0077D">
        <w:rPr>
          <w:bCs/>
        </w:rPr>
        <w:t>Oferty częściowe</w:t>
      </w:r>
    </w:p>
    <w:p w14:paraId="5B123E6D" w14:textId="77777777" w:rsidR="0065416E" w:rsidRPr="00E0077D" w:rsidRDefault="0065416E" w:rsidP="0065416E">
      <w:pPr>
        <w:pStyle w:val="Akapitzlist"/>
        <w:ind w:left="340"/>
        <w:jc w:val="both"/>
        <w:rPr>
          <w:b/>
          <w:bCs/>
        </w:rPr>
      </w:pPr>
      <w:r w:rsidRPr="00E0077D">
        <w:rPr>
          <w:b/>
          <w:bCs/>
        </w:rPr>
        <w:t xml:space="preserve">Zamawiający dopuszcza składanie ofert częściowych. </w:t>
      </w:r>
    </w:p>
    <w:p w14:paraId="4D081E6C" w14:textId="4804D464" w:rsidR="0065416E" w:rsidRPr="002021AB" w:rsidRDefault="0065416E" w:rsidP="002021AB">
      <w:pPr>
        <w:pStyle w:val="Akapitzlist"/>
        <w:spacing w:line="240" w:lineRule="auto"/>
        <w:ind w:left="340"/>
        <w:jc w:val="both"/>
      </w:pPr>
      <w:r>
        <w:t>Każdy Wykonawca może złożyć tylko jedną ofertę na każdą z części.</w:t>
      </w:r>
    </w:p>
    <w:p w14:paraId="61D23EB8" w14:textId="18601DFB" w:rsidR="00297DD8" w:rsidRPr="00FA750B" w:rsidRDefault="004806D2" w:rsidP="00FA750B">
      <w:pPr>
        <w:pStyle w:val="Styl3"/>
        <w:rPr>
          <w:b w:val="0"/>
        </w:rPr>
      </w:pPr>
      <w:bookmarkStart w:id="11" w:name="_Toc161647347"/>
      <w:bookmarkStart w:id="12" w:name="_Toc257363465"/>
      <w:bookmarkStart w:id="13" w:name="_Toc336605838"/>
      <w:bookmarkStart w:id="14" w:name="_Toc347394154"/>
      <w:bookmarkStart w:id="15" w:name="_Toc137824133"/>
      <w:bookmarkStart w:id="16" w:name="_Toc154823346"/>
      <w:bookmarkStart w:id="17" w:name="_Toc161806946"/>
      <w:bookmarkStart w:id="18" w:name="_Toc191867074"/>
      <w:bookmarkStart w:id="19" w:name="_Toc68702182"/>
      <w:bookmarkStart w:id="20" w:name="_Toc174258994"/>
      <w:bookmarkStart w:id="21" w:name="_Toc191867079"/>
      <w:bookmarkEnd w:id="11"/>
      <w:bookmarkEnd w:id="12"/>
      <w:bookmarkEnd w:id="13"/>
      <w:bookmarkEnd w:id="14"/>
      <w:r w:rsidRPr="00A0748B">
        <w:t>Termin wykonania zamówienia</w:t>
      </w:r>
      <w:bookmarkEnd w:id="15"/>
      <w:bookmarkEnd w:id="16"/>
      <w:bookmarkEnd w:id="17"/>
      <w:bookmarkEnd w:id="18"/>
      <w:bookmarkEnd w:id="19"/>
    </w:p>
    <w:p w14:paraId="781C0A54" w14:textId="21FC96FD" w:rsidR="00B463C0" w:rsidRPr="00C21274" w:rsidRDefault="00B463C0" w:rsidP="00B463C0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C21274">
        <w:rPr>
          <w:rFonts w:ascii="Calibri" w:hAnsi="Calibri" w:cs="Calibri"/>
          <w:sz w:val="22"/>
          <w:szCs w:val="22"/>
          <w:lang w:eastAsia="en-US"/>
        </w:rPr>
        <w:t xml:space="preserve">Zamawiający wymaga, aby zamówienie zostało wykonane </w:t>
      </w:r>
      <w:r w:rsidRPr="00C21274">
        <w:rPr>
          <w:rFonts w:ascii="Calibri" w:hAnsi="Calibri" w:cs="Calibri"/>
          <w:b/>
          <w:sz w:val="22"/>
          <w:szCs w:val="22"/>
          <w:lang w:eastAsia="en-US"/>
        </w:rPr>
        <w:t xml:space="preserve">w terminie </w:t>
      </w:r>
      <w:r w:rsidR="00020623">
        <w:rPr>
          <w:rFonts w:ascii="Calibri" w:hAnsi="Calibri" w:cs="Calibri"/>
          <w:b/>
          <w:sz w:val="22"/>
          <w:szCs w:val="22"/>
          <w:lang w:eastAsia="en-US"/>
        </w:rPr>
        <w:t>7</w:t>
      </w:r>
      <w:r w:rsidR="00411324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C21274">
        <w:rPr>
          <w:rFonts w:ascii="Calibri" w:hAnsi="Calibri" w:cs="Calibri"/>
          <w:b/>
          <w:sz w:val="22"/>
          <w:szCs w:val="22"/>
          <w:lang w:eastAsia="en-US"/>
        </w:rPr>
        <w:t>miesięcy od dnia podpisania umowy.</w:t>
      </w:r>
    </w:p>
    <w:p w14:paraId="159C0246" w14:textId="77777777" w:rsidR="00E660A9" w:rsidRPr="0031434E" w:rsidRDefault="004F4F46" w:rsidP="00E660A9">
      <w:pPr>
        <w:pStyle w:val="Styl3"/>
      </w:pPr>
      <w:bookmarkStart w:id="22" w:name="_Toc68702183"/>
      <w:r w:rsidRPr="0031434E">
        <w:t>Warunki udziału w postępowaniu</w:t>
      </w:r>
      <w:bookmarkEnd w:id="20"/>
      <w:bookmarkEnd w:id="21"/>
      <w:bookmarkEnd w:id="22"/>
    </w:p>
    <w:p w14:paraId="1D0FFA91" w14:textId="761B9A8D" w:rsidR="003F1DFF" w:rsidRDefault="003F1DFF" w:rsidP="00FB4084">
      <w:pPr>
        <w:pStyle w:val="Akapitzlist"/>
        <w:numPr>
          <w:ilvl w:val="0"/>
          <w:numId w:val="13"/>
        </w:numPr>
        <w:spacing w:line="240" w:lineRule="auto"/>
        <w:jc w:val="both"/>
      </w:pPr>
      <w:r>
        <w:t xml:space="preserve">O udzielenie zamówienia mogą ubiegać się Wykonawcy, którzy nie podlegają wykluczeniu na zasadach określonych w </w:t>
      </w:r>
      <w:r w:rsidRPr="00120DCF">
        <w:t xml:space="preserve">Rozdziale </w:t>
      </w:r>
      <w:r w:rsidR="00E51585">
        <w:t>6</w:t>
      </w:r>
      <w:r w:rsidR="00A51B08" w:rsidRPr="00120DCF">
        <w:t xml:space="preserve"> </w:t>
      </w:r>
      <w:r w:rsidR="009457F1">
        <w:t>SWZ</w:t>
      </w:r>
      <w:r>
        <w:t xml:space="preserve"> oraz spełniają określone przez Zamawiającego warunki udziału w postępowaniu.</w:t>
      </w:r>
    </w:p>
    <w:p w14:paraId="090C5CED" w14:textId="77777777" w:rsidR="00E660A9" w:rsidRDefault="00E660A9" w:rsidP="00FB4084">
      <w:pPr>
        <w:pStyle w:val="Akapitzlist"/>
        <w:numPr>
          <w:ilvl w:val="0"/>
          <w:numId w:val="13"/>
        </w:numPr>
        <w:spacing w:line="240" w:lineRule="auto"/>
        <w:jc w:val="both"/>
      </w:pPr>
      <w:r>
        <w:t>O udzielenie zamówienia mogą ubiegać się Wykonawcy, którzy spełniają warunki dotyczące:</w:t>
      </w:r>
    </w:p>
    <w:p w14:paraId="3A55B82E" w14:textId="77777777" w:rsidR="00E660A9" w:rsidRDefault="00E660A9" w:rsidP="00FB4084">
      <w:pPr>
        <w:pStyle w:val="Akapitzlist"/>
        <w:numPr>
          <w:ilvl w:val="1"/>
          <w:numId w:val="13"/>
        </w:numPr>
        <w:spacing w:after="0" w:line="240" w:lineRule="auto"/>
        <w:jc w:val="both"/>
      </w:pPr>
      <w:r>
        <w:t>zdolności do występowania w obrocie gospodarczym:</w:t>
      </w:r>
    </w:p>
    <w:p w14:paraId="05878C83" w14:textId="77777777" w:rsidR="00E660A9" w:rsidRDefault="00E660A9" w:rsidP="00E660A9">
      <w:pPr>
        <w:pStyle w:val="Akapitzlist"/>
        <w:spacing w:after="0" w:line="240" w:lineRule="auto"/>
        <w:ind w:left="680"/>
        <w:jc w:val="both"/>
      </w:pPr>
      <w:r>
        <w:t>Zamawiający nie stawia warunku w powyższym zakresie.</w:t>
      </w:r>
    </w:p>
    <w:p w14:paraId="3C26423A" w14:textId="77777777" w:rsidR="00E660A9" w:rsidRPr="0019311C" w:rsidRDefault="00E660A9" w:rsidP="00E660A9">
      <w:pPr>
        <w:pStyle w:val="Akapitzlist"/>
        <w:spacing w:after="0" w:line="240" w:lineRule="auto"/>
        <w:ind w:left="680"/>
        <w:jc w:val="both"/>
        <w:rPr>
          <w:sz w:val="10"/>
          <w:szCs w:val="10"/>
        </w:rPr>
      </w:pPr>
    </w:p>
    <w:p w14:paraId="1EA768CC" w14:textId="2417DAF5" w:rsidR="007D2A8E" w:rsidRPr="00506328" w:rsidRDefault="00E660A9" w:rsidP="00FB4084">
      <w:pPr>
        <w:pStyle w:val="Akapitzlist"/>
        <w:numPr>
          <w:ilvl w:val="1"/>
          <w:numId w:val="13"/>
        </w:numPr>
        <w:spacing w:after="0" w:line="240" w:lineRule="auto"/>
        <w:jc w:val="both"/>
      </w:pPr>
      <w:r>
        <w:lastRenderedPageBreak/>
        <w:t>uprawnień do prowadzenia określonej działalności gospodarczej lub zawodowej, o ile wynika to z odrębnych przepisów:</w:t>
      </w:r>
    </w:p>
    <w:p w14:paraId="571390E5" w14:textId="1ED7BD9A" w:rsidR="009457F1" w:rsidRPr="0031434E" w:rsidRDefault="00E660A9" w:rsidP="00E660A9">
      <w:pPr>
        <w:pStyle w:val="Akapitzlist"/>
        <w:spacing w:after="0" w:line="240" w:lineRule="auto"/>
        <w:ind w:left="680"/>
        <w:jc w:val="both"/>
      </w:pPr>
      <w:r w:rsidRPr="0031434E">
        <w:t xml:space="preserve">Zamawiający nie stawia warunku w powyższym zakresie. </w:t>
      </w:r>
    </w:p>
    <w:p w14:paraId="49C0DC14" w14:textId="77777777" w:rsidR="00E660A9" w:rsidRPr="003B3F7D" w:rsidRDefault="00E660A9" w:rsidP="00E660A9">
      <w:pPr>
        <w:pStyle w:val="Akapitzlist"/>
        <w:spacing w:after="0" w:line="240" w:lineRule="auto"/>
        <w:ind w:left="680"/>
        <w:jc w:val="both"/>
        <w:rPr>
          <w:sz w:val="10"/>
          <w:szCs w:val="10"/>
        </w:rPr>
      </w:pPr>
    </w:p>
    <w:p w14:paraId="7128D1FF" w14:textId="5C0E99DD" w:rsidR="0003666B" w:rsidRPr="00506328" w:rsidRDefault="00E660A9" w:rsidP="00FB4084">
      <w:pPr>
        <w:pStyle w:val="Akapitzlist"/>
        <w:numPr>
          <w:ilvl w:val="1"/>
          <w:numId w:val="13"/>
        </w:numPr>
        <w:spacing w:after="0" w:line="240" w:lineRule="auto"/>
        <w:jc w:val="both"/>
      </w:pPr>
      <w:r>
        <w:t>sytuacji ekonomicznej lub finansowej:</w:t>
      </w:r>
    </w:p>
    <w:p w14:paraId="72B975AA" w14:textId="2564DE92" w:rsidR="00E34ABE" w:rsidRPr="00043C78" w:rsidRDefault="00506328" w:rsidP="00043C78">
      <w:pPr>
        <w:pStyle w:val="Akapitzlist"/>
        <w:spacing w:after="0" w:line="240" w:lineRule="auto"/>
        <w:ind w:left="680"/>
        <w:jc w:val="both"/>
      </w:pPr>
      <w:r w:rsidRPr="0031434E">
        <w:t xml:space="preserve">Zamawiający nie stawia warunku w powyższym zakresie. </w:t>
      </w:r>
    </w:p>
    <w:p w14:paraId="78BC2230" w14:textId="77777777" w:rsidR="00E660A9" w:rsidRPr="0019311C" w:rsidRDefault="00E660A9" w:rsidP="00E660A9">
      <w:pPr>
        <w:pStyle w:val="Akapitzlist"/>
        <w:spacing w:after="0" w:line="240" w:lineRule="auto"/>
        <w:ind w:left="680"/>
        <w:jc w:val="both"/>
        <w:rPr>
          <w:sz w:val="10"/>
          <w:szCs w:val="10"/>
        </w:rPr>
      </w:pPr>
    </w:p>
    <w:p w14:paraId="647887D1" w14:textId="77777777" w:rsidR="00E660A9" w:rsidRPr="001F717C" w:rsidRDefault="00E660A9" w:rsidP="00FB4084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F717C">
        <w:rPr>
          <w:rFonts w:asciiTheme="minorHAnsi" w:hAnsiTheme="minorHAnsi" w:cstheme="minorHAnsi"/>
        </w:rPr>
        <w:t>zdolności technicznej lub zawodowej:</w:t>
      </w:r>
    </w:p>
    <w:p w14:paraId="04DAD90A" w14:textId="77777777" w:rsidR="00043C78" w:rsidRPr="00C57B31" w:rsidRDefault="00043C78" w:rsidP="00C57B31">
      <w:pPr>
        <w:pStyle w:val="Standard"/>
        <w:overflowPunct w:val="0"/>
        <w:spacing w:before="60"/>
        <w:ind w:left="340" w:firstLine="3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B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Warunek ten zostanie spełniony, gdy Wykonawca </w:t>
      </w:r>
    </w:p>
    <w:p w14:paraId="5AC50D94" w14:textId="77777777" w:rsidR="00043C78" w:rsidRPr="00C57B31" w:rsidRDefault="00043C78" w:rsidP="00FB4084">
      <w:pPr>
        <w:pStyle w:val="Standard"/>
        <w:widowControl/>
        <w:numPr>
          <w:ilvl w:val="0"/>
          <w:numId w:val="41"/>
        </w:numPr>
        <w:suppressAutoHyphens/>
        <w:overflowPunct w:val="0"/>
        <w:adjustRightInd/>
        <w:spacing w:before="60"/>
        <w:jc w:val="both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B31">
        <w:rPr>
          <w:rFonts w:asciiTheme="minorHAnsi" w:hAnsiTheme="minorHAnsi" w:cstheme="minorHAnsi"/>
          <w:bCs/>
          <w:color w:val="000000"/>
          <w:sz w:val="22"/>
          <w:szCs w:val="22"/>
        </w:rPr>
        <w:t>wykaże wykonanie, nie wcześniej niż w okresie ostatnich 5 lat przed upływem terminu składania ofert, a jeżeli okres prowadzenia działalności jest krótszy - w tym okresie co najmniej:</w:t>
      </w:r>
    </w:p>
    <w:p w14:paraId="54A6C267" w14:textId="3A3115C2" w:rsidR="00043C78" w:rsidRPr="00C57B31" w:rsidRDefault="00043C78" w:rsidP="00FB4084">
      <w:pPr>
        <w:pStyle w:val="Standard"/>
        <w:widowControl/>
        <w:numPr>
          <w:ilvl w:val="0"/>
          <w:numId w:val="37"/>
        </w:numPr>
        <w:suppressAutoHyphens/>
        <w:overflowPunct w:val="0"/>
        <w:adjustRightInd/>
        <w:spacing w:before="60"/>
        <w:jc w:val="both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80B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dla </w:t>
      </w:r>
      <w:r w:rsidR="00402C47" w:rsidRPr="00680B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części</w:t>
      </w:r>
      <w:r w:rsidRPr="00680BF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1</w:t>
      </w:r>
      <w:r w:rsidRPr="00C57B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jednej roboty </w:t>
      </w:r>
      <w:r w:rsidR="000F576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budowlanej </w:t>
      </w:r>
      <w:r w:rsidRPr="00C57B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budowy lub przebudowy lub  remontu lub napraw cząstkowych dróg o nawierzchni bitumicznej przy użyciu masy bitumicznej na gorąco i wartości </w:t>
      </w:r>
      <w:r w:rsidRPr="00C57B3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min. </w:t>
      </w:r>
      <w:r w:rsidR="000F576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1</w:t>
      </w:r>
      <w:r w:rsidR="00402C4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5</w:t>
      </w:r>
      <w:r w:rsidRPr="00C57B3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0 000,00 zł brutto</w:t>
      </w:r>
    </w:p>
    <w:p w14:paraId="1C7CC8E1" w14:textId="081C9530" w:rsidR="00043C78" w:rsidRPr="00C57B31" w:rsidRDefault="00043C78" w:rsidP="00FB4084">
      <w:pPr>
        <w:pStyle w:val="Standard"/>
        <w:widowControl/>
        <w:numPr>
          <w:ilvl w:val="0"/>
          <w:numId w:val="37"/>
        </w:numPr>
        <w:suppressAutoHyphens/>
        <w:overflowPunct w:val="0"/>
        <w:adjustRightInd/>
        <w:spacing w:before="6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680BFE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402C47" w:rsidRPr="00680BFE">
        <w:rPr>
          <w:rFonts w:asciiTheme="minorHAnsi" w:hAnsiTheme="minorHAnsi" w:cstheme="minorHAnsi"/>
          <w:b/>
          <w:bCs/>
          <w:sz w:val="22"/>
          <w:szCs w:val="22"/>
        </w:rPr>
        <w:t>części 2</w:t>
      </w:r>
      <w:r w:rsidR="00402C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57B31">
        <w:rPr>
          <w:rFonts w:asciiTheme="minorHAnsi" w:hAnsiTheme="minorHAnsi" w:cstheme="minorHAnsi"/>
          <w:bCs/>
          <w:sz w:val="22"/>
          <w:szCs w:val="22"/>
        </w:rPr>
        <w:t xml:space="preserve">– jednej roboty </w:t>
      </w:r>
      <w:r w:rsidR="000F576B">
        <w:rPr>
          <w:rFonts w:asciiTheme="minorHAnsi" w:hAnsiTheme="minorHAnsi" w:cstheme="minorHAnsi"/>
          <w:bCs/>
          <w:sz w:val="22"/>
          <w:szCs w:val="22"/>
        </w:rPr>
        <w:t xml:space="preserve">budowlanej </w:t>
      </w:r>
      <w:r w:rsidRPr="00C57B31">
        <w:rPr>
          <w:rFonts w:asciiTheme="minorHAnsi" w:hAnsiTheme="minorHAnsi" w:cstheme="minorHAnsi"/>
          <w:bCs/>
          <w:sz w:val="22"/>
          <w:szCs w:val="22"/>
        </w:rPr>
        <w:t xml:space="preserve">w zakresie remontu lub napraw cząstkowych dróg o nawierzchni bitumicznej grysami i emulsją przy użyciu remontera typu Patcher o wartości min. </w:t>
      </w:r>
      <w:r w:rsidRPr="00C57B31">
        <w:rPr>
          <w:rFonts w:asciiTheme="minorHAnsi" w:hAnsiTheme="minorHAnsi" w:cstheme="minorHAnsi"/>
          <w:bCs/>
          <w:sz w:val="22"/>
          <w:szCs w:val="22"/>
          <w:u w:val="single"/>
        </w:rPr>
        <w:t>150 000,00 zł brutto</w:t>
      </w:r>
    </w:p>
    <w:p w14:paraId="16D09B7F" w14:textId="3126F6EC" w:rsidR="00043C78" w:rsidRDefault="00043C78" w:rsidP="000F576B">
      <w:pPr>
        <w:ind w:left="1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B31">
        <w:rPr>
          <w:rFonts w:asciiTheme="minorHAnsi" w:hAnsiTheme="minorHAnsi" w:cstheme="minorHAnsi"/>
          <w:color w:val="000000"/>
          <w:sz w:val="22"/>
          <w:szCs w:val="22"/>
        </w:rPr>
        <w:t>Wykonawca nie może sumować robót o mniejszej wartości dla uzyskania wymaganej wartości porównywalnej.</w:t>
      </w:r>
    </w:p>
    <w:p w14:paraId="2E28BC69" w14:textId="0BE30161" w:rsidR="00B44669" w:rsidRPr="00B44669" w:rsidRDefault="00B44669" w:rsidP="00B44669">
      <w:pPr>
        <w:ind w:left="1020"/>
        <w:jc w:val="both"/>
        <w:rPr>
          <w:rFonts w:ascii="Calibri" w:hAnsi="Calibri"/>
          <w:i/>
          <w:sz w:val="22"/>
          <w:szCs w:val="22"/>
        </w:rPr>
      </w:pPr>
      <w:r w:rsidRPr="0003666B">
        <w:rPr>
          <w:rFonts w:ascii="Calibri" w:hAnsi="Calibri"/>
          <w:i/>
          <w:sz w:val="22"/>
          <w:szCs w:val="22"/>
        </w:rPr>
        <w:t xml:space="preserve">Na potwierdzenie tego warunku Wykonawca, </w:t>
      </w:r>
      <w:r w:rsidRPr="0003666B">
        <w:rPr>
          <w:rFonts w:ascii="Calibri" w:hAnsi="Calibri"/>
          <w:b/>
          <w:i/>
          <w:sz w:val="22"/>
          <w:szCs w:val="22"/>
        </w:rPr>
        <w:t>na wezwanie Zamawiającego</w:t>
      </w:r>
      <w:r w:rsidRPr="0003666B">
        <w:rPr>
          <w:rFonts w:ascii="Calibri" w:hAnsi="Calibri"/>
          <w:i/>
          <w:sz w:val="22"/>
          <w:szCs w:val="22"/>
        </w:rPr>
        <w:t xml:space="preserve">, musi wykazać, że wykonał </w:t>
      </w:r>
      <w:r>
        <w:rPr>
          <w:rFonts w:ascii="Calibri" w:hAnsi="Calibri"/>
          <w:i/>
          <w:sz w:val="22"/>
          <w:szCs w:val="22"/>
        </w:rPr>
        <w:t xml:space="preserve">roboty budowlane </w:t>
      </w:r>
      <w:r w:rsidRPr="0003666B">
        <w:rPr>
          <w:rFonts w:ascii="Calibri" w:hAnsi="Calibri"/>
          <w:i/>
          <w:sz w:val="22"/>
          <w:szCs w:val="22"/>
        </w:rPr>
        <w:t xml:space="preserve">w w/w zakresie wg </w:t>
      </w:r>
      <w:r w:rsidRPr="0003666B">
        <w:rPr>
          <w:rFonts w:ascii="Calibri" w:hAnsi="Calibri"/>
          <w:b/>
          <w:i/>
          <w:sz w:val="22"/>
          <w:szCs w:val="22"/>
        </w:rPr>
        <w:t xml:space="preserve">załącznika nr </w:t>
      </w:r>
      <w:r w:rsidR="00680BFE">
        <w:rPr>
          <w:rFonts w:ascii="Calibri" w:hAnsi="Calibri"/>
          <w:b/>
          <w:i/>
          <w:sz w:val="22"/>
          <w:szCs w:val="22"/>
        </w:rPr>
        <w:t>5</w:t>
      </w:r>
      <w:r w:rsidRPr="0003666B">
        <w:rPr>
          <w:rFonts w:ascii="Calibri" w:hAnsi="Calibri"/>
          <w:b/>
          <w:i/>
          <w:sz w:val="22"/>
          <w:szCs w:val="22"/>
        </w:rPr>
        <w:t xml:space="preserve"> do SWZ – Wykaz </w:t>
      </w:r>
      <w:r>
        <w:rPr>
          <w:rFonts w:ascii="Calibri" w:hAnsi="Calibri"/>
          <w:b/>
          <w:i/>
          <w:sz w:val="22"/>
          <w:szCs w:val="22"/>
        </w:rPr>
        <w:t>rob</w:t>
      </w:r>
      <w:r w:rsidR="00764BB9">
        <w:rPr>
          <w:rFonts w:ascii="Calibri" w:hAnsi="Calibri"/>
          <w:b/>
          <w:i/>
          <w:sz w:val="22"/>
          <w:szCs w:val="22"/>
        </w:rPr>
        <w:t>ó</w:t>
      </w:r>
      <w:r>
        <w:rPr>
          <w:rFonts w:ascii="Calibri" w:hAnsi="Calibri"/>
          <w:b/>
          <w:i/>
          <w:sz w:val="22"/>
          <w:szCs w:val="22"/>
        </w:rPr>
        <w:t>t budowlanych</w:t>
      </w:r>
      <w:r>
        <w:rPr>
          <w:rFonts w:ascii="Calibri" w:hAnsi="Calibri"/>
          <w:i/>
          <w:sz w:val="22"/>
          <w:szCs w:val="22"/>
        </w:rPr>
        <w:t>.</w:t>
      </w:r>
    </w:p>
    <w:p w14:paraId="5BEA1B18" w14:textId="77777777" w:rsidR="00043C78" w:rsidRPr="00C57B31" w:rsidRDefault="00043C78" w:rsidP="00FB4084">
      <w:pPr>
        <w:pStyle w:val="Standard"/>
        <w:widowControl/>
        <w:numPr>
          <w:ilvl w:val="0"/>
          <w:numId w:val="41"/>
        </w:numPr>
        <w:suppressAutoHyphens/>
        <w:overflowPunct w:val="0"/>
        <w:adjustRightInd/>
        <w:spacing w:before="60"/>
        <w:jc w:val="both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B31">
        <w:rPr>
          <w:rFonts w:asciiTheme="minorHAnsi" w:hAnsiTheme="minorHAnsi" w:cstheme="minorHAnsi"/>
          <w:bCs/>
          <w:color w:val="000000"/>
          <w:sz w:val="22"/>
          <w:szCs w:val="22"/>
        </w:rPr>
        <w:t>wykaże dysponowanie narzędziami, wyposażeniem zakładu lub urządzeniami technicznymi w celu wykonania zamówienia, tj.:</w:t>
      </w:r>
    </w:p>
    <w:p w14:paraId="3F1E5E41" w14:textId="088191F6" w:rsidR="00043C78" w:rsidRPr="00680BFE" w:rsidRDefault="00043C78" w:rsidP="00FB408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80BFE">
        <w:rPr>
          <w:rFonts w:asciiTheme="minorHAnsi" w:hAnsiTheme="minorHAnsi" w:cstheme="minorHAnsi"/>
          <w:b/>
          <w:color w:val="000000"/>
        </w:rPr>
        <w:t>minimum</w:t>
      </w:r>
      <w:r w:rsidRPr="00680BFE">
        <w:rPr>
          <w:rFonts w:asciiTheme="minorHAnsi" w:hAnsiTheme="minorHAnsi" w:cstheme="minorHAnsi"/>
          <w:color w:val="000000"/>
        </w:rPr>
        <w:t xml:space="preserve"> </w:t>
      </w:r>
      <w:r w:rsidRPr="00680BFE">
        <w:rPr>
          <w:rFonts w:asciiTheme="minorHAnsi" w:hAnsiTheme="minorHAnsi" w:cstheme="minorHAnsi"/>
          <w:b/>
          <w:color w:val="000000"/>
        </w:rPr>
        <w:t>dla</w:t>
      </w:r>
      <w:r w:rsidR="00B44669" w:rsidRPr="00680BFE">
        <w:rPr>
          <w:rFonts w:asciiTheme="minorHAnsi" w:hAnsiTheme="minorHAnsi" w:cstheme="minorHAnsi"/>
          <w:b/>
          <w:color w:val="000000"/>
        </w:rPr>
        <w:t xml:space="preserve"> części </w:t>
      </w:r>
      <w:r w:rsidRPr="00680BFE">
        <w:rPr>
          <w:rFonts w:asciiTheme="minorHAnsi" w:hAnsiTheme="minorHAnsi" w:cstheme="minorHAnsi"/>
          <w:b/>
          <w:color w:val="000000"/>
        </w:rPr>
        <w:t>1</w:t>
      </w:r>
      <w:r w:rsidRPr="00680BFE">
        <w:rPr>
          <w:rFonts w:asciiTheme="minorHAnsi" w:hAnsiTheme="minorHAnsi" w:cstheme="minorHAnsi"/>
          <w:color w:val="000000"/>
        </w:rPr>
        <w:t xml:space="preserve"> – remont masą bitumiczną</w:t>
      </w:r>
    </w:p>
    <w:p w14:paraId="0B12CB18" w14:textId="67F2FEAD" w:rsidR="00043C78" w:rsidRPr="00C57B31" w:rsidRDefault="00B44669" w:rsidP="00FB4084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pił</w:t>
      </w:r>
      <w:r w:rsidR="00043C78" w:rsidRPr="00C57B31">
        <w:rPr>
          <w:rFonts w:asciiTheme="minorHAnsi" w:hAnsiTheme="minorHAnsi" w:cstheme="minorHAnsi"/>
          <w:color w:val="000000"/>
        </w:rPr>
        <w:t>a do ciecia asfaltu – 1 szt.</w:t>
      </w:r>
    </w:p>
    <w:p w14:paraId="6B060546" w14:textId="77777777" w:rsidR="00043C78" w:rsidRPr="00C57B31" w:rsidRDefault="00043C78" w:rsidP="00FB4084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7B31">
        <w:rPr>
          <w:rFonts w:asciiTheme="minorHAnsi" w:hAnsiTheme="minorHAnsi" w:cstheme="minorHAnsi"/>
          <w:color w:val="000000"/>
        </w:rPr>
        <w:t>frezarka – 1 szt.</w:t>
      </w:r>
    </w:p>
    <w:p w14:paraId="6105390D" w14:textId="77777777" w:rsidR="00043C78" w:rsidRPr="00C57B31" w:rsidRDefault="00043C78" w:rsidP="00FB4084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7B31">
        <w:rPr>
          <w:rFonts w:asciiTheme="minorHAnsi" w:hAnsiTheme="minorHAnsi" w:cstheme="minorHAnsi"/>
          <w:color w:val="000000"/>
        </w:rPr>
        <w:t>zagęszczarka płytowa – 1 szt.</w:t>
      </w:r>
    </w:p>
    <w:p w14:paraId="206A93D9" w14:textId="77777777" w:rsidR="00043C78" w:rsidRPr="00C57B31" w:rsidRDefault="00043C78" w:rsidP="00FB4084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7B31">
        <w:rPr>
          <w:rFonts w:asciiTheme="minorHAnsi" w:hAnsiTheme="minorHAnsi" w:cstheme="minorHAnsi"/>
          <w:color w:val="000000"/>
        </w:rPr>
        <w:t>walec statyczny samojezdny – 1 szt.</w:t>
      </w:r>
    </w:p>
    <w:p w14:paraId="33B6A36E" w14:textId="77777777" w:rsidR="00043C78" w:rsidRPr="00C57B31" w:rsidRDefault="00043C78" w:rsidP="00FB4084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7B31">
        <w:rPr>
          <w:rFonts w:asciiTheme="minorHAnsi" w:hAnsiTheme="minorHAnsi" w:cstheme="minorHAnsi"/>
          <w:color w:val="000000"/>
        </w:rPr>
        <w:t>samochód samowyładowczy o ładowności min. 10 t  - 1 szt.</w:t>
      </w:r>
    </w:p>
    <w:p w14:paraId="00A88443" w14:textId="77777777" w:rsidR="00043C78" w:rsidRPr="00C57B31" w:rsidRDefault="00043C78" w:rsidP="00FB4084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7B31">
        <w:rPr>
          <w:rFonts w:asciiTheme="minorHAnsi" w:hAnsiTheme="minorHAnsi" w:cstheme="minorHAnsi"/>
          <w:color w:val="000000"/>
        </w:rPr>
        <w:t>termos do przewozu masy – 1 szt.</w:t>
      </w:r>
    </w:p>
    <w:p w14:paraId="5BE6B4E3" w14:textId="77777777" w:rsidR="00043C78" w:rsidRPr="00C57B31" w:rsidRDefault="00043C78" w:rsidP="00FB4084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7B31">
        <w:rPr>
          <w:rFonts w:asciiTheme="minorHAnsi" w:hAnsiTheme="minorHAnsi" w:cstheme="minorHAnsi"/>
          <w:color w:val="000000"/>
        </w:rPr>
        <w:t>układarka masy bitumicznej o szer. min. 3 m – 1 szt.</w:t>
      </w:r>
    </w:p>
    <w:p w14:paraId="3CB64B4C" w14:textId="77777777" w:rsidR="00043C78" w:rsidRPr="00C57B31" w:rsidRDefault="00043C78" w:rsidP="00FB4084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57B31">
        <w:rPr>
          <w:rFonts w:asciiTheme="minorHAnsi" w:hAnsiTheme="minorHAnsi" w:cstheme="minorHAnsi"/>
          <w:color w:val="000000"/>
        </w:rPr>
        <w:t>skrapiarka – 1 szt.</w:t>
      </w:r>
    </w:p>
    <w:p w14:paraId="387377F4" w14:textId="03A34AD3" w:rsidR="00043C78" w:rsidRPr="00680BFE" w:rsidRDefault="00043C78" w:rsidP="00FB408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680BFE">
        <w:rPr>
          <w:rFonts w:asciiTheme="minorHAnsi" w:hAnsiTheme="minorHAnsi" w:cstheme="minorHAnsi"/>
          <w:b/>
        </w:rPr>
        <w:t xml:space="preserve">minimum dla </w:t>
      </w:r>
      <w:r w:rsidR="00B44669" w:rsidRPr="00680BFE">
        <w:rPr>
          <w:rFonts w:asciiTheme="minorHAnsi" w:hAnsiTheme="minorHAnsi" w:cstheme="minorHAnsi"/>
          <w:b/>
        </w:rPr>
        <w:t xml:space="preserve">części </w:t>
      </w:r>
      <w:r w:rsidRPr="00680BFE">
        <w:rPr>
          <w:rFonts w:asciiTheme="minorHAnsi" w:hAnsiTheme="minorHAnsi" w:cstheme="minorHAnsi"/>
          <w:b/>
        </w:rPr>
        <w:t>2</w:t>
      </w:r>
      <w:r w:rsidRPr="00680BFE">
        <w:rPr>
          <w:rFonts w:asciiTheme="minorHAnsi" w:hAnsiTheme="minorHAnsi" w:cstheme="minorHAnsi"/>
        </w:rPr>
        <w:t xml:space="preserve"> – remont grysami i emulsją</w:t>
      </w:r>
    </w:p>
    <w:p w14:paraId="40CDA136" w14:textId="77777777" w:rsidR="00043C78" w:rsidRPr="00C57B31" w:rsidRDefault="00043C78" w:rsidP="00FB4084">
      <w:pPr>
        <w:pStyle w:val="Textbody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7B31">
        <w:rPr>
          <w:rFonts w:asciiTheme="minorHAnsi" w:hAnsiTheme="minorHAnsi" w:cstheme="minorHAnsi"/>
          <w:sz w:val="22"/>
          <w:szCs w:val="22"/>
        </w:rPr>
        <w:t>remonter (Patcher) – 3 szt.</w:t>
      </w:r>
    </w:p>
    <w:p w14:paraId="4469D0FC" w14:textId="1EB8B032" w:rsidR="00B44669" w:rsidRPr="00B44669" w:rsidRDefault="00B44669" w:rsidP="00B44669">
      <w:pPr>
        <w:ind w:left="10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44669">
        <w:rPr>
          <w:rFonts w:asciiTheme="minorHAnsi" w:hAnsiTheme="minorHAnsi" w:cstheme="minorHAnsi"/>
          <w:i/>
          <w:sz w:val="22"/>
          <w:szCs w:val="22"/>
        </w:rPr>
        <w:t xml:space="preserve">Na potwierdzenie tego warunku Wykonawca, </w:t>
      </w:r>
      <w:r w:rsidRPr="00B44669">
        <w:rPr>
          <w:rFonts w:asciiTheme="minorHAnsi" w:hAnsiTheme="minorHAnsi" w:cstheme="minorHAnsi"/>
          <w:b/>
          <w:i/>
          <w:sz w:val="22"/>
          <w:szCs w:val="22"/>
        </w:rPr>
        <w:t>na wezwanie Zamawiającego</w:t>
      </w:r>
      <w:r w:rsidRPr="00B44669">
        <w:rPr>
          <w:rFonts w:asciiTheme="minorHAnsi" w:hAnsiTheme="minorHAnsi" w:cstheme="minorHAnsi"/>
          <w:i/>
          <w:sz w:val="22"/>
          <w:szCs w:val="22"/>
        </w:rPr>
        <w:t xml:space="preserve">, musi wykazać, że </w:t>
      </w:r>
      <w:r w:rsidR="00406EA8">
        <w:rPr>
          <w:rFonts w:asciiTheme="minorHAnsi" w:hAnsiTheme="minorHAnsi" w:cstheme="minorHAnsi"/>
          <w:i/>
          <w:sz w:val="22"/>
          <w:szCs w:val="22"/>
        </w:rPr>
        <w:t xml:space="preserve">dysponuje narzędziami, wyposażeniem zakładu, lub urządzeniami technicznymi </w:t>
      </w:r>
      <w:r w:rsidRPr="00B44669">
        <w:rPr>
          <w:rFonts w:asciiTheme="minorHAnsi" w:hAnsiTheme="minorHAnsi" w:cstheme="minorHAnsi"/>
          <w:i/>
          <w:sz w:val="22"/>
          <w:szCs w:val="22"/>
        </w:rPr>
        <w:t xml:space="preserve">w w/w zakresie wg  </w:t>
      </w:r>
      <w:r w:rsidRPr="00B44669">
        <w:rPr>
          <w:rFonts w:asciiTheme="minorHAnsi" w:hAnsiTheme="minorHAnsi" w:cstheme="minorHAnsi"/>
          <w:b/>
          <w:i/>
          <w:sz w:val="22"/>
          <w:szCs w:val="22"/>
        </w:rPr>
        <w:t xml:space="preserve">załącznika nr </w:t>
      </w:r>
      <w:r w:rsidR="00680BFE">
        <w:rPr>
          <w:rFonts w:asciiTheme="minorHAnsi" w:hAnsiTheme="minorHAnsi" w:cstheme="minorHAnsi"/>
          <w:b/>
          <w:i/>
          <w:sz w:val="22"/>
          <w:szCs w:val="22"/>
        </w:rPr>
        <w:t xml:space="preserve">6 </w:t>
      </w:r>
      <w:r w:rsidRPr="00B44669">
        <w:rPr>
          <w:rFonts w:asciiTheme="minorHAnsi" w:hAnsiTheme="minorHAnsi" w:cstheme="minorHAnsi"/>
          <w:b/>
          <w:i/>
          <w:sz w:val="22"/>
          <w:szCs w:val="22"/>
        </w:rPr>
        <w:t xml:space="preserve">do SWZ – Wykaz </w:t>
      </w:r>
      <w:r w:rsidR="00D475F7">
        <w:rPr>
          <w:rFonts w:asciiTheme="minorHAnsi" w:hAnsiTheme="minorHAnsi" w:cstheme="minorHAnsi"/>
          <w:b/>
          <w:i/>
          <w:sz w:val="22"/>
          <w:szCs w:val="22"/>
        </w:rPr>
        <w:t>narzędzi, wyposażenia i urządzeń</w:t>
      </w:r>
      <w:r w:rsidRPr="00B44669">
        <w:rPr>
          <w:rFonts w:asciiTheme="minorHAnsi" w:hAnsiTheme="minorHAnsi" w:cstheme="minorHAnsi"/>
          <w:i/>
          <w:sz w:val="22"/>
          <w:szCs w:val="22"/>
        </w:rPr>
        <w:t>.</w:t>
      </w:r>
    </w:p>
    <w:p w14:paraId="6F3EC440" w14:textId="77777777" w:rsidR="001E30FF" w:rsidRPr="00710400" w:rsidRDefault="001E30FF" w:rsidP="00437824">
      <w:pPr>
        <w:jc w:val="both"/>
      </w:pPr>
    </w:p>
    <w:p w14:paraId="23AE1B37" w14:textId="2F88254B" w:rsidR="001F717C" w:rsidRDefault="001F717C" w:rsidP="00FB4084">
      <w:pPr>
        <w:pStyle w:val="Akapitzlist"/>
        <w:numPr>
          <w:ilvl w:val="0"/>
          <w:numId w:val="13"/>
        </w:numPr>
        <w:spacing w:line="240" w:lineRule="auto"/>
        <w:jc w:val="both"/>
      </w:pPr>
      <w:r w:rsidRPr="001F717C"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5D20C5CF" w14:textId="77777777" w:rsidR="001D5978" w:rsidRDefault="001D5978" w:rsidP="00FB4084">
      <w:pPr>
        <w:pStyle w:val="Akapitzlist"/>
        <w:numPr>
          <w:ilvl w:val="0"/>
          <w:numId w:val="13"/>
        </w:numPr>
        <w:spacing w:line="240" w:lineRule="auto"/>
        <w:jc w:val="both"/>
      </w:pPr>
      <w:r w:rsidRPr="001D5978">
        <w:t xml:space="preserve">Zamawiający może na każdym etapie postępowania, uznać, że wykonawca nie posiada wymaganych zdolności, jeżeli </w:t>
      </w:r>
      <w:r w:rsidRPr="00AD4128">
        <w:t>posiadanie przez wykonawcę</w:t>
      </w:r>
      <w:r w:rsidRPr="001D5978">
        <w:t xml:space="preserve"> sprzecznych interesów, w szczególności zaangażowanie zasobów technicznych lub zawodowych wykonawcy w inne przedsięwzięcia gospodarcze wykonawcy może mieć negatywny wpływ na realizację zamówienia.</w:t>
      </w:r>
    </w:p>
    <w:p w14:paraId="4D518C36" w14:textId="650DD68C" w:rsidR="005F73A1" w:rsidRDefault="005F73A1" w:rsidP="00FB4084">
      <w:pPr>
        <w:pStyle w:val="Akapitzlist"/>
        <w:numPr>
          <w:ilvl w:val="0"/>
          <w:numId w:val="13"/>
        </w:numPr>
        <w:spacing w:line="240" w:lineRule="auto"/>
        <w:jc w:val="both"/>
      </w:pPr>
      <w:r w:rsidRPr="000C74EB">
        <w:rPr>
          <w:u w:val="single"/>
        </w:rPr>
        <w:t>Wykonawca może w celu potwierdze</w:t>
      </w:r>
      <w:r w:rsidR="000806A8" w:rsidRPr="000C74EB">
        <w:rPr>
          <w:u w:val="single"/>
        </w:rPr>
        <w:t xml:space="preserve">nia spełniania warunków udziału w </w:t>
      </w:r>
      <w:r w:rsidR="007D479F" w:rsidRPr="000C74EB">
        <w:rPr>
          <w:u w:val="single"/>
        </w:rPr>
        <w:t>postepowaniu</w:t>
      </w:r>
      <w:r w:rsidRPr="000C74EB">
        <w:rPr>
          <w:u w:val="single"/>
        </w:rPr>
        <w:t xml:space="preserve"> polegać na zdolnościach technicznych lub zawodowych podmiotów udostępniających zasoby</w:t>
      </w:r>
      <w:r>
        <w:t>, niezależnie od charakteru prawnego łączących go z nimi stosunków prawnych.</w:t>
      </w:r>
    </w:p>
    <w:p w14:paraId="4C7CD0AD" w14:textId="77777777" w:rsidR="005F73A1" w:rsidRDefault="005F73A1" w:rsidP="00FB4084">
      <w:pPr>
        <w:pStyle w:val="Akapitzlist"/>
        <w:numPr>
          <w:ilvl w:val="0"/>
          <w:numId w:val="13"/>
        </w:numPr>
        <w:spacing w:line="240" w:lineRule="auto"/>
        <w:jc w:val="both"/>
      </w:pPr>
      <w:r>
        <w:lastRenderedPageBreak/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6B5E6D9D" w14:textId="77777777" w:rsidR="007664CF" w:rsidRDefault="005F73A1" w:rsidP="00FB4084">
      <w:pPr>
        <w:pStyle w:val="Akapitzlist"/>
        <w:numPr>
          <w:ilvl w:val="0"/>
          <w:numId w:val="13"/>
        </w:numPr>
        <w:spacing w:line="240" w:lineRule="auto"/>
        <w:jc w:val="both"/>
      </w:pPr>
      <w:r>
        <w:t>Wykonawca, który polega na zdolnościach lub sytuacji pod</w:t>
      </w:r>
      <w:r w:rsidR="007664CF">
        <w:t xml:space="preserve">miotów udostępniających zasoby, składa, </w:t>
      </w:r>
      <w:r>
        <w:t>wraz z ofertą, zobowiązanie podmiotu udostępniającego zasoby do oddania mu do dyspozycji niezbędnych zasobów na potrzeby realizacji danego zamówienia lub inny podmiotowy środek dowodowy potwierdzający, że wykonawca realizując zamówienie, będzie dysponował niez</w:t>
      </w:r>
      <w:r w:rsidR="007664CF">
        <w:t>będnymi zasobami tych podmiotów</w:t>
      </w:r>
      <w:r>
        <w:t>.</w:t>
      </w:r>
      <w:r w:rsidR="007664CF" w:rsidRPr="007664CF">
        <w:t xml:space="preserve"> </w:t>
      </w:r>
      <w:r w:rsidR="007664CF">
        <w:t>Zgodnie z art. 118 ust. 4 ustawy: Zobowiązanie podmiotu udostępniającego zasoby musi potwierdzać, że stosunek łączący wykonawcę z podmiotami udostępniającymi zasoby gwarantuje rzeczywisty dostęp do tych zasobów oraz musi określać w szczególności:</w:t>
      </w:r>
    </w:p>
    <w:p w14:paraId="20A0080A" w14:textId="77777777" w:rsidR="007664CF" w:rsidRDefault="007664CF" w:rsidP="00FB4084">
      <w:pPr>
        <w:pStyle w:val="Akapitzlist"/>
        <w:numPr>
          <w:ilvl w:val="1"/>
          <w:numId w:val="13"/>
        </w:numPr>
        <w:spacing w:line="240" w:lineRule="auto"/>
        <w:jc w:val="both"/>
      </w:pPr>
      <w:r>
        <w:t>zakres dostępnych wykonawcy zasobów podmiotu udostępniającego zasoby;</w:t>
      </w:r>
    </w:p>
    <w:p w14:paraId="36611F9B" w14:textId="77777777" w:rsidR="007664CF" w:rsidRDefault="007664CF" w:rsidP="00FB4084">
      <w:pPr>
        <w:pStyle w:val="Akapitzlist"/>
        <w:numPr>
          <w:ilvl w:val="1"/>
          <w:numId w:val="13"/>
        </w:numPr>
        <w:spacing w:line="240" w:lineRule="auto"/>
        <w:jc w:val="both"/>
      </w:pPr>
      <w:r>
        <w:t>sposób i okres udostępnienia wykonawcy i wykorzystania przez niego zasobów podmiotu udostępniającego te zasoby przy wykonywaniu zamówienia;</w:t>
      </w:r>
    </w:p>
    <w:p w14:paraId="47064B16" w14:textId="77777777" w:rsidR="007664CF" w:rsidRDefault="007664CF" w:rsidP="00FB4084">
      <w:pPr>
        <w:pStyle w:val="Akapitzlist"/>
        <w:numPr>
          <w:ilvl w:val="1"/>
          <w:numId w:val="13"/>
        </w:numPr>
        <w:spacing w:line="240" w:lineRule="auto"/>
        <w:jc w:val="both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  <w:r w:rsidR="005F73A1">
        <w:t xml:space="preserve"> </w:t>
      </w:r>
    </w:p>
    <w:p w14:paraId="577B534C" w14:textId="77777777" w:rsidR="005F73A1" w:rsidRDefault="005F73A1" w:rsidP="00FB4084">
      <w:pPr>
        <w:pStyle w:val="Akapitzlist"/>
        <w:numPr>
          <w:ilvl w:val="0"/>
          <w:numId w:val="13"/>
        </w:numPr>
        <w:spacing w:line="240" w:lineRule="auto"/>
        <w:jc w:val="both"/>
      </w:pPr>
      <w: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31376F50" w14:textId="77777777" w:rsidR="005F73A1" w:rsidRDefault="005F73A1" w:rsidP="00FB4084">
      <w:pPr>
        <w:pStyle w:val="Akapitzlist"/>
        <w:numPr>
          <w:ilvl w:val="0"/>
          <w:numId w:val="13"/>
        </w:numPr>
        <w:spacing w:line="240" w:lineRule="auto"/>
        <w:jc w:val="both"/>
      </w:pPr>
      <w: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 .</w:t>
      </w:r>
    </w:p>
    <w:p w14:paraId="36B62EB3" w14:textId="77777777" w:rsidR="005F73A1" w:rsidRDefault="005F73A1" w:rsidP="00FB4084">
      <w:pPr>
        <w:pStyle w:val="Akapitzlist"/>
        <w:numPr>
          <w:ilvl w:val="0"/>
          <w:numId w:val="13"/>
        </w:numPr>
        <w:spacing w:line="240" w:lineRule="auto"/>
        <w:jc w:val="both"/>
      </w:pPr>
      <w:r w:rsidRPr="0003666B">
        <w:rPr>
          <w:b/>
        </w:rPr>
        <w:t>UWAGA:</w:t>
      </w:r>
      <w: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 .</w:t>
      </w:r>
    </w:p>
    <w:p w14:paraId="062A4C51" w14:textId="77777777" w:rsidR="005F73A1" w:rsidRDefault="005F73A1" w:rsidP="00FB4084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Wykonawca, w przypadku polegania na zdolnościach lub sytuacji podmiotów udostępniających zasoby, przedstawia, wraz z oświadczeniem, o którym mowa w Rozdziale 6 ust. 1 SWZ, także oświadczenie podmiotu udostępniającego zasoby, potwierdzające brak podstaw wykluczenia tego podmiotu oraz odpowiednio spełnianie warunków udziału w postępowaniu, w zakresie, w jakim wykonawca powołuje się na jego zasoby, zgodnie z katalogiem dokumentów określonych w Rozdziale 6 SWZ.</w:t>
      </w:r>
    </w:p>
    <w:p w14:paraId="1FBE7740" w14:textId="77777777" w:rsidR="004F4F46" w:rsidRDefault="004F4F46" w:rsidP="004F4F46">
      <w:pPr>
        <w:pStyle w:val="Styl3"/>
      </w:pPr>
      <w:bookmarkStart w:id="23" w:name="_Toc68702184"/>
      <w:r>
        <w:t>Podstawy wykluczenia Wykonawcy z postępowania</w:t>
      </w:r>
      <w:bookmarkEnd w:id="23"/>
    </w:p>
    <w:p w14:paraId="68F19216" w14:textId="77777777" w:rsidR="001D5978" w:rsidRDefault="001D5978" w:rsidP="00FB4084">
      <w:pPr>
        <w:pStyle w:val="Akapitzlist"/>
        <w:numPr>
          <w:ilvl w:val="0"/>
          <w:numId w:val="14"/>
        </w:numPr>
        <w:spacing w:after="120" w:line="240" w:lineRule="auto"/>
        <w:jc w:val="both"/>
      </w:pPr>
      <w:r>
        <w:t>Z postępowania o udzielenie zamówienia wyklucza się Wykonawców, w stosunku do których zachodzi którakolwiek z okoliczności wskazanych:</w:t>
      </w:r>
    </w:p>
    <w:p w14:paraId="167E4CE8" w14:textId="77777777" w:rsidR="001D5978" w:rsidRDefault="001D5978" w:rsidP="00FB4084">
      <w:pPr>
        <w:pStyle w:val="Akapitzlist"/>
        <w:numPr>
          <w:ilvl w:val="1"/>
          <w:numId w:val="14"/>
        </w:numPr>
        <w:spacing w:after="120" w:line="240" w:lineRule="auto"/>
        <w:jc w:val="both"/>
      </w:pPr>
      <w:r>
        <w:t xml:space="preserve">w art. 108 ust. 1 </w:t>
      </w:r>
      <w:r w:rsidR="00A51B08">
        <w:t>ustawy</w:t>
      </w:r>
      <w:r>
        <w:t>;</w:t>
      </w:r>
    </w:p>
    <w:p w14:paraId="06591DE0" w14:textId="3DAAF801" w:rsidR="001D5978" w:rsidRDefault="001D5978" w:rsidP="00FB4084">
      <w:pPr>
        <w:pStyle w:val="Akapitzlist"/>
        <w:numPr>
          <w:ilvl w:val="1"/>
          <w:numId w:val="14"/>
        </w:numPr>
        <w:spacing w:after="120" w:line="240" w:lineRule="auto"/>
        <w:jc w:val="both"/>
      </w:pPr>
      <w:r>
        <w:t xml:space="preserve">w art. 109 ust. 1 </w:t>
      </w:r>
      <w:r w:rsidR="00A51B08">
        <w:t>pkt</w:t>
      </w:r>
      <w:r>
        <w:t xml:space="preserve"> 4, </w:t>
      </w:r>
      <w:r w:rsidR="00A51B08">
        <w:t>ustawy</w:t>
      </w:r>
      <w:r>
        <w:t>, tj.:</w:t>
      </w:r>
    </w:p>
    <w:p w14:paraId="23DBD9B1" w14:textId="18B36BE1" w:rsidR="001D5978" w:rsidRDefault="001D5978" w:rsidP="00FB4084">
      <w:pPr>
        <w:pStyle w:val="Akapitzlist"/>
        <w:numPr>
          <w:ilvl w:val="2"/>
          <w:numId w:val="14"/>
        </w:numPr>
        <w:spacing w:after="120" w:line="240" w:lineRule="auto"/>
        <w:jc w:val="both"/>
      </w:pPr>
      <w: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CD6571">
        <w:t>.</w:t>
      </w:r>
    </w:p>
    <w:p w14:paraId="23D56FAD" w14:textId="30CFC99F" w:rsidR="0020257C" w:rsidRPr="00B42AD4" w:rsidRDefault="001D5978" w:rsidP="00FB4084">
      <w:pPr>
        <w:pStyle w:val="Akapitzlist"/>
        <w:numPr>
          <w:ilvl w:val="0"/>
          <w:numId w:val="14"/>
        </w:numPr>
        <w:spacing w:after="120" w:line="240" w:lineRule="auto"/>
        <w:jc w:val="both"/>
      </w:pPr>
      <w:r>
        <w:t xml:space="preserve">Wykluczenie Wykonawcy następuje zgodnie z art. 111 ustawy. </w:t>
      </w:r>
    </w:p>
    <w:p w14:paraId="061EFFFB" w14:textId="77777777" w:rsidR="004F4F46" w:rsidRPr="00A0748B" w:rsidRDefault="00012418" w:rsidP="004F4F46">
      <w:pPr>
        <w:pStyle w:val="Styl3"/>
        <w:rPr>
          <w:lang w:eastAsia="en-US"/>
        </w:rPr>
      </w:pPr>
      <w:bookmarkStart w:id="24" w:name="_Toc68702185"/>
      <w:r>
        <w:t>Oświadczenia i dokumenty</w:t>
      </w:r>
      <w:r w:rsidR="004F4F46">
        <w:t xml:space="preserve">, jakie </w:t>
      </w:r>
      <w:r>
        <w:t xml:space="preserve">zobowiązani są </w:t>
      </w:r>
      <w:r w:rsidR="004F4F46">
        <w:t xml:space="preserve">dostarczyć Wykonawcy w celu potwierdzenia spełniania warunków udziału w postępowaniu oraz </w:t>
      </w:r>
      <w:r>
        <w:t xml:space="preserve">wykazaniu </w:t>
      </w:r>
      <w:r w:rsidR="004F4F46">
        <w:t>braku podstaw wykluczenia</w:t>
      </w:r>
      <w:bookmarkEnd w:id="24"/>
    </w:p>
    <w:p w14:paraId="6E4EEB0A" w14:textId="7910B2DE" w:rsidR="005F73A1" w:rsidRPr="005F73A1" w:rsidRDefault="005F73A1" w:rsidP="00FB4084">
      <w:pPr>
        <w:pStyle w:val="Akapitzlist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F73A1">
        <w:rPr>
          <w:rFonts w:asciiTheme="minorHAnsi" w:hAnsiTheme="minorHAnsi" w:cstheme="minorHAnsi"/>
        </w:rPr>
        <w:t>Do oferty Wykonawca zobowiązany jest dołączyć aktualne na dzień składania ofert oświadczenie o spełnianiu warunków udziału w postępowaniu oraz o braku podstaw do wykluczenia z postępowania – zgo</w:t>
      </w:r>
      <w:r w:rsidR="00420B2D">
        <w:rPr>
          <w:rFonts w:asciiTheme="minorHAnsi" w:hAnsiTheme="minorHAnsi" w:cstheme="minorHAnsi"/>
        </w:rPr>
        <w:t xml:space="preserve">dnie z </w:t>
      </w:r>
      <w:r w:rsidR="00420B2D" w:rsidRPr="0003666B">
        <w:rPr>
          <w:rFonts w:asciiTheme="minorHAnsi" w:hAnsiTheme="minorHAnsi" w:cstheme="minorHAnsi"/>
          <w:b/>
        </w:rPr>
        <w:t xml:space="preserve">Załącznikiem nr </w:t>
      </w:r>
      <w:r w:rsidR="00CD6571">
        <w:rPr>
          <w:rFonts w:asciiTheme="minorHAnsi" w:hAnsiTheme="minorHAnsi" w:cstheme="minorHAnsi"/>
          <w:b/>
        </w:rPr>
        <w:t>2</w:t>
      </w:r>
      <w:r w:rsidR="00420B2D" w:rsidRPr="0003666B">
        <w:rPr>
          <w:rFonts w:asciiTheme="minorHAnsi" w:hAnsiTheme="minorHAnsi" w:cstheme="minorHAnsi"/>
          <w:b/>
        </w:rPr>
        <w:t xml:space="preserve"> do SWZ</w:t>
      </w:r>
      <w:r w:rsidR="00420B2D">
        <w:rPr>
          <w:rFonts w:asciiTheme="minorHAnsi" w:hAnsiTheme="minorHAnsi" w:cstheme="minorHAnsi"/>
        </w:rPr>
        <w:t xml:space="preserve">. </w:t>
      </w:r>
      <w:r w:rsidR="00420B2D" w:rsidRPr="00B42AD4">
        <w:t>W przypadku wspólnego ubiegania się o zamówienie, oświadczenie to składa odrębnie każdy z wykonawców wspólnie ubiegających się o zamówienie.</w:t>
      </w:r>
    </w:p>
    <w:p w14:paraId="649BDAF0" w14:textId="77777777" w:rsidR="005F73A1" w:rsidRPr="005F73A1" w:rsidRDefault="005F73A1" w:rsidP="00FB4084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F73A1">
        <w:rPr>
          <w:rFonts w:asciiTheme="minorHAnsi" w:hAnsiTheme="minorHAnsi" w:cstheme="minorHAnsi"/>
        </w:rPr>
        <w:t xml:space="preserve">Informacje zawarte w oświadczeniu, o którym mowa w </w:t>
      </w:r>
      <w:r>
        <w:rPr>
          <w:rFonts w:asciiTheme="minorHAnsi" w:hAnsiTheme="minorHAnsi" w:cstheme="minorHAnsi"/>
        </w:rPr>
        <w:t xml:space="preserve">ust. </w:t>
      </w:r>
      <w:r w:rsidRPr="005F73A1">
        <w:rPr>
          <w:rFonts w:asciiTheme="minorHAnsi" w:hAnsiTheme="minorHAnsi" w:cstheme="minorHAnsi"/>
        </w:rPr>
        <w:t>1 stanowią wstępne potwierdzenie, że Wykonawca nie podlega wykluczeniu oraz spełnia warunki udziału w postępowaniu.</w:t>
      </w:r>
    </w:p>
    <w:p w14:paraId="4A2B1037" w14:textId="77777777" w:rsidR="0065693B" w:rsidRPr="00CC33EF" w:rsidRDefault="0065693B" w:rsidP="00FB4084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65693B">
        <w:rPr>
          <w:rFonts w:asciiTheme="minorHAnsi" w:hAnsiTheme="minorHAnsi" w:cstheme="minorHAnsi"/>
        </w:rPr>
        <w:t xml:space="preserve">W celu potwierdzenia, że osoba działająca w imieniu wykonawcy jest umocowana do jego reprezentowania, zamawiający </w:t>
      </w:r>
      <w:r>
        <w:rPr>
          <w:rFonts w:asciiTheme="minorHAnsi" w:hAnsiTheme="minorHAnsi" w:cstheme="minorHAnsi"/>
        </w:rPr>
        <w:t>żąda</w:t>
      </w:r>
      <w:r w:rsidRPr="0065693B">
        <w:rPr>
          <w:rFonts w:asciiTheme="minorHAnsi" w:hAnsiTheme="minorHAnsi" w:cstheme="minorHAnsi"/>
        </w:rPr>
        <w:t xml:space="preserve"> od wykonawcy</w:t>
      </w:r>
      <w:r w:rsidR="00F478EE">
        <w:rPr>
          <w:rFonts w:asciiTheme="minorHAnsi" w:hAnsiTheme="minorHAnsi" w:cstheme="minorHAnsi"/>
        </w:rPr>
        <w:t xml:space="preserve"> </w:t>
      </w:r>
      <w:r w:rsidR="00F478EE" w:rsidRPr="00F478EE">
        <w:rPr>
          <w:rFonts w:asciiTheme="minorHAnsi" w:hAnsiTheme="minorHAnsi" w:cstheme="minorHAnsi"/>
          <w:b/>
          <w:u w:val="single"/>
        </w:rPr>
        <w:t>złożenia</w:t>
      </w:r>
      <w:r w:rsidR="00F478EE">
        <w:rPr>
          <w:rFonts w:asciiTheme="minorHAnsi" w:hAnsiTheme="minorHAnsi" w:cstheme="minorHAnsi"/>
          <w:u w:val="single"/>
        </w:rPr>
        <w:t xml:space="preserve"> </w:t>
      </w:r>
      <w:r w:rsidR="00F478EE" w:rsidRPr="00F478EE">
        <w:rPr>
          <w:rFonts w:asciiTheme="minorHAnsi" w:hAnsiTheme="minorHAnsi" w:cstheme="minorHAnsi"/>
          <w:b/>
          <w:u w:val="single"/>
        </w:rPr>
        <w:t>wraz z ofertą</w:t>
      </w:r>
      <w:r w:rsidR="00F478EE">
        <w:rPr>
          <w:rFonts w:asciiTheme="minorHAnsi" w:hAnsiTheme="minorHAnsi" w:cstheme="minorHAnsi"/>
        </w:rPr>
        <w:t xml:space="preserve">, </w:t>
      </w:r>
      <w:r w:rsidRPr="0065693B">
        <w:rPr>
          <w:rFonts w:asciiTheme="minorHAnsi" w:hAnsiTheme="minorHAnsi" w:cstheme="minorHAnsi"/>
        </w:rPr>
        <w:t>odpisu lub informacji z Krajowego Rejestru Sądowego, Centralnej Ewidencji i Informacji o Działalności Gospodarczej lub innego właściwego rejestru</w:t>
      </w:r>
      <w:r w:rsidR="00C20FCC">
        <w:rPr>
          <w:rFonts w:asciiTheme="minorHAnsi" w:hAnsiTheme="minorHAnsi" w:cstheme="minorHAnsi"/>
        </w:rPr>
        <w:t xml:space="preserve">, </w:t>
      </w:r>
      <w:r w:rsidR="00C20FCC" w:rsidRPr="00C20FCC">
        <w:rPr>
          <w:rFonts w:asciiTheme="minorHAnsi" w:hAnsiTheme="minorHAnsi" w:cstheme="minorHAnsi"/>
        </w:rPr>
        <w:t xml:space="preserve">sporządzonych nie wcześniej niż 3 miesiące przed </w:t>
      </w:r>
      <w:r w:rsidR="00C20FCC">
        <w:rPr>
          <w:rFonts w:asciiTheme="minorHAnsi" w:hAnsiTheme="minorHAnsi" w:cstheme="minorHAnsi"/>
        </w:rPr>
        <w:t xml:space="preserve">ich </w:t>
      </w:r>
      <w:r w:rsidR="00C20FCC" w:rsidRPr="00C20FCC">
        <w:rPr>
          <w:rFonts w:asciiTheme="minorHAnsi" w:hAnsiTheme="minorHAnsi" w:cstheme="minorHAnsi"/>
        </w:rPr>
        <w:t>złożeniem</w:t>
      </w:r>
      <w:r w:rsidRPr="0065693B">
        <w:rPr>
          <w:rFonts w:asciiTheme="minorHAnsi" w:hAnsiTheme="minorHAnsi" w:cstheme="minorHAnsi"/>
        </w:rPr>
        <w:t xml:space="preserve">. </w:t>
      </w:r>
      <w:r w:rsidRPr="00CC33EF">
        <w:rPr>
          <w:rFonts w:asciiTheme="minorHAnsi" w:hAnsiTheme="minorHAnsi" w:cstheme="minorHAnsi"/>
        </w:rPr>
        <w:t>Wykonawca nie jest zobowiązany do złożenia dokumentów, o których mowa, jeżeli zamawiający może je uzyskać za pomocą bezpłatnych i ogólnodostępnych baz danych, o ile wykonawca wskazał dane umożliwiające dostęp do tych dokumentów.</w:t>
      </w:r>
    </w:p>
    <w:p w14:paraId="7119DE73" w14:textId="010E153E" w:rsidR="005F73A1" w:rsidRDefault="003D27E7" w:rsidP="00FB4084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907B5">
        <w:rPr>
          <w:rFonts w:asciiTheme="minorHAnsi" w:hAnsiTheme="minorHAnsi" w:cstheme="minorHAnsi"/>
          <w:b/>
          <w:bCs/>
        </w:rPr>
        <w:t xml:space="preserve"> </w:t>
      </w:r>
      <w:r w:rsidR="001E30FF" w:rsidRPr="008907B5">
        <w:rPr>
          <w:rFonts w:asciiTheme="minorHAnsi" w:hAnsiTheme="minorHAnsi" w:cstheme="minorHAnsi"/>
          <w:b/>
          <w:bCs/>
        </w:rPr>
        <w:t xml:space="preserve">Zamawiający wzywa </w:t>
      </w:r>
      <w:r w:rsidR="008907B5" w:rsidRPr="008907B5">
        <w:rPr>
          <w:rFonts w:asciiTheme="minorHAnsi" w:hAnsiTheme="minorHAnsi" w:cstheme="minorHAnsi"/>
          <w:b/>
          <w:bCs/>
        </w:rPr>
        <w:t>wykonawcę</w:t>
      </w:r>
      <w:r w:rsidR="005F73A1" w:rsidRPr="005F73A1">
        <w:rPr>
          <w:rFonts w:asciiTheme="minorHAnsi" w:hAnsiTheme="minorHAnsi" w:cstheme="minorHAnsi"/>
        </w:rPr>
        <w:t>,</w:t>
      </w:r>
      <w:r w:rsidR="008907B5">
        <w:rPr>
          <w:rFonts w:asciiTheme="minorHAnsi" w:hAnsiTheme="minorHAnsi" w:cstheme="minorHAnsi"/>
        </w:rPr>
        <w:t xml:space="preserve"> </w:t>
      </w:r>
      <w:r w:rsidR="008907B5" w:rsidRPr="008907B5">
        <w:rPr>
          <w:rFonts w:asciiTheme="minorHAnsi" w:hAnsiTheme="minorHAnsi" w:cstheme="minorHAnsi"/>
          <w:b/>
        </w:rPr>
        <w:t>którego oferta została najwyżej oceniona,</w:t>
      </w:r>
      <w:r w:rsidR="005F73A1" w:rsidRPr="008907B5">
        <w:rPr>
          <w:rFonts w:asciiTheme="minorHAnsi" w:hAnsiTheme="minorHAnsi" w:cstheme="minorHAnsi"/>
          <w:b/>
        </w:rPr>
        <w:t xml:space="preserve"> do złożenia</w:t>
      </w:r>
      <w:r w:rsidR="005F73A1" w:rsidRPr="005F73A1">
        <w:rPr>
          <w:rFonts w:asciiTheme="minorHAnsi" w:hAnsiTheme="minorHAnsi" w:cstheme="minorHAnsi"/>
        </w:rPr>
        <w:t xml:space="preserve"> w wyznaczonym terminie, nie krótszym niż 5 dni od dnia wezwania, </w:t>
      </w:r>
      <w:r w:rsidR="005F73A1">
        <w:rPr>
          <w:rFonts w:asciiTheme="minorHAnsi" w:hAnsiTheme="minorHAnsi" w:cstheme="minorHAnsi"/>
        </w:rPr>
        <w:t xml:space="preserve">następujących, </w:t>
      </w:r>
      <w:r w:rsidR="005F73A1" w:rsidRPr="005F73A1">
        <w:rPr>
          <w:rFonts w:asciiTheme="minorHAnsi" w:hAnsiTheme="minorHAnsi" w:cstheme="minorHAnsi"/>
        </w:rPr>
        <w:t xml:space="preserve">podmiotowych środków dowodowych, aktualnych na dzień </w:t>
      </w:r>
      <w:r w:rsidR="005F73A1">
        <w:rPr>
          <w:rFonts w:asciiTheme="minorHAnsi" w:hAnsiTheme="minorHAnsi" w:cstheme="minorHAnsi"/>
        </w:rPr>
        <w:t xml:space="preserve">ich </w:t>
      </w:r>
      <w:r w:rsidR="005F73A1" w:rsidRPr="005F73A1">
        <w:rPr>
          <w:rFonts w:asciiTheme="minorHAnsi" w:hAnsiTheme="minorHAnsi" w:cstheme="minorHAnsi"/>
        </w:rPr>
        <w:t>złożenia</w:t>
      </w:r>
      <w:r w:rsidR="005F73A1">
        <w:rPr>
          <w:rFonts w:asciiTheme="minorHAnsi" w:hAnsiTheme="minorHAnsi" w:cstheme="minorHAnsi"/>
        </w:rPr>
        <w:t>:</w:t>
      </w:r>
    </w:p>
    <w:p w14:paraId="2C2BC5B5" w14:textId="6893DC53" w:rsidR="000806A8" w:rsidRPr="00E6145C" w:rsidRDefault="000806A8" w:rsidP="00FB4084">
      <w:pPr>
        <w:pStyle w:val="Akapitzlist"/>
        <w:numPr>
          <w:ilvl w:val="1"/>
          <w:numId w:val="23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0806A8">
        <w:rPr>
          <w:rFonts w:cstheme="minorHAnsi"/>
          <w:b/>
        </w:rPr>
        <w:t xml:space="preserve">Wykaz </w:t>
      </w:r>
      <w:r w:rsidR="007849A4">
        <w:rPr>
          <w:rFonts w:cstheme="minorHAnsi"/>
          <w:b/>
        </w:rPr>
        <w:t>robót budowlanych</w:t>
      </w:r>
      <w:r w:rsidRPr="005702AE">
        <w:t xml:space="preserve"> odpowiadających opisowi warunku określonemu w </w:t>
      </w:r>
      <w:r w:rsidRPr="000029AE">
        <w:rPr>
          <w:b/>
        </w:rPr>
        <w:t xml:space="preserve">Rozdziale </w:t>
      </w:r>
      <w:r w:rsidR="007849A4">
        <w:rPr>
          <w:b/>
        </w:rPr>
        <w:t>5</w:t>
      </w:r>
      <w:r w:rsidR="000C74EB">
        <w:rPr>
          <w:b/>
        </w:rPr>
        <w:t xml:space="preserve"> ust. 2 pkt 4</w:t>
      </w:r>
      <w:r w:rsidR="007D479F" w:rsidRPr="000029AE">
        <w:rPr>
          <w:b/>
        </w:rPr>
        <w:t xml:space="preserve"> lit. a</w:t>
      </w:r>
      <w:r w:rsidR="007D479F">
        <w:rPr>
          <w:b/>
        </w:rPr>
        <w:t xml:space="preserve"> </w:t>
      </w:r>
      <w:r>
        <w:t>(</w:t>
      </w:r>
      <w:r w:rsidRPr="000806A8">
        <w:rPr>
          <w:i/>
        </w:rPr>
        <w:t>w danej części, na którą Wykonawca składa ofertę</w:t>
      </w:r>
      <w:r>
        <w:t>)</w:t>
      </w:r>
      <w:r w:rsidRPr="005702AE">
        <w:t xml:space="preserve">, wykonanych </w:t>
      </w:r>
      <w:r w:rsidR="007849A4">
        <w:t xml:space="preserve">nie wcześniej niż w okresie ostatnich 5 lat , a jeżeli okres prowadzenia działalności jest krótszy – w tym okresie, wraz z podaniem ich rodzaju, wartości, daty i miejsca wykonania oraz podmiotów, na rzecz których roboty te zostały wykonane, </w:t>
      </w:r>
      <w:r w:rsidRPr="005702AE">
        <w:t>oraz załączeniem dowodów określających czy te</w:t>
      </w:r>
      <w:r>
        <w:t xml:space="preserve"> </w:t>
      </w:r>
      <w:r w:rsidR="005849F9">
        <w:t xml:space="preserve">roboty budowlane </w:t>
      </w:r>
      <w:r>
        <w:t>zostały wykonane należycie</w:t>
      </w:r>
      <w:r w:rsidR="005849F9">
        <w:t xml:space="preserve">, </w:t>
      </w:r>
      <w:r>
        <w:t xml:space="preserve">przy czym dowodami, o których mowa, są referencje bądź inne dokumenty </w:t>
      </w:r>
      <w:r w:rsidR="00664AC5">
        <w:t>sporządzone przez podmiot</w:t>
      </w:r>
      <w:r w:rsidR="005849F9">
        <w:t xml:space="preserve"> </w:t>
      </w:r>
      <w:r>
        <w:t xml:space="preserve">na rzecz którego </w:t>
      </w:r>
      <w:r w:rsidR="005849F9">
        <w:t>roboty budowlane zostały</w:t>
      </w:r>
      <w:r w:rsidR="00664AC5">
        <w:t xml:space="preserve"> wykonane</w:t>
      </w:r>
      <w:r w:rsidR="005849F9">
        <w:t xml:space="preserve">, </w:t>
      </w:r>
      <w:r>
        <w:t xml:space="preserve">a </w:t>
      </w:r>
      <w:r w:rsidRPr="005849F9">
        <w:t>jeżeli</w:t>
      </w:r>
      <w:r w:rsidR="0020257C" w:rsidRPr="005849F9">
        <w:t xml:space="preserve"> wykonawca z przyczyn niezależnych </w:t>
      </w:r>
      <w:r w:rsidR="0020257C">
        <w:t xml:space="preserve">od niego </w:t>
      </w:r>
      <w:r>
        <w:t xml:space="preserve">nie jest w stanie uzyskać tych dokumentów – </w:t>
      </w:r>
      <w:r w:rsidR="00664AC5">
        <w:t>inne odpowiednie dokumenty</w:t>
      </w:r>
      <w:r>
        <w:t xml:space="preserve">. </w:t>
      </w:r>
      <w:r w:rsidR="00E6145C" w:rsidRPr="000806A8">
        <w:rPr>
          <w:rFonts w:asciiTheme="minorHAnsi" w:hAnsiTheme="minorHAnsi" w:cstheme="minorHAnsi"/>
        </w:rPr>
        <w:t xml:space="preserve">Wzór wykazu stanowi </w:t>
      </w:r>
      <w:r w:rsidR="00E6145C" w:rsidRPr="009045E0">
        <w:rPr>
          <w:rFonts w:asciiTheme="minorHAnsi" w:hAnsiTheme="minorHAnsi" w:cstheme="minorHAnsi"/>
          <w:b/>
        </w:rPr>
        <w:t xml:space="preserve">załącznik nr </w:t>
      </w:r>
      <w:r w:rsidR="00680BFE">
        <w:rPr>
          <w:rFonts w:asciiTheme="minorHAnsi" w:hAnsiTheme="minorHAnsi" w:cstheme="minorHAnsi"/>
          <w:b/>
        </w:rPr>
        <w:t>5 do</w:t>
      </w:r>
      <w:r w:rsidR="00E6145C" w:rsidRPr="009045E0">
        <w:rPr>
          <w:rFonts w:asciiTheme="minorHAnsi" w:hAnsiTheme="minorHAnsi" w:cstheme="minorHAnsi"/>
          <w:b/>
        </w:rPr>
        <w:t xml:space="preserve"> SWZ</w:t>
      </w:r>
      <w:r w:rsidR="00E6145C" w:rsidRPr="00E6145C">
        <w:rPr>
          <w:rFonts w:asciiTheme="minorHAnsi" w:hAnsiTheme="minorHAnsi" w:cstheme="minorHAnsi"/>
        </w:rPr>
        <w:t>;</w:t>
      </w:r>
    </w:p>
    <w:p w14:paraId="7B68C5AE" w14:textId="00CA10E5" w:rsidR="00AD4128" w:rsidRPr="00C747A5" w:rsidRDefault="000806A8" w:rsidP="00FB4084">
      <w:pPr>
        <w:pStyle w:val="Akapitzlist"/>
        <w:numPr>
          <w:ilvl w:val="1"/>
          <w:numId w:val="23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0806A8">
        <w:rPr>
          <w:rFonts w:asciiTheme="minorHAnsi" w:hAnsiTheme="minorHAnsi" w:cstheme="minorHAnsi"/>
          <w:b/>
        </w:rPr>
        <w:t xml:space="preserve">Wykaz </w:t>
      </w:r>
      <w:r w:rsidR="005849F9">
        <w:rPr>
          <w:rFonts w:asciiTheme="minorHAnsi" w:hAnsiTheme="minorHAnsi" w:cstheme="minorHAnsi"/>
          <w:b/>
        </w:rPr>
        <w:t xml:space="preserve">narzędzi, </w:t>
      </w:r>
      <w:r w:rsidR="005849F9" w:rsidRPr="00403928">
        <w:rPr>
          <w:rFonts w:asciiTheme="minorHAnsi" w:hAnsiTheme="minorHAnsi" w:cstheme="minorHAnsi"/>
        </w:rPr>
        <w:t>wyposażenia zakładu lub urządzeń technicznych</w:t>
      </w:r>
      <w:r w:rsidR="005849F9">
        <w:rPr>
          <w:rFonts w:asciiTheme="minorHAnsi" w:hAnsiTheme="minorHAnsi" w:cstheme="minorHAnsi"/>
        </w:rPr>
        <w:t xml:space="preserve"> dostępnych wykonawcy w celu wykonania zamówienia wraz z informacją </w:t>
      </w:r>
      <w:r w:rsidR="00C45017">
        <w:rPr>
          <w:rFonts w:asciiTheme="minorHAnsi" w:hAnsiTheme="minorHAnsi" w:cstheme="minorHAnsi"/>
        </w:rPr>
        <w:t>o podstawie dysponowania tymi zasobami</w:t>
      </w:r>
      <w:r w:rsidR="0047257C">
        <w:rPr>
          <w:rFonts w:asciiTheme="minorHAnsi" w:hAnsiTheme="minorHAnsi" w:cstheme="minorHAnsi"/>
        </w:rPr>
        <w:t>,</w:t>
      </w:r>
      <w:r w:rsidR="0047257C" w:rsidRPr="0047257C">
        <w:t xml:space="preserve"> </w:t>
      </w:r>
      <w:r w:rsidR="0047257C" w:rsidRPr="005702AE">
        <w:t xml:space="preserve">odpowiadających opisowi warunku określonemu w </w:t>
      </w:r>
      <w:r w:rsidR="0047257C" w:rsidRPr="000029AE">
        <w:rPr>
          <w:b/>
        </w:rPr>
        <w:t xml:space="preserve">Rozdziale </w:t>
      </w:r>
      <w:r w:rsidR="0047257C">
        <w:rPr>
          <w:b/>
        </w:rPr>
        <w:t>5</w:t>
      </w:r>
      <w:r w:rsidR="0047257C" w:rsidRPr="000029AE">
        <w:rPr>
          <w:b/>
        </w:rPr>
        <w:t xml:space="preserve"> ust. 2 pkt 4 lit. </w:t>
      </w:r>
      <w:r w:rsidR="0047257C">
        <w:rPr>
          <w:b/>
        </w:rPr>
        <w:t xml:space="preserve">b </w:t>
      </w:r>
      <w:r w:rsidR="0047257C">
        <w:t>(</w:t>
      </w:r>
      <w:r w:rsidR="0047257C" w:rsidRPr="000806A8">
        <w:rPr>
          <w:i/>
        </w:rPr>
        <w:t>w danej części, na którą Wykonawca składa ofertę</w:t>
      </w:r>
      <w:r w:rsidR="0047257C">
        <w:t>)</w:t>
      </w:r>
      <w:r w:rsidR="00C45017">
        <w:rPr>
          <w:rFonts w:asciiTheme="minorHAnsi" w:hAnsiTheme="minorHAnsi" w:cstheme="minorHAnsi"/>
        </w:rPr>
        <w:t>.</w:t>
      </w:r>
      <w:r w:rsidRPr="000806A8">
        <w:rPr>
          <w:rFonts w:asciiTheme="minorHAnsi" w:hAnsiTheme="minorHAnsi" w:cstheme="minorHAnsi"/>
        </w:rPr>
        <w:t xml:space="preserve"> Wzór wykazu stanowi </w:t>
      </w:r>
      <w:r w:rsidR="009045E0" w:rsidRPr="009045E0">
        <w:rPr>
          <w:rFonts w:asciiTheme="minorHAnsi" w:hAnsiTheme="minorHAnsi" w:cstheme="minorHAnsi"/>
          <w:b/>
        </w:rPr>
        <w:t xml:space="preserve">załącznik nr </w:t>
      </w:r>
      <w:r w:rsidR="00680BFE">
        <w:rPr>
          <w:rFonts w:asciiTheme="minorHAnsi" w:hAnsiTheme="minorHAnsi" w:cstheme="minorHAnsi"/>
          <w:b/>
        </w:rPr>
        <w:t>6 d</w:t>
      </w:r>
      <w:r w:rsidRPr="009045E0">
        <w:rPr>
          <w:rFonts w:asciiTheme="minorHAnsi" w:hAnsiTheme="minorHAnsi" w:cstheme="minorHAnsi"/>
          <w:b/>
        </w:rPr>
        <w:t>o SWZ.</w:t>
      </w:r>
    </w:p>
    <w:p w14:paraId="16A0893B" w14:textId="77777777" w:rsidR="005F73A1" w:rsidRPr="005F73A1" w:rsidRDefault="005F73A1" w:rsidP="00FB408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</w:rPr>
      </w:pPr>
      <w:r w:rsidRPr="005F73A1">
        <w:rPr>
          <w:rFonts w:asciiTheme="minorHAnsi" w:hAnsiTheme="minorHAnsi" w:cstheme="minorHAnsi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7BD4FE9" w14:textId="77777777" w:rsidR="00420B2D" w:rsidRPr="00420B2D" w:rsidRDefault="005F73A1" w:rsidP="00FB4084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5F73A1">
        <w:rPr>
          <w:rFonts w:asciiTheme="minorHAnsi" w:hAnsiTheme="minorHAnsi" w:cstheme="minorHAnsi"/>
        </w:rPr>
        <w:t xml:space="preserve"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A57E96">
        <w:rPr>
          <w:rFonts w:asciiTheme="minorHAnsi" w:hAnsiTheme="minorHAnsi" w:cstheme="minorHAnsi"/>
        </w:rPr>
        <w:t xml:space="preserve">30 </w:t>
      </w:r>
      <w:r w:rsidRPr="005F73A1">
        <w:rPr>
          <w:rFonts w:asciiTheme="minorHAnsi" w:hAnsiTheme="minorHAnsi" w:cstheme="minorHAnsi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4AF6F52" w14:textId="77777777" w:rsidR="004F4F46" w:rsidRPr="00A0748B" w:rsidRDefault="004F4F46" w:rsidP="004F4F46">
      <w:pPr>
        <w:pStyle w:val="Styl3"/>
      </w:pPr>
      <w:bookmarkStart w:id="25" w:name="_Toc137824131"/>
      <w:bookmarkStart w:id="26" w:name="_Toc154823347"/>
      <w:bookmarkStart w:id="27" w:name="_Toc161806947"/>
      <w:bookmarkStart w:id="28" w:name="_Toc191867075"/>
      <w:bookmarkStart w:id="29" w:name="_Toc68702186"/>
      <w:bookmarkStart w:id="30" w:name="_Toc154823351"/>
      <w:bookmarkStart w:id="31" w:name="_Toc161806952"/>
      <w:bookmarkStart w:id="32" w:name="_Toc191867081"/>
      <w:r w:rsidRPr="00A0748B">
        <w:t>Informacja o podwykonawcach</w:t>
      </w:r>
      <w:bookmarkEnd w:id="25"/>
      <w:bookmarkEnd w:id="26"/>
      <w:bookmarkEnd w:id="27"/>
      <w:bookmarkEnd w:id="28"/>
      <w:bookmarkEnd w:id="29"/>
    </w:p>
    <w:p w14:paraId="794E4FD0" w14:textId="77777777" w:rsidR="00AF589C" w:rsidRPr="00B42AD4" w:rsidRDefault="004F4F46" w:rsidP="00FB4084">
      <w:pPr>
        <w:pStyle w:val="Akapitzlist"/>
        <w:numPr>
          <w:ilvl w:val="0"/>
          <w:numId w:val="15"/>
        </w:numPr>
        <w:spacing w:after="120" w:line="240" w:lineRule="auto"/>
        <w:jc w:val="both"/>
      </w:pPr>
      <w:r w:rsidRPr="00B42AD4">
        <w:t>Wykonawca może powierzyć wykonanie części zamówienia podwykonawcom.</w:t>
      </w:r>
    </w:p>
    <w:p w14:paraId="4C58D327" w14:textId="77777777" w:rsidR="00AF589C" w:rsidRPr="00B42AD4" w:rsidRDefault="004F4F46" w:rsidP="00FB4084">
      <w:pPr>
        <w:pStyle w:val="Akapitzlist"/>
        <w:numPr>
          <w:ilvl w:val="0"/>
          <w:numId w:val="15"/>
        </w:numPr>
        <w:spacing w:after="120" w:line="240" w:lineRule="auto"/>
        <w:jc w:val="both"/>
      </w:pPr>
      <w:r w:rsidRPr="00B42AD4">
        <w:t>Zamawiający nie zastrzega kluczowych części zamówienia, które Wykonawca zobowiązany jest zrealizować osobiście.</w:t>
      </w:r>
    </w:p>
    <w:p w14:paraId="3A6368B8" w14:textId="77777777" w:rsidR="00232C3E" w:rsidRDefault="004F4F46" w:rsidP="00FB4084">
      <w:pPr>
        <w:pStyle w:val="Akapitzlist"/>
        <w:numPr>
          <w:ilvl w:val="0"/>
          <w:numId w:val="15"/>
        </w:numPr>
        <w:spacing w:after="120" w:line="240" w:lineRule="auto"/>
        <w:jc w:val="both"/>
      </w:pPr>
      <w:r w:rsidRPr="00B42AD4">
        <w:t xml:space="preserve">W przypadku realizacji zamówienia przy udziale podwykonawców, wykonawca zobowiązany jest do wskazania w ofercie tej części zamówienia, której wykonanie zamierza powierzyć podwykonawcy oraz, jeśli są już mu znani, podać nazwę tych podwykonawców. </w:t>
      </w:r>
    </w:p>
    <w:p w14:paraId="259C4823" w14:textId="49908E63" w:rsidR="00232C3E" w:rsidRPr="00232C3E" w:rsidRDefault="005E23FF" w:rsidP="00FB4084">
      <w:pPr>
        <w:pStyle w:val="Akapitzlist"/>
        <w:numPr>
          <w:ilvl w:val="0"/>
          <w:numId w:val="15"/>
        </w:numPr>
        <w:spacing w:after="120" w:line="240" w:lineRule="auto"/>
        <w:jc w:val="both"/>
      </w:pPr>
      <w:r w:rsidRPr="00232C3E">
        <w:rPr>
          <w:rFonts w:cs="Calibri"/>
        </w:rPr>
        <w:t>W przypadku, gdy Wykonawca  nie dokona w/w wskazania Zamawiający uzna iż cały zakres zamówienia określony w SWZ Wykonawca będzie wykonywał osobiście bez pomocy podwykonawców.</w:t>
      </w:r>
    </w:p>
    <w:p w14:paraId="2CFDA1DC" w14:textId="77882F6E" w:rsidR="005E23FF" w:rsidRPr="00232C3E" w:rsidRDefault="005E23FF" w:rsidP="00FB4084">
      <w:pPr>
        <w:pStyle w:val="Akapitzlist"/>
        <w:numPr>
          <w:ilvl w:val="0"/>
          <w:numId w:val="15"/>
        </w:numPr>
        <w:spacing w:after="120" w:line="240" w:lineRule="auto"/>
        <w:jc w:val="both"/>
      </w:pPr>
      <w:r w:rsidRPr="00232C3E">
        <w:rPr>
          <w:rFonts w:cs="Calibri"/>
        </w:rPr>
        <w:t>Powierzenie wykonania części zamówienia podwykonawcom nie zwalnia Wykonawcy z odpowiedzialności za należyte wykonanie tego zamówienia.</w:t>
      </w:r>
    </w:p>
    <w:p w14:paraId="193746AC" w14:textId="77777777" w:rsidR="005E23FF" w:rsidRPr="00FD11C9" w:rsidRDefault="005E23FF" w:rsidP="00FB40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  <w:r w:rsidRPr="002F1079">
        <w:t>Je</w:t>
      </w:r>
      <w:r w:rsidRPr="00FD11C9">
        <w:rPr>
          <w:rFonts w:cs="Arial"/>
        </w:rPr>
        <w:t>ż</w:t>
      </w:r>
      <w:r w:rsidRPr="002F1079">
        <w:t>eli zmiana albo rezygnacja z podwykonawcy dotyczy podmiotu, na którego zasoby wykonawca powo</w:t>
      </w:r>
      <w:r w:rsidRPr="00FD11C9">
        <w:rPr>
          <w:rFonts w:cs="Arial"/>
        </w:rPr>
        <w:t>ł</w:t>
      </w:r>
      <w:r w:rsidRPr="002F1079">
        <w:t>ywa</w:t>
      </w:r>
      <w:r w:rsidRPr="00FD11C9">
        <w:rPr>
          <w:rFonts w:cs="Arial"/>
        </w:rPr>
        <w:t xml:space="preserve">ł </w:t>
      </w:r>
      <w:r w:rsidRPr="002F1079">
        <w:t>si</w:t>
      </w:r>
      <w:r w:rsidRPr="00FD11C9">
        <w:rPr>
          <w:rFonts w:cs="Arial"/>
        </w:rPr>
        <w:t>ę</w:t>
      </w:r>
      <w:r w:rsidRPr="002F1079">
        <w:t>, na zasadach okre</w:t>
      </w:r>
      <w:r w:rsidRPr="00FD11C9">
        <w:rPr>
          <w:rFonts w:cs="Arial"/>
        </w:rPr>
        <w:t>ś</w:t>
      </w:r>
      <w:r>
        <w:t>lonych w art. 118</w:t>
      </w:r>
      <w:r w:rsidRPr="002F1079">
        <w:t xml:space="preserve"> ust. 1 ustawy Prawo zamówień publicznych,  w celu wykazania spe</w:t>
      </w:r>
      <w:r w:rsidRPr="00FD11C9">
        <w:rPr>
          <w:rFonts w:cs="Arial"/>
        </w:rPr>
        <w:t>ł</w:t>
      </w:r>
      <w:r w:rsidRPr="002F1079">
        <w:t>niania warunków udzia</w:t>
      </w:r>
      <w:r w:rsidRPr="00FD11C9">
        <w:rPr>
          <w:rFonts w:cs="Arial"/>
        </w:rPr>
        <w:t>ł</w:t>
      </w:r>
      <w:r w:rsidRPr="002F1079">
        <w:t>u w post</w:t>
      </w:r>
      <w:r w:rsidRPr="00FD11C9">
        <w:rPr>
          <w:rFonts w:cs="Arial"/>
        </w:rPr>
        <w:t>ę</w:t>
      </w:r>
      <w:r w:rsidRPr="002F1079">
        <w:t>powaniu, wykonawca jest obowi</w:t>
      </w:r>
      <w:r w:rsidRPr="00FD11C9">
        <w:rPr>
          <w:rFonts w:cs="Arial"/>
        </w:rPr>
        <w:t>ą</w:t>
      </w:r>
      <w:r w:rsidRPr="002F1079">
        <w:t>zany wykaza</w:t>
      </w:r>
      <w:r w:rsidRPr="00FD11C9">
        <w:rPr>
          <w:rFonts w:cs="Arial"/>
        </w:rPr>
        <w:t xml:space="preserve">ć </w:t>
      </w:r>
      <w:r w:rsidRPr="002F1079">
        <w:t>zamawiaj</w:t>
      </w:r>
      <w:r w:rsidRPr="00FD11C9">
        <w:rPr>
          <w:rFonts w:cs="Arial"/>
        </w:rPr>
        <w:t>ą</w:t>
      </w:r>
      <w:r w:rsidRPr="002F1079">
        <w:t xml:space="preserve">cemu, </w:t>
      </w:r>
      <w:r w:rsidRPr="00FD11C9">
        <w:rPr>
          <w:rFonts w:cs="Arial"/>
        </w:rPr>
        <w:t>ż</w:t>
      </w:r>
      <w:r w:rsidRPr="002F1079">
        <w:t>e proponowany inny podwykonawca lub wykonawca samodzielnie spe</w:t>
      </w:r>
      <w:r w:rsidRPr="00FD11C9">
        <w:rPr>
          <w:rFonts w:cs="Arial"/>
        </w:rPr>
        <w:t>ł</w:t>
      </w:r>
      <w:r w:rsidRPr="002F1079">
        <w:t>nia je w stopniu nie mniejszym ni</w:t>
      </w:r>
      <w:r w:rsidRPr="00FD11C9">
        <w:rPr>
          <w:rFonts w:cs="Arial"/>
        </w:rPr>
        <w:t xml:space="preserve">ż podwykonawca, na którego zasoby wykonawca powoływał się w trakcie </w:t>
      </w:r>
      <w:r w:rsidRPr="002F1079">
        <w:t>post</w:t>
      </w:r>
      <w:r w:rsidRPr="00FD11C9">
        <w:rPr>
          <w:rFonts w:cs="Arial"/>
        </w:rPr>
        <w:t>ę</w:t>
      </w:r>
      <w:r w:rsidRPr="002F1079">
        <w:t>powania  o udzielenie zamówienia.</w:t>
      </w:r>
      <w:r>
        <w:t xml:space="preserve"> Przepis art. 122 ustawy PZP stosuje się odpowiednio.</w:t>
      </w:r>
    </w:p>
    <w:p w14:paraId="789EEE7A" w14:textId="77777777" w:rsidR="005E23FF" w:rsidRPr="00150F77" w:rsidRDefault="005E23FF" w:rsidP="00FB40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  <w:r>
        <w:t>W przypadku powierzenia wykonania części zamówienia podwykonawcy Zamawiający żąda aby przed przystąpieniem do wykonania zamówienia Wykonawca podał nazwy, dane kontaktowe oraz przedstawicieli podwykonawców zaangażowanych w realizację zamówienia, jeżeli są już znani. Wykonawca zawiadamia Zamawiającego o wszelkich zmianach w odniesieniu do informacji o których mowa w zdaniu pierwszym, w trakcie realizacji zamówienia, a także przekazuje wymagane informacje na temat nowych podwykonawców, którym w późniejszym okresie zamierza powierzyć realizację części  zamówienia.</w:t>
      </w:r>
    </w:p>
    <w:p w14:paraId="042FAECB" w14:textId="04CF3D1E" w:rsidR="005E23FF" w:rsidRPr="005F6D11" w:rsidRDefault="005E23FF" w:rsidP="00FB40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pl-PL"/>
        </w:rPr>
      </w:pPr>
      <w:r>
        <w:t>Zamawiający określił w Projek</w:t>
      </w:r>
      <w:r w:rsidR="00A23F1F">
        <w:t xml:space="preserve">cie </w:t>
      </w:r>
      <w:r>
        <w:t>umowy wymagania dotyczące umowy o podwykonawstwo, której przedmiotem są roboty budowlane, których niespełnienie spowoduje zgłoszenie przez  Zamawiającego odpowiednio zastrzeżeń lub sprzeciwu.</w:t>
      </w:r>
    </w:p>
    <w:p w14:paraId="27AC0BB7" w14:textId="77777777" w:rsidR="004F4F46" w:rsidRPr="00A0748B" w:rsidRDefault="004F4F46" w:rsidP="00721E0F">
      <w:pPr>
        <w:pStyle w:val="Styl3"/>
      </w:pPr>
      <w:bookmarkStart w:id="33" w:name="_Toc161806948"/>
      <w:bookmarkStart w:id="34" w:name="_Toc191867076"/>
      <w:bookmarkStart w:id="35" w:name="_Toc68702187"/>
      <w:r w:rsidRPr="00A0748B">
        <w:t>Wykonawcy wspólnie ubiegający się o zamówienie</w:t>
      </w:r>
      <w:bookmarkEnd w:id="33"/>
      <w:bookmarkEnd w:id="34"/>
      <w:r w:rsidR="00721E0F">
        <w:t xml:space="preserve"> </w:t>
      </w:r>
      <w:r w:rsidR="00721E0F" w:rsidRPr="00721E0F">
        <w:t>(w tym wykonawcy działający jako spółka cywilna)</w:t>
      </w:r>
      <w:bookmarkEnd w:id="35"/>
    </w:p>
    <w:p w14:paraId="0E4A2601" w14:textId="77777777" w:rsidR="00721E0F" w:rsidRPr="00721E0F" w:rsidRDefault="00721E0F" w:rsidP="00FB4084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721E0F">
        <w:rPr>
          <w:rFonts w:asciiTheme="minorHAnsi" w:hAnsiTheme="minorHAnsi" w:cs="Arial"/>
          <w:bCs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A0748B">
        <w:t>Przyjmuje się, że pełnomocnictwo do podpisania oferty obejmuje pełnomocnictwo do poświadczenia za zgodność z</w:t>
      </w:r>
      <w:r>
        <w:t xml:space="preserve"> </w:t>
      </w:r>
      <w:r w:rsidRPr="00A0748B">
        <w:t>o</w:t>
      </w:r>
      <w:r>
        <w:t xml:space="preserve">ryginałem wszystkich dokumentów. </w:t>
      </w:r>
      <w:r w:rsidRPr="00721E0F">
        <w:rPr>
          <w:rFonts w:asciiTheme="minorHAnsi" w:hAnsiTheme="minorHAnsi" w:cs="Arial"/>
          <w:bCs/>
        </w:rPr>
        <w:t xml:space="preserve">Pełnomocnictwo winno być załączone do oferty. </w:t>
      </w:r>
    </w:p>
    <w:p w14:paraId="4DA0A285" w14:textId="46587120" w:rsidR="00721E0F" w:rsidRPr="00721E0F" w:rsidRDefault="00721E0F" w:rsidP="00FB4084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721E0F">
        <w:rPr>
          <w:rFonts w:asciiTheme="minorHAnsi" w:hAnsiTheme="minorHAnsi" w:cs="Arial"/>
          <w:bCs/>
        </w:rPr>
        <w:t xml:space="preserve">W przypadku Wykonawców wspólnie ubiegających się o udzielenie zamówienia, oświadczenia, o których mowa w Rozdziale </w:t>
      </w:r>
      <w:r w:rsidR="0047257C">
        <w:rPr>
          <w:rFonts w:asciiTheme="minorHAnsi" w:hAnsiTheme="minorHAnsi" w:cs="Arial"/>
          <w:bCs/>
        </w:rPr>
        <w:t>7</w:t>
      </w:r>
      <w:r>
        <w:rPr>
          <w:rFonts w:asciiTheme="minorHAnsi" w:hAnsiTheme="minorHAnsi" w:cs="Arial"/>
          <w:bCs/>
        </w:rPr>
        <w:t xml:space="preserve"> </w:t>
      </w:r>
      <w:r w:rsidRPr="00721E0F">
        <w:rPr>
          <w:rFonts w:asciiTheme="minorHAnsi" w:hAnsiTheme="minorHAnsi" w:cs="Arial"/>
          <w:bCs/>
        </w:rPr>
        <w:t>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26879DF6" w14:textId="1E66E272" w:rsidR="00721E0F" w:rsidRPr="00D667F6" w:rsidRDefault="00721E0F" w:rsidP="00FB4084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D667F6">
        <w:rPr>
          <w:rFonts w:asciiTheme="minorHAnsi" w:hAnsiTheme="minorHAnsi" w:cs="Arial"/>
          <w:bCs/>
        </w:rPr>
        <w:t xml:space="preserve">Wykonawcy wspólnie ubiegający się o udzielenie zamówienia dołączają do oferty oświadczenie, z którego wynika, które </w:t>
      </w:r>
      <w:r w:rsidR="008B2EBB" w:rsidRPr="001C44C7">
        <w:rPr>
          <w:rFonts w:asciiTheme="minorHAnsi" w:hAnsiTheme="minorHAnsi" w:cs="Arial"/>
          <w:bCs/>
        </w:rPr>
        <w:t xml:space="preserve">usługi </w:t>
      </w:r>
      <w:r w:rsidRPr="001C44C7">
        <w:rPr>
          <w:rFonts w:asciiTheme="minorHAnsi" w:hAnsiTheme="minorHAnsi" w:cs="Arial"/>
          <w:bCs/>
        </w:rPr>
        <w:t>w</w:t>
      </w:r>
      <w:r w:rsidRPr="00D667F6">
        <w:rPr>
          <w:rFonts w:asciiTheme="minorHAnsi" w:hAnsiTheme="minorHAnsi" w:cs="Arial"/>
          <w:bCs/>
        </w:rPr>
        <w:t>ykonają poszczególni wykonawcy.</w:t>
      </w:r>
      <w:r w:rsidR="00A23CF0" w:rsidRPr="00D667F6">
        <w:rPr>
          <w:rFonts w:asciiTheme="minorHAnsi" w:hAnsiTheme="minorHAnsi" w:cs="Arial"/>
          <w:bCs/>
        </w:rPr>
        <w:t xml:space="preserve"> W tym celu Zamawiający przygotował stosowną sekcję formularza ofertowego.</w:t>
      </w:r>
    </w:p>
    <w:p w14:paraId="3BC3B172" w14:textId="77777777" w:rsidR="00721E0F" w:rsidRPr="00721E0F" w:rsidRDefault="00721E0F" w:rsidP="00FB4084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 w:cs="Arial"/>
          <w:bCs/>
        </w:rPr>
      </w:pPr>
      <w:r w:rsidRPr="00721E0F">
        <w:rPr>
          <w:rFonts w:asciiTheme="minorHAnsi" w:hAnsiTheme="minorHAnsi" w:cs="Arial"/>
          <w:bCs/>
        </w:rPr>
        <w:t>Oświadczenia i dokumenty potwierdzające brak podstaw do wykluczenia z postępowania składa każdy z Wykonawców wspólnie ubiegających się o zamówienie.</w:t>
      </w:r>
    </w:p>
    <w:p w14:paraId="5D7B3C67" w14:textId="77777777" w:rsidR="004F4F46" w:rsidRPr="00A0748B" w:rsidRDefault="004F4F46" w:rsidP="004F4F46">
      <w:pPr>
        <w:pStyle w:val="Styl3"/>
      </w:pPr>
      <w:bookmarkStart w:id="36" w:name="_Toc154823348"/>
      <w:bookmarkStart w:id="37" w:name="_Toc161806950"/>
      <w:bookmarkStart w:id="38" w:name="_Toc191867078"/>
      <w:bookmarkStart w:id="39" w:name="_Toc68702188"/>
      <w:r w:rsidRPr="00A0748B">
        <w:t>Waluta, w jakiej będą prowadzone rozliczenia związane z realizacją zamówienia publicznego</w:t>
      </w:r>
      <w:bookmarkEnd w:id="36"/>
      <w:bookmarkEnd w:id="37"/>
      <w:bookmarkEnd w:id="38"/>
      <w:bookmarkEnd w:id="39"/>
    </w:p>
    <w:p w14:paraId="5BC91B06" w14:textId="77777777" w:rsidR="004F4F46" w:rsidRDefault="004F4F46" w:rsidP="004F4F46">
      <w:pPr>
        <w:pStyle w:val="Tekstpodstawowywcity"/>
        <w:suppressAutoHyphens/>
        <w:spacing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 xml:space="preserve">Wszelkie rozliczenia związane z realizacją zamówienia dokonywane będą w złotych polskich [ </w:t>
      </w:r>
      <w:r w:rsidRPr="00A0748B">
        <w:rPr>
          <w:rFonts w:asciiTheme="minorHAnsi" w:hAnsiTheme="minorHAnsi" w:cs="Arial"/>
          <w:b/>
          <w:sz w:val="22"/>
          <w:szCs w:val="22"/>
        </w:rPr>
        <w:t xml:space="preserve">PLN </w:t>
      </w:r>
      <w:r w:rsidRPr="00A0748B">
        <w:rPr>
          <w:rFonts w:asciiTheme="minorHAnsi" w:hAnsiTheme="minorHAnsi" w:cs="Arial"/>
          <w:sz w:val="22"/>
          <w:szCs w:val="22"/>
        </w:rPr>
        <w:t>]. </w:t>
      </w:r>
    </w:p>
    <w:p w14:paraId="4D1EACB1" w14:textId="77777777" w:rsidR="004F4F46" w:rsidRPr="00A0748B" w:rsidRDefault="004F4F46" w:rsidP="004F4F46">
      <w:pPr>
        <w:pStyle w:val="Tekstpodstawowywcity"/>
        <w:suppressAutoHyphens/>
        <w:spacing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Jeżeli do oferty zostaną załączone dokumenty, w których wartości podane będą w walutach innych niż złoty polski zostaną one przeliczone wg kursów średnich walut obcych NBP z dnia publikacji ogłoszenia o zamówieniu. </w:t>
      </w:r>
      <w:r w:rsidRPr="00416997">
        <w:rPr>
          <w:rFonts w:asciiTheme="minorHAnsi" w:hAnsiTheme="minorHAnsi" w:cs="Arial"/>
          <w:sz w:val="22"/>
          <w:szCs w:val="22"/>
        </w:rPr>
        <w:t>Jeżeli w tym dniu nie będzie opublikowany średni kurs NBP, zamawiający przyjmie kurs średni z ostatniej tabeli przed wszczęciem postępowania</w:t>
      </w:r>
      <w:r>
        <w:rPr>
          <w:rFonts w:asciiTheme="minorHAnsi" w:hAnsiTheme="minorHAnsi" w:cs="Arial"/>
          <w:sz w:val="22"/>
          <w:szCs w:val="22"/>
        </w:rPr>
        <w:t>.</w:t>
      </w:r>
    </w:p>
    <w:p w14:paraId="5DE74A9F" w14:textId="70E891EF" w:rsidR="00F97F59" w:rsidRDefault="004F4F46" w:rsidP="00F97F59">
      <w:pPr>
        <w:pStyle w:val="Styl3"/>
      </w:pPr>
      <w:bookmarkStart w:id="40" w:name="_Toc68702189"/>
      <w:r w:rsidRPr="00A0748B">
        <w:t xml:space="preserve">Wymagania </w:t>
      </w:r>
      <w:r w:rsidRPr="00CB4F22">
        <w:rPr>
          <w:i/>
        </w:rPr>
        <w:t>dotyczące</w:t>
      </w:r>
      <w:r w:rsidRPr="00A0748B">
        <w:t xml:space="preserve"> wadium</w:t>
      </w:r>
      <w:bookmarkStart w:id="41" w:name="_Toc137824137"/>
      <w:bookmarkStart w:id="42" w:name="_Toc154823353"/>
      <w:bookmarkStart w:id="43" w:name="_Toc161806953"/>
      <w:bookmarkStart w:id="44" w:name="_Toc191867082"/>
      <w:bookmarkEnd w:id="30"/>
      <w:bookmarkEnd w:id="31"/>
      <w:bookmarkEnd w:id="32"/>
      <w:bookmarkEnd w:id="40"/>
    </w:p>
    <w:p w14:paraId="4B563511" w14:textId="77777777" w:rsidR="00F97F59" w:rsidRPr="00F97F59" w:rsidRDefault="00F97F59" w:rsidP="00FB408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Theme="minorHAnsi" w:hAnsiTheme="minorHAnsi" w:cstheme="minorHAnsi"/>
        </w:rPr>
      </w:pPr>
      <w:r w:rsidRPr="00F97F59">
        <w:rPr>
          <w:rFonts w:asciiTheme="minorHAnsi" w:hAnsiTheme="minorHAnsi" w:cstheme="minorHAnsi"/>
        </w:rPr>
        <w:t>Wykonawca obowiązany jest wnieść wadium w wysokości:</w:t>
      </w:r>
    </w:p>
    <w:p w14:paraId="62C0AB15" w14:textId="07F4DB10" w:rsidR="00F97F59" w:rsidRDefault="00F93E60" w:rsidP="00FB4084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 w:cstheme="minorHAnsi"/>
        </w:rPr>
      </w:pPr>
      <w:r w:rsidRPr="000A17D3">
        <w:rPr>
          <w:rFonts w:asciiTheme="minorHAnsi" w:hAnsiTheme="minorHAnsi" w:cstheme="minorHAnsi"/>
          <w:b/>
          <w:bCs/>
        </w:rPr>
        <w:t>dla części 1</w:t>
      </w:r>
      <w:r>
        <w:rPr>
          <w:rFonts w:asciiTheme="minorHAnsi" w:hAnsiTheme="minorHAnsi" w:cstheme="minorHAnsi"/>
          <w:bCs/>
        </w:rPr>
        <w:t xml:space="preserve"> – </w:t>
      </w:r>
      <w:r w:rsidR="000A17D3">
        <w:rPr>
          <w:rFonts w:asciiTheme="minorHAnsi" w:hAnsiTheme="minorHAnsi" w:cstheme="minorHAnsi"/>
          <w:bCs/>
        </w:rPr>
        <w:t xml:space="preserve">remonty masą bitumiczną - </w:t>
      </w:r>
      <w:r w:rsidRPr="000A17D3">
        <w:rPr>
          <w:rFonts w:asciiTheme="minorHAnsi" w:hAnsiTheme="minorHAnsi" w:cstheme="minorHAnsi"/>
          <w:b/>
          <w:bCs/>
        </w:rPr>
        <w:t>12.000,</w:t>
      </w:r>
      <w:r w:rsidR="00F97F59" w:rsidRPr="000A17D3">
        <w:rPr>
          <w:rFonts w:asciiTheme="minorHAnsi" w:hAnsiTheme="minorHAnsi" w:cstheme="minorHAnsi"/>
          <w:b/>
          <w:bCs/>
        </w:rPr>
        <w:t>00</w:t>
      </w:r>
      <w:r w:rsidR="00F97F59" w:rsidRPr="000A17D3">
        <w:rPr>
          <w:rFonts w:asciiTheme="minorHAnsi" w:hAnsiTheme="minorHAnsi" w:cstheme="minorHAnsi"/>
          <w:b/>
        </w:rPr>
        <w:t xml:space="preserve"> zł</w:t>
      </w:r>
      <w:r w:rsidR="00F97F59" w:rsidRPr="00F97F59">
        <w:rPr>
          <w:rFonts w:asciiTheme="minorHAnsi" w:hAnsiTheme="minorHAnsi" w:cstheme="minorHAnsi"/>
        </w:rPr>
        <w:t xml:space="preserve"> (słownie: </w:t>
      </w:r>
      <w:r>
        <w:rPr>
          <w:rFonts w:asciiTheme="minorHAnsi" w:hAnsiTheme="minorHAnsi" w:cstheme="minorHAnsi"/>
        </w:rPr>
        <w:t>dwanaście tysięcy)</w:t>
      </w:r>
    </w:p>
    <w:p w14:paraId="6F4D7651" w14:textId="40DCBD22" w:rsidR="00F93E60" w:rsidRDefault="00F93E60" w:rsidP="00FB4084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 w:cstheme="minorHAnsi"/>
        </w:rPr>
      </w:pPr>
      <w:r w:rsidRPr="000A17D3">
        <w:rPr>
          <w:rFonts w:asciiTheme="minorHAnsi" w:hAnsiTheme="minorHAnsi" w:cstheme="minorHAnsi"/>
          <w:b/>
        </w:rPr>
        <w:t>dla części 2</w:t>
      </w:r>
      <w:r>
        <w:rPr>
          <w:rFonts w:asciiTheme="minorHAnsi" w:hAnsiTheme="minorHAnsi" w:cstheme="minorHAnsi"/>
        </w:rPr>
        <w:t xml:space="preserve"> – </w:t>
      </w:r>
      <w:r w:rsidR="000A17D3">
        <w:rPr>
          <w:rFonts w:asciiTheme="minorHAnsi" w:hAnsiTheme="minorHAnsi" w:cstheme="minorHAnsi"/>
        </w:rPr>
        <w:t xml:space="preserve">remonty patcherem - </w:t>
      </w:r>
      <w:r w:rsidRPr="000A17D3">
        <w:rPr>
          <w:rFonts w:asciiTheme="minorHAnsi" w:hAnsiTheme="minorHAnsi" w:cstheme="minorHAnsi"/>
          <w:b/>
        </w:rPr>
        <w:t>7.000,00 zł</w:t>
      </w:r>
      <w:r>
        <w:rPr>
          <w:rFonts w:asciiTheme="minorHAnsi" w:hAnsiTheme="minorHAnsi" w:cstheme="minorHAnsi"/>
        </w:rPr>
        <w:t xml:space="preserve"> (słow</w:t>
      </w:r>
      <w:r w:rsidR="00652614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ie: siedem tysięcy)</w:t>
      </w:r>
    </w:p>
    <w:p w14:paraId="67E7AB2E" w14:textId="77777777" w:rsidR="00F93E60" w:rsidRDefault="00F97F59" w:rsidP="00FB408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Theme="minorHAnsi" w:hAnsiTheme="minorHAnsi" w:cstheme="minorHAnsi"/>
        </w:rPr>
      </w:pPr>
      <w:r w:rsidRPr="00F93E60">
        <w:rPr>
          <w:rFonts w:asciiTheme="minorHAnsi" w:hAnsiTheme="minorHAnsi" w:cstheme="minorHAnsi"/>
        </w:rPr>
        <w:t xml:space="preserve">Wadium wnosi się przed upływem terminu składania ofert i utrzymuje nieprzerwanie do dnia upływu terminu związania ofertą, z wyjątkiem przypadków, o których mowa w art. 98 ust. 1 pkt 2 i 3 ustawy Pzp oraz art. 98 ust. 2 ustawy. </w:t>
      </w:r>
    </w:p>
    <w:p w14:paraId="756111BB" w14:textId="77777777" w:rsidR="00F93E60" w:rsidRDefault="00F97F59" w:rsidP="00FB408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Theme="minorHAnsi" w:hAnsiTheme="minorHAnsi" w:cstheme="minorHAnsi"/>
        </w:rPr>
      </w:pPr>
      <w:r w:rsidRPr="00F93E60">
        <w:rPr>
          <w:rFonts w:asciiTheme="minorHAnsi" w:hAnsiTheme="minorHAnsi" w:cstheme="minorHAnsi"/>
        </w:rPr>
        <w:t>Przedłużenie terminu związania ofertą jest dopuszczalne tylko z jednoczesnym przedłużeniem okresu ważności wadium albo, jeżeli nie jest to możliwe, z wniesieniem nowego wadium na przedłużony okres związania ofertą.</w:t>
      </w:r>
    </w:p>
    <w:p w14:paraId="70BF7A5E" w14:textId="77777777" w:rsidR="00A609DF" w:rsidRDefault="00F97F59" w:rsidP="00FB408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Theme="minorHAnsi" w:hAnsiTheme="minorHAnsi" w:cstheme="minorHAnsi"/>
        </w:rPr>
      </w:pPr>
      <w:r w:rsidRPr="00F93E60">
        <w:rPr>
          <w:rFonts w:asciiTheme="minorHAnsi" w:hAnsiTheme="minorHAnsi" w:cstheme="minorHAnsi"/>
        </w:rPr>
        <w:t xml:space="preserve">Wadium może być wnoszone według wyboru wykonawcy w jednej lub kilku następujących formach: </w:t>
      </w:r>
    </w:p>
    <w:p w14:paraId="484973EF" w14:textId="77777777" w:rsidR="00A609DF" w:rsidRDefault="00F97F59" w:rsidP="00FB4084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Theme="minorHAnsi" w:hAnsiTheme="minorHAnsi" w:cstheme="minorHAnsi"/>
        </w:rPr>
      </w:pPr>
      <w:r w:rsidRPr="00A609DF">
        <w:rPr>
          <w:rFonts w:asciiTheme="minorHAnsi" w:hAnsiTheme="minorHAnsi" w:cstheme="minorHAnsi"/>
        </w:rPr>
        <w:t xml:space="preserve">pieniądzu; </w:t>
      </w:r>
    </w:p>
    <w:p w14:paraId="29C13B83" w14:textId="77777777" w:rsidR="00A609DF" w:rsidRDefault="00F97F59" w:rsidP="00FB4084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Theme="minorHAnsi" w:hAnsiTheme="minorHAnsi" w:cstheme="minorHAnsi"/>
        </w:rPr>
      </w:pPr>
      <w:r w:rsidRPr="00A609DF">
        <w:rPr>
          <w:rFonts w:asciiTheme="minorHAnsi" w:hAnsiTheme="minorHAnsi" w:cstheme="minorHAnsi"/>
        </w:rPr>
        <w:t xml:space="preserve">gwarancjach bankowych; </w:t>
      </w:r>
    </w:p>
    <w:p w14:paraId="148227B6" w14:textId="77777777" w:rsidR="00A609DF" w:rsidRDefault="00F97F59" w:rsidP="00FB4084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Theme="minorHAnsi" w:hAnsiTheme="minorHAnsi" w:cstheme="minorHAnsi"/>
        </w:rPr>
      </w:pPr>
      <w:r w:rsidRPr="00A609DF">
        <w:rPr>
          <w:rFonts w:asciiTheme="minorHAnsi" w:hAnsiTheme="minorHAnsi" w:cstheme="minorHAnsi"/>
        </w:rPr>
        <w:t xml:space="preserve">gwarancjach ubezpieczeniowych; </w:t>
      </w:r>
    </w:p>
    <w:p w14:paraId="4E4C9121" w14:textId="471D88A7" w:rsidR="00F97F59" w:rsidRPr="00A609DF" w:rsidRDefault="00F97F59" w:rsidP="00FB4084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Theme="minorHAnsi" w:hAnsiTheme="minorHAnsi" w:cstheme="minorHAnsi"/>
        </w:rPr>
      </w:pPr>
      <w:r w:rsidRPr="00A609DF">
        <w:rPr>
          <w:rFonts w:asciiTheme="minorHAnsi" w:hAnsiTheme="minorHAnsi" w:cstheme="minorHAnsi"/>
        </w:rPr>
        <w:t>poręczeniach udzielanych przez podmioty, o których mowa w art. 6b ust. 5 pkt 2 ustawy z dnia 9 listopada 2000 r. o utworzeniu Polskiej Agencji Rozwoju Przedsiębiorczości (Dz. U. z 2019 r. poz. 310, 836 i 1572).</w:t>
      </w:r>
    </w:p>
    <w:p w14:paraId="6A687262" w14:textId="3560D661" w:rsidR="00F97F59" w:rsidRPr="00F97F59" w:rsidRDefault="00F97F59" w:rsidP="00A609DF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97F59">
        <w:rPr>
          <w:rFonts w:asciiTheme="minorHAnsi" w:hAnsiTheme="minorHAnsi" w:cstheme="minorHAnsi"/>
          <w:sz w:val="22"/>
          <w:szCs w:val="22"/>
        </w:rPr>
        <w:t xml:space="preserve">Jeżeli wadium jest wnoszone w formie gwarancji lub poręczenia, o których mowa w pkt 2–4, wykonawca przekazuje </w:t>
      </w:r>
      <w:r w:rsidR="00A609DF">
        <w:rPr>
          <w:rFonts w:asciiTheme="minorHAnsi" w:hAnsiTheme="minorHAnsi" w:cstheme="minorHAnsi"/>
          <w:sz w:val="22"/>
          <w:szCs w:val="22"/>
        </w:rPr>
        <w:t>z</w:t>
      </w:r>
      <w:r w:rsidRPr="00F97F59">
        <w:rPr>
          <w:rFonts w:asciiTheme="minorHAnsi" w:hAnsiTheme="minorHAnsi" w:cstheme="minorHAnsi"/>
          <w:sz w:val="22"/>
          <w:szCs w:val="22"/>
        </w:rPr>
        <w:t>amawiającemu oryginał gwarancji lub poręczenia, w postaci elektronicznej.</w:t>
      </w:r>
    </w:p>
    <w:p w14:paraId="43F8F9CF" w14:textId="77777777" w:rsidR="00F97F59" w:rsidRPr="00F97F59" w:rsidRDefault="00F97F59" w:rsidP="00A609DF">
      <w:pPr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7F59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wnieść takie wadium przed upływem terminu składania ofert przy użyciu środków komunikacji elektronicznej w formie oryginalnego elektronicznego dokumentu wadialnego (np. e-gwarancji bankowej lub ubezpieczeniowej) opatrzonego kwalifikowanym podpisem elektronicznym osoby upoważnionej do wystawienia dokumentu wadialnego (np. e-gwarancji bankowej lub ubezpieczeniowej). </w:t>
      </w:r>
    </w:p>
    <w:p w14:paraId="41945CBB" w14:textId="77777777" w:rsidR="00F97F59" w:rsidRPr="00F97F59" w:rsidRDefault="00F97F59" w:rsidP="00A609DF">
      <w:pPr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7F59">
        <w:rPr>
          <w:rFonts w:asciiTheme="minorHAnsi" w:hAnsiTheme="minorHAnsi" w:cstheme="minorHAnsi"/>
          <w:color w:val="000000"/>
          <w:sz w:val="22"/>
          <w:szCs w:val="22"/>
          <w:u w:val="single"/>
        </w:rPr>
        <w:t>Niedopuszczalne jest złożenie skanu dokumentu</w:t>
      </w:r>
      <w:r w:rsidRPr="00F97F59">
        <w:rPr>
          <w:rFonts w:asciiTheme="minorHAnsi" w:hAnsiTheme="minorHAnsi" w:cstheme="minorHAnsi"/>
          <w:color w:val="000000"/>
          <w:sz w:val="22"/>
          <w:szCs w:val="22"/>
        </w:rPr>
        <w:t xml:space="preserve"> wadialnego (np. e-gwarancji bankowej lub ubezpieczeniowej) opatrzonego kwalifikowanym podpisem elektronicznym. </w:t>
      </w:r>
    </w:p>
    <w:p w14:paraId="73B6464D" w14:textId="77777777" w:rsidR="00F97F59" w:rsidRPr="00F97F59" w:rsidRDefault="00F97F59" w:rsidP="00A609DF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7F59">
        <w:rPr>
          <w:rFonts w:asciiTheme="minorHAnsi" w:hAnsiTheme="minorHAnsi" w:cstheme="minorHAnsi"/>
          <w:sz w:val="22"/>
          <w:szCs w:val="22"/>
        </w:rPr>
        <w:t>Oryginał wadium, sporządzony w postaci dokumentu elektronicznego podpisanego kwalifikowanym podpisem elektronicznym przez Gwaranta, nie może zawierać postanowień uzależniających jego dalsze obowiązywanie od zwrotu oryginału dokumentu gwarancyjnego do gwaranta.</w:t>
      </w:r>
    </w:p>
    <w:p w14:paraId="32B3E60B" w14:textId="77777777" w:rsidR="00F97F59" w:rsidRPr="00F97F59" w:rsidRDefault="00F97F59" w:rsidP="00F97F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8D0764" w14:textId="2E4C2C5B" w:rsidR="00F97F59" w:rsidRPr="00582AA1" w:rsidRDefault="00F97F59" w:rsidP="000A17D3">
      <w:pPr>
        <w:tabs>
          <w:tab w:val="left" w:pos="56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97F59">
        <w:rPr>
          <w:rFonts w:asciiTheme="minorHAnsi" w:hAnsiTheme="minorHAnsi" w:cstheme="minorHAnsi"/>
          <w:sz w:val="22"/>
          <w:szCs w:val="22"/>
        </w:rPr>
        <w:t>W przypadku wnoszenia wadium w pieniądzu należy dokonać wpłaty przelewem na rachunek Zamawiającego</w:t>
      </w:r>
      <w:r w:rsidR="00582AA1">
        <w:rPr>
          <w:rFonts w:asciiTheme="minorHAnsi" w:hAnsiTheme="minorHAnsi" w:cstheme="minorHAnsi"/>
          <w:sz w:val="22"/>
          <w:szCs w:val="22"/>
        </w:rPr>
        <w:t xml:space="preserve"> – </w:t>
      </w:r>
      <w:r w:rsidR="00582AA1" w:rsidRPr="00582AA1">
        <w:rPr>
          <w:rFonts w:asciiTheme="minorHAnsi" w:hAnsiTheme="minorHAnsi" w:cstheme="minorHAnsi"/>
          <w:b/>
          <w:sz w:val="22"/>
          <w:szCs w:val="22"/>
        </w:rPr>
        <w:t xml:space="preserve">Bank Spółdzielczy w Obornikach Śląskich nr konta: 11 9583 1022 0100 0447 2001 0004 </w:t>
      </w:r>
      <w:r w:rsidR="00582AA1" w:rsidRPr="00582AA1">
        <w:rPr>
          <w:rFonts w:asciiTheme="minorHAnsi" w:hAnsiTheme="minorHAnsi" w:cstheme="minorHAnsi"/>
          <w:sz w:val="22"/>
          <w:szCs w:val="22"/>
        </w:rPr>
        <w:t>z adnotacją „WADIUM Remonty cząstkowe w roku 202</w:t>
      </w:r>
      <w:r w:rsidR="00582AA1">
        <w:rPr>
          <w:rFonts w:asciiTheme="minorHAnsi" w:hAnsiTheme="minorHAnsi" w:cstheme="minorHAnsi"/>
          <w:sz w:val="22"/>
          <w:szCs w:val="22"/>
        </w:rPr>
        <w:t>1</w:t>
      </w:r>
      <w:r w:rsidR="00582AA1" w:rsidRPr="00582AA1">
        <w:rPr>
          <w:rFonts w:asciiTheme="minorHAnsi" w:hAnsiTheme="minorHAnsi" w:cstheme="minorHAnsi"/>
          <w:sz w:val="22"/>
          <w:szCs w:val="22"/>
        </w:rPr>
        <w:t xml:space="preserve"> masą bitumiczną i/lub Patcherem”.</w:t>
      </w:r>
    </w:p>
    <w:p w14:paraId="4F616789" w14:textId="3150082D" w:rsidR="00F97F59" w:rsidRPr="00F97F59" w:rsidRDefault="00F97F59" w:rsidP="000A17D3">
      <w:pPr>
        <w:tabs>
          <w:tab w:val="left" w:pos="56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7F59">
        <w:rPr>
          <w:rFonts w:asciiTheme="minorHAnsi" w:hAnsiTheme="minorHAnsi" w:cstheme="minorHAnsi"/>
          <w:sz w:val="22"/>
          <w:szCs w:val="22"/>
        </w:rPr>
        <w:t xml:space="preserve">Posłużenie się przez ustawodawcę sformułowaniem </w:t>
      </w:r>
      <w:r w:rsidRPr="00F97F59">
        <w:rPr>
          <w:rFonts w:asciiTheme="minorHAnsi" w:hAnsiTheme="minorHAnsi" w:cstheme="minorHAnsi"/>
          <w:b/>
          <w:sz w:val="22"/>
          <w:szCs w:val="22"/>
        </w:rPr>
        <w:t xml:space="preserve">„wpłacać przelewem” jest równoznaczne z koniecznością zaksięgowania środków pieniężnych na wyżej wskazanym rachunku przed upływem terminu składania ofert. </w:t>
      </w:r>
    </w:p>
    <w:p w14:paraId="66CDD54C" w14:textId="77777777" w:rsidR="00F97F59" w:rsidRPr="00F97F59" w:rsidRDefault="00F97F59" w:rsidP="00F97F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7CBF59" w14:textId="449EEDE3" w:rsidR="00F97F59" w:rsidRPr="00F97F59" w:rsidRDefault="00F97F59" w:rsidP="00FB4084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7F59">
        <w:rPr>
          <w:rFonts w:asciiTheme="minorHAnsi" w:hAnsiTheme="minorHAnsi" w:cstheme="minorHAnsi"/>
          <w:sz w:val="22"/>
          <w:szCs w:val="22"/>
        </w:rPr>
        <w:t xml:space="preserve">Zamawiający zwraca wadium niezwłocznie, nie później jednak niż w terminie 7 dni od dnia wystąpienia jednej z okoliczności: </w:t>
      </w:r>
    </w:p>
    <w:p w14:paraId="29C55AAD" w14:textId="10C9E840" w:rsidR="00F97F59" w:rsidRPr="00F97F59" w:rsidRDefault="00F97F59" w:rsidP="00FB4084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7F59">
        <w:rPr>
          <w:rFonts w:asciiTheme="minorHAnsi" w:hAnsiTheme="minorHAnsi" w:cstheme="minorHAnsi"/>
          <w:sz w:val="22"/>
          <w:szCs w:val="22"/>
        </w:rPr>
        <w:t xml:space="preserve">upływu terminu związania ofertą; </w:t>
      </w:r>
    </w:p>
    <w:p w14:paraId="1334722C" w14:textId="1DF642AE" w:rsidR="00F97F59" w:rsidRPr="00F97F59" w:rsidRDefault="00F97F59" w:rsidP="00FB4084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7F59">
        <w:rPr>
          <w:rFonts w:asciiTheme="minorHAnsi" w:hAnsiTheme="minorHAnsi" w:cstheme="minorHAnsi"/>
          <w:sz w:val="22"/>
          <w:szCs w:val="22"/>
        </w:rPr>
        <w:t xml:space="preserve">zawarcia umowy w sprawie zamówienia publicznego; </w:t>
      </w:r>
    </w:p>
    <w:p w14:paraId="708F9F9E" w14:textId="77777777" w:rsidR="000A17D3" w:rsidRDefault="00F97F59" w:rsidP="00FB4084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</w:rPr>
      </w:pPr>
      <w:r w:rsidRPr="000A17D3">
        <w:rPr>
          <w:rFonts w:asciiTheme="minorHAnsi" w:hAnsiTheme="minorHAnsi" w:cstheme="minorHAnsi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28EC79C2" w14:textId="77777777" w:rsidR="000A17D3" w:rsidRDefault="00F97F59" w:rsidP="00FB408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Theme="minorHAnsi" w:hAnsiTheme="minorHAnsi" w:cstheme="minorHAnsi"/>
        </w:rPr>
      </w:pPr>
      <w:r w:rsidRPr="000A17D3">
        <w:rPr>
          <w:rFonts w:asciiTheme="minorHAnsi" w:hAnsiTheme="minorHAnsi" w:cstheme="minorHAnsi"/>
        </w:rPr>
        <w:t xml:space="preserve">Zamawiający, niezwłocznie, nie później jednak niż w terminie 7 dni od dnia złożenia wniosku zwraca wadium wykonawcy: </w:t>
      </w:r>
    </w:p>
    <w:p w14:paraId="13097C25" w14:textId="77777777" w:rsidR="000A17D3" w:rsidRDefault="00F97F59" w:rsidP="00FB4084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</w:rPr>
      </w:pPr>
      <w:r w:rsidRPr="000A17D3">
        <w:rPr>
          <w:rFonts w:asciiTheme="minorHAnsi" w:hAnsiTheme="minorHAnsi" w:cstheme="minorHAnsi"/>
        </w:rPr>
        <w:t xml:space="preserve">który wycofał ofertę przed upływem terminu składania ofert; </w:t>
      </w:r>
    </w:p>
    <w:p w14:paraId="2D75B6AF" w14:textId="77777777" w:rsidR="000A17D3" w:rsidRDefault="00F97F59" w:rsidP="00FB4084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</w:rPr>
      </w:pPr>
      <w:r w:rsidRPr="000A17D3">
        <w:rPr>
          <w:rFonts w:asciiTheme="minorHAnsi" w:hAnsiTheme="minorHAnsi" w:cstheme="minorHAnsi"/>
        </w:rPr>
        <w:t xml:space="preserve">którego oferta została odrzucona; </w:t>
      </w:r>
    </w:p>
    <w:p w14:paraId="6D98CE50" w14:textId="77777777" w:rsidR="000A17D3" w:rsidRDefault="00F97F59" w:rsidP="00FB4084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</w:rPr>
      </w:pPr>
      <w:r w:rsidRPr="000A17D3">
        <w:rPr>
          <w:rFonts w:asciiTheme="minorHAnsi" w:hAnsiTheme="minorHAnsi" w:cstheme="minorHAnsi"/>
        </w:rPr>
        <w:t xml:space="preserve">po wyborze najkorzystniejszej oferty, z wyjątkiem wykonawcy, którego oferta została wybrana jako najkorzystniejsza; </w:t>
      </w:r>
    </w:p>
    <w:p w14:paraId="667C7138" w14:textId="76B8F355" w:rsidR="00F97F59" w:rsidRPr="000A17D3" w:rsidRDefault="00F97F59" w:rsidP="00FB4084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</w:rPr>
      </w:pPr>
      <w:r w:rsidRPr="000A17D3">
        <w:rPr>
          <w:rFonts w:asciiTheme="minorHAnsi" w:hAnsiTheme="minorHAnsi" w:cstheme="minorHAnsi"/>
        </w:rPr>
        <w:t>po unieważnieniu postępowania, w przypadku gdy nie zostało rozstrzygnięte odwołanie na czynność unieważnienia albo nie upłynął termin do jego wniesienia.</w:t>
      </w:r>
    </w:p>
    <w:p w14:paraId="4F106662" w14:textId="77777777" w:rsidR="00F97F59" w:rsidRPr="00F97F59" w:rsidRDefault="00F97F59" w:rsidP="000A17D3">
      <w:p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F97F59">
        <w:rPr>
          <w:rFonts w:asciiTheme="minorHAnsi" w:hAnsiTheme="minorHAnsi" w:cstheme="minorHAnsi"/>
          <w:sz w:val="22"/>
          <w:szCs w:val="22"/>
        </w:rPr>
        <w:t xml:space="preserve">Złożenie wniosku o zwrot wadium, o którym mowa w niniejszym punkcie, powoduje rozwiązanie stosunku prawnego z wykonawcą wraz z utratą przez niego prawa do korzystania ze środków ochrony prawnej, o których mowa w dziale IX ustawy Pzp. </w:t>
      </w:r>
    </w:p>
    <w:p w14:paraId="265695E1" w14:textId="77777777" w:rsidR="00F97F59" w:rsidRPr="00B42AD4" w:rsidRDefault="00F97F59" w:rsidP="006A4AC9">
      <w:pPr>
        <w:pStyle w:val="Akapitzlist"/>
        <w:spacing w:after="120" w:line="240" w:lineRule="auto"/>
        <w:ind w:left="0"/>
        <w:jc w:val="both"/>
      </w:pPr>
    </w:p>
    <w:p w14:paraId="6EACFEFE" w14:textId="77777777" w:rsidR="004F4F46" w:rsidRPr="00A0748B" w:rsidRDefault="004F4F46" w:rsidP="004F4F46">
      <w:pPr>
        <w:pStyle w:val="Styl3"/>
      </w:pPr>
      <w:bookmarkStart w:id="45" w:name="_Toc68702190"/>
      <w:r w:rsidRPr="00A0748B">
        <w:t>Termin związania ofertą</w:t>
      </w:r>
      <w:bookmarkEnd w:id="41"/>
      <w:bookmarkEnd w:id="42"/>
      <w:bookmarkEnd w:id="43"/>
      <w:bookmarkEnd w:id="44"/>
      <w:bookmarkEnd w:id="45"/>
    </w:p>
    <w:p w14:paraId="7DBF3AE6" w14:textId="2FE8540E" w:rsidR="004F4F46" w:rsidRPr="00EA210D" w:rsidRDefault="004F4F46" w:rsidP="00FB4084">
      <w:pPr>
        <w:pStyle w:val="Akapitzlist"/>
        <w:numPr>
          <w:ilvl w:val="0"/>
          <w:numId w:val="16"/>
        </w:numPr>
        <w:spacing w:after="120" w:line="240" w:lineRule="auto"/>
        <w:jc w:val="both"/>
      </w:pPr>
      <w:r w:rsidRPr="00EA210D">
        <w:t xml:space="preserve">Wykonawca składając ofertę </w:t>
      </w:r>
      <w:r w:rsidR="003474FC">
        <w:t xml:space="preserve">będzie </w:t>
      </w:r>
      <w:r w:rsidRPr="00EA210D">
        <w:t>nią związany przez okres 30 dni</w:t>
      </w:r>
      <w:r w:rsidR="003474FC">
        <w:t xml:space="preserve">, tj. </w:t>
      </w:r>
      <w:r w:rsidR="003474FC" w:rsidRPr="00652614">
        <w:rPr>
          <w:b/>
        </w:rPr>
        <w:t>do</w:t>
      </w:r>
      <w:r w:rsidR="00CE240C">
        <w:rPr>
          <w:b/>
        </w:rPr>
        <w:t xml:space="preserve"> 22</w:t>
      </w:r>
      <w:r w:rsidR="00652614" w:rsidRPr="00652614">
        <w:rPr>
          <w:b/>
        </w:rPr>
        <w:t xml:space="preserve"> </w:t>
      </w:r>
      <w:r w:rsidR="008670FB" w:rsidRPr="00652614">
        <w:rPr>
          <w:b/>
        </w:rPr>
        <w:t>maja</w:t>
      </w:r>
      <w:r w:rsidR="00223489" w:rsidRPr="00652614">
        <w:rPr>
          <w:b/>
        </w:rPr>
        <w:t xml:space="preserve"> </w:t>
      </w:r>
      <w:r w:rsidR="009F16C7" w:rsidRPr="00652614">
        <w:rPr>
          <w:b/>
        </w:rPr>
        <w:t>2021 r</w:t>
      </w:r>
      <w:r w:rsidRPr="00652614">
        <w:rPr>
          <w:b/>
        </w:rPr>
        <w:t>.</w:t>
      </w:r>
      <w:r w:rsidRPr="00EA210D">
        <w:t xml:space="preserve"> Bieg terminu związania ofertą rozpoczyna się wraz z upływem terminu składania ofert.</w:t>
      </w:r>
    </w:p>
    <w:p w14:paraId="2C4387A9" w14:textId="77777777" w:rsidR="003474FC" w:rsidRDefault="003474FC" w:rsidP="00FB4084">
      <w:pPr>
        <w:pStyle w:val="Akapitzlist"/>
        <w:numPr>
          <w:ilvl w:val="0"/>
          <w:numId w:val="16"/>
        </w:numPr>
        <w:spacing w:after="120" w:line="240" w:lineRule="auto"/>
        <w:jc w:val="both"/>
      </w:pPr>
      <w: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759D3B20" w14:textId="7042DE4C" w:rsidR="004F4F46" w:rsidRPr="00A0748B" w:rsidRDefault="004F4F46" w:rsidP="004F4F46">
      <w:pPr>
        <w:pStyle w:val="Styl3"/>
      </w:pPr>
      <w:bookmarkStart w:id="46" w:name="_Toc161806954"/>
      <w:bookmarkStart w:id="47" w:name="_Toc191867083"/>
      <w:bookmarkStart w:id="48" w:name="_Toc68702191"/>
      <w:r w:rsidRPr="00A0748B">
        <w:t>Informacje o sposobie por</w:t>
      </w:r>
      <w:r w:rsidR="00DF7B51">
        <w:t xml:space="preserve">ozumiewania się Zamawiającego z </w:t>
      </w:r>
      <w:r w:rsidRPr="00A0748B">
        <w:t>Wykonawcami oraz przekazywania oświadczeń i dok</w:t>
      </w:r>
      <w:r>
        <w:t>umentów, a</w:t>
      </w:r>
      <w:r w:rsidR="00DF7B51">
        <w:t xml:space="preserve"> </w:t>
      </w:r>
      <w:r>
        <w:t>także wskazanie osób uprawnionych</w:t>
      </w:r>
      <w:r w:rsidRPr="00A0748B">
        <w:t xml:space="preserve"> do</w:t>
      </w:r>
      <w:r w:rsidR="00DF7B51">
        <w:t xml:space="preserve"> </w:t>
      </w:r>
      <w:r w:rsidRPr="00A0748B">
        <w:t>porozumiewania się z</w:t>
      </w:r>
      <w:r w:rsidR="00DF7B51">
        <w:t xml:space="preserve"> </w:t>
      </w:r>
      <w:r w:rsidRPr="00A0748B">
        <w:t>Wykonawcami</w:t>
      </w:r>
      <w:bookmarkEnd w:id="46"/>
      <w:bookmarkEnd w:id="47"/>
      <w:bookmarkEnd w:id="48"/>
    </w:p>
    <w:p w14:paraId="2BF2209B" w14:textId="6955FA24" w:rsidR="00E60804" w:rsidRDefault="00912E9D" w:rsidP="00C65D19">
      <w:pPr>
        <w:spacing w:after="60"/>
        <w:contextualSpacing/>
        <w:rPr>
          <w:rFonts w:ascii="Calibri" w:eastAsia="Calibri" w:hAnsi="Calibri" w:cstheme="minorHAnsi"/>
          <w:b/>
          <w:sz w:val="22"/>
          <w:szCs w:val="22"/>
          <w:lang w:eastAsia="en-US"/>
        </w:rPr>
      </w:pPr>
      <w:r>
        <w:rPr>
          <w:rFonts w:ascii="Calibri" w:eastAsia="Calibri" w:hAnsi="Calibri" w:cstheme="minorHAnsi"/>
          <w:b/>
          <w:sz w:val="22"/>
          <w:szCs w:val="22"/>
          <w:lang w:eastAsia="en-US"/>
        </w:rPr>
        <w:t xml:space="preserve">1. </w:t>
      </w:r>
      <w:r w:rsidR="00E60804" w:rsidRPr="00E60804">
        <w:rPr>
          <w:rFonts w:ascii="Calibri" w:eastAsia="Calibri" w:hAnsi="Calibri" w:cstheme="minorHAnsi"/>
          <w:b/>
          <w:sz w:val="22"/>
          <w:szCs w:val="22"/>
          <w:lang w:eastAsia="en-US"/>
        </w:rPr>
        <w:t>Informacje ogólne</w:t>
      </w:r>
    </w:p>
    <w:p w14:paraId="189C6356" w14:textId="766397FA" w:rsidR="00912E9D" w:rsidRDefault="00540AC0" w:rsidP="00FB4084">
      <w:pPr>
        <w:numPr>
          <w:ilvl w:val="0"/>
          <w:numId w:val="28"/>
        </w:numPr>
        <w:spacing w:after="60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Oso</w:t>
      </w:r>
      <w:r w:rsidR="006A14E9">
        <w:rPr>
          <w:rFonts w:ascii="Calibri" w:eastAsia="Calibri" w:hAnsi="Calibri" w:cs="Calibri"/>
          <w:sz w:val="22"/>
          <w:szCs w:val="22"/>
          <w:lang w:val="pl"/>
        </w:rPr>
        <w:t xml:space="preserve">bami 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>uprawnion</w:t>
      </w:r>
      <w:r w:rsidR="006A14E9">
        <w:rPr>
          <w:rFonts w:ascii="Calibri" w:eastAsia="Calibri" w:hAnsi="Calibri" w:cs="Calibri"/>
          <w:sz w:val="22"/>
          <w:szCs w:val="22"/>
          <w:lang w:val="pl"/>
        </w:rPr>
        <w:t xml:space="preserve">ymi 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do kontaktu z Wykonawcami </w:t>
      </w:r>
      <w:r w:rsidR="006A14E9">
        <w:rPr>
          <w:rFonts w:ascii="Calibri" w:eastAsia="Calibri" w:hAnsi="Calibri" w:cs="Calibri"/>
          <w:sz w:val="22"/>
          <w:szCs w:val="22"/>
          <w:lang w:val="pl"/>
        </w:rPr>
        <w:t>są: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</w:t>
      </w:r>
    </w:p>
    <w:p w14:paraId="0528FF78" w14:textId="38E57826" w:rsidR="00DF7B51" w:rsidRPr="000D589D" w:rsidRDefault="00E95520" w:rsidP="00FB4084">
      <w:pPr>
        <w:pStyle w:val="Akapitzlist"/>
        <w:numPr>
          <w:ilvl w:val="0"/>
          <w:numId w:val="29"/>
        </w:numPr>
        <w:spacing w:after="60" w:line="240" w:lineRule="auto"/>
        <w:rPr>
          <w:rFonts w:cs="Calibri"/>
        </w:rPr>
      </w:pPr>
      <w:r>
        <w:rPr>
          <w:rFonts w:cs="Calibri"/>
        </w:rPr>
        <w:t>Beata Frala,</w:t>
      </w:r>
      <w:r w:rsidR="000D589D" w:rsidRPr="000D589D">
        <w:rPr>
          <w:rFonts w:cs="Calibri"/>
        </w:rPr>
        <w:t xml:space="preserve"> </w:t>
      </w:r>
      <w:r w:rsidRPr="00DF7B51">
        <w:rPr>
          <w:rFonts w:cs="Calibri"/>
        </w:rPr>
        <w:t>Inspektor w Wydziale Inwestycji, Zamówień Publicznych i Dróg Starostwa Powiatowego w Wołowie</w:t>
      </w:r>
      <w:r w:rsidR="00C65D19">
        <w:rPr>
          <w:rFonts w:cs="Calibri"/>
        </w:rPr>
        <w:t>,</w:t>
      </w:r>
    </w:p>
    <w:p w14:paraId="74F7886E" w14:textId="335F06A2" w:rsidR="00912E9D" w:rsidRPr="00C65D19" w:rsidRDefault="00912E9D" w:rsidP="00FB408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60" w:line="240" w:lineRule="auto"/>
        <w:jc w:val="both"/>
        <w:rPr>
          <w:rFonts w:cs="Calibri"/>
        </w:rPr>
      </w:pPr>
      <w:r w:rsidRPr="00DF7B51">
        <w:rPr>
          <w:rFonts w:cs="Calibri"/>
        </w:rPr>
        <w:t>Anna Szadkowska</w:t>
      </w:r>
      <w:r w:rsidR="006A14E9">
        <w:rPr>
          <w:rFonts w:cs="Calibri"/>
        </w:rPr>
        <w:t>-</w:t>
      </w:r>
      <w:r w:rsidRPr="00DF7B51">
        <w:rPr>
          <w:rFonts w:cs="Calibri"/>
        </w:rPr>
        <w:t xml:space="preserve">Czupa, Inspektor w Wydziale Inwestycji, Zamówień Publicznych i Dróg Starostwa Powiatowego </w:t>
      </w:r>
      <w:r w:rsidR="00DF7B51" w:rsidRPr="00DF7B51">
        <w:rPr>
          <w:rFonts w:cs="Calibri"/>
        </w:rPr>
        <w:t xml:space="preserve">w Wołowie, </w:t>
      </w:r>
    </w:p>
    <w:p w14:paraId="48914B83" w14:textId="77777777" w:rsidR="00C65D19" w:rsidRPr="00C65D19" w:rsidRDefault="00912E9D" w:rsidP="00FB408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60" w:line="240" w:lineRule="auto"/>
        <w:jc w:val="both"/>
        <w:rPr>
          <w:rFonts w:cs="Calibri"/>
        </w:rPr>
      </w:pPr>
      <w:r w:rsidRPr="00DF7B51">
        <w:rPr>
          <w:rFonts w:cs="Calibri"/>
        </w:rPr>
        <w:t>Katarzyna Jankowska, p.o. Kierownika Wydziału Inwestycji, Zamówień Publicznych i Dróg Starostwa Powiatoweg</w:t>
      </w:r>
      <w:r w:rsidR="00DF7B51" w:rsidRPr="00DF7B51">
        <w:rPr>
          <w:rFonts w:cs="Calibri"/>
        </w:rPr>
        <w:t xml:space="preserve">o w Wołowie, </w:t>
      </w:r>
    </w:p>
    <w:p w14:paraId="5F07BE36" w14:textId="02B082A9" w:rsidR="00912E9D" w:rsidRPr="00DF7B51" w:rsidRDefault="00912E9D" w:rsidP="00C65D19">
      <w:pPr>
        <w:pStyle w:val="Akapitzlist"/>
        <w:autoSpaceDE w:val="0"/>
        <w:autoSpaceDN w:val="0"/>
        <w:adjustRightInd w:val="0"/>
        <w:spacing w:after="60" w:line="240" w:lineRule="auto"/>
        <w:ind w:left="1080"/>
        <w:jc w:val="both"/>
        <w:rPr>
          <w:rFonts w:cs="Calibri"/>
          <w:lang w:val="en-US"/>
        </w:rPr>
      </w:pPr>
      <w:r w:rsidRPr="00DF7B51">
        <w:rPr>
          <w:rFonts w:cs="Calibri"/>
          <w:lang w:val="en-US"/>
        </w:rPr>
        <w:t xml:space="preserve">e-mail: </w:t>
      </w:r>
      <w:hyperlink r:id="rId11" w:history="1">
        <w:r w:rsidRPr="00DF7B51">
          <w:rPr>
            <w:rStyle w:val="Hipercze"/>
            <w:rFonts w:cs="Calibri"/>
            <w:lang w:val="en-US"/>
          </w:rPr>
          <w:t>zamowienia@powiatwolowski.pl</w:t>
        </w:r>
      </w:hyperlink>
      <w:r w:rsidRPr="00DF7B51">
        <w:rPr>
          <w:rFonts w:cs="Calibri"/>
          <w:lang w:val="en-US"/>
        </w:rPr>
        <w:t>,</w:t>
      </w:r>
    </w:p>
    <w:p w14:paraId="22A1D768" w14:textId="165AECC7" w:rsidR="006A14E9" w:rsidRPr="006A14E9" w:rsidRDefault="006A14E9" w:rsidP="00FB4084">
      <w:pPr>
        <w:numPr>
          <w:ilvl w:val="0"/>
          <w:numId w:val="28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6A14E9">
        <w:rPr>
          <w:rFonts w:ascii="Calibri" w:eastAsia="Calibri" w:hAnsi="Calibri" w:cs="Calibri"/>
          <w:sz w:val="22"/>
          <w:szCs w:val="22"/>
          <w:lang w:val="pl"/>
        </w:rPr>
        <w:t>Komunikacja w postępowaniu o udzielenie zamówienia, w tym składanie ofert,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elektroniczną.</w:t>
      </w:r>
    </w:p>
    <w:p w14:paraId="760D05F8" w14:textId="35D17292" w:rsidR="00C84C7F" w:rsidRDefault="00540AC0" w:rsidP="00FB4084">
      <w:pPr>
        <w:numPr>
          <w:ilvl w:val="0"/>
          <w:numId w:val="28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Postępowanie prowadzone jest w języku polskim w formie elektronicznej za pośrednictwem </w:t>
      </w:r>
      <w:hyperlink r:id="rId12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pod adresem</w:t>
      </w:r>
      <w:r w:rsidR="00C84C7F">
        <w:rPr>
          <w:rFonts w:ascii="Calibri" w:eastAsia="Calibri" w:hAnsi="Calibri" w:cs="Calibri"/>
          <w:sz w:val="22"/>
          <w:szCs w:val="22"/>
          <w:lang w:val="pl"/>
        </w:rPr>
        <w:t xml:space="preserve">: </w:t>
      </w:r>
      <w:hyperlink r:id="rId13" w:history="1">
        <w:r w:rsidR="00C84C7F" w:rsidRPr="0067479E">
          <w:rPr>
            <w:rStyle w:val="Hipercze"/>
            <w:rFonts w:ascii="Calibri" w:eastAsia="Calibri" w:hAnsi="Calibri" w:cs="Calibri"/>
            <w:sz w:val="22"/>
            <w:szCs w:val="22"/>
            <w:lang w:val="pl"/>
          </w:rPr>
          <w:t>https://platformazakupowa.pl/pn/powiatwolowski</w:t>
        </w:r>
      </w:hyperlink>
    </w:p>
    <w:p w14:paraId="7576FDA4" w14:textId="77777777" w:rsidR="006A14E9" w:rsidRDefault="00540AC0" w:rsidP="00FB4084">
      <w:pPr>
        <w:numPr>
          <w:ilvl w:val="0"/>
          <w:numId w:val="28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C84C7F">
        <w:rPr>
          <w:rFonts w:ascii="Calibri" w:eastAsia="Calibri" w:hAnsi="Calibri" w:cs="Calibri"/>
          <w:sz w:val="22"/>
          <w:szCs w:val="22"/>
          <w:lang w:val="pl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4">
        <w:r w:rsidRPr="00C84C7F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C84C7F">
        <w:rPr>
          <w:rFonts w:ascii="Calibri" w:eastAsia="Calibri" w:hAnsi="Calibri" w:cs="Calibri"/>
          <w:sz w:val="22"/>
          <w:szCs w:val="22"/>
          <w:lang w:val="pl"/>
        </w:rPr>
        <w:t xml:space="preserve"> i formularza „</w:t>
      </w:r>
      <w:r w:rsidRPr="006A14E9">
        <w:rPr>
          <w:rFonts w:ascii="Calibri" w:eastAsia="Calibri" w:hAnsi="Calibri" w:cs="Calibri"/>
          <w:b/>
          <w:sz w:val="22"/>
          <w:szCs w:val="22"/>
          <w:lang w:val="pl"/>
        </w:rPr>
        <w:t>Wyślij wiadomość do zamawiającego</w:t>
      </w:r>
      <w:r w:rsidRPr="00C84C7F">
        <w:rPr>
          <w:rFonts w:ascii="Calibri" w:eastAsia="Calibri" w:hAnsi="Calibri" w:cs="Calibri"/>
          <w:sz w:val="22"/>
          <w:szCs w:val="22"/>
          <w:lang w:val="pl"/>
        </w:rPr>
        <w:t xml:space="preserve">”. </w:t>
      </w:r>
    </w:p>
    <w:p w14:paraId="71934414" w14:textId="70ED755C" w:rsidR="00540AC0" w:rsidRPr="006A14E9" w:rsidRDefault="00540AC0" w:rsidP="006B5A45">
      <w:pPr>
        <w:spacing w:after="120"/>
        <w:ind w:left="7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6A14E9">
        <w:rPr>
          <w:rFonts w:ascii="Calibri" w:eastAsia="Calibri" w:hAnsi="Calibri" w:cs="Calibri"/>
          <w:sz w:val="22"/>
          <w:szCs w:val="22"/>
          <w:lang w:val="pl"/>
        </w:rPr>
        <w:t xml:space="preserve">Za datę przekazania (wpływu) oświadczeń, wniosków, zawiadomień oraz informacji przyjmuje się datę ich przesłania za pośrednictwem </w:t>
      </w:r>
      <w:hyperlink r:id="rId15">
        <w:r w:rsidRPr="006A14E9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6A14E9">
        <w:rPr>
          <w:rFonts w:ascii="Calibri" w:eastAsia="Calibri" w:hAnsi="Calibri" w:cs="Calibri"/>
          <w:sz w:val="22"/>
          <w:szCs w:val="22"/>
          <w:lang w:val="pl"/>
        </w:rPr>
        <w:t xml:space="preserve"> poprzez kliknięcie przycisku  „Wyślij wiadomość do zamawiającego” po których pojawi się komunikat, że wiadomość została wysłana do zamawiającego.</w:t>
      </w:r>
    </w:p>
    <w:p w14:paraId="4787C7D3" w14:textId="69DA48C5" w:rsidR="006A14E9" w:rsidRPr="006A14E9" w:rsidRDefault="006A14E9" w:rsidP="00FB4084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cs="Calibri"/>
          <w:lang w:val="pl" w:eastAsia="pl-PL"/>
        </w:rPr>
      </w:pPr>
      <w:r w:rsidRPr="006A14E9">
        <w:rPr>
          <w:rFonts w:cs="Calibri"/>
          <w:lang w:val="pl"/>
        </w:rPr>
        <w:t>W sytuacjach awaryjnych z wyjątkiem składania ofert zamawiający dopuszcza komunikację elektron</w:t>
      </w:r>
      <w:r w:rsidR="006B5A45">
        <w:rPr>
          <w:rFonts w:cs="Calibri"/>
          <w:lang w:val="pl"/>
        </w:rPr>
        <w:t xml:space="preserve">iczną poprzez </w:t>
      </w:r>
      <w:r w:rsidRPr="006A14E9">
        <w:rPr>
          <w:rFonts w:cs="Calibri"/>
          <w:lang w:val="pl" w:eastAsia="pl-PL"/>
        </w:rPr>
        <w:t>e-mai</w:t>
      </w:r>
      <w:r w:rsidR="006B5A45">
        <w:rPr>
          <w:rFonts w:cs="Calibri"/>
          <w:lang w:val="pl" w:eastAsia="pl-PL"/>
        </w:rPr>
        <w:t xml:space="preserve">l: </w:t>
      </w:r>
      <w:hyperlink r:id="rId16" w:history="1">
        <w:r w:rsidR="006B5A45" w:rsidRPr="00E513F7">
          <w:rPr>
            <w:rStyle w:val="Hipercze"/>
            <w:rFonts w:cs="Calibri"/>
            <w:lang w:val="pl" w:eastAsia="pl-PL"/>
          </w:rPr>
          <w:t>zamowienia@powiatwolowski.pl</w:t>
        </w:r>
      </w:hyperlink>
      <w:r w:rsidR="006B5A45">
        <w:rPr>
          <w:rFonts w:cs="Calibri"/>
          <w:lang w:val="pl" w:eastAsia="pl-PL"/>
        </w:rPr>
        <w:t xml:space="preserve"> </w:t>
      </w:r>
    </w:p>
    <w:p w14:paraId="39A7B57E" w14:textId="77777777" w:rsidR="00540AC0" w:rsidRPr="00540AC0" w:rsidRDefault="00540AC0" w:rsidP="00FB4084">
      <w:pPr>
        <w:numPr>
          <w:ilvl w:val="0"/>
          <w:numId w:val="28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będzie przekazywał wykonawcom informacje w formie elektronicznej za pośrednictwem </w:t>
      </w:r>
      <w:hyperlink r:id="rId17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do konkretnego wykonawcy.</w:t>
      </w:r>
    </w:p>
    <w:p w14:paraId="71EA7C4F" w14:textId="77777777" w:rsidR="00540AC0" w:rsidRDefault="00540AC0" w:rsidP="00FB4084">
      <w:pPr>
        <w:numPr>
          <w:ilvl w:val="0"/>
          <w:numId w:val="28"/>
        </w:num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Wykonawca jako podmiot profesjonalny ma obowiązek sprawdzania komunikatów i wiadomości bezpośrednio na platformazakupowa.pl przesłanych przez zamawiającego, gdyż system powiadomień może ulec </w:t>
      </w:r>
      <w:r w:rsidRPr="00C22863">
        <w:rPr>
          <w:rFonts w:asciiTheme="minorHAnsi" w:eastAsia="Calibri" w:hAnsiTheme="minorHAnsi" w:cstheme="minorHAnsi"/>
          <w:sz w:val="22"/>
          <w:szCs w:val="22"/>
          <w:lang w:val="pl"/>
        </w:rPr>
        <w:t>awarii lub powiadomienie może trafić do folderu SPAM.</w:t>
      </w:r>
    </w:p>
    <w:p w14:paraId="10DE8D37" w14:textId="660491C2" w:rsidR="006B5A45" w:rsidRPr="006B5A45" w:rsidRDefault="006B5A45" w:rsidP="00FB4084">
      <w:pPr>
        <w:numPr>
          <w:ilvl w:val="0"/>
          <w:numId w:val="28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6B5A45">
        <w:rPr>
          <w:rFonts w:ascii="Calibri" w:hAnsi="Calibri" w:cs="Calibri"/>
          <w:sz w:val="22"/>
          <w:szCs w:val="22"/>
          <w:lang w:eastAsia="en-US"/>
        </w:rPr>
        <w:t xml:space="preserve">Zamawiający, zgodnie z Rozporządzeniem Prezesa Rady Ministrów z dnia 30 grudnia 2020r. </w:t>
      </w:r>
      <w:r w:rsidRPr="006B5A45">
        <w:rPr>
          <w:rFonts w:ascii="Calibri" w:hAnsi="Calibri" w:cs="Calibri"/>
          <w:sz w:val="22"/>
          <w:szCs w:val="22"/>
          <w:lang w:eastAsia="en-US"/>
        </w:rPr>
        <w:br/>
        <w:t xml:space="preserve">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hyperlink r:id="rId19" w:history="1">
        <w:r w:rsidRPr="006B5A45">
          <w:rPr>
            <w:rFonts w:ascii="Calibri" w:hAnsi="Calibri" w:cs="Calibri"/>
            <w:sz w:val="22"/>
            <w:szCs w:val="22"/>
            <w:lang w:eastAsia="en-US"/>
          </w:rPr>
          <w:t>platformazakupowa.pl</w:t>
        </w:r>
      </w:hyperlink>
      <w:r w:rsidRPr="006B5A45">
        <w:rPr>
          <w:rFonts w:ascii="Calibri" w:hAnsi="Calibri" w:cs="Calibri"/>
          <w:sz w:val="22"/>
          <w:szCs w:val="22"/>
          <w:lang w:eastAsia="en-US"/>
        </w:rPr>
        <w:t>, tj.:</w:t>
      </w:r>
    </w:p>
    <w:p w14:paraId="35F9A5BB" w14:textId="77777777" w:rsidR="00540AC0" w:rsidRPr="00540AC0" w:rsidRDefault="00540AC0" w:rsidP="00FB4084">
      <w:pPr>
        <w:numPr>
          <w:ilvl w:val="1"/>
          <w:numId w:val="28"/>
        </w:numPr>
        <w:spacing w:after="60"/>
        <w:ind w:left="143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C22863">
        <w:rPr>
          <w:rFonts w:asciiTheme="minorHAnsi" w:eastAsia="Calibri" w:hAnsiTheme="minorHAnsi" w:cstheme="minorHAnsi"/>
          <w:sz w:val="22"/>
          <w:szCs w:val="22"/>
          <w:lang w:val="pl"/>
        </w:rPr>
        <w:t>stały dostęp do sieci Internet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o gwarantowanej przepustowości nie mniejszej niż 512 kb/s,</w:t>
      </w:r>
    </w:p>
    <w:p w14:paraId="4557D199" w14:textId="77777777" w:rsidR="00540AC0" w:rsidRPr="00540AC0" w:rsidRDefault="00540AC0" w:rsidP="00FB4084">
      <w:pPr>
        <w:numPr>
          <w:ilvl w:val="1"/>
          <w:numId w:val="28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510AC2E" w14:textId="77777777" w:rsidR="00540AC0" w:rsidRPr="00540AC0" w:rsidRDefault="00540AC0" w:rsidP="00FB4084">
      <w:pPr>
        <w:numPr>
          <w:ilvl w:val="1"/>
          <w:numId w:val="28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zainstalowana dowolna przeglądarka internetowa, w przypadku Internet Explorer minimalnie wersja 10.0,</w:t>
      </w:r>
    </w:p>
    <w:p w14:paraId="7BAA3321" w14:textId="77777777" w:rsidR="00540AC0" w:rsidRPr="00540AC0" w:rsidRDefault="00540AC0" w:rsidP="00FB4084">
      <w:pPr>
        <w:numPr>
          <w:ilvl w:val="1"/>
          <w:numId w:val="28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włączona obsługa JavaScript,</w:t>
      </w:r>
    </w:p>
    <w:p w14:paraId="4B7871B3" w14:textId="77777777" w:rsidR="00540AC0" w:rsidRPr="00B830DC" w:rsidRDefault="00540AC0" w:rsidP="00FB4084">
      <w:pPr>
        <w:numPr>
          <w:ilvl w:val="1"/>
          <w:numId w:val="28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>zainstalowany program Adobe Acrobat Reader lub inny obsługujący format plików .pdf,</w:t>
      </w:r>
    </w:p>
    <w:p w14:paraId="66AEAB7A" w14:textId="75B4A5B3" w:rsidR="00540AC0" w:rsidRPr="00B830DC" w:rsidRDefault="006B5A45" w:rsidP="00FB4084">
      <w:pPr>
        <w:numPr>
          <w:ilvl w:val="1"/>
          <w:numId w:val="28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>s</w:t>
      </w:r>
      <w:r w:rsidR="00540AC0" w:rsidRPr="00B830DC">
        <w:rPr>
          <w:rFonts w:ascii="Calibri" w:eastAsia="Calibri" w:hAnsi="Calibri" w:cs="Calibri"/>
          <w:sz w:val="22"/>
          <w:szCs w:val="22"/>
          <w:lang w:val="pl"/>
        </w:rPr>
        <w:t>zyfrowanie na platformazakupowa.pl odbywa się za pomocą protokołu TLS 1.3.</w:t>
      </w:r>
    </w:p>
    <w:p w14:paraId="55F56426" w14:textId="77777777" w:rsidR="00540AC0" w:rsidRPr="00B830DC" w:rsidRDefault="00540AC0" w:rsidP="00FB4084">
      <w:pPr>
        <w:numPr>
          <w:ilvl w:val="1"/>
          <w:numId w:val="28"/>
        </w:numPr>
        <w:spacing w:after="60"/>
        <w:ind w:left="1434"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420FF72C" w14:textId="77777777" w:rsidR="00540AC0" w:rsidRPr="00B830DC" w:rsidRDefault="00540AC0" w:rsidP="00FB4084">
      <w:pPr>
        <w:numPr>
          <w:ilvl w:val="0"/>
          <w:numId w:val="28"/>
        </w:numPr>
        <w:spacing w:after="60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>Wykonawca, przystępując do niniejszego postępowania o udzielenie zamówienia publicznego:</w:t>
      </w:r>
    </w:p>
    <w:p w14:paraId="798A2600" w14:textId="77777777" w:rsidR="00540AC0" w:rsidRDefault="00540AC0" w:rsidP="00FB4084">
      <w:pPr>
        <w:numPr>
          <w:ilvl w:val="1"/>
          <w:numId w:val="28"/>
        </w:numPr>
        <w:spacing w:after="60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eastAsia="Calibri" w:hAnsi="Calibri" w:cs="Calibri"/>
          <w:sz w:val="22"/>
          <w:szCs w:val="22"/>
          <w:lang w:val="pl"/>
        </w:rPr>
        <w:t xml:space="preserve">akceptuje warunki korzystania z </w:t>
      </w:r>
      <w:hyperlink r:id="rId20">
        <w:r w:rsidRPr="00B830DC">
          <w:rPr>
            <w:rFonts w:ascii="Calibri" w:eastAsia="Calibri" w:hAnsi="Calibri" w:cs="Calibri"/>
            <w:sz w:val="22"/>
            <w:szCs w:val="22"/>
            <w:u w:val="single"/>
            <w:lang w:val="pl"/>
          </w:rPr>
          <w:t>platformazakupowa.pl</w:t>
        </w:r>
      </w:hyperlink>
      <w:r w:rsidRPr="00B830DC">
        <w:rPr>
          <w:rFonts w:ascii="Calibri" w:eastAsia="Calibri" w:hAnsi="Calibri" w:cs="Calibri"/>
          <w:sz w:val="22"/>
          <w:szCs w:val="22"/>
          <w:lang w:val="pl"/>
        </w:rPr>
        <w:t xml:space="preserve"> określone w Regulaminie zamieszczonym na stronie internetowej </w:t>
      </w:r>
      <w:hyperlink r:id="rId21">
        <w:r w:rsidRPr="00B830DC">
          <w:rPr>
            <w:rFonts w:ascii="Calibri" w:eastAsia="Calibri" w:hAnsi="Calibri" w:cs="Calibri"/>
            <w:sz w:val="22"/>
            <w:szCs w:val="22"/>
            <w:lang w:val="pl"/>
          </w:rPr>
          <w:t>pod linkiem</w:t>
        </w:r>
      </w:hyperlink>
      <w:r w:rsidRPr="00B830DC">
        <w:rPr>
          <w:rFonts w:ascii="Calibri" w:eastAsia="Calibri" w:hAnsi="Calibri" w:cs="Calibri"/>
          <w:sz w:val="22"/>
          <w:szCs w:val="22"/>
          <w:lang w:val="pl"/>
        </w:rPr>
        <w:t xml:space="preserve">  w zakładce „Regulamin" oraz uznaje go za wiążący,</w:t>
      </w:r>
    </w:p>
    <w:p w14:paraId="367CB865" w14:textId="314DA499" w:rsidR="00B830DC" w:rsidRPr="00B830DC" w:rsidRDefault="00540AC0" w:rsidP="00FB4084">
      <w:pPr>
        <w:numPr>
          <w:ilvl w:val="1"/>
          <w:numId w:val="28"/>
        </w:numPr>
        <w:spacing w:after="60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830DC">
        <w:rPr>
          <w:rFonts w:ascii="Calibri" w:hAnsi="Calibri" w:cs="Calibri"/>
          <w:sz w:val="22"/>
          <w:szCs w:val="22"/>
          <w:lang w:val="pl"/>
        </w:rPr>
        <w:t>zapoznał i stosuje się do Instrukcji skł</w:t>
      </w:r>
      <w:r w:rsidR="006B5A45" w:rsidRPr="00B830DC">
        <w:rPr>
          <w:rFonts w:ascii="Calibri" w:hAnsi="Calibri" w:cs="Calibri"/>
          <w:sz w:val="22"/>
          <w:szCs w:val="22"/>
          <w:lang w:val="pl"/>
        </w:rPr>
        <w:t>adania ofert/wniosków</w:t>
      </w:r>
      <w:r w:rsidR="006B5A45" w:rsidRPr="00B830DC">
        <w:rPr>
          <w:rFonts w:ascii="Calibri" w:hAnsi="Calibri" w:cs="Calibri"/>
          <w:sz w:val="22"/>
          <w:szCs w:val="22"/>
        </w:rPr>
        <w:t xml:space="preserve"> </w:t>
      </w:r>
      <w:r w:rsidR="006B5A45" w:rsidRPr="00B830DC">
        <w:rPr>
          <w:rFonts w:ascii="Calibri" w:hAnsi="Calibri" w:cs="Calibri"/>
          <w:sz w:val="22"/>
          <w:szCs w:val="22"/>
          <w:lang w:val="pl"/>
        </w:rPr>
        <w:t>dostępnej pod linkiem</w:t>
      </w:r>
      <w:r w:rsidR="00B830DC" w:rsidRPr="00B830DC">
        <w:rPr>
          <w:rFonts w:ascii="Calibri" w:hAnsi="Calibri" w:cs="Calibri"/>
          <w:sz w:val="22"/>
          <w:szCs w:val="22"/>
          <w:lang w:val="pl"/>
        </w:rPr>
        <w:t xml:space="preserve">: </w:t>
      </w:r>
      <w:hyperlink r:id="rId22" w:history="1">
        <w:r w:rsidR="00B830DC" w:rsidRPr="00B830DC">
          <w:rPr>
            <w:rStyle w:val="Hipercze"/>
            <w:rFonts w:ascii="Calibri" w:hAnsi="Calibri" w:cs="Calibri"/>
            <w:sz w:val="22"/>
            <w:szCs w:val="22"/>
            <w:lang w:val="pl"/>
          </w:rPr>
          <w:t>https://drive.google.com/file/d/1Kd1DttbBeiNWt4q4slS4t76lZVKPbkyD/view</w:t>
        </w:r>
      </w:hyperlink>
    </w:p>
    <w:p w14:paraId="1A8E179A" w14:textId="77777777" w:rsidR="00B830DC" w:rsidRPr="0023390E" w:rsidRDefault="00B830DC" w:rsidP="00B830DC">
      <w:pPr>
        <w:spacing w:after="60"/>
        <w:ind w:left="1440"/>
        <w:contextualSpacing/>
        <w:jc w:val="both"/>
        <w:rPr>
          <w:rFonts w:ascii="Calibri" w:eastAsia="Calibri" w:hAnsi="Calibri" w:cs="Calibri"/>
          <w:sz w:val="8"/>
          <w:szCs w:val="8"/>
          <w:lang w:val="pl"/>
        </w:rPr>
      </w:pPr>
    </w:p>
    <w:p w14:paraId="23CEE192" w14:textId="5446FF4F" w:rsidR="00540AC0" w:rsidRPr="00540AC0" w:rsidRDefault="00540AC0" w:rsidP="00FB4084">
      <w:pPr>
        <w:numPr>
          <w:ilvl w:val="0"/>
          <w:numId w:val="28"/>
        </w:numPr>
        <w:spacing w:after="120"/>
        <w:ind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b/>
          <w:sz w:val="22"/>
          <w:szCs w:val="22"/>
          <w:lang w:val="pl"/>
        </w:rPr>
        <w:t xml:space="preserve">Zamawiający nie ponosi odpowiedzialności za złożenie oferty w sposób niezgodny z Instrukcją korzystania z </w:t>
      </w:r>
      <w:hyperlink r:id="rId23">
        <w:r w:rsidRPr="00540AC0"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DF7B51">
        <w:rPr>
          <w:rFonts w:ascii="Calibri" w:eastAsia="Calibri" w:hAnsi="Calibri" w:cs="Calibri"/>
          <w:sz w:val="22"/>
          <w:szCs w:val="22"/>
          <w:lang w:val="pl"/>
        </w:rPr>
        <w:t xml:space="preserve"> 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2B05124" w14:textId="71628B78" w:rsidR="00540AC0" w:rsidRPr="00B71517" w:rsidRDefault="00540AC0" w:rsidP="00FB4084">
      <w:pPr>
        <w:numPr>
          <w:ilvl w:val="0"/>
          <w:numId w:val="28"/>
        </w:numPr>
        <w:spacing w:after="120"/>
        <w:ind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informuje, że instrukcje korzystania z </w:t>
      </w:r>
      <w:hyperlink r:id="rId24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znajdują się w zakładce „Instrukcje dla Wykonawców" na stronie internetowej pod adresem: </w:t>
      </w:r>
      <w:hyperlink r:id="rId26">
        <w:r w:rsidRPr="00540AC0">
          <w:rPr>
            <w:rFonts w:ascii="Calibri" w:eastAsia="Calibri" w:hAnsi="Calibri" w:cs="Calibri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064F8C5D" w14:textId="4C327AE6" w:rsidR="00B71517" w:rsidRPr="00B71517" w:rsidRDefault="00B71517" w:rsidP="00FB4084">
      <w:pPr>
        <w:numPr>
          <w:ilvl w:val="0"/>
          <w:numId w:val="28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W korespondencji kierowanej do Zamawiającego Wykonawcy powinni posługiwać się numerem przedmiotowego postępowania. </w:t>
      </w:r>
    </w:p>
    <w:p w14:paraId="34C87585" w14:textId="77777777" w:rsidR="00B71517" w:rsidRPr="00B71517" w:rsidRDefault="00B71517" w:rsidP="00FB4084">
      <w:pPr>
        <w:numPr>
          <w:ilvl w:val="0"/>
          <w:numId w:val="28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>Wykonawca może zwrócić się do zamawiającego z wnioskiem o wyjaśnienie treści SWZ.</w:t>
      </w:r>
    </w:p>
    <w:p w14:paraId="09514FD4" w14:textId="77777777" w:rsidR="00B71517" w:rsidRPr="00B71517" w:rsidRDefault="00B71517" w:rsidP="00FB4084">
      <w:pPr>
        <w:numPr>
          <w:ilvl w:val="0"/>
          <w:numId w:val="28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0F7029B2" w14:textId="30405525" w:rsidR="00B71517" w:rsidRPr="00B71517" w:rsidRDefault="00B71517" w:rsidP="00FB4084">
      <w:pPr>
        <w:numPr>
          <w:ilvl w:val="0"/>
          <w:numId w:val="28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>Jeżeli zamawiający nie udzieli wyjaśnień w terminie, o którym mowa w</w:t>
      </w:r>
      <w:r w:rsidR="006E1FAD">
        <w:rPr>
          <w:rFonts w:ascii="Calibri" w:eastAsia="Calibri" w:hAnsi="Calibri" w:cs="Calibri"/>
          <w:sz w:val="22"/>
          <w:szCs w:val="22"/>
          <w:lang w:val="pl"/>
        </w:rPr>
        <w:t xml:space="preserve"> w/w pkt</w:t>
      </w: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 w:rsidR="006E1FAD">
        <w:rPr>
          <w:rFonts w:ascii="Calibri" w:eastAsia="Calibri" w:hAnsi="Calibri" w:cs="Calibri"/>
          <w:sz w:val="22"/>
          <w:szCs w:val="22"/>
          <w:lang w:val="pl"/>
        </w:rPr>
        <w:t>w/w pkt</w:t>
      </w:r>
      <w:r w:rsidRPr="00B71517">
        <w:rPr>
          <w:rFonts w:ascii="Calibri" w:eastAsia="Calibri" w:hAnsi="Calibri" w:cs="Calibri"/>
          <w:sz w:val="22"/>
          <w:szCs w:val="22"/>
          <w:lang w:val="pl"/>
        </w:rPr>
        <w:t>, zamawiający nie ma obowiązku udzielania wyjaśnień SWZ oraz obowiązku przedłużenia terminu składania ofert.</w:t>
      </w:r>
    </w:p>
    <w:p w14:paraId="5CFC558C" w14:textId="677B45EB" w:rsidR="00B71517" w:rsidRPr="00B71517" w:rsidRDefault="00B71517" w:rsidP="00FB4084">
      <w:pPr>
        <w:numPr>
          <w:ilvl w:val="0"/>
          <w:numId w:val="28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Przedłużenie terminu składania ofert, o których mowa w </w:t>
      </w:r>
      <w:r w:rsidR="006E1FAD">
        <w:rPr>
          <w:rFonts w:ascii="Calibri" w:eastAsia="Calibri" w:hAnsi="Calibri" w:cs="Calibri"/>
          <w:sz w:val="22"/>
          <w:szCs w:val="22"/>
          <w:lang w:val="pl"/>
        </w:rPr>
        <w:t>w/w pkt</w:t>
      </w:r>
      <w:r w:rsidRPr="00B71517">
        <w:rPr>
          <w:rFonts w:ascii="Calibri" w:eastAsia="Calibri" w:hAnsi="Calibri" w:cs="Calibri"/>
          <w:sz w:val="22"/>
          <w:szCs w:val="22"/>
          <w:lang w:val="pl"/>
        </w:rPr>
        <w:t>, nie wpływa na bieg terminu składania wniosku o wyjaśnienie treści SWZ.</w:t>
      </w:r>
    </w:p>
    <w:p w14:paraId="15F9B0EF" w14:textId="5F50607E" w:rsidR="00B71517" w:rsidRPr="00B71517" w:rsidRDefault="00B71517" w:rsidP="00FB4084">
      <w:pPr>
        <w:numPr>
          <w:ilvl w:val="0"/>
          <w:numId w:val="28"/>
        </w:numPr>
        <w:spacing w:after="120"/>
        <w:rPr>
          <w:rFonts w:ascii="Calibri" w:eastAsia="Calibri" w:hAnsi="Calibri" w:cs="Calibri"/>
          <w:sz w:val="22"/>
          <w:szCs w:val="22"/>
          <w:lang w:val="pl"/>
        </w:rPr>
      </w:pPr>
      <w:r w:rsidRPr="00B71517">
        <w:rPr>
          <w:rFonts w:ascii="Calibri" w:eastAsia="Calibri" w:hAnsi="Calibri" w:cs="Calibri"/>
          <w:sz w:val="22"/>
          <w:szCs w:val="22"/>
          <w:lang w:val="pl"/>
        </w:rPr>
        <w:t xml:space="preserve">Treść zapytań wraz z wyjaśnieniami zamawiający udostępnia, bez ujawniania źródła zapytania, na stronie internetowej prowadzonego postępowania: </w:t>
      </w:r>
      <w:hyperlink r:id="rId27" w:history="1">
        <w:r w:rsidRPr="0067479E">
          <w:rPr>
            <w:rStyle w:val="Hipercze"/>
            <w:rFonts w:ascii="Calibri" w:eastAsia="Calibri" w:hAnsi="Calibri" w:cs="Calibri"/>
            <w:sz w:val="22"/>
            <w:szCs w:val="22"/>
            <w:lang w:val="pl"/>
          </w:rPr>
          <w:t>https://platformazakupowa.pl/pn/powiatwolowski</w:t>
        </w:r>
      </w:hyperlink>
      <w:r>
        <w:rPr>
          <w:rStyle w:val="Hipercze"/>
          <w:rFonts w:ascii="Calibri" w:eastAsia="Calibri" w:hAnsi="Calibri" w:cs="Calibri"/>
          <w:sz w:val="22"/>
          <w:szCs w:val="22"/>
          <w:lang w:val="pl"/>
        </w:rPr>
        <w:t xml:space="preserve"> </w:t>
      </w:r>
      <w:r w:rsidRPr="00B71517">
        <w:rPr>
          <w:rFonts w:ascii="Calibri" w:eastAsia="Calibri" w:hAnsi="Calibri" w:cs="Calibri"/>
          <w:sz w:val="22"/>
          <w:szCs w:val="22"/>
          <w:lang w:val="pl"/>
        </w:rPr>
        <w:t>, w zakładce „Komunikaty publiczne”.</w:t>
      </w:r>
    </w:p>
    <w:p w14:paraId="5125A745" w14:textId="6691CEF0" w:rsidR="00540AC0" w:rsidRPr="00E82006" w:rsidRDefault="00E82006" w:rsidP="00E82006">
      <w:pPr>
        <w:rPr>
          <w:rFonts w:asciiTheme="minorHAnsi" w:hAnsiTheme="minorHAnsi" w:cstheme="minorHAnsi"/>
          <w:b/>
          <w:bCs/>
          <w:sz w:val="22"/>
          <w:szCs w:val="22"/>
          <w:lang w:val="pl"/>
        </w:rPr>
      </w:pPr>
      <w:bookmarkStart w:id="49" w:name="_wp2umuqo1p7z" w:colFirst="0" w:colLast="0"/>
      <w:bookmarkStart w:id="50" w:name="_Toc67482372"/>
      <w:bookmarkEnd w:id="49"/>
      <w:r w:rsidRPr="00E82006">
        <w:rPr>
          <w:rFonts w:asciiTheme="minorHAnsi" w:hAnsiTheme="minorHAnsi" w:cstheme="minorHAnsi"/>
          <w:b/>
          <w:bCs/>
          <w:sz w:val="22"/>
          <w:szCs w:val="22"/>
          <w:lang w:val="pl"/>
        </w:rPr>
        <w:t xml:space="preserve">2.  </w:t>
      </w:r>
      <w:r w:rsidR="00540AC0" w:rsidRPr="00E82006">
        <w:rPr>
          <w:rFonts w:asciiTheme="minorHAnsi" w:hAnsiTheme="minorHAnsi" w:cstheme="minorHAnsi"/>
          <w:b/>
          <w:bCs/>
          <w:sz w:val="22"/>
          <w:szCs w:val="22"/>
          <w:lang w:val="pl"/>
        </w:rPr>
        <w:t>Zalecenia</w:t>
      </w:r>
      <w:bookmarkEnd w:id="50"/>
      <w:r w:rsidR="00B71517" w:rsidRPr="00E82006">
        <w:rPr>
          <w:rFonts w:asciiTheme="minorHAnsi" w:hAnsiTheme="minorHAnsi" w:cstheme="minorHAnsi"/>
          <w:b/>
          <w:bCs/>
          <w:sz w:val="22"/>
          <w:szCs w:val="22"/>
          <w:lang w:val="pl"/>
        </w:rPr>
        <w:t xml:space="preserve"> (rekomendację) Zamawiającego</w:t>
      </w:r>
    </w:p>
    <w:p w14:paraId="1E2D6581" w14:textId="46C1A52A" w:rsidR="00AB64D7" w:rsidRDefault="00C65D19" w:rsidP="0023390E">
      <w:pPr>
        <w:spacing w:after="120"/>
        <w:ind w:left="34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C65D19">
        <w:rPr>
          <w:rFonts w:ascii="Calibri" w:eastAsia="Calibri" w:hAnsi="Calibri" w:cs="Calibri"/>
          <w:b/>
          <w:bCs/>
          <w:sz w:val="22"/>
          <w:szCs w:val="22"/>
          <w:lang w:val="pl"/>
        </w:rPr>
        <w:t xml:space="preserve">Formaty </w:t>
      </w:r>
      <w:r w:rsidR="00AB64D7" w:rsidRPr="00C65D19">
        <w:rPr>
          <w:rFonts w:ascii="Calibri" w:eastAsia="Calibri" w:hAnsi="Calibri" w:cs="Calibri"/>
          <w:b/>
          <w:bCs/>
          <w:sz w:val="22"/>
          <w:szCs w:val="22"/>
          <w:lang w:val="pl"/>
        </w:rPr>
        <w:t>plików wykorzystywanych przez Wykonawców powinny być zgodne z</w:t>
      </w:r>
      <w:r w:rsidR="00AB64D7" w:rsidRPr="00AB64D7">
        <w:rPr>
          <w:rFonts w:ascii="Calibri" w:eastAsia="Calibri" w:hAnsi="Calibri" w:cs="Calibri"/>
          <w:sz w:val="22"/>
          <w:szCs w:val="22"/>
          <w:lang w:val="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pl"/>
        </w:rPr>
        <w:t xml:space="preserve">„Obwieszczeniem Prezesa Rady Ministrów z dnia 9 listopada 2017 </w:t>
      </w:r>
      <w:r w:rsidR="0023390E">
        <w:rPr>
          <w:rFonts w:ascii="Calibri" w:eastAsia="Calibri" w:hAnsi="Calibri" w:cs="Calibri"/>
          <w:sz w:val="22"/>
          <w:szCs w:val="22"/>
          <w:lang w:val="pl"/>
        </w:rPr>
        <w:t>w sprawie ogłoszenia jednolitego tekstu r</w:t>
      </w:r>
      <w:r w:rsidR="00AB64D7" w:rsidRPr="00AB64D7">
        <w:rPr>
          <w:rFonts w:ascii="Calibri" w:eastAsia="Calibri" w:hAnsi="Calibri" w:cs="Calibri"/>
          <w:sz w:val="22"/>
          <w:szCs w:val="22"/>
          <w:lang w:val="pl"/>
        </w:rPr>
        <w:t>ozporządzenia Rady Ministrów w sprawie Krajowych Ram Interoperacyjności, minimalnych wymagań dla rejestrów publicznych i wymiany informacji w postaci elektronicznej oraz minimalnych wymagań dla systemów teleinformatycznych”</w:t>
      </w:r>
      <w:r w:rsidR="0023390E">
        <w:rPr>
          <w:rFonts w:ascii="Calibri" w:eastAsia="Calibri" w:hAnsi="Calibri" w:cs="Calibri"/>
          <w:sz w:val="22"/>
          <w:szCs w:val="22"/>
          <w:lang w:val="pl"/>
        </w:rPr>
        <w:t>.</w:t>
      </w:r>
    </w:p>
    <w:p w14:paraId="446EC29E" w14:textId="4E9BB691" w:rsidR="00540AC0" w:rsidRPr="000D589D" w:rsidRDefault="00540AC0" w:rsidP="00FB4084">
      <w:pPr>
        <w:numPr>
          <w:ilvl w:val="0"/>
          <w:numId w:val="27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rekomenduje wykorzystanie formatów: .pdf .doc .xls .jpg (.jpeg) </w:t>
      </w:r>
      <w:r w:rsidRPr="000D589D">
        <w:rPr>
          <w:rFonts w:ascii="Calibri" w:eastAsia="Calibri" w:hAnsi="Calibri" w:cs="Calibri"/>
          <w:b/>
          <w:sz w:val="22"/>
          <w:szCs w:val="22"/>
          <w:lang w:val="pl"/>
        </w:rPr>
        <w:t>ze szczególnym wskazaniem na .pdf</w:t>
      </w:r>
    </w:p>
    <w:p w14:paraId="682D0DAD" w14:textId="77777777" w:rsidR="00540AC0" w:rsidRPr="00540AC0" w:rsidRDefault="00540AC0" w:rsidP="00FB4084">
      <w:pPr>
        <w:numPr>
          <w:ilvl w:val="0"/>
          <w:numId w:val="27"/>
        </w:numPr>
        <w:spacing w:after="120"/>
        <w:ind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W celu ewentualnej kompresji danych Zamawiający rekomenduje wykorzystanie jednego z formatów:</w:t>
      </w:r>
    </w:p>
    <w:p w14:paraId="2372945E" w14:textId="77777777" w:rsidR="00540AC0" w:rsidRPr="00540AC0" w:rsidRDefault="00540AC0" w:rsidP="00FB4084">
      <w:pPr>
        <w:numPr>
          <w:ilvl w:val="1"/>
          <w:numId w:val="27"/>
        </w:numPr>
        <w:spacing w:after="120"/>
        <w:ind w:hanging="357"/>
        <w:contextualSpacing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.zip </w:t>
      </w:r>
    </w:p>
    <w:p w14:paraId="7DB2B0E9" w14:textId="77777777" w:rsidR="00540AC0" w:rsidRPr="00540AC0" w:rsidRDefault="00540AC0" w:rsidP="00FB4084">
      <w:pPr>
        <w:numPr>
          <w:ilvl w:val="1"/>
          <w:numId w:val="27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.7Z</w:t>
      </w:r>
    </w:p>
    <w:p w14:paraId="4B39E7E2" w14:textId="31DC1645" w:rsidR="00540AC0" w:rsidRPr="00540AC0" w:rsidRDefault="00540AC0" w:rsidP="00FB4084">
      <w:pPr>
        <w:numPr>
          <w:ilvl w:val="0"/>
          <w:numId w:val="27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Wśród formatów powszechnych a </w:t>
      </w:r>
      <w:r w:rsidR="00AB64D7">
        <w:rPr>
          <w:rFonts w:ascii="Calibri" w:eastAsia="Calibri" w:hAnsi="Calibri" w:cs="Calibri"/>
          <w:b/>
          <w:sz w:val="22"/>
          <w:szCs w:val="22"/>
          <w:lang w:val="pl"/>
        </w:rPr>
        <w:t>nie</w:t>
      </w:r>
      <w:r w:rsidRPr="00540AC0">
        <w:rPr>
          <w:rFonts w:ascii="Calibri" w:eastAsia="Calibri" w:hAnsi="Calibri" w:cs="Calibri"/>
          <w:b/>
          <w:sz w:val="22"/>
          <w:szCs w:val="22"/>
          <w:lang w:val="pl"/>
        </w:rPr>
        <w:t xml:space="preserve"> występujących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w rozporządzeniu występują: .rar .gif .bmp .numbers .pages. </w:t>
      </w:r>
      <w:r w:rsidRPr="00540AC0">
        <w:rPr>
          <w:rFonts w:ascii="Calibri" w:eastAsia="Calibri" w:hAnsi="Calibri" w:cs="Calibri"/>
          <w:b/>
          <w:sz w:val="22"/>
          <w:szCs w:val="22"/>
          <w:lang w:val="pl"/>
        </w:rPr>
        <w:t>Dokumenty złożone w takich plikach zostaną uznane za złożone nieskutecznie.</w:t>
      </w:r>
    </w:p>
    <w:p w14:paraId="0781B214" w14:textId="77777777" w:rsidR="00540AC0" w:rsidRPr="00AB64D7" w:rsidRDefault="00540AC0" w:rsidP="00FB4084">
      <w:pPr>
        <w:numPr>
          <w:ilvl w:val="0"/>
          <w:numId w:val="27"/>
        </w:numPr>
        <w:spacing w:after="120"/>
        <w:jc w:val="both"/>
        <w:rPr>
          <w:rFonts w:ascii="Calibri" w:eastAsia="Calibri" w:hAnsi="Calibri" w:cs="Calibri"/>
          <w:b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</w:t>
      </w:r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max 5MB.</w:t>
      </w:r>
    </w:p>
    <w:p w14:paraId="15996F1A" w14:textId="77777777" w:rsidR="00540AC0" w:rsidRPr="00154C15" w:rsidRDefault="00540AC0" w:rsidP="00FB4084">
      <w:pPr>
        <w:numPr>
          <w:ilvl w:val="0"/>
          <w:numId w:val="27"/>
        </w:numPr>
        <w:spacing w:after="120"/>
        <w:jc w:val="both"/>
        <w:rPr>
          <w:rFonts w:ascii="Calibri" w:eastAsia="Calibri" w:hAnsi="Calibri" w:cs="Calibri"/>
          <w:b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Ze względu na niskie ryzyko naruszenia integralności pliku oraz łatwiejszą weryfikację podpisu, zamawiający zaleca, w miarę możliwości, </w:t>
      </w:r>
      <w:r w:rsidRPr="00154C15">
        <w:rPr>
          <w:rFonts w:ascii="Calibri" w:eastAsia="Calibri" w:hAnsi="Calibri" w:cs="Calibri"/>
          <w:b/>
          <w:sz w:val="22"/>
          <w:szCs w:val="22"/>
          <w:lang w:val="pl"/>
        </w:rPr>
        <w:t xml:space="preserve">przekonwertowanie plików składających się na ofertę na format .pdf  i opatrzenie ich podpisem kwalifikowanym PAdES. </w:t>
      </w:r>
    </w:p>
    <w:p w14:paraId="3A47F703" w14:textId="77777777" w:rsidR="00540AC0" w:rsidRPr="00540AC0" w:rsidRDefault="00540AC0" w:rsidP="00FB4084">
      <w:pPr>
        <w:numPr>
          <w:ilvl w:val="0"/>
          <w:numId w:val="27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Pliki w innych formatach niż PDF </w:t>
      </w:r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zaleca się opatrzyć zewnętrznym podpisem XAdES.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Wykonawca powinien pamiętać, aby plik z podpisem przekazywać łącznie z dokumentem podpisywanym.</w:t>
      </w:r>
    </w:p>
    <w:p w14:paraId="75DBFB43" w14:textId="77777777" w:rsidR="00540AC0" w:rsidRPr="00540AC0" w:rsidRDefault="00540AC0" w:rsidP="00FB4084">
      <w:pPr>
        <w:numPr>
          <w:ilvl w:val="0"/>
          <w:numId w:val="27"/>
        </w:numPr>
        <w:spacing w:after="120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zaleca aby </w:t>
      </w:r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w przypadku podpisywania pliku przez kilka osób, stosować podpisy tego samego rodzaju.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Podpisywanie różnymi rodzajami podpisów np. osobistym i kwalifikowanym może doprowadzić do problemów w weryfikacji plików. </w:t>
      </w:r>
    </w:p>
    <w:p w14:paraId="13433CFE" w14:textId="77777777" w:rsidR="00540AC0" w:rsidRPr="00540AC0" w:rsidRDefault="00540AC0" w:rsidP="00FB4084">
      <w:pPr>
        <w:numPr>
          <w:ilvl w:val="0"/>
          <w:numId w:val="27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Zamawiający zaleca, aby Wykonawca z odpowiednim wyprzedzeniem przetestował możliwość prawidłowego wykorzystania wybranej metody podpisania plików oferty.</w:t>
      </w:r>
    </w:p>
    <w:p w14:paraId="1587954C" w14:textId="77777777" w:rsidR="00540AC0" w:rsidRPr="00540AC0" w:rsidRDefault="00540AC0" w:rsidP="00FB4084">
      <w:pPr>
        <w:numPr>
          <w:ilvl w:val="0"/>
          <w:numId w:val="27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Zaleca się, aby komunikacja z wykonawcami odbywała się tylko na Platformie za pośrednictwem formularza “Wyślij wiadomość do zamawiającego”, nie za pośrednictwem adresu email.</w:t>
      </w:r>
    </w:p>
    <w:p w14:paraId="0D7740DB" w14:textId="77777777" w:rsidR="00540AC0" w:rsidRPr="00540AC0" w:rsidRDefault="00540AC0" w:rsidP="00FB4084">
      <w:pPr>
        <w:numPr>
          <w:ilvl w:val="0"/>
          <w:numId w:val="27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Osobą składającą ofertę powinna być osoba kontaktowa podawana w dokumentacji.</w:t>
      </w:r>
    </w:p>
    <w:p w14:paraId="32FFC689" w14:textId="23B2D9E7" w:rsidR="00540AC0" w:rsidRPr="00540AC0" w:rsidRDefault="00540AC0" w:rsidP="00FB4084">
      <w:pPr>
        <w:numPr>
          <w:ilvl w:val="0"/>
          <w:numId w:val="27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</w:t>
      </w:r>
      <w:r w:rsidR="00AB64D7">
        <w:rPr>
          <w:rFonts w:ascii="Calibri" w:eastAsia="Calibri" w:hAnsi="Calibri" w:cs="Calibri"/>
          <w:sz w:val="22"/>
          <w:szCs w:val="22"/>
          <w:lang w:val="pl"/>
        </w:rPr>
        <w:t>rminem składania ofert.</w:t>
      </w:r>
    </w:p>
    <w:p w14:paraId="1970395C" w14:textId="77777777" w:rsidR="00540AC0" w:rsidRPr="00540AC0" w:rsidRDefault="00540AC0" w:rsidP="00FB4084">
      <w:pPr>
        <w:numPr>
          <w:ilvl w:val="0"/>
          <w:numId w:val="27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Podczas podpisywania plików zaleca się stosowanie algorytmu skrótu SHA2 zamiast SHA1.  </w:t>
      </w:r>
    </w:p>
    <w:p w14:paraId="01552BC2" w14:textId="77777777" w:rsidR="00540AC0" w:rsidRPr="00540AC0" w:rsidRDefault="00540AC0" w:rsidP="00FB4084">
      <w:pPr>
        <w:numPr>
          <w:ilvl w:val="0"/>
          <w:numId w:val="27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Jeśli wykonawca pakuje dokumenty np. w plik ZIP zalecamy wcześniejsze podpisanie każdego ze skompresowanych plików. </w:t>
      </w:r>
    </w:p>
    <w:p w14:paraId="3B7C60D5" w14:textId="77777777" w:rsidR="00540AC0" w:rsidRPr="00540AC0" w:rsidRDefault="00540AC0" w:rsidP="00FB4084">
      <w:pPr>
        <w:numPr>
          <w:ilvl w:val="0"/>
          <w:numId w:val="27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>Zamawiający rekomenduje wykorzystanie podpisu z kwalifikowanym znacznikiem czasu.</w:t>
      </w:r>
    </w:p>
    <w:p w14:paraId="2D9B9D6E" w14:textId="7D71BA24" w:rsidR="00540AC0" w:rsidRDefault="00540AC0" w:rsidP="00FB4084">
      <w:pPr>
        <w:numPr>
          <w:ilvl w:val="0"/>
          <w:numId w:val="27"/>
        </w:numPr>
        <w:spacing w:after="120"/>
        <w:ind w:left="714" w:hanging="357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Zamawiający zaleca aby </w:t>
      </w:r>
      <w:r w:rsidRPr="00AB64D7">
        <w:rPr>
          <w:rFonts w:ascii="Calibri" w:eastAsia="Calibri" w:hAnsi="Calibri" w:cs="Calibri"/>
          <w:b/>
          <w:sz w:val="22"/>
          <w:szCs w:val="22"/>
          <w:lang w:val="pl"/>
        </w:rPr>
        <w:t>nie wprowadzać jakichkolwiek zmian w plikach po podpisaniu ich</w:t>
      </w:r>
      <w:r w:rsidRPr="00540AC0">
        <w:rPr>
          <w:rFonts w:ascii="Calibri" w:eastAsia="Calibri" w:hAnsi="Calibri" w:cs="Calibri"/>
          <w:sz w:val="22"/>
          <w:szCs w:val="22"/>
          <w:lang w:val="pl"/>
        </w:rPr>
        <w:t xml:space="preserve"> podpisem kwalifikowanym. Może to skutkować naruszeniem integralności plików co równoważne będzie z koniecznością o</w:t>
      </w:r>
      <w:r w:rsidR="00AB64D7">
        <w:rPr>
          <w:rFonts w:ascii="Calibri" w:eastAsia="Calibri" w:hAnsi="Calibri" w:cs="Calibri"/>
          <w:sz w:val="22"/>
          <w:szCs w:val="22"/>
          <w:lang w:val="pl"/>
        </w:rPr>
        <w:t>drzucenia oferty.</w:t>
      </w:r>
    </w:p>
    <w:p w14:paraId="6E88BA4B" w14:textId="77777777" w:rsidR="00540AC0" w:rsidRPr="006E1FAD" w:rsidRDefault="00540AC0" w:rsidP="00E60804">
      <w:pPr>
        <w:spacing w:after="120"/>
        <w:contextualSpacing/>
        <w:rPr>
          <w:rFonts w:ascii="Calibri" w:eastAsia="Calibri" w:hAnsi="Calibri" w:cstheme="minorHAnsi"/>
          <w:b/>
          <w:strike/>
          <w:sz w:val="22"/>
          <w:szCs w:val="22"/>
          <w:lang w:eastAsia="en-US"/>
        </w:rPr>
      </w:pPr>
    </w:p>
    <w:p w14:paraId="50697ED4" w14:textId="77777777" w:rsidR="004F4F46" w:rsidRPr="00A0748B" w:rsidRDefault="004F4F46" w:rsidP="00912D6D">
      <w:pPr>
        <w:pStyle w:val="Styl3"/>
      </w:pPr>
      <w:bookmarkStart w:id="51" w:name="_Toc137824138"/>
      <w:bookmarkStart w:id="52" w:name="_Toc154823354"/>
      <w:bookmarkStart w:id="53" w:name="_Toc161806955"/>
      <w:bookmarkStart w:id="54" w:name="_Toc191867084"/>
      <w:bookmarkStart w:id="55" w:name="_Toc68702192"/>
      <w:r w:rsidRPr="00A0748B">
        <w:t>Opis sposobu przygotowania ofert</w:t>
      </w:r>
      <w:bookmarkEnd w:id="51"/>
      <w:bookmarkEnd w:id="52"/>
      <w:bookmarkEnd w:id="53"/>
      <w:bookmarkEnd w:id="54"/>
      <w:r w:rsidR="00B136E9">
        <w:t xml:space="preserve"> i złożenia ofert</w:t>
      </w:r>
      <w:r w:rsidR="00912D6D">
        <w:t xml:space="preserve"> </w:t>
      </w:r>
      <w:r w:rsidR="00912D6D" w:rsidRPr="00912D6D">
        <w:t>oraz wymagania formalne dotyczące składanych oświadczeń i dokumentów</w:t>
      </w:r>
      <w:bookmarkEnd w:id="55"/>
    </w:p>
    <w:p w14:paraId="6616283C" w14:textId="77777777" w:rsidR="00C8370F" w:rsidRDefault="006E1FAD" w:rsidP="00FB4084">
      <w:pPr>
        <w:pStyle w:val="Akapitzlist"/>
        <w:numPr>
          <w:ilvl w:val="0"/>
          <w:numId w:val="17"/>
        </w:numPr>
        <w:spacing w:line="240" w:lineRule="auto"/>
      </w:pPr>
      <w:r w:rsidRPr="006E1FAD">
        <w:t>Wykonawca może złożyć tylko jedną ofertę.</w:t>
      </w:r>
    </w:p>
    <w:p w14:paraId="195C41C5" w14:textId="36C2303C" w:rsidR="00C8370F" w:rsidRPr="00C8370F" w:rsidRDefault="00C8370F" w:rsidP="00FB4084">
      <w:pPr>
        <w:pStyle w:val="Akapitzlist"/>
        <w:numPr>
          <w:ilvl w:val="0"/>
          <w:numId w:val="17"/>
        </w:numPr>
        <w:spacing w:line="240" w:lineRule="auto"/>
        <w:jc w:val="both"/>
      </w:pPr>
      <w:r w:rsidRPr="00C8370F">
        <w:rPr>
          <w:rFonts w:asciiTheme="minorHAnsi" w:eastAsia="Times New Roman" w:hAnsiTheme="minorHAnsi" w:cstheme="minorHAnsi"/>
          <w:color w:val="000000"/>
          <w:lang w:eastAsia="pl-PL"/>
        </w:rPr>
        <w:t xml:space="preserve">Zamawiający dopuszcza składanie ofert częściowych zgodnie z podziałem zamówienia na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części</w:t>
      </w:r>
      <w:r w:rsidRPr="00C8370F">
        <w:rPr>
          <w:rFonts w:asciiTheme="minorHAnsi" w:eastAsia="Times New Roman" w:hAnsiTheme="minorHAnsi" w:cstheme="minorHAnsi"/>
          <w:color w:val="000000"/>
          <w:lang w:eastAsia="pl-PL"/>
        </w:rPr>
        <w:t xml:space="preserve">, określonym w 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rozdziale </w:t>
      </w:r>
      <w:r w:rsidRPr="00C8370F">
        <w:rPr>
          <w:rFonts w:asciiTheme="minorHAnsi" w:eastAsia="Times New Roman" w:hAnsiTheme="minorHAnsi" w:cstheme="minorHAnsi"/>
          <w:color w:val="000000"/>
          <w:lang w:eastAsia="pl-PL"/>
        </w:rPr>
        <w:t>3 SWZ. Zamawiający może udzielić zamówienia Wykonawcy na jedną lub dwie części.</w:t>
      </w:r>
    </w:p>
    <w:p w14:paraId="7A335CFC" w14:textId="4FDCC7A9" w:rsidR="00D84FD0" w:rsidRPr="00E64461" w:rsidRDefault="004F4F46" w:rsidP="00FB4084">
      <w:pPr>
        <w:pStyle w:val="Akapitzlist"/>
        <w:numPr>
          <w:ilvl w:val="0"/>
          <w:numId w:val="17"/>
        </w:numPr>
        <w:spacing w:after="120" w:line="240" w:lineRule="auto"/>
        <w:jc w:val="both"/>
      </w:pPr>
      <w:r w:rsidRPr="00E64461">
        <w:t xml:space="preserve">Treść oferty musi odpowiadać treści </w:t>
      </w:r>
      <w:r w:rsidR="008D0AE6">
        <w:t>SWZ</w:t>
      </w:r>
      <w:r w:rsidRPr="00E64461">
        <w:t xml:space="preserve">. </w:t>
      </w:r>
      <w:r w:rsidR="00703F08">
        <w:t xml:space="preserve"> </w:t>
      </w:r>
    </w:p>
    <w:p w14:paraId="1F8324D0" w14:textId="77777777" w:rsidR="00703F08" w:rsidRPr="001F5324" w:rsidRDefault="00E97876" w:rsidP="00FB4084">
      <w:pPr>
        <w:pStyle w:val="Akapitzlist"/>
        <w:numPr>
          <w:ilvl w:val="0"/>
          <w:numId w:val="17"/>
        </w:numPr>
        <w:spacing w:after="120" w:line="240" w:lineRule="auto"/>
        <w:jc w:val="both"/>
      </w:pPr>
      <w:r w:rsidRPr="00D475F7">
        <w:rPr>
          <w:b/>
        </w:rPr>
        <w:t>Na ofertę</w:t>
      </w:r>
      <w:r w:rsidR="0065693B" w:rsidRPr="00D475F7">
        <w:rPr>
          <w:b/>
        </w:rPr>
        <w:t xml:space="preserve"> Wykonawcy</w:t>
      </w:r>
      <w:r w:rsidRPr="00D475F7">
        <w:rPr>
          <w:b/>
        </w:rPr>
        <w:t xml:space="preserve"> powinny składać</w:t>
      </w:r>
      <w:r>
        <w:t xml:space="preserve"> </w:t>
      </w:r>
      <w:r w:rsidRPr="00D475F7">
        <w:rPr>
          <w:b/>
        </w:rPr>
        <w:t>się</w:t>
      </w:r>
      <w:r>
        <w:t xml:space="preserve"> </w:t>
      </w:r>
      <w:r w:rsidR="00703F08" w:rsidRPr="001F5324">
        <w:t>co najmniej następujące dokumenty (katalog nie jest zamknięty, stanowi listę pomocniczą przy sporządzaniu oferty):</w:t>
      </w:r>
    </w:p>
    <w:p w14:paraId="0527FD62" w14:textId="4801A41E" w:rsidR="008655D1" w:rsidRPr="00C8370F" w:rsidRDefault="00540AC0" w:rsidP="00FB4084">
      <w:pPr>
        <w:pStyle w:val="Akapitzlist"/>
        <w:numPr>
          <w:ilvl w:val="1"/>
          <w:numId w:val="17"/>
        </w:numPr>
        <w:spacing w:after="120" w:line="240" w:lineRule="auto"/>
        <w:jc w:val="both"/>
        <w:rPr>
          <w:bCs/>
        </w:rPr>
      </w:pPr>
      <w:r w:rsidRPr="00D475F7">
        <w:rPr>
          <w:b/>
        </w:rPr>
        <w:t>Formularz oferty</w:t>
      </w:r>
      <w:r w:rsidRPr="00C8370F">
        <w:t xml:space="preserve"> </w:t>
      </w:r>
      <w:r w:rsidRPr="00C8370F">
        <w:rPr>
          <w:bCs/>
        </w:rPr>
        <w:t>(załącznik nr 2</w:t>
      </w:r>
      <w:r w:rsidR="008655D1" w:rsidRPr="00C8370F">
        <w:rPr>
          <w:bCs/>
        </w:rPr>
        <w:t xml:space="preserve"> do </w:t>
      </w:r>
      <w:r w:rsidR="008D0AE6" w:rsidRPr="00C8370F">
        <w:rPr>
          <w:bCs/>
        </w:rPr>
        <w:t>SWZ</w:t>
      </w:r>
      <w:r w:rsidR="008655D1" w:rsidRPr="00C8370F">
        <w:rPr>
          <w:bCs/>
        </w:rPr>
        <w:t>);</w:t>
      </w:r>
    </w:p>
    <w:p w14:paraId="590BD6A3" w14:textId="067D3805" w:rsidR="008655D1" w:rsidRPr="00C8370F" w:rsidRDefault="008655D1" w:rsidP="00FB4084">
      <w:pPr>
        <w:pStyle w:val="Akapitzlist"/>
        <w:numPr>
          <w:ilvl w:val="1"/>
          <w:numId w:val="17"/>
        </w:numPr>
        <w:spacing w:after="120" w:line="240" w:lineRule="auto"/>
        <w:jc w:val="both"/>
        <w:rPr>
          <w:bCs/>
        </w:rPr>
      </w:pPr>
      <w:r w:rsidRPr="00D475F7">
        <w:rPr>
          <w:b/>
        </w:rPr>
        <w:t>Oświadczenie</w:t>
      </w:r>
      <w:r w:rsidRPr="00C8370F">
        <w:t xml:space="preserve"> </w:t>
      </w:r>
      <w:r w:rsidR="00E97876" w:rsidRPr="00C8370F">
        <w:t xml:space="preserve">wskazane w rozdziale </w:t>
      </w:r>
      <w:r w:rsidR="00D475F7">
        <w:t xml:space="preserve">7 </w:t>
      </w:r>
      <w:r w:rsidR="00E97876" w:rsidRPr="00C8370F">
        <w:t xml:space="preserve">ust. 1 SWZ </w:t>
      </w:r>
      <w:r w:rsidR="00540AC0" w:rsidRPr="00C8370F">
        <w:rPr>
          <w:bCs/>
        </w:rPr>
        <w:t>(Załącznik Nr 3</w:t>
      </w:r>
      <w:r w:rsidRPr="00C8370F">
        <w:rPr>
          <w:bCs/>
        </w:rPr>
        <w:t xml:space="preserve"> do </w:t>
      </w:r>
      <w:r w:rsidR="008D0AE6" w:rsidRPr="00C8370F">
        <w:rPr>
          <w:bCs/>
        </w:rPr>
        <w:t>SWZ</w:t>
      </w:r>
      <w:r w:rsidRPr="00C8370F">
        <w:rPr>
          <w:bCs/>
        </w:rPr>
        <w:t>);</w:t>
      </w:r>
    </w:p>
    <w:p w14:paraId="3E93EB11" w14:textId="0DAF8013" w:rsidR="00ED7E30" w:rsidRPr="00C8370F" w:rsidRDefault="00C8370F" w:rsidP="00FB4084">
      <w:pPr>
        <w:pStyle w:val="Akapitzlist"/>
        <w:numPr>
          <w:ilvl w:val="1"/>
          <w:numId w:val="17"/>
        </w:numPr>
        <w:spacing w:after="120"/>
      </w:pPr>
      <w:r w:rsidRPr="00D475F7">
        <w:rPr>
          <w:b/>
        </w:rPr>
        <w:t>Kosztorys ofertowy</w:t>
      </w:r>
      <w:r>
        <w:t xml:space="preserve"> (</w:t>
      </w:r>
      <w:r w:rsidR="00ED7E30" w:rsidRPr="00C8370F">
        <w:t xml:space="preserve">załącznik nr </w:t>
      </w:r>
      <w:r>
        <w:t>4</w:t>
      </w:r>
      <w:r w:rsidR="00ED7E30" w:rsidRPr="00C8370F">
        <w:t xml:space="preserve"> do SWZ</w:t>
      </w:r>
      <w:r>
        <w:t>)</w:t>
      </w:r>
      <w:r w:rsidR="00ED7E30" w:rsidRPr="00C8370F">
        <w:t>;</w:t>
      </w:r>
    </w:p>
    <w:p w14:paraId="363606C7" w14:textId="4176BA53" w:rsidR="008655D1" w:rsidRPr="00E64461" w:rsidRDefault="00B11891" w:rsidP="00FB4084">
      <w:pPr>
        <w:pStyle w:val="Akapitzlist"/>
        <w:numPr>
          <w:ilvl w:val="1"/>
          <w:numId w:val="17"/>
        </w:numPr>
        <w:spacing w:after="120" w:line="240" w:lineRule="auto"/>
        <w:jc w:val="both"/>
      </w:pPr>
      <w:r w:rsidRPr="00403928">
        <w:rPr>
          <w:b/>
        </w:rPr>
        <w:t>Dokumenty, z których wynika prawo do podpisania oferty</w:t>
      </w:r>
      <w:r w:rsidRPr="00B11891">
        <w:t xml:space="preserve">; odpowiednie pełnomocnictwa </w:t>
      </w:r>
      <w:r w:rsidR="008655D1" w:rsidRPr="00E64461">
        <w:t>(w przypadku</w:t>
      </w:r>
      <w:r w:rsidR="008B2EBB">
        <w:t>,</w:t>
      </w:r>
      <w:r w:rsidR="008655D1" w:rsidRPr="00E64461">
        <w:t xml:space="preserve"> gdy dotyczy);</w:t>
      </w:r>
    </w:p>
    <w:p w14:paraId="564BC96C" w14:textId="67570805" w:rsidR="00203BFE" w:rsidRPr="00E64461" w:rsidRDefault="008655D1" w:rsidP="00FB4084">
      <w:pPr>
        <w:pStyle w:val="Akapitzlist"/>
        <w:numPr>
          <w:ilvl w:val="1"/>
          <w:numId w:val="17"/>
        </w:numPr>
        <w:spacing w:after="60" w:line="240" w:lineRule="auto"/>
        <w:contextualSpacing w:val="0"/>
        <w:jc w:val="both"/>
      </w:pPr>
      <w:r w:rsidRPr="00403928">
        <w:rPr>
          <w:b/>
        </w:rPr>
        <w:t>Zobowiązanie</w:t>
      </w:r>
      <w:r w:rsidR="006E1FAD" w:rsidRPr="00403928">
        <w:rPr>
          <w:b/>
        </w:rPr>
        <w:t xml:space="preserve"> podmiotu trzeciego</w:t>
      </w:r>
      <w:r w:rsidR="006E1FAD">
        <w:t xml:space="preserve"> (jeśli</w:t>
      </w:r>
      <w:r w:rsidRPr="00E64461">
        <w:t xml:space="preserve"> dotyczy).</w:t>
      </w:r>
    </w:p>
    <w:p w14:paraId="7471DBD6" w14:textId="30DD4C1B" w:rsidR="00203BFE" w:rsidRPr="00F34B24" w:rsidRDefault="00203BFE" w:rsidP="00FB4084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</w:rPr>
      </w:pPr>
      <w:r w:rsidRPr="009443A8">
        <w:rPr>
          <w:rFonts w:asciiTheme="minorHAnsi" w:eastAsiaTheme="minorHAnsi" w:hAnsiTheme="minorHAnsi" w:cstheme="minorHAnsi"/>
          <w:b/>
          <w:color w:val="000000" w:themeColor="text1"/>
        </w:rPr>
        <w:t>Pełnomocnictwo</w:t>
      </w:r>
      <w:r w:rsidRPr="00F34B24">
        <w:rPr>
          <w:rFonts w:asciiTheme="minorHAnsi" w:eastAsiaTheme="minorHAnsi" w:hAnsiTheme="minorHAnsi" w:cstheme="minorHAnsi"/>
          <w:color w:val="000000" w:themeColor="text1"/>
        </w:rPr>
        <w:t xml:space="preserve"> do złożenia oferty musi być złożone w oryginale w takiej samej formie, jak składana oferta (tj. w formie elektronicznej podpisanej kwalifikowanym podpisem elektronicznym lub w postaci elektronicznej opatrzonej podpisem zaufanym lub podpisem osobistym).</w:t>
      </w:r>
      <w:r w:rsidR="00403928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F34B24">
        <w:rPr>
          <w:rFonts w:asciiTheme="minorHAnsi" w:eastAsiaTheme="minorHAnsi" w:hAnsiTheme="minorHAnsi" w:cstheme="minorHAnsi"/>
          <w:color w:val="000000" w:themeColor="text1"/>
        </w:rPr>
        <w:t xml:space="preserve">Dopuszcza się także złożenie elektronicznej kopii (skanu) pełnomocnictwa sporządzonego uprzednio w formie pisemnej, w formie elektronicznego  poświadczenia sporządzonego stosownie do art. 97 § 2 ustawy z dnia 14.02.1991r.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F34B24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Elektroniczna kopia pełnomocnictwa </w:t>
      </w:r>
      <w:r w:rsidRPr="00F34B24">
        <w:rPr>
          <w:rFonts w:asciiTheme="minorHAnsi" w:eastAsiaTheme="minorHAnsi" w:hAnsiTheme="minorHAnsi" w:cstheme="minorHAnsi"/>
          <w:b/>
          <w:bCs/>
          <w:color w:val="000000" w:themeColor="text1"/>
          <w:u w:val="single"/>
        </w:rPr>
        <w:t>nie może</w:t>
      </w:r>
      <w:r w:rsidRPr="00F34B24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być uwierzytelniona przez upełnomocnionego.</w:t>
      </w:r>
    </w:p>
    <w:p w14:paraId="63ABB067" w14:textId="315DC066" w:rsidR="00B6362E" w:rsidRPr="00ED7E30" w:rsidRDefault="00B6362E" w:rsidP="00FB4084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asciiTheme="minorHAnsi" w:eastAsiaTheme="minorHAnsi" w:hAnsiTheme="minorHAnsi" w:cstheme="minorHAnsi"/>
          <w:color w:val="FF0000"/>
        </w:rPr>
      </w:pPr>
      <w:r w:rsidRPr="00ED7E30">
        <w:rPr>
          <w:rFonts w:asciiTheme="minorHAnsi" w:eastAsiaTheme="minorHAnsi" w:hAnsiTheme="minorHAnsi" w:cstheme="minorHAnsi"/>
        </w:rPr>
        <w:t>Oferta</w:t>
      </w:r>
      <w:r w:rsidR="00ED7E30" w:rsidRPr="00ED7E30">
        <w:rPr>
          <w:rFonts w:asciiTheme="minorHAnsi" w:eastAsiaTheme="minorHAnsi" w:hAnsiTheme="minorHAnsi" w:cstheme="minorHAnsi"/>
        </w:rPr>
        <w:t xml:space="preserve"> </w:t>
      </w:r>
      <w:r w:rsidRPr="00ED7E30">
        <w:rPr>
          <w:rFonts w:asciiTheme="minorHAnsi" w:eastAsiaTheme="minorHAnsi" w:hAnsiTheme="minorHAnsi" w:cstheme="minorHAnsi"/>
        </w:rPr>
        <w:t xml:space="preserve">oraz </w:t>
      </w:r>
      <w:r w:rsidRPr="005415A9">
        <w:rPr>
          <w:rFonts w:asciiTheme="minorHAnsi" w:eastAsiaTheme="minorHAnsi" w:hAnsiTheme="minorHAnsi" w:cstheme="minorHAnsi"/>
        </w:rPr>
        <w:t>przedmiotowe</w:t>
      </w:r>
      <w:r w:rsidRPr="00ED7E30">
        <w:rPr>
          <w:rFonts w:asciiTheme="minorHAnsi" w:eastAsiaTheme="minorHAnsi" w:hAnsiTheme="minorHAnsi" w:cstheme="minorHAnsi"/>
        </w:rPr>
        <w:t xml:space="preserve"> środki dowodowe (jeżeli były wymagane) składane elektronicznie muszą zostać podpisane</w:t>
      </w:r>
      <w:r w:rsidR="00ED7E30" w:rsidRPr="00ED7E30">
        <w:rPr>
          <w:rFonts w:asciiTheme="minorHAnsi" w:eastAsiaTheme="minorHAnsi" w:hAnsiTheme="minorHAnsi" w:cstheme="minorHAnsi"/>
        </w:rPr>
        <w:t xml:space="preserve"> </w:t>
      </w:r>
      <w:r w:rsidRPr="00ED7E30">
        <w:rPr>
          <w:rFonts w:asciiTheme="minorHAnsi" w:eastAsiaTheme="minorHAnsi" w:hAnsiTheme="minorHAnsi" w:cstheme="minorHAnsi"/>
        </w:rPr>
        <w:t>elektronicznym kwalifikowanym podpisem lub podpisem zaufanym lub podpisem osobistym. W procesie składania oferty</w:t>
      </w:r>
      <w:r w:rsidR="00ED7E30" w:rsidRPr="00ED7E30">
        <w:rPr>
          <w:rFonts w:asciiTheme="minorHAnsi" w:eastAsiaTheme="minorHAnsi" w:hAnsiTheme="minorHAnsi" w:cstheme="minorHAnsi"/>
        </w:rPr>
        <w:t xml:space="preserve"> </w:t>
      </w:r>
      <w:r w:rsidRPr="00ED7E30">
        <w:rPr>
          <w:rFonts w:asciiTheme="minorHAnsi" w:eastAsiaTheme="minorHAnsi" w:hAnsiTheme="minorHAnsi" w:cstheme="minorHAnsi"/>
        </w:rPr>
        <w:t xml:space="preserve"> w tym przedmiotowych środków dowodowych na platformie,  kwalifikowany podpis elektroniczny wykonawca składa bezpośrednio na dokumencie, który następnie przesyła do systemu  (opcja rekomendowana przez </w:t>
      </w:r>
      <w:r w:rsidRPr="00ED7E30">
        <w:rPr>
          <w:rFonts w:asciiTheme="minorHAnsi" w:eastAsiaTheme="minorHAnsi" w:hAnsiTheme="minorHAnsi" w:cstheme="minorHAnsi"/>
          <w:color w:val="0070C0"/>
          <w:u w:val="single"/>
        </w:rPr>
        <w:t>platformazakupowa</w:t>
      </w:r>
      <w:r w:rsidR="00613937">
        <w:rPr>
          <w:rFonts w:asciiTheme="minorHAnsi" w:eastAsiaTheme="minorHAnsi" w:hAnsiTheme="minorHAnsi" w:cstheme="minorHAnsi"/>
          <w:color w:val="0070C0"/>
          <w:u w:val="single"/>
        </w:rPr>
        <w:t>.pl)</w:t>
      </w:r>
      <w:r w:rsidR="00ED7E30" w:rsidRPr="00ED7E30">
        <w:t xml:space="preserve"> </w:t>
      </w:r>
      <w:r w:rsidR="00ED7E30" w:rsidRPr="0083699A">
        <w:rPr>
          <w:rFonts w:asciiTheme="minorHAnsi" w:eastAsiaTheme="minorHAnsi" w:hAnsiTheme="minorHAnsi" w:cstheme="minorHAnsi"/>
        </w:rPr>
        <w:t>oraz dodatkowo dla całego pakietu dokumentów w kroku 2 Formularza składania oferty (po kliknięciu w przycisk Przejdź do podsumowania).</w:t>
      </w:r>
    </w:p>
    <w:p w14:paraId="4C9B43D2" w14:textId="0823EAF3" w:rsidR="00B6362E" w:rsidRPr="0083699A" w:rsidRDefault="00B6362E" w:rsidP="00FB4084">
      <w:pPr>
        <w:numPr>
          <w:ilvl w:val="0"/>
          <w:numId w:val="17"/>
        </w:numPr>
        <w:autoSpaceDN w:val="0"/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="00ED7E30" w:rsidRPr="0083699A">
        <w:rPr>
          <w:rFonts w:asciiTheme="minorHAnsi" w:eastAsiaTheme="minorHAnsi" w:hAnsiTheme="minorHAnsi" w:cstheme="minorHAnsi"/>
          <w:sz w:val="22"/>
          <w:szCs w:val="22"/>
          <w:lang w:eastAsia="en-US"/>
        </w:rPr>
        <w:t>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85B869" w14:textId="77777777" w:rsidR="00B6362E" w:rsidRPr="00B6362E" w:rsidRDefault="00B6362E" w:rsidP="00FB4084">
      <w:pPr>
        <w:numPr>
          <w:ilvl w:val="0"/>
          <w:numId w:val="17"/>
        </w:numPr>
        <w:autoSpaceDN w:val="0"/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Oferta powinna być:</w:t>
      </w:r>
    </w:p>
    <w:p w14:paraId="54008E47" w14:textId="77777777" w:rsidR="00B6362E" w:rsidRDefault="00B6362E" w:rsidP="00FB4084">
      <w:pPr>
        <w:pStyle w:val="Akapitzlist"/>
        <w:numPr>
          <w:ilvl w:val="0"/>
          <w:numId w:val="30"/>
        </w:numPr>
        <w:autoSpaceDN w:val="0"/>
        <w:spacing w:after="6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B6362E">
        <w:rPr>
          <w:rFonts w:asciiTheme="minorHAnsi" w:eastAsiaTheme="minorHAnsi" w:hAnsiTheme="minorHAnsi" w:cstheme="minorHAnsi"/>
        </w:rPr>
        <w:t>sporządzona na podstawie załączników niniejszej SWZ w języku polskim,</w:t>
      </w:r>
    </w:p>
    <w:p w14:paraId="345F16A1" w14:textId="348B7520" w:rsidR="00B6362E" w:rsidRPr="009443A8" w:rsidRDefault="00B6362E" w:rsidP="00FB4084">
      <w:pPr>
        <w:pStyle w:val="Akapitzlist"/>
        <w:numPr>
          <w:ilvl w:val="0"/>
          <w:numId w:val="30"/>
        </w:numPr>
        <w:autoSpaceDN w:val="0"/>
        <w:spacing w:after="60" w:line="240" w:lineRule="auto"/>
        <w:contextualSpacing w:val="0"/>
        <w:jc w:val="both"/>
        <w:rPr>
          <w:rFonts w:asciiTheme="minorHAnsi" w:eastAsiaTheme="minorHAnsi" w:hAnsiTheme="minorHAnsi" w:cstheme="minorHAnsi"/>
          <w:u w:val="single"/>
        </w:rPr>
      </w:pPr>
      <w:r w:rsidRPr="00B6362E">
        <w:rPr>
          <w:rFonts w:asciiTheme="minorHAnsi" w:eastAsiaTheme="minorHAnsi" w:hAnsiTheme="minorHAnsi" w:cstheme="minorHAnsi"/>
        </w:rPr>
        <w:t xml:space="preserve">złożona przy użyciu środków komunikacji elektronicznej tzn. za pośrednictwem </w:t>
      </w:r>
      <w:r w:rsidRPr="009443A8">
        <w:rPr>
          <w:rFonts w:asciiTheme="minorHAnsi" w:eastAsiaTheme="minorHAnsi" w:hAnsiTheme="minorHAnsi" w:cstheme="minorHAnsi"/>
          <w:u w:val="single"/>
        </w:rPr>
        <w:t>platformazakup</w:t>
      </w:r>
      <w:r w:rsidR="00FE168D" w:rsidRPr="009443A8">
        <w:rPr>
          <w:rFonts w:asciiTheme="minorHAnsi" w:eastAsiaTheme="minorHAnsi" w:hAnsiTheme="minorHAnsi" w:cstheme="minorHAnsi"/>
          <w:u w:val="single"/>
        </w:rPr>
        <w:t>owa.pl,</w:t>
      </w:r>
    </w:p>
    <w:p w14:paraId="30D81CB2" w14:textId="5474E85C" w:rsidR="00B6362E" w:rsidRPr="00B6362E" w:rsidRDefault="00B6362E" w:rsidP="00FB4084">
      <w:pPr>
        <w:pStyle w:val="Akapitzlist"/>
        <w:numPr>
          <w:ilvl w:val="0"/>
          <w:numId w:val="30"/>
        </w:numPr>
        <w:autoSpaceDN w:val="0"/>
        <w:spacing w:after="60" w:line="240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B6362E">
        <w:rPr>
          <w:rFonts w:asciiTheme="minorHAnsi" w:eastAsiaTheme="minorHAnsi" w:hAnsiTheme="minorHAnsi" w:cstheme="minorHAnsi"/>
        </w:rPr>
        <w:t>podpisana kwalifikowanym podpisem elektronicznym lub podpisem zaufanym lub podpisem osobistym przez osobę/osoby upoważnioną/upoważnione</w:t>
      </w:r>
      <w:r>
        <w:rPr>
          <w:rFonts w:asciiTheme="minorHAnsi" w:eastAsiaTheme="minorHAnsi" w:hAnsiTheme="minorHAnsi" w:cstheme="minorHAnsi"/>
        </w:rPr>
        <w:t>.</w:t>
      </w:r>
    </w:p>
    <w:p w14:paraId="6DD1B5DF" w14:textId="77777777" w:rsidR="00B6362E" w:rsidRPr="00B6362E" w:rsidRDefault="00B6362E" w:rsidP="00FB4084">
      <w:pPr>
        <w:numPr>
          <w:ilvl w:val="0"/>
          <w:numId w:val="17"/>
        </w:numPr>
        <w:autoSpaceDN w:val="0"/>
        <w:spacing w:after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13B2AB8" w14:textId="77777777" w:rsidR="00B6362E" w:rsidRPr="00B6362E" w:rsidRDefault="00B6362E" w:rsidP="00FB4084">
      <w:pPr>
        <w:numPr>
          <w:ilvl w:val="0"/>
          <w:numId w:val="17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75E28E50" w14:textId="77777777" w:rsidR="00B6362E" w:rsidRPr="00B6362E" w:rsidRDefault="00B6362E" w:rsidP="00FB4084">
      <w:pPr>
        <w:numPr>
          <w:ilvl w:val="0"/>
          <w:numId w:val="17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88536A8" w14:textId="71D36BC2" w:rsidR="00B6362E" w:rsidRPr="00B6362E" w:rsidRDefault="00B6362E" w:rsidP="00FB4084">
      <w:pPr>
        <w:numPr>
          <w:ilvl w:val="0"/>
          <w:numId w:val="17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Wykonawca, za pośrednictwem </w:t>
      </w:r>
      <w:r w:rsidRPr="00B6362E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platformazakupowa.pl</w:t>
      </w: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6362E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https://platformazakupowa.pl/strona/45-instrukcje</w:t>
      </w:r>
    </w:p>
    <w:p w14:paraId="7C79E9D6" w14:textId="74EF14C2" w:rsidR="00B6362E" w:rsidRPr="00B6362E" w:rsidRDefault="00B6362E" w:rsidP="00FB4084">
      <w:pPr>
        <w:numPr>
          <w:ilvl w:val="0"/>
          <w:numId w:val="17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Dokumenty i oświadczenia składane przez wykonawcę powinny być w języku polskim</w:t>
      </w:r>
      <w:r w:rsidR="00B31A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P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 załączenia dokumentów sporządzonych w innym języku niż dopuszczony, wykonawca zobowiązany jest załączyć tłumaczenie na język polski.</w:t>
      </w:r>
    </w:p>
    <w:p w14:paraId="28A524A3" w14:textId="77777777" w:rsidR="00515E41" w:rsidRPr="005C2E5A" w:rsidRDefault="00B6362E" w:rsidP="00FB4084">
      <w:pPr>
        <w:numPr>
          <w:ilvl w:val="0"/>
          <w:numId w:val="17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C2E5A">
        <w:rPr>
          <w:rFonts w:asciiTheme="minorHAnsi" w:eastAsiaTheme="minorHAnsi" w:hAnsiTheme="minorHAnsi" w:cstheme="minorHAnsi"/>
          <w:sz w:val="22"/>
          <w:szCs w:val="22"/>
          <w:lang w:eastAsia="en-US"/>
        </w:rPr>
        <w:t>Zgodnie z definicją dokumentu elektronicznego z art.</w:t>
      </w:r>
      <w:r w:rsidR="00203BFE" w:rsidRPr="005C2E5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C2E5A">
        <w:rPr>
          <w:rFonts w:asciiTheme="minorHAnsi" w:eastAsiaTheme="minorHAnsi" w:hAnsiTheme="minorHAnsi" w:cstheme="minorHAnsi"/>
          <w:sz w:val="22"/>
          <w:szCs w:val="22"/>
          <w:lang w:eastAsia="en-US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72AA25A" w14:textId="63D69D54" w:rsidR="00515E41" w:rsidRPr="0083699A" w:rsidRDefault="00515E41" w:rsidP="00FB4084">
      <w:pPr>
        <w:numPr>
          <w:ilvl w:val="0"/>
          <w:numId w:val="17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3699A">
        <w:rPr>
          <w:rFonts w:asciiTheme="minorHAnsi" w:hAnsiTheme="minorHAnsi" w:cstheme="minorHAnsi"/>
          <w:sz w:val="22"/>
          <w:szCs w:val="22"/>
          <w:lang w:eastAsia="en-US"/>
        </w:rPr>
        <w:t>Na podstawie §8 Rozporządzenia Prezesa Rady Ministrów z dnia 30.01.2020</w:t>
      </w:r>
      <w:r w:rsidR="005C2E5A" w:rsidRPr="0083699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3699A">
        <w:rPr>
          <w:rFonts w:asciiTheme="minorHAnsi" w:hAnsiTheme="minorHAnsi" w:cstheme="minorHAnsi"/>
          <w:sz w:val="22"/>
          <w:szCs w:val="22"/>
          <w:lang w:eastAsia="en-US"/>
        </w:rPr>
        <w:t xml:space="preserve">r. w sprawie sposobu sporządzania i przekazywania informacji oraz wymagań technicznych dla dokumentów elektronicznych oraz środków komunikacji elektronicznej w postępowaniu </w:t>
      </w:r>
      <w:r w:rsidRPr="0083699A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o udzielenie zamówienia publicznego lub konkursie, </w:t>
      </w:r>
      <w:r w:rsidRPr="0083699A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w przypadku przekazywania </w:t>
      </w:r>
      <w:r w:rsidRPr="0083699A">
        <w:rPr>
          <w:rFonts w:asciiTheme="minorHAnsi" w:hAnsiTheme="minorHAnsi" w:cstheme="minorHAnsi"/>
          <w:b/>
          <w:i/>
          <w:sz w:val="22"/>
          <w:szCs w:val="22"/>
          <w:lang w:eastAsia="en-US"/>
        </w:rPr>
        <w:br/>
        <w:t xml:space="preserve">w postępowaniu dokumentu elektronicznego w formacie poddającym dane kompresji, opatrzenie pliku zawierającego skompresowane dokumenty kwalifikowanym podpisem elektronicznym lub podpisem zaufanym lub podpisem osobistym </w:t>
      </w:r>
      <w:r w:rsidRPr="0083699A">
        <w:rPr>
          <w:rFonts w:asciiTheme="minorHAnsi" w:hAnsiTheme="minorHAnsi" w:cstheme="minorHAnsi"/>
          <w:b/>
          <w:i/>
          <w:sz w:val="22"/>
          <w:szCs w:val="22"/>
          <w:u w:val="single"/>
          <w:lang w:eastAsia="en-US"/>
        </w:rPr>
        <w:t>jest równoznaczne</w:t>
      </w:r>
      <w:r w:rsidRPr="0083699A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z opatrzeniem wszystkich dokumentów zawartych w tym pliku odpowiednio kwalifikowanym podpisem elektronicznym lub podpisem zaufanym lub podpisem osobistym</w:t>
      </w:r>
      <w:r w:rsidRPr="0083699A">
        <w:rPr>
          <w:rFonts w:asciiTheme="minorHAnsi" w:hAnsiTheme="minorHAnsi" w:cstheme="minorHAnsi"/>
          <w:sz w:val="22"/>
          <w:szCs w:val="22"/>
          <w:lang w:eastAsia="en-US"/>
        </w:rPr>
        <w:t>. Zamawiający zaleca jednak w przypadku gdy wykonawca pakuje dokumenty np. w plik o rozszerzeniu .zip  - wcześniejsze podpisanie każdego ze skompresowanych plików. </w:t>
      </w:r>
    </w:p>
    <w:p w14:paraId="3E4939DE" w14:textId="77777777" w:rsidR="00B6362E" w:rsidRPr="00515E41" w:rsidRDefault="00B6362E" w:rsidP="00FB4084">
      <w:pPr>
        <w:numPr>
          <w:ilvl w:val="0"/>
          <w:numId w:val="17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15E41">
        <w:rPr>
          <w:rFonts w:asciiTheme="minorHAnsi" w:eastAsiaTheme="minorHAnsi" w:hAnsiTheme="minorHAnsi" w:cstheme="minorHAnsi"/>
          <w:sz w:val="22"/>
          <w:szCs w:val="22"/>
          <w:lang w:eastAsia="en-US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2582A2B" w14:textId="77777777" w:rsidR="00B136E9" w:rsidRDefault="00B136E9" w:rsidP="00FB4084">
      <w:pPr>
        <w:numPr>
          <w:ilvl w:val="0"/>
          <w:numId w:val="17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Jeżeli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elektroniczne,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przekazywane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przy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użyciu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środków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komunikacji elektronicznej,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zawierają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informacje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stanowiące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tajemnicę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przedsiębiorstwa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w rozumieniu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przepisów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ustawy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dnia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16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kwietnia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1993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r.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zwalczaniu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nieuczciwej konkurencji, wykonawca, w celu utrzymania w poufności tych informacji, przekazuje je w wydzielonym i odpowiednio oznaczonym pliku, wraz z jednoczesnym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zaznaczeniem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polecenia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„Załącznik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stanowiący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B76">
        <w:rPr>
          <w:rFonts w:asciiTheme="minorHAnsi" w:eastAsiaTheme="minorHAnsi" w:hAnsiTheme="minorHAnsi" w:cstheme="minorHAnsi"/>
          <w:sz w:val="22"/>
          <w:szCs w:val="22"/>
          <w:lang w:eastAsia="en-US"/>
        </w:rPr>
        <w:t>tajemnicę przedsiębiorstwa” a następnie wraz z plikami stanowiącymi jawną część należy ten plik zaszyfrować.</w:t>
      </w:r>
    </w:p>
    <w:p w14:paraId="3E7E6794" w14:textId="77777777" w:rsidR="00B136E9" w:rsidRDefault="00B136E9" w:rsidP="00FB4084">
      <w:pPr>
        <w:numPr>
          <w:ilvl w:val="0"/>
          <w:numId w:val="17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Oferta może być złożona tylko do upływu terminu składania ofert.</w:t>
      </w:r>
    </w:p>
    <w:p w14:paraId="12587B99" w14:textId="13290FD5" w:rsidR="00B136E9" w:rsidRPr="00E60804" w:rsidRDefault="00B136E9" w:rsidP="00FB4084">
      <w:pPr>
        <w:numPr>
          <w:ilvl w:val="0"/>
          <w:numId w:val="17"/>
        </w:numPr>
        <w:autoSpaceDN w:val="0"/>
        <w:spacing w:after="1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608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może przed upływem terminu do składania ofert </w:t>
      </w:r>
      <w:r w:rsidRPr="001266E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wycofać ofertę</w:t>
      </w:r>
      <w:r w:rsidRPr="00E608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6362E">
        <w:rPr>
          <w:rFonts w:asciiTheme="minorHAnsi" w:eastAsiaTheme="minorHAnsi" w:hAnsiTheme="minorHAnsi" w:cstheme="minorHAnsi"/>
          <w:sz w:val="22"/>
          <w:szCs w:val="22"/>
          <w:lang w:eastAsia="en-US"/>
        </w:rPr>
        <w:t>pośrednictwem platformy zakupowej.</w:t>
      </w:r>
    </w:p>
    <w:p w14:paraId="678A6676" w14:textId="77777777" w:rsidR="00B136E9" w:rsidRPr="00E60804" w:rsidRDefault="00B136E9" w:rsidP="00FB4084">
      <w:pPr>
        <w:numPr>
          <w:ilvl w:val="0"/>
          <w:numId w:val="17"/>
        </w:numPr>
        <w:autoSpaceDN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60804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po upływie terminu do składania ofert nie może skutecznie wycofać złożonej oferty.</w:t>
      </w:r>
    </w:p>
    <w:p w14:paraId="43899A74" w14:textId="77777777" w:rsidR="00B11891" w:rsidRDefault="00B11891" w:rsidP="00FB4084">
      <w:pPr>
        <w:pStyle w:val="Akapitzlist"/>
        <w:numPr>
          <w:ilvl w:val="0"/>
          <w:numId w:val="17"/>
        </w:numPr>
        <w:spacing w:after="120" w:line="240" w:lineRule="auto"/>
        <w:jc w:val="both"/>
      </w:pPr>
      <w:r w:rsidRPr="00B11891"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10F728F6" w14:textId="77777777" w:rsidR="004F4F46" w:rsidRDefault="004F4F46" w:rsidP="00FB4084">
      <w:pPr>
        <w:pStyle w:val="Akapitzlist"/>
        <w:numPr>
          <w:ilvl w:val="0"/>
          <w:numId w:val="17"/>
        </w:numPr>
        <w:spacing w:after="120" w:line="240" w:lineRule="auto"/>
        <w:jc w:val="both"/>
      </w:pPr>
      <w:r w:rsidRPr="00E64461">
        <w:t>Zaleca się przy sporządzaniu oferty skorzystanie ze wzorów przygotowanych przez Zamawiającego. Wykonawca może przedstawić ofertę na swoich formularzach z zastrzeżeniem, że muszą one zawierać wszystkie informacje wymagane przez Zamawiającego w przygotowanych wzorach.</w:t>
      </w:r>
    </w:p>
    <w:p w14:paraId="7DB13F45" w14:textId="77777777" w:rsidR="00F440D8" w:rsidRPr="00E64461" w:rsidRDefault="00F440D8" w:rsidP="00FB4084">
      <w:pPr>
        <w:pStyle w:val="Akapitzlist"/>
        <w:numPr>
          <w:ilvl w:val="0"/>
          <w:numId w:val="17"/>
        </w:numPr>
        <w:spacing w:after="120" w:line="240" w:lineRule="auto"/>
        <w:jc w:val="both"/>
      </w:pPr>
      <w:r w:rsidRPr="00E64461">
        <w:t>W przypadku gdy informacje zawarte w ofercie stanowią tajemnicę przedsiębiorstwa w rozumieniu przepisów ustawy o zwalczaniu nieuczciwej konkurencji, co do których Wykonawca zastrzega, że nie mogą być udostępniane innym uczestnikom postępowania, muszą być oznaczone klauzulą: „</w:t>
      </w:r>
      <w:r w:rsidRPr="001266E0">
        <w:rPr>
          <w:b/>
          <w:bCs/>
        </w:rPr>
        <w:t>Informacje stanowiące tajemnicę przedsiębiorstwa w rozumieniu art. 11 ust. 2 ustawy z dnia 16 kwietnia 1993 r. o zwalczaniu nieuczciwej konkurencji”</w:t>
      </w:r>
      <w:r w:rsidRPr="00E64461">
        <w:t xml:space="preserve">. Zgodnie z tym przepisem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</w:t>
      </w:r>
      <w:r w:rsidR="00E6351C" w:rsidRPr="00E64461">
        <w:t>zwykle zajmującym się tym rodzajem informacji albo nie są łatwo dostępne dla takich osób, o ile uprawniony do korzystania z informacji lub rozporządzania nimi podjął, przy zachowaniu należytej staranności, działania w celu utrzymania ich w poufności. Wykonawca zastrzegając tajemnicę przedsiębiorstwa zobowiązany jest dołączyć do oferty pisemne uzasadnienie odnośnie charakteru zastrzeżonych w niej informacji. Uzasadnienie powinno dowodzić, że zastrzeżona informacja w myśl przywołanego wyżej</w:t>
      </w:r>
      <w:r w:rsidR="00DA249C" w:rsidRPr="00E64461">
        <w:t xml:space="preserve"> przepisu:</w:t>
      </w:r>
    </w:p>
    <w:p w14:paraId="13D53C12" w14:textId="725FC994" w:rsidR="00DA249C" w:rsidRPr="00E64461" w:rsidRDefault="002410FB" w:rsidP="00FB4084">
      <w:pPr>
        <w:pStyle w:val="Akapitzlist"/>
        <w:numPr>
          <w:ilvl w:val="1"/>
          <w:numId w:val="17"/>
        </w:numPr>
        <w:spacing w:after="120" w:line="240" w:lineRule="auto"/>
        <w:jc w:val="both"/>
      </w:pPr>
      <w:r>
        <w:t>m</w:t>
      </w:r>
      <w:r w:rsidR="00DA249C" w:rsidRPr="00E64461">
        <w:t>a charakter techniczny, technologiczny lub organizacyjny przedsiębiorstwa,</w:t>
      </w:r>
    </w:p>
    <w:p w14:paraId="766E37B5" w14:textId="28EE208A" w:rsidR="00DA249C" w:rsidRPr="00E64461" w:rsidRDefault="002410FB" w:rsidP="00FB4084">
      <w:pPr>
        <w:pStyle w:val="Akapitzlist"/>
        <w:numPr>
          <w:ilvl w:val="1"/>
          <w:numId w:val="17"/>
        </w:numPr>
        <w:spacing w:after="120" w:line="240" w:lineRule="auto"/>
        <w:jc w:val="both"/>
      </w:pPr>
      <w:r>
        <w:t>n</w:t>
      </w:r>
      <w:r w:rsidR="00DA249C" w:rsidRPr="00E64461">
        <w:t>ie została ujawniona do wiadomości publicznej,</w:t>
      </w:r>
    </w:p>
    <w:p w14:paraId="7D5C0B4B" w14:textId="3C8C2079" w:rsidR="00DA249C" w:rsidRPr="00E64461" w:rsidRDefault="002410FB" w:rsidP="00FB4084">
      <w:pPr>
        <w:pStyle w:val="Akapitzlist"/>
        <w:numPr>
          <w:ilvl w:val="1"/>
          <w:numId w:val="17"/>
        </w:numPr>
        <w:spacing w:after="120" w:line="240" w:lineRule="auto"/>
        <w:jc w:val="both"/>
      </w:pPr>
      <w:r>
        <w:t>p</w:t>
      </w:r>
      <w:r w:rsidR="00DA249C" w:rsidRPr="00E64461">
        <w:t>odjęto w stosunku do niej niezbędne działania w celu zachowania poufności.</w:t>
      </w:r>
    </w:p>
    <w:p w14:paraId="4F2A35DB" w14:textId="77777777" w:rsidR="00DA249C" w:rsidRPr="00E64461" w:rsidRDefault="00DA249C" w:rsidP="00E64461">
      <w:pPr>
        <w:pStyle w:val="Akapitzlist"/>
        <w:spacing w:after="120" w:line="240" w:lineRule="auto"/>
        <w:ind w:left="340"/>
        <w:jc w:val="both"/>
      </w:pPr>
      <w:r w:rsidRPr="00E64461">
        <w:t>Zaleca się, aby uzasadnienie o którym mowa wyżej było sformułowane w sposób umożliwiający jego udostępnienie pozostałym uczestnikom postępowania, w przypadku uznania przez Zamawiającego zasadności tego zastrzeżenia.</w:t>
      </w:r>
    </w:p>
    <w:p w14:paraId="2160E4E8" w14:textId="77777777" w:rsidR="00DA249C" w:rsidRPr="00E64461" w:rsidRDefault="00DA249C" w:rsidP="00E64461">
      <w:pPr>
        <w:pStyle w:val="Akapitzlist"/>
        <w:spacing w:after="120" w:line="240" w:lineRule="auto"/>
        <w:ind w:left="340"/>
        <w:jc w:val="both"/>
      </w:pPr>
      <w:r w:rsidRPr="00E64461">
        <w:t xml:space="preserve">Wykonawca nie może zastrzec informacji, o których mowa w </w:t>
      </w:r>
      <w:r w:rsidR="00B11891" w:rsidRPr="00B11891">
        <w:t>art. 222 ust. 5</w:t>
      </w:r>
      <w:r w:rsidR="00B11891">
        <w:t xml:space="preserve"> u</w:t>
      </w:r>
      <w:r w:rsidRPr="00E64461">
        <w:t>stawy.</w:t>
      </w:r>
    </w:p>
    <w:p w14:paraId="1D3A63A9" w14:textId="77777777" w:rsidR="00912D6D" w:rsidRDefault="00912D6D" w:rsidP="00FB4084">
      <w:pPr>
        <w:pStyle w:val="Akapitzlist"/>
        <w:numPr>
          <w:ilvl w:val="0"/>
          <w:numId w:val="17"/>
        </w:numPr>
        <w:spacing w:after="120" w:line="240" w:lineRule="auto"/>
        <w:jc w:val="both"/>
      </w:pPr>
      <w:r>
        <w:t>Podmiotowe środki dowodowe lub inne dokumenty, w tym dokumenty potwierdzające umocowanie do reprezentowania, sporządzone w języku obcym przekazuje się wraz z tłumaczeniem na język polski.</w:t>
      </w:r>
    </w:p>
    <w:p w14:paraId="640E19E4" w14:textId="77777777" w:rsidR="00912D6D" w:rsidRDefault="00912D6D" w:rsidP="00FB4084">
      <w:pPr>
        <w:pStyle w:val="Akapitzlist"/>
        <w:numPr>
          <w:ilvl w:val="0"/>
          <w:numId w:val="17"/>
        </w:numPr>
        <w:spacing w:after="120" w:line="240" w:lineRule="auto"/>
        <w:jc w:val="both"/>
      </w:pPr>
      <w: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0C043552" w14:textId="2725EEBB" w:rsidR="004F4F46" w:rsidRPr="00A0748B" w:rsidRDefault="00515E41" w:rsidP="004F4F46">
      <w:pPr>
        <w:pStyle w:val="Styl3"/>
      </w:pPr>
      <w:bookmarkStart w:id="56" w:name="_Toc68702193"/>
      <w:r>
        <w:t xml:space="preserve">Sposób oraz </w:t>
      </w:r>
      <w:r w:rsidR="004F4F46" w:rsidRPr="00A0748B">
        <w:t>termin składania</w:t>
      </w:r>
      <w:bookmarkEnd w:id="56"/>
    </w:p>
    <w:p w14:paraId="187E3713" w14:textId="740FB543" w:rsidR="00EF7D68" w:rsidRPr="00652614" w:rsidRDefault="00EF7D68" w:rsidP="00FB4084">
      <w:pPr>
        <w:pStyle w:val="Akapitzlist"/>
        <w:numPr>
          <w:ilvl w:val="0"/>
          <w:numId w:val="18"/>
        </w:numPr>
        <w:spacing w:after="120" w:line="240" w:lineRule="auto"/>
        <w:jc w:val="both"/>
      </w:pPr>
      <w:r w:rsidRPr="00652614">
        <w:t xml:space="preserve">Termin składania ofert: </w:t>
      </w:r>
      <w:r w:rsidR="00CE240C">
        <w:rPr>
          <w:b/>
        </w:rPr>
        <w:t>23</w:t>
      </w:r>
      <w:r w:rsidR="00652614" w:rsidRPr="00652614">
        <w:rPr>
          <w:b/>
        </w:rPr>
        <w:t>.</w:t>
      </w:r>
      <w:r w:rsidR="002410FB" w:rsidRPr="00652614">
        <w:rPr>
          <w:b/>
        </w:rPr>
        <w:t>04.</w:t>
      </w:r>
      <w:r w:rsidRPr="00652614">
        <w:rPr>
          <w:b/>
        </w:rPr>
        <w:t>2021 r. godz. 1</w:t>
      </w:r>
      <w:r w:rsidR="00E349B2" w:rsidRPr="00652614">
        <w:rPr>
          <w:b/>
        </w:rPr>
        <w:t>0</w:t>
      </w:r>
      <w:r w:rsidRPr="00652614">
        <w:rPr>
          <w:b/>
        </w:rPr>
        <w:t>:00</w:t>
      </w:r>
    </w:p>
    <w:p w14:paraId="680A908A" w14:textId="20DE71A9" w:rsidR="00515E41" w:rsidRPr="00515E41" w:rsidRDefault="00515E41" w:rsidP="00FB4084">
      <w:pPr>
        <w:pStyle w:val="Akapitzlist"/>
        <w:numPr>
          <w:ilvl w:val="0"/>
          <w:numId w:val="18"/>
        </w:numPr>
        <w:spacing w:line="240" w:lineRule="auto"/>
        <w:jc w:val="both"/>
        <w:rPr>
          <w:rFonts w:cs="Calibri"/>
        </w:rPr>
      </w:pPr>
      <w:bookmarkStart w:id="57" w:name="_Toc137824140"/>
      <w:bookmarkStart w:id="58" w:name="_Toc154823356"/>
      <w:bookmarkStart w:id="59" w:name="_Toc161806957"/>
      <w:r w:rsidRPr="00515E41">
        <w:rPr>
          <w:rFonts w:cs="Calibri"/>
        </w:rPr>
        <w:t xml:space="preserve">Otwarcie ofert nastąpi za pośrednictwem platformazakupowa.pl w </w:t>
      </w:r>
      <w:r w:rsidRPr="00652614">
        <w:rPr>
          <w:rFonts w:cs="Calibri"/>
        </w:rPr>
        <w:t xml:space="preserve">dniu </w:t>
      </w:r>
      <w:r w:rsidR="00CE240C">
        <w:rPr>
          <w:rFonts w:cs="Calibri"/>
          <w:b/>
        </w:rPr>
        <w:t>23</w:t>
      </w:r>
      <w:bookmarkStart w:id="60" w:name="_GoBack"/>
      <w:bookmarkEnd w:id="60"/>
      <w:r w:rsidR="00652614" w:rsidRPr="00652614">
        <w:rPr>
          <w:rFonts w:cs="Calibri"/>
          <w:b/>
        </w:rPr>
        <w:t>.</w:t>
      </w:r>
      <w:r w:rsidR="005C2E5A" w:rsidRPr="00652614">
        <w:rPr>
          <w:rFonts w:cs="Calibri"/>
          <w:b/>
          <w:bCs/>
        </w:rPr>
        <w:t>0</w:t>
      </w:r>
      <w:r w:rsidR="00DA2E8A" w:rsidRPr="00652614">
        <w:rPr>
          <w:rFonts w:cs="Calibri"/>
          <w:b/>
          <w:bCs/>
        </w:rPr>
        <w:t>4</w:t>
      </w:r>
      <w:r w:rsidR="005C2E5A" w:rsidRPr="00652614">
        <w:rPr>
          <w:rFonts w:cs="Calibri"/>
          <w:b/>
          <w:bCs/>
        </w:rPr>
        <w:t>.2021</w:t>
      </w:r>
      <w:r w:rsidR="005C2E5A">
        <w:rPr>
          <w:rFonts w:cs="Calibri"/>
          <w:b/>
          <w:bCs/>
        </w:rPr>
        <w:t xml:space="preserve"> r. o godz. 10</w:t>
      </w:r>
      <w:r w:rsidR="001F3253">
        <w:rPr>
          <w:rFonts w:cs="Calibri"/>
          <w:b/>
          <w:bCs/>
        </w:rPr>
        <w:t>:30</w:t>
      </w:r>
      <w:r w:rsidRPr="00515E41">
        <w:rPr>
          <w:rFonts w:cs="Calibri"/>
        </w:rPr>
        <w:t xml:space="preserve">., tj. zgodnie z art. 222 ust. 1 ustawy Pzp. </w:t>
      </w:r>
    </w:p>
    <w:p w14:paraId="7538E05A" w14:textId="1DAA7019" w:rsidR="00B6362E" w:rsidRPr="00B6362E" w:rsidRDefault="00B6362E" w:rsidP="00FB4084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203C6DF" w14:textId="2E9B3F7B" w:rsidR="00B6362E" w:rsidRPr="00B6362E" w:rsidRDefault="00B6362E" w:rsidP="00FB4084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 xml:space="preserve"> Zamawiający poinformuje o zmianie terminu otwarcia ofert na stronie internetowej prowadzonego postępowania.</w:t>
      </w:r>
    </w:p>
    <w:p w14:paraId="05F11B54" w14:textId="14DF27B4" w:rsidR="00B6362E" w:rsidRPr="00B6362E" w:rsidRDefault="00B6362E" w:rsidP="00FB4084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0DB20F7B" w14:textId="5002EBF2" w:rsidR="00B6362E" w:rsidRPr="00B6362E" w:rsidRDefault="00B6362E" w:rsidP="00FB4084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>Zamawiający, niezwłocznie po otwarciu ofert, udostępnia na stronie internetowej prowadzonego postępowania informacje o:</w:t>
      </w:r>
    </w:p>
    <w:p w14:paraId="03088A60" w14:textId="410FBC36" w:rsidR="00B6362E" w:rsidRPr="00B6362E" w:rsidRDefault="00B6362E" w:rsidP="00FB4084">
      <w:pPr>
        <w:pStyle w:val="Akapitzlist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>nazwach albo imionach i nazwiskach oraz siedzibach lub miejscach prowadzonej działalności gospodarczej albo miejscach zamieszkania wykonawców, których oferty zostały otwarte;</w:t>
      </w:r>
    </w:p>
    <w:p w14:paraId="79B12A30" w14:textId="30EFDCD4" w:rsidR="00B6362E" w:rsidRPr="00B6362E" w:rsidRDefault="00B6362E" w:rsidP="00FB4084">
      <w:pPr>
        <w:pStyle w:val="Akapitzlist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>cenach lub kosztach zawartych w ofertach.</w:t>
      </w:r>
    </w:p>
    <w:p w14:paraId="1CAC5ED1" w14:textId="5D6CE6AC" w:rsidR="00B6362E" w:rsidRPr="00B6362E" w:rsidRDefault="00B6362E" w:rsidP="00001D67">
      <w:pPr>
        <w:pStyle w:val="Akapitzlist"/>
        <w:shd w:val="clear" w:color="auto" w:fill="FFFFFF"/>
        <w:spacing w:line="240" w:lineRule="auto"/>
        <w:ind w:left="340"/>
        <w:jc w:val="both"/>
        <w:rPr>
          <w:rFonts w:cs="Calibri"/>
        </w:rPr>
      </w:pPr>
      <w:r w:rsidRPr="00B6362E">
        <w:rPr>
          <w:rFonts w:cs="Calibri"/>
        </w:rPr>
        <w:t>Informacja zostanie opublikowana na stronie postępowania na</w:t>
      </w:r>
      <w:hyperlink r:id="rId28">
        <w:r w:rsidRPr="00B6362E">
          <w:rPr>
            <w:rFonts w:cs="Calibri"/>
            <w:color w:val="1155CC"/>
            <w:u w:val="single"/>
          </w:rPr>
          <w:t xml:space="preserve"> platformazakupowa.pl</w:t>
        </w:r>
      </w:hyperlink>
      <w:r w:rsidR="001F3253">
        <w:rPr>
          <w:rFonts w:cs="Calibri"/>
        </w:rPr>
        <w:t xml:space="preserve"> w sekcji ,,Komunikaty”.</w:t>
      </w:r>
    </w:p>
    <w:p w14:paraId="1BBE2735" w14:textId="1B228EAA" w:rsidR="00B6362E" w:rsidRPr="00B6362E" w:rsidRDefault="00B6362E" w:rsidP="00FB4084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>W przypadku ofert, które podlegają negocjacjom, zamawiający udostępnia informacje, o których mowa w ust. 5 pkt 2, niezwłocznie po otwarciu ofert ostatecznych albo unieważnieniu postępowania.</w:t>
      </w:r>
    </w:p>
    <w:p w14:paraId="68F2E754" w14:textId="77777777" w:rsidR="00B6362E" w:rsidRPr="00B6362E" w:rsidRDefault="00B6362E" w:rsidP="00FB4084">
      <w:pPr>
        <w:pStyle w:val="Akapitzlist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cs="Calibri"/>
        </w:rPr>
      </w:pPr>
      <w:r w:rsidRPr="00B6362E">
        <w:rPr>
          <w:rFonts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44A4E10" w14:textId="25433A06" w:rsidR="004F4F46" w:rsidRPr="00A0748B" w:rsidRDefault="004F4F46" w:rsidP="004F4F46">
      <w:pPr>
        <w:pStyle w:val="Styl3"/>
      </w:pPr>
      <w:r w:rsidRPr="00A0748B">
        <w:t xml:space="preserve"> </w:t>
      </w:r>
      <w:bookmarkStart w:id="61" w:name="_Toc191867086"/>
      <w:bookmarkStart w:id="62" w:name="_Toc68702194"/>
      <w:r w:rsidRPr="00A0748B">
        <w:t>Opis sposobu obliczania ceny</w:t>
      </w:r>
      <w:bookmarkEnd w:id="57"/>
      <w:bookmarkEnd w:id="58"/>
      <w:bookmarkEnd w:id="59"/>
      <w:bookmarkEnd w:id="61"/>
      <w:bookmarkEnd w:id="62"/>
    </w:p>
    <w:p w14:paraId="0F204FEE" w14:textId="3CE09234" w:rsidR="00001D67" w:rsidRDefault="00001D67" w:rsidP="00FB4084">
      <w:pPr>
        <w:pStyle w:val="Standard"/>
        <w:widowControl/>
        <w:numPr>
          <w:ilvl w:val="0"/>
          <w:numId w:val="50"/>
        </w:numPr>
        <w:suppressAutoHyphens/>
        <w:autoSpaceDE/>
        <w:adjustRightInd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63" w:name="_Toc137824141"/>
      <w:bookmarkStart w:id="64" w:name="_Toc154823357"/>
      <w:bookmarkStart w:id="65" w:name="_Toc161806958"/>
      <w:r w:rsidRPr="00001D67">
        <w:rPr>
          <w:rFonts w:asciiTheme="minorHAnsi" w:hAnsiTheme="minorHAnsi" w:cstheme="minorHAnsi"/>
          <w:color w:val="000000"/>
          <w:sz w:val="22"/>
          <w:szCs w:val="22"/>
        </w:rPr>
        <w:t xml:space="preserve">Cena oferty zostanie wyliczona przez Wykonawcę w oparciu o Kosztorys ofertowy, którego wzór stanowi załącznik nr </w:t>
      </w:r>
      <w:r w:rsidR="00973F11">
        <w:rPr>
          <w:rFonts w:asciiTheme="minorHAnsi" w:hAnsiTheme="minorHAnsi" w:cstheme="minorHAnsi"/>
          <w:color w:val="000000"/>
          <w:sz w:val="22"/>
          <w:szCs w:val="22"/>
        </w:rPr>
        <w:t xml:space="preserve">4 </w:t>
      </w:r>
      <w:r w:rsidRPr="00001D67">
        <w:rPr>
          <w:rFonts w:asciiTheme="minorHAnsi" w:hAnsiTheme="minorHAnsi" w:cstheme="minorHAnsi"/>
          <w:color w:val="000000"/>
          <w:sz w:val="22"/>
          <w:szCs w:val="22"/>
        </w:rPr>
        <w:t>do SWZ. Wykonawca nie może samodzielnie wprowadzać żadnych zmian we wzorze kosztorysu ofertowego.</w:t>
      </w:r>
    </w:p>
    <w:p w14:paraId="1C20157B" w14:textId="346E3C87" w:rsidR="00973F11" w:rsidRPr="00973F11" w:rsidRDefault="00973F11" w:rsidP="00FB4084">
      <w:pPr>
        <w:pStyle w:val="Akapitzlist"/>
        <w:numPr>
          <w:ilvl w:val="0"/>
          <w:numId w:val="5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1D67">
        <w:rPr>
          <w:rFonts w:asciiTheme="minorHAnsi" w:hAnsiTheme="minorHAnsi" w:cstheme="minorHAnsi"/>
        </w:rPr>
        <w:t>Cena oferty winna być podana w złotych polskich, liczbowo i słownie.</w:t>
      </w:r>
    </w:p>
    <w:p w14:paraId="4184C9A1" w14:textId="77777777" w:rsidR="00973F11" w:rsidRDefault="00001D67" w:rsidP="00FB4084">
      <w:pPr>
        <w:pStyle w:val="Akapitzlist"/>
        <w:numPr>
          <w:ilvl w:val="0"/>
          <w:numId w:val="50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</w:rPr>
        <w:t>Podstawy sporządzenia kosztorysu ofertowego stanowią:</w:t>
      </w:r>
    </w:p>
    <w:p w14:paraId="661B1830" w14:textId="77777777" w:rsidR="00973F11" w:rsidRDefault="00001D67" w:rsidP="00FB4084">
      <w:pPr>
        <w:pStyle w:val="Akapitzlist"/>
        <w:numPr>
          <w:ilvl w:val="0"/>
          <w:numId w:val="51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</w:rPr>
        <w:t>ilości robót</w:t>
      </w:r>
    </w:p>
    <w:p w14:paraId="7E64574D" w14:textId="77777777" w:rsidR="00973F11" w:rsidRDefault="00001D67" w:rsidP="00FB4084">
      <w:pPr>
        <w:pStyle w:val="Akapitzlist"/>
        <w:numPr>
          <w:ilvl w:val="0"/>
          <w:numId w:val="51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</w:rPr>
        <w:t>ceny jednostkowe robót określone /oferowane/ przez Wykonawcę</w:t>
      </w:r>
    </w:p>
    <w:p w14:paraId="0D57840F" w14:textId="6A762685" w:rsidR="00001D67" w:rsidRPr="00973F11" w:rsidRDefault="00001D67" w:rsidP="00FB4084">
      <w:pPr>
        <w:pStyle w:val="Akapitzlist"/>
        <w:numPr>
          <w:ilvl w:val="0"/>
          <w:numId w:val="51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</w:rPr>
        <w:t xml:space="preserve">podatek od towarów i usług VAT </w:t>
      </w:r>
    </w:p>
    <w:p w14:paraId="1A18E055" w14:textId="77777777" w:rsidR="00973F11" w:rsidRDefault="00001D67" w:rsidP="00FB4084">
      <w:pPr>
        <w:pStyle w:val="Akapitzlist"/>
        <w:numPr>
          <w:ilvl w:val="0"/>
          <w:numId w:val="50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</w:rPr>
        <w:t>Ceny jednostkowe powinny być ustalone wg kalkulacji własnej Wykonawcy i obejmować zysk Wykonawcy oraz wszystkie niżej wymienione koszty niezbędne do wykonania robót wymaganej ilości, w wymaganym terminie:</w:t>
      </w:r>
    </w:p>
    <w:p w14:paraId="6688180A" w14:textId="77777777" w:rsidR="00973F11" w:rsidRDefault="00001D67" w:rsidP="00FB4084">
      <w:pPr>
        <w:pStyle w:val="Akapitzlist"/>
        <w:numPr>
          <w:ilvl w:val="0"/>
          <w:numId w:val="49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</w:rPr>
        <w:t>koszty robocizny, skalkulowane z uwzględnieniem stawki roboczogodziny obejmującej płace bezpośrednie, płace uzupełniające, koszty ubezpieczeń społecznych i innych obciążeń płacowych,</w:t>
      </w:r>
      <w:r w:rsidR="00973F11" w:rsidRPr="00973F11">
        <w:rPr>
          <w:rFonts w:asciiTheme="minorHAnsi" w:hAnsiTheme="minorHAnsi" w:cstheme="minorHAnsi"/>
        </w:rPr>
        <w:t xml:space="preserve"> </w:t>
      </w:r>
    </w:p>
    <w:p w14:paraId="145ADA25" w14:textId="77777777" w:rsidR="00973F11" w:rsidRDefault="00001D67" w:rsidP="00FB4084">
      <w:pPr>
        <w:pStyle w:val="Akapitzlist"/>
        <w:numPr>
          <w:ilvl w:val="0"/>
          <w:numId w:val="49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</w:rPr>
        <w:t>koszty materiałów podstawowych i pomocniczych, obejmujące ceny zakupu materiałów, bez VAT oraz koszty dostarczenia materiałów z miejsca ich zakupu bezpośrednio na miejsce składowania na placu budowy,</w:t>
      </w:r>
    </w:p>
    <w:p w14:paraId="3D2F37D9" w14:textId="77777777" w:rsidR="00973F11" w:rsidRDefault="00001D67" w:rsidP="00FB4084">
      <w:pPr>
        <w:pStyle w:val="Akapitzlist"/>
        <w:numPr>
          <w:ilvl w:val="0"/>
          <w:numId w:val="49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</w:rPr>
        <w:t>koszty pracy wszelkiego sprzętu i środków transportu na placu budowy, łącznie z kosztami obsługi etatowej, o ile jest ona przewidziana dla danego rodzaju sprzętu wraz z kosztami jednorazowymi, uwzględniającymi koszty przewozu sprzętu na budowę i z powrotem, montaż i demontaż albo przezbrojenie sprzętu na budowie,</w:t>
      </w:r>
    </w:p>
    <w:p w14:paraId="446338CC" w14:textId="77777777" w:rsidR="00973F11" w:rsidRDefault="00001D67" w:rsidP="00FB4084">
      <w:pPr>
        <w:pStyle w:val="Akapitzlist"/>
        <w:numPr>
          <w:ilvl w:val="0"/>
          <w:numId w:val="49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</w:rPr>
        <w:t>koszty pośrednie uwzględniające nie ujmowane w kosztach bezpośrednich koszty zaliczane zgodnie z odrębnymi przepisami do kosztów uzyskania przychodów, które obejmują w szczególności koszty ogólne budowy oraz koszty zarządu przedsiębiorstwa wykonawczego,</w:t>
      </w:r>
    </w:p>
    <w:p w14:paraId="0DDFC7F7" w14:textId="77777777" w:rsidR="00973F11" w:rsidRDefault="00001D67" w:rsidP="00FB4084">
      <w:pPr>
        <w:pStyle w:val="Akapitzlist"/>
        <w:numPr>
          <w:ilvl w:val="0"/>
          <w:numId w:val="49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</w:rPr>
        <w:t>koszty wykonania i zatwierdzenia projektu organizacji ruchu zastępczego i wyniesienie oznakowania w terenie.</w:t>
      </w:r>
    </w:p>
    <w:p w14:paraId="60C58E17" w14:textId="77777777" w:rsidR="00973F11" w:rsidRPr="00973F11" w:rsidRDefault="00001D67" w:rsidP="00FB4084">
      <w:pPr>
        <w:pStyle w:val="Akapitzlist"/>
        <w:numPr>
          <w:ilvl w:val="0"/>
          <w:numId w:val="50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  <w:color w:val="000000"/>
        </w:rPr>
        <w:t>Cena jednostkowa, określona w kosztorysie ma charakter ryczałtowy w rozumieniu art. 632 kodeksu cywilnego i nie podlega zmianie przez cały czas realizacji umowy.</w:t>
      </w:r>
    </w:p>
    <w:p w14:paraId="34E2F0F9" w14:textId="0DDDDEF4" w:rsidR="00973F11" w:rsidRDefault="00001D67" w:rsidP="00FB4084">
      <w:pPr>
        <w:pStyle w:val="Akapitzlist"/>
        <w:numPr>
          <w:ilvl w:val="0"/>
          <w:numId w:val="50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</w:rPr>
        <w:t>Prawidłowe ustalenie podatku VAT należy do obowiązków Wykonawcy zgodnie z przepisami ustawy o podatku od towarów i usług</w:t>
      </w:r>
      <w:r w:rsidR="00973F11">
        <w:rPr>
          <w:rFonts w:asciiTheme="minorHAnsi" w:hAnsiTheme="minorHAnsi" w:cstheme="minorHAnsi"/>
        </w:rPr>
        <w:t xml:space="preserve"> oraz podatku akcyzowym</w:t>
      </w:r>
      <w:r w:rsidRPr="00973F11">
        <w:rPr>
          <w:rFonts w:asciiTheme="minorHAnsi" w:hAnsiTheme="minorHAnsi" w:cstheme="minorHAnsi"/>
        </w:rPr>
        <w:t>.</w:t>
      </w:r>
    </w:p>
    <w:p w14:paraId="6574AAF5" w14:textId="01434C97" w:rsidR="00001D67" w:rsidRPr="00973F11" w:rsidRDefault="00001D67" w:rsidP="00FB4084">
      <w:pPr>
        <w:pStyle w:val="Akapitzlist"/>
        <w:numPr>
          <w:ilvl w:val="0"/>
          <w:numId w:val="50"/>
        </w:num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973F11">
        <w:rPr>
          <w:rFonts w:asciiTheme="minorHAnsi" w:hAnsiTheme="minorHAnsi" w:cstheme="minorHAnsi"/>
        </w:rPr>
        <w:t>Cena ofertowa powinna uwzględniać wszystkie elementy składające się na wykonanie przedmiotu zamówienia.</w:t>
      </w:r>
    </w:p>
    <w:p w14:paraId="4C616528" w14:textId="77777777" w:rsidR="00851149" w:rsidRDefault="00346C32" w:rsidP="00FB4084">
      <w:pPr>
        <w:pStyle w:val="Akapitzlist"/>
        <w:numPr>
          <w:ilvl w:val="0"/>
          <w:numId w:val="50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346C32">
        <w:rPr>
          <w:rFonts w:asciiTheme="minorHAnsi" w:hAnsiTheme="minorHAnsi" w:cstheme="minorHAnsi"/>
          <w:bCs/>
        </w:rPr>
        <w:t>Jeżeli</w:t>
      </w:r>
      <w:r w:rsidRPr="00001D67">
        <w:rPr>
          <w:rFonts w:asciiTheme="minorHAnsi" w:hAnsiTheme="minorHAnsi" w:cstheme="minorHAnsi"/>
        </w:rPr>
        <w:t xml:space="preserve">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48D33C20" w14:textId="4F728EEA" w:rsidR="00346C32" w:rsidRPr="00001D67" w:rsidRDefault="00346C32" w:rsidP="00851149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  <w:r w:rsidRPr="00001D67">
        <w:rPr>
          <w:rFonts w:asciiTheme="minorHAnsi" w:hAnsiTheme="minorHAnsi" w:cstheme="minorHAnsi"/>
        </w:rPr>
        <w:t>W ofercie, o której mowa w ust. 1, wykonawca ma obowiązek:</w:t>
      </w:r>
    </w:p>
    <w:p w14:paraId="6AB67FD9" w14:textId="0018518A" w:rsidR="00346C32" w:rsidRPr="00851149" w:rsidRDefault="00346C32" w:rsidP="00FB4084">
      <w:pPr>
        <w:pStyle w:val="Akapitzlist"/>
        <w:numPr>
          <w:ilvl w:val="0"/>
          <w:numId w:val="5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851149">
        <w:rPr>
          <w:rFonts w:asciiTheme="minorHAnsi" w:hAnsiTheme="minorHAnsi" w:cstheme="minorHAnsi"/>
        </w:rPr>
        <w:t xml:space="preserve">poinformowania zamawiającego, że wybór jego oferty </w:t>
      </w:r>
      <w:r w:rsidR="00851149" w:rsidRPr="00851149">
        <w:rPr>
          <w:rFonts w:asciiTheme="minorHAnsi" w:hAnsiTheme="minorHAnsi" w:cstheme="minorHAnsi"/>
        </w:rPr>
        <w:t>będzie prowadził do powstania u</w:t>
      </w:r>
      <w:r w:rsidRPr="00851149">
        <w:rPr>
          <w:rFonts w:asciiTheme="minorHAnsi" w:hAnsiTheme="minorHAnsi" w:cstheme="minorHAnsi"/>
        </w:rPr>
        <w:t>zamawiającego obowiązku podatkowego;</w:t>
      </w:r>
    </w:p>
    <w:p w14:paraId="76539B12" w14:textId="77777777" w:rsidR="00346C32" w:rsidRPr="00851149" w:rsidRDefault="00346C32" w:rsidP="00FB4084">
      <w:pPr>
        <w:pStyle w:val="Akapitzlist"/>
        <w:numPr>
          <w:ilvl w:val="0"/>
          <w:numId w:val="5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851149">
        <w:rPr>
          <w:rFonts w:asciiTheme="minorHAnsi" w:hAnsiTheme="minorHAnsi" w:cstheme="minorHAnsi"/>
        </w:rPr>
        <w:t>wskazania nazwy (rodzaju) towaru lub usługi, których dostawa lub świadczenie będą prowadziły do powstania obowiązku podatkowego;</w:t>
      </w:r>
    </w:p>
    <w:p w14:paraId="3471079A" w14:textId="77777777" w:rsidR="00346C32" w:rsidRPr="00851149" w:rsidRDefault="00346C32" w:rsidP="00FB4084">
      <w:pPr>
        <w:pStyle w:val="Akapitzlist"/>
        <w:numPr>
          <w:ilvl w:val="0"/>
          <w:numId w:val="5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851149">
        <w:rPr>
          <w:rFonts w:asciiTheme="minorHAnsi" w:hAnsiTheme="minorHAnsi" w:cstheme="minorHAnsi"/>
        </w:rPr>
        <w:t>wskazania wartości towaru lub usługi objętego obowiązkiem podatkowym zamawiającego, bez kwoty podatku;</w:t>
      </w:r>
    </w:p>
    <w:p w14:paraId="6F3D76DF" w14:textId="77777777" w:rsidR="00346C32" w:rsidRPr="00851149" w:rsidRDefault="00346C32" w:rsidP="00FB4084">
      <w:pPr>
        <w:pStyle w:val="Akapitzlist"/>
        <w:numPr>
          <w:ilvl w:val="0"/>
          <w:numId w:val="5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851149">
        <w:rPr>
          <w:rFonts w:asciiTheme="minorHAnsi" w:hAnsiTheme="minorHAnsi" w:cstheme="minorHAnsi"/>
        </w:rPr>
        <w:t>wskazania stawki podatku od towarów i usług, która zgodnie z wiedzą wykonawcy, będzie miała zastosowanie.</w:t>
      </w:r>
    </w:p>
    <w:p w14:paraId="701D014D" w14:textId="1D9704AD" w:rsidR="00001D67" w:rsidRPr="000E3A5C" w:rsidRDefault="00001D67" w:rsidP="00FB4084">
      <w:pPr>
        <w:pStyle w:val="Akapitzlist"/>
        <w:numPr>
          <w:ilvl w:val="0"/>
          <w:numId w:val="5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E3A5C">
        <w:rPr>
          <w:rFonts w:asciiTheme="minorHAnsi" w:hAnsiTheme="minorHAnsi" w:cstheme="minorHAnsi"/>
        </w:rPr>
        <w:t>Tam, gdzie w SWZ, zostało wskazane pochodzenie (marka, znak towarowy, producent, dostawca) materiałów lub normy, aprobaty, specyfikacje i systemy, Zamawiający dopuszcza oferowanie materiałów lub rozwiązań równoważnych pod warunkiem, że zagwarantują one realizację robót w zgodzie z opisem przedmiotu zamówienia  oraz zapewnią uzyskanie parametrów technicznych nie gorszych od założonych w SWZ.</w:t>
      </w:r>
    </w:p>
    <w:p w14:paraId="2A23DDC5" w14:textId="6F1709E3" w:rsidR="00E37880" w:rsidRDefault="00E37880" w:rsidP="00FB4084">
      <w:pPr>
        <w:pStyle w:val="Akapitzlist"/>
        <w:numPr>
          <w:ilvl w:val="0"/>
          <w:numId w:val="53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764BB9">
        <w:rPr>
          <w:rFonts w:asciiTheme="minorHAnsi" w:hAnsiTheme="minorHAnsi" w:cstheme="minorHAnsi"/>
          <w:bCs/>
        </w:rPr>
        <w:t xml:space="preserve">Wzór </w:t>
      </w:r>
      <w:r w:rsidRPr="00764BB9">
        <w:rPr>
          <w:rFonts w:asciiTheme="minorHAnsi" w:hAnsiTheme="minorHAnsi" w:cstheme="minorHAnsi"/>
        </w:rPr>
        <w:t xml:space="preserve">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</w:t>
      </w:r>
    </w:p>
    <w:p w14:paraId="576FEA7F" w14:textId="77777777" w:rsidR="001E1CE2" w:rsidRPr="00764BB9" w:rsidRDefault="001E1CE2" w:rsidP="001E1CE2">
      <w:pPr>
        <w:pStyle w:val="Akapitzlist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3CFF91B4" w14:textId="12038B2C" w:rsidR="004F4F46" w:rsidRPr="00526DFA" w:rsidRDefault="004F4F46" w:rsidP="004F4F46">
      <w:pPr>
        <w:pStyle w:val="Styl3"/>
      </w:pPr>
      <w:r w:rsidRPr="00A0748B">
        <w:t xml:space="preserve"> </w:t>
      </w:r>
      <w:bookmarkStart w:id="66" w:name="_Toc191867087"/>
      <w:bookmarkStart w:id="67" w:name="_Toc68702195"/>
      <w:r w:rsidRPr="00A0748B">
        <w:t>Opis kryteri</w:t>
      </w:r>
      <w:r w:rsidR="00AB32FF">
        <w:t xml:space="preserve">ów oceny ofert wraz z podaniem </w:t>
      </w:r>
      <w:r>
        <w:t xml:space="preserve">wag </w:t>
      </w:r>
      <w:r w:rsidRPr="00526DFA">
        <w:t>tych kryteriów i sposobu oceny ofert</w:t>
      </w:r>
      <w:bookmarkEnd w:id="63"/>
      <w:bookmarkEnd w:id="64"/>
      <w:bookmarkEnd w:id="65"/>
      <w:bookmarkEnd w:id="66"/>
      <w:bookmarkEnd w:id="67"/>
    </w:p>
    <w:p w14:paraId="22B52ACA" w14:textId="0ED3339E" w:rsidR="001E1CE2" w:rsidRPr="00E64461" w:rsidRDefault="00AB32FF" w:rsidP="001E1CE2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</w:pPr>
      <w:r w:rsidRPr="00AB32FF">
        <w:t>Przy wyborze najkorzystniejszej oferty zamawiający będzie kierował się następującymi kryteriami i odpowiadającymi im znaczeniami oraz w następujący sposób będzie oceniał spełnienie kryteriów:</w:t>
      </w:r>
    </w:p>
    <w:tbl>
      <w:tblPr>
        <w:tblStyle w:val="Tabela-Siatka"/>
        <w:tblpPr w:leftFromText="141" w:rightFromText="141" w:vertAnchor="text" w:horzAnchor="margin" w:tblpXSpec="center" w:tblpY="36"/>
        <w:tblW w:w="8755" w:type="dxa"/>
        <w:tblLook w:val="04A0" w:firstRow="1" w:lastRow="0" w:firstColumn="1" w:lastColumn="0" w:noHBand="0" w:noVBand="1"/>
      </w:tblPr>
      <w:tblGrid>
        <w:gridCol w:w="494"/>
        <w:gridCol w:w="5761"/>
        <w:gridCol w:w="2500"/>
      </w:tblGrid>
      <w:tr w:rsidR="00EA6BF4" w:rsidRPr="00E64461" w14:paraId="0A178BAE" w14:textId="77777777" w:rsidTr="00EA6BF4">
        <w:trPr>
          <w:trHeight w:val="557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222539A9" w14:textId="77777777" w:rsidR="00EA6BF4" w:rsidRPr="00E64461" w:rsidRDefault="00EA6BF4" w:rsidP="00E64461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l.p.</w:t>
            </w:r>
          </w:p>
        </w:tc>
        <w:tc>
          <w:tcPr>
            <w:tcW w:w="5761" w:type="dxa"/>
            <w:shd w:val="clear" w:color="auto" w:fill="F2F2F2" w:themeFill="background1" w:themeFillShade="F2"/>
            <w:vAlign w:val="center"/>
          </w:tcPr>
          <w:p w14:paraId="726FBACC" w14:textId="4760B831" w:rsidR="00EA6BF4" w:rsidRPr="00E64461" w:rsidRDefault="00EA6BF4" w:rsidP="00EA6B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Kryterium</w:t>
            </w: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435E0CA2" w14:textId="77777777" w:rsidR="00EA6BF4" w:rsidRPr="00E64461" w:rsidRDefault="00EA6BF4" w:rsidP="00E64461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Waga – udział w ocenie</w:t>
            </w:r>
          </w:p>
        </w:tc>
      </w:tr>
      <w:tr w:rsidR="00EA6BF4" w:rsidRPr="00E64461" w14:paraId="35DEA628" w14:textId="77777777" w:rsidTr="00EA6BF4">
        <w:trPr>
          <w:trHeight w:val="418"/>
        </w:trPr>
        <w:tc>
          <w:tcPr>
            <w:tcW w:w="494" w:type="dxa"/>
            <w:vAlign w:val="center"/>
          </w:tcPr>
          <w:p w14:paraId="44564A1C" w14:textId="77777777" w:rsidR="00EA6BF4" w:rsidRPr="00E64461" w:rsidRDefault="00EA6BF4" w:rsidP="00E64461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5761" w:type="dxa"/>
            <w:vAlign w:val="center"/>
          </w:tcPr>
          <w:p w14:paraId="078E9B9D" w14:textId="5EF49D86" w:rsidR="00EA6BF4" w:rsidRPr="00E64461" w:rsidRDefault="00EA6BF4" w:rsidP="00EA6BF4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Cena oferty (z podatkiem VAT)</w:t>
            </w:r>
          </w:p>
        </w:tc>
        <w:tc>
          <w:tcPr>
            <w:tcW w:w="2500" w:type="dxa"/>
            <w:vAlign w:val="center"/>
          </w:tcPr>
          <w:p w14:paraId="04F49401" w14:textId="77777777" w:rsidR="00EA6BF4" w:rsidRPr="00E64461" w:rsidRDefault="00EA6BF4" w:rsidP="00E64461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60 pkt</w:t>
            </w:r>
          </w:p>
        </w:tc>
      </w:tr>
      <w:tr w:rsidR="00EA6BF4" w:rsidRPr="00E64461" w14:paraId="7BD6FBA9" w14:textId="77777777" w:rsidTr="00EA6BF4">
        <w:trPr>
          <w:trHeight w:val="424"/>
        </w:trPr>
        <w:tc>
          <w:tcPr>
            <w:tcW w:w="494" w:type="dxa"/>
            <w:vAlign w:val="center"/>
          </w:tcPr>
          <w:p w14:paraId="3999246C" w14:textId="77777777" w:rsidR="00EA6BF4" w:rsidRPr="00E64461" w:rsidRDefault="00EA6BF4" w:rsidP="008B3914">
            <w:pPr>
              <w:rPr>
                <w:rFonts w:asciiTheme="minorHAnsi" w:hAnsiTheme="minorHAnsi" w:cstheme="minorHAnsi"/>
                <w:sz w:val="22"/>
              </w:rPr>
            </w:pPr>
            <w:r w:rsidRPr="00E64461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5761" w:type="dxa"/>
            <w:shd w:val="clear" w:color="auto" w:fill="auto"/>
            <w:vAlign w:val="center"/>
          </w:tcPr>
          <w:p w14:paraId="69220F4E" w14:textId="2EAD3F43" w:rsidR="00EA6BF4" w:rsidRPr="00E64461" w:rsidRDefault="00EA6BF4" w:rsidP="008B391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Czas przystąpienia do realizacji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AB20E2F" w14:textId="2C48FAEE" w:rsidR="00EA6BF4" w:rsidRPr="00E64461" w:rsidRDefault="00EA6BF4" w:rsidP="008B3914">
            <w:pPr>
              <w:rPr>
                <w:rFonts w:asciiTheme="minorHAnsi" w:hAnsiTheme="minorHAnsi" w:cstheme="minorHAnsi"/>
                <w:sz w:val="22"/>
              </w:rPr>
            </w:pPr>
            <w:r w:rsidRPr="00C41DA2">
              <w:rPr>
                <w:rFonts w:ascii="Calibri" w:hAnsi="Calibri"/>
                <w:sz w:val="22"/>
                <w:szCs w:val="22"/>
              </w:rPr>
              <w:t>40 pkt</w:t>
            </w:r>
          </w:p>
        </w:tc>
      </w:tr>
    </w:tbl>
    <w:p w14:paraId="4CB2311B" w14:textId="77777777" w:rsidR="00A8382D" w:rsidRDefault="00A8382D" w:rsidP="00A8382D">
      <w:pPr>
        <w:tabs>
          <w:tab w:val="left" w:pos="-142"/>
        </w:tabs>
        <w:ind w:left="-142"/>
        <w:rPr>
          <w:rFonts w:ascii="Calibri" w:hAnsi="Calibri" w:cs="Calibri"/>
          <w:sz w:val="22"/>
          <w:szCs w:val="22"/>
          <w:lang w:eastAsia="ar-SA"/>
        </w:rPr>
      </w:pPr>
    </w:p>
    <w:p w14:paraId="2BD94574" w14:textId="0725666B" w:rsidR="00A8382D" w:rsidRPr="00A8382D" w:rsidRDefault="00A8382D" w:rsidP="00EA6BF4">
      <w:pPr>
        <w:pStyle w:val="Akapitzlist"/>
        <w:tabs>
          <w:tab w:val="left" w:pos="-142"/>
        </w:tabs>
        <w:ind w:left="360"/>
        <w:rPr>
          <w:rFonts w:cs="Calibri"/>
        </w:rPr>
      </w:pPr>
      <w:r w:rsidRPr="00A8382D">
        <w:rPr>
          <w:rFonts w:cs="Calibri"/>
          <w:b/>
          <w:bCs/>
          <w:u w:val="single"/>
          <w:lang w:eastAsia="ar-SA"/>
        </w:rPr>
        <w:t>Kryterium  „C</w:t>
      </w:r>
      <w:r>
        <w:rPr>
          <w:rFonts w:cs="Calibri"/>
          <w:b/>
          <w:bCs/>
          <w:u w:val="single"/>
          <w:lang w:eastAsia="ar-SA"/>
        </w:rPr>
        <w:t>ENA</w:t>
      </w:r>
      <w:r w:rsidRPr="00A8382D">
        <w:rPr>
          <w:rFonts w:cs="Calibri"/>
          <w:b/>
          <w:bCs/>
          <w:u w:val="single"/>
          <w:lang w:eastAsia="ar-SA"/>
        </w:rPr>
        <w:t>”</w:t>
      </w:r>
    </w:p>
    <w:p w14:paraId="494A318E" w14:textId="1A7FA416" w:rsidR="00A8382D" w:rsidRDefault="00A8382D" w:rsidP="00A8382D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Sposób oceny ofert i przydzielania punktacji:    </w:t>
      </w:r>
    </w:p>
    <w:p w14:paraId="3E5BFA30" w14:textId="691F2851" w:rsidR="00A8382D" w:rsidRDefault="00A8382D" w:rsidP="00A8382D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Kryterium </w:t>
      </w:r>
      <w:r w:rsidRPr="00A8382D">
        <w:rPr>
          <w:rFonts w:ascii="Calibri" w:hAnsi="Calibri" w:cs="Calibri"/>
          <w:sz w:val="22"/>
          <w:szCs w:val="22"/>
        </w:rPr>
        <w:t>„Cena”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obliczone zostanie na podstawie wzoru:</w:t>
      </w:r>
    </w:p>
    <w:p w14:paraId="6999E8F7" w14:textId="77777777" w:rsidR="00A8382D" w:rsidRDefault="00A8382D" w:rsidP="00A8382D">
      <w:pPr>
        <w:ind w:firstLine="34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 = ( C min / C bad ) × 60</w:t>
      </w:r>
    </w:p>
    <w:p w14:paraId="508B2A4A" w14:textId="77777777" w:rsidR="00A8382D" w:rsidRDefault="00A8382D" w:rsidP="00A8382D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gdzie:</w:t>
      </w:r>
    </w:p>
    <w:p w14:paraId="05E23B91" w14:textId="77777777" w:rsidR="00A8382D" w:rsidRDefault="00A8382D" w:rsidP="00A8382D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 – ilość punktów, jakie otrzyma oferta w kryterium „cena”</w:t>
      </w:r>
    </w:p>
    <w:p w14:paraId="32F0100F" w14:textId="77777777" w:rsidR="00A8382D" w:rsidRDefault="00A8382D" w:rsidP="00A8382D">
      <w:pPr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 min – wartość brutto przedstawiona w najkorzystniejszej pod tym względem ofercie, czyli </w:t>
      </w:r>
    </w:p>
    <w:p w14:paraId="5313E59E" w14:textId="57DB8A73" w:rsidR="00A8382D" w:rsidRDefault="00A8382D" w:rsidP="00A8382D">
      <w:pPr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najniższa cena  brutto spośród ofert nieodrzuconych;</w:t>
      </w:r>
    </w:p>
    <w:p w14:paraId="3D5CC43A" w14:textId="77777777" w:rsidR="00A8382D" w:rsidRDefault="00A8382D" w:rsidP="00A8382D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 bad – cena brutto w badanej ofercie.</w:t>
      </w:r>
    </w:p>
    <w:p w14:paraId="2AE0B924" w14:textId="77777777" w:rsidR="00A8382D" w:rsidRPr="00A8382D" w:rsidRDefault="00A8382D" w:rsidP="00A8382D">
      <w:pPr>
        <w:ind w:firstLine="340"/>
        <w:jc w:val="both"/>
        <w:rPr>
          <w:rFonts w:ascii="Calibri" w:hAnsi="Calibri" w:cs="Calibri"/>
          <w:sz w:val="22"/>
          <w:szCs w:val="22"/>
          <w:u w:val="single"/>
        </w:rPr>
      </w:pPr>
      <w:r w:rsidRPr="00A8382D">
        <w:rPr>
          <w:rFonts w:ascii="Calibri" w:hAnsi="Calibri" w:cs="Calibri"/>
          <w:sz w:val="22"/>
          <w:szCs w:val="22"/>
          <w:u w:val="single"/>
        </w:rPr>
        <w:t>Za kryterium CENA wykonawca  otrzymuje maksymalnie 60 pkt.</w:t>
      </w:r>
    </w:p>
    <w:p w14:paraId="77EBFD37" w14:textId="77777777" w:rsidR="00A8382D" w:rsidRPr="00A8382D" w:rsidRDefault="00A8382D" w:rsidP="00A8382D">
      <w:pPr>
        <w:pStyle w:val="Akapitzlist"/>
        <w:spacing w:before="120" w:after="120"/>
        <w:ind w:left="340"/>
        <w:jc w:val="both"/>
      </w:pPr>
    </w:p>
    <w:p w14:paraId="71E88EA8" w14:textId="0399DD4E" w:rsidR="00A8382D" w:rsidRPr="00A8382D" w:rsidRDefault="00A8382D" w:rsidP="00EA6BF4">
      <w:pPr>
        <w:pStyle w:val="Akapitzlist"/>
        <w:ind w:left="360"/>
        <w:jc w:val="both"/>
        <w:rPr>
          <w:rFonts w:cs="Calibri"/>
          <w:b/>
        </w:rPr>
      </w:pPr>
      <w:r w:rsidRPr="00A8382D">
        <w:rPr>
          <w:rFonts w:cs="Calibri"/>
          <w:b/>
          <w:bCs/>
          <w:u w:val="single"/>
        </w:rPr>
        <w:t xml:space="preserve">Kryterium „CZAS </w:t>
      </w:r>
      <w:r w:rsidR="00EA6BF4">
        <w:rPr>
          <w:rFonts w:cs="Calibri"/>
          <w:b/>
          <w:bCs/>
          <w:u w:val="single"/>
        </w:rPr>
        <w:t xml:space="preserve">PRZYSTĄPIENIA DO </w:t>
      </w:r>
      <w:r w:rsidRPr="00A8382D">
        <w:rPr>
          <w:rFonts w:cs="Calibri"/>
          <w:b/>
          <w:bCs/>
          <w:u w:val="single"/>
        </w:rPr>
        <w:t>REALIZACJI”</w:t>
      </w:r>
      <w:r w:rsidRPr="00A8382D">
        <w:rPr>
          <w:rFonts w:cs="Calibri"/>
          <w:b/>
        </w:rPr>
        <w:t xml:space="preserve"> </w:t>
      </w:r>
    </w:p>
    <w:p w14:paraId="01B5B48D" w14:textId="77777777" w:rsidR="00A8382D" w:rsidRPr="00A8382D" w:rsidRDefault="00A8382D" w:rsidP="00A8382D">
      <w:pPr>
        <w:pStyle w:val="Akapitzlist"/>
        <w:ind w:left="340"/>
        <w:rPr>
          <w:rFonts w:cs="Calibri"/>
          <w:b/>
          <w:bCs/>
        </w:rPr>
      </w:pPr>
    </w:p>
    <w:p w14:paraId="32DC3FE5" w14:textId="12D9CC37" w:rsidR="00A8382D" w:rsidRPr="00A8382D" w:rsidRDefault="00CD05DB" w:rsidP="00CD05DB">
      <w:pPr>
        <w:pStyle w:val="Akapitzlist"/>
        <w:spacing w:line="240" w:lineRule="auto"/>
        <w:ind w:left="340"/>
        <w:jc w:val="both"/>
        <w:rPr>
          <w:rFonts w:cs="Calibri"/>
        </w:rPr>
      </w:pPr>
      <w:r>
        <w:rPr>
          <w:rFonts w:cs="Calibri"/>
        </w:rPr>
        <w:t xml:space="preserve">Kryterium </w:t>
      </w:r>
      <w:r w:rsidR="00A8382D" w:rsidRPr="00A8382D">
        <w:rPr>
          <w:rFonts w:cs="Calibri"/>
        </w:rPr>
        <w:t>„</w:t>
      </w:r>
      <w:r>
        <w:rPr>
          <w:rFonts w:cs="Calibri"/>
        </w:rPr>
        <w:t xml:space="preserve">Czas </w:t>
      </w:r>
      <w:r w:rsidR="00EA6BF4">
        <w:rPr>
          <w:rFonts w:cs="Calibri"/>
        </w:rPr>
        <w:t xml:space="preserve">przystąpienia do </w:t>
      </w:r>
      <w:r>
        <w:rPr>
          <w:rFonts w:cs="Calibri"/>
        </w:rPr>
        <w:t>realizacji”</w:t>
      </w:r>
      <w:r w:rsidR="00A8382D" w:rsidRPr="00A8382D">
        <w:rPr>
          <w:rFonts w:cs="Calibri"/>
          <w:b/>
          <w:bCs/>
        </w:rPr>
        <w:t xml:space="preserve"> </w:t>
      </w:r>
      <w:r w:rsidR="00A8382D" w:rsidRPr="00A8382D">
        <w:rPr>
          <w:rFonts w:cs="Calibri"/>
        </w:rPr>
        <w:t>będzie liczone w dniach</w:t>
      </w:r>
      <w:r>
        <w:rPr>
          <w:rFonts w:cs="Calibri"/>
        </w:rPr>
        <w:t xml:space="preserve"> roboczych </w:t>
      </w:r>
      <w:r w:rsidR="00A8382D" w:rsidRPr="00A8382D">
        <w:rPr>
          <w:rFonts w:cs="Calibri"/>
        </w:rPr>
        <w:t xml:space="preserve">od momentu otrzymania zlecenia od zamawiającego </w:t>
      </w:r>
      <w:r>
        <w:rPr>
          <w:rFonts w:cs="Calibri"/>
        </w:rPr>
        <w:t>do momentu przystąpienia do realizacji zlecenia.</w:t>
      </w:r>
    </w:p>
    <w:p w14:paraId="018E04ED" w14:textId="2889CE03" w:rsidR="00A8382D" w:rsidRPr="00CD05DB" w:rsidRDefault="00A8382D" w:rsidP="00CD05DB">
      <w:pPr>
        <w:pStyle w:val="Akapitzlist"/>
        <w:spacing w:line="240" w:lineRule="auto"/>
        <w:ind w:left="340"/>
        <w:rPr>
          <w:rFonts w:cs="Calibri"/>
        </w:rPr>
      </w:pPr>
      <w:r w:rsidRPr="00A8382D">
        <w:rPr>
          <w:rFonts w:cs="Calibri"/>
        </w:rPr>
        <w:t>W w.w kryterium można uzyskać maksymalnie 40 pkt , a ocena punktowa zostanie dokonana na podstawie deklaracji Wykonawcy złożonej w ofercie i tak: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070"/>
        <w:gridCol w:w="1974"/>
      </w:tblGrid>
      <w:tr w:rsidR="00A8382D" w14:paraId="46C7230C" w14:textId="77777777" w:rsidTr="00606571">
        <w:trPr>
          <w:trHeight w:val="531"/>
          <w:jc w:val="center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405FBADC" w14:textId="77777777" w:rsidR="00A8382D" w:rsidRDefault="00A8382D" w:rsidP="00C44B0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Lp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3905DB2" w14:textId="77777777" w:rsidR="00A8382D" w:rsidRDefault="00A8382D" w:rsidP="00C44B0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Czas przystąpienia do realizacji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44673773" w14:textId="77777777" w:rsidR="00A8382D" w:rsidRDefault="00A8382D" w:rsidP="00C44B0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Ilość punktów</w:t>
            </w:r>
          </w:p>
        </w:tc>
      </w:tr>
      <w:tr w:rsidR="00A8382D" w14:paraId="11D76677" w14:textId="77777777" w:rsidTr="00606571">
        <w:trPr>
          <w:jc w:val="center"/>
        </w:trPr>
        <w:tc>
          <w:tcPr>
            <w:tcW w:w="590" w:type="dxa"/>
            <w:vAlign w:val="center"/>
          </w:tcPr>
          <w:p w14:paraId="60986F41" w14:textId="2F375491" w:rsidR="00A8382D" w:rsidRDefault="00A8382D" w:rsidP="00C44B0A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 w:rsidR="00CD05DB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3070" w:type="dxa"/>
            <w:vAlign w:val="center"/>
          </w:tcPr>
          <w:p w14:paraId="52F10008" w14:textId="6C5590C6" w:rsidR="00A8382D" w:rsidRDefault="00A8382D" w:rsidP="00C44B0A">
            <w:pPr>
              <w:spacing w:before="40" w:after="40" w:line="276" w:lineRule="auto"/>
              <w:ind w:left="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do </w:t>
            </w:r>
            <w:r w:rsidR="00C44B0A">
              <w:rPr>
                <w:rFonts w:ascii="Calibri" w:hAnsi="Calibri" w:cs="Calibri"/>
                <w:sz w:val="22"/>
              </w:rPr>
              <w:t>2</w:t>
            </w:r>
            <w:r>
              <w:rPr>
                <w:rFonts w:ascii="Calibri" w:hAnsi="Calibri" w:cs="Calibri"/>
                <w:sz w:val="22"/>
              </w:rPr>
              <w:t xml:space="preserve"> dni</w:t>
            </w:r>
            <w:r w:rsidR="00CD05DB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974" w:type="dxa"/>
            <w:vAlign w:val="center"/>
          </w:tcPr>
          <w:p w14:paraId="029B1092" w14:textId="77777777" w:rsidR="00A8382D" w:rsidRDefault="00A8382D" w:rsidP="00C44B0A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40 pkt</w:t>
            </w:r>
          </w:p>
        </w:tc>
      </w:tr>
      <w:tr w:rsidR="00C44B0A" w14:paraId="1A34E210" w14:textId="77777777" w:rsidTr="00606571">
        <w:trPr>
          <w:jc w:val="center"/>
        </w:trPr>
        <w:tc>
          <w:tcPr>
            <w:tcW w:w="590" w:type="dxa"/>
            <w:vAlign w:val="center"/>
          </w:tcPr>
          <w:p w14:paraId="6D35B691" w14:textId="719A413B" w:rsidR="00C44B0A" w:rsidRDefault="00C44B0A" w:rsidP="00C44B0A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070" w:type="dxa"/>
            <w:vAlign w:val="center"/>
          </w:tcPr>
          <w:p w14:paraId="40A9C1BA" w14:textId="138AA96C" w:rsidR="00C44B0A" w:rsidRDefault="00C44B0A" w:rsidP="00C44B0A">
            <w:pPr>
              <w:spacing w:before="40" w:after="40" w:line="276" w:lineRule="auto"/>
              <w:ind w:left="68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 3</w:t>
            </w:r>
            <w:r w:rsidRPr="00C44B0A">
              <w:rPr>
                <w:rFonts w:ascii="Calibri" w:hAnsi="Calibri" w:cs="Calibri"/>
                <w:sz w:val="22"/>
              </w:rPr>
              <w:t xml:space="preserve"> dni</w:t>
            </w:r>
          </w:p>
        </w:tc>
        <w:tc>
          <w:tcPr>
            <w:tcW w:w="1974" w:type="dxa"/>
            <w:vAlign w:val="center"/>
          </w:tcPr>
          <w:p w14:paraId="4B79C985" w14:textId="294A8956" w:rsidR="00C44B0A" w:rsidRDefault="00C44B0A" w:rsidP="00C44B0A">
            <w:pPr>
              <w:spacing w:before="40" w:after="4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30 pkt</w:t>
            </w:r>
          </w:p>
        </w:tc>
      </w:tr>
      <w:tr w:rsidR="00C44B0A" w14:paraId="1160A306" w14:textId="77777777" w:rsidTr="00606571">
        <w:trPr>
          <w:jc w:val="center"/>
        </w:trPr>
        <w:tc>
          <w:tcPr>
            <w:tcW w:w="590" w:type="dxa"/>
            <w:vAlign w:val="center"/>
          </w:tcPr>
          <w:p w14:paraId="493F9EB0" w14:textId="45C56A98" w:rsidR="00C44B0A" w:rsidRDefault="00C44B0A" w:rsidP="00C44B0A">
            <w:pPr>
              <w:spacing w:before="40" w:after="40" w:line="276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3070" w:type="dxa"/>
            <w:vAlign w:val="center"/>
          </w:tcPr>
          <w:p w14:paraId="28B79224" w14:textId="0AF5ACE1" w:rsidR="00C44B0A" w:rsidRDefault="00C44B0A" w:rsidP="00C44B0A">
            <w:pPr>
              <w:spacing w:before="40" w:after="40" w:line="276" w:lineRule="auto"/>
              <w:ind w:left="68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 4</w:t>
            </w:r>
            <w:r w:rsidRPr="00C44B0A">
              <w:rPr>
                <w:rFonts w:ascii="Calibri" w:hAnsi="Calibri" w:cs="Calibri"/>
                <w:sz w:val="22"/>
              </w:rPr>
              <w:t xml:space="preserve"> dni</w:t>
            </w:r>
          </w:p>
        </w:tc>
        <w:tc>
          <w:tcPr>
            <w:tcW w:w="1974" w:type="dxa"/>
            <w:vAlign w:val="center"/>
          </w:tcPr>
          <w:p w14:paraId="256E3E81" w14:textId="6B7EDB33" w:rsidR="00C44B0A" w:rsidRDefault="00C44B0A" w:rsidP="00C44B0A">
            <w:pPr>
              <w:spacing w:before="40" w:after="4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 pkt</w:t>
            </w:r>
          </w:p>
        </w:tc>
      </w:tr>
      <w:tr w:rsidR="00A8382D" w14:paraId="77E5567D" w14:textId="77777777" w:rsidTr="00606571">
        <w:trPr>
          <w:jc w:val="center"/>
        </w:trPr>
        <w:tc>
          <w:tcPr>
            <w:tcW w:w="590" w:type="dxa"/>
            <w:vAlign w:val="center"/>
          </w:tcPr>
          <w:p w14:paraId="0F82AA45" w14:textId="60BDEA60" w:rsidR="00A8382D" w:rsidRDefault="00C44B0A" w:rsidP="00C44B0A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  <w:r w:rsidR="00CD05DB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3070" w:type="dxa"/>
            <w:vAlign w:val="center"/>
          </w:tcPr>
          <w:p w14:paraId="22CAC4AD" w14:textId="62B44745" w:rsidR="00A8382D" w:rsidRDefault="00A8382D" w:rsidP="00C44B0A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 do 5 dni</w:t>
            </w:r>
            <w:r w:rsidR="00CD05DB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974" w:type="dxa"/>
            <w:vAlign w:val="center"/>
          </w:tcPr>
          <w:p w14:paraId="57E7EFBF" w14:textId="7418AC63" w:rsidR="00A8382D" w:rsidRDefault="00A8382D" w:rsidP="00C44B0A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 w:rsidR="00C44B0A">
              <w:rPr>
                <w:rFonts w:ascii="Calibri" w:hAnsi="Calibri" w:cs="Calibri"/>
                <w:sz w:val="22"/>
              </w:rPr>
              <w:t>0</w:t>
            </w:r>
            <w:r>
              <w:rPr>
                <w:rFonts w:ascii="Calibri" w:hAnsi="Calibri" w:cs="Calibri"/>
                <w:sz w:val="22"/>
              </w:rPr>
              <w:t xml:space="preserve"> pkt</w:t>
            </w:r>
          </w:p>
        </w:tc>
      </w:tr>
      <w:tr w:rsidR="00A8382D" w14:paraId="52CC8B7E" w14:textId="77777777" w:rsidTr="00606571">
        <w:trPr>
          <w:jc w:val="center"/>
        </w:trPr>
        <w:tc>
          <w:tcPr>
            <w:tcW w:w="590" w:type="dxa"/>
            <w:vAlign w:val="center"/>
          </w:tcPr>
          <w:p w14:paraId="3433ED07" w14:textId="4171B188" w:rsidR="00A8382D" w:rsidRDefault="00C44B0A" w:rsidP="00C44B0A">
            <w:pPr>
              <w:spacing w:before="40" w:after="4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CD05DB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3070" w:type="dxa"/>
            <w:vAlign w:val="center"/>
          </w:tcPr>
          <w:p w14:paraId="4718E382" w14:textId="391EFB4F" w:rsidR="00A8382D" w:rsidRDefault="00CD05DB" w:rsidP="00C44B0A">
            <w:pPr>
              <w:spacing w:before="40" w:after="40" w:line="276" w:lineRule="auto"/>
              <w:ind w:left="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="00A8382D">
              <w:rPr>
                <w:rFonts w:ascii="Calibri" w:hAnsi="Calibri" w:cs="Calibri"/>
                <w:sz w:val="22"/>
              </w:rPr>
              <w:t xml:space="preserve">owyżej 5 dni </w:t>
            </w:r>
          </w:p>
        </w:tc>
        <w:tc>
          <w:tcPr>
            <w:tcW w:w="1974" w:type="dxa"/>
            <w:vAlign w:val="center"/>
          </w:tcPr>
          <w:p w14:paraId="20DCD463" w14:textId="77777777" w:rsidR="00A8382D" w:rsidRDefault="00A8382D" w:rsidP="00C44B0A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</w:p>
        </w:tc>
      </w:tr>
    </w:tbl>
    <w:p w14:paraId="0C103D17" w14:textId="77777777" w:rsidR="00A8382D" w:rsidRPr="00CD05DB" w:rsidRDefault="00A8382D" w:rsidP="00CD05DB">
      <w:pPr>
        <w:autoSpaceDE w:val="0"/>
        <w:autoSpaceDN w:val="0"/>
        <w:adjustRightInd w:val="0"/>
        <w:jc w:val="both"/>
        <w:rPr>
          <w:rFonts w:cs="Calibri"/>
        </w:rPr>
      </w:pPr>
    </w:p>
    <w:p w14:paraId="3CFF714F" w14:textId="2409B57A" w:rsidR="00CD05DB" w:rsidRDefault="00CD05DB" w:rsidP="00EA6BF4">
      <w:pPr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Suma punktów uzyskanych w kryteriach „cena” oraz   „czas przystąpienia do realizacji”  stanowić będzie o ogólnej sumie punktów uzyskanych przez ofertę.</w:t>
      </w:r>
    </w:p>
    <w:p w14:paraId="2383D9F2" w14:textId="77777777" w:rsidR="00EA6BF4" w:rsidRPr="00E15559" w:rsidRDefault="00EA6BF4" w:rsidP="00EA6BF4">
      <w:pPr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0CBD7C23" w14:textId="77777777" w:rsidR="00EA6BF4" w:rsidRDefault="00CD05DB" w:rsidP="00FB408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</w:rPr>
      </w:pPr>
      <w:r w:rsidRPr="00EA6BF4">
        <w:rPr>
          <w:rFonts w:cs="Calibri"/>
        </w:rPr>
        <w:t xml:space="preserve">Zamawiający udzieli zamówienia  wykonawcy, którego oferta odpowiadać będzie wszystkim wymogom określonym w niniejszej </w:t>
      </w:r>
      <w:r w:rsidR="00EA6BF4" w:rsidRPr="00EA6BF4">
        <w:rPr>
          <w:rFonts w:cs="Calibri"/>
        </w:rPr>
        <w:t>SWZ</w:t>
      </w:r>
      <w:r w:rsidRPr="00EA6BF4">
        <w:rPr>
          <w:rFonts w:cs="Calibri"/>
        </w:rPr>
        <w:t xml:space="preserve"> i która w wyniku punktowej oceny ofert uzyska najwyższą ilość punktów. </w:t>
      </w:r>
    </w:p>
    <w:p w14:paraId="4E9A1FE6" w14:textId="77777777" w:rsidR="00EA6BF4" w:rsidRDefault="00CD05DB" w:rsidP="00FB408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</w:rPr>
      </w:pPr>
      <w:r w:rsidRPr="00EA6BF4">
        <w:rPr>
          <w:rFonts w:cs="Calibri"/>
        </w:rPr>
        <w:t>Jeżeli nie będzie można wybrać oferty najkorzystniejszej z uwagi na to, że dwie lub więcej ofert przedstawiać będzie taki sam bilans ceny i okresu gwarancji, zamawiający spośród tych ofert wybierze ofertę z najniższą ceną, a jeżeli zostaną złożone oferty o takiej samej cenie, zamawiający wezwie wykonawców, którzy złożyli te oferty, do złożenia w terminie określonym przez zamawiającego ofert dodatkowych</w:t>
      </w:r>
      <w:r w:rsidR="00EA6BF4" w:rsidRPr="00EA6BF4">
        <w:rPr>
          <w:rFonts w:cs="Calibri"/>
        </w:rPr>
        <w:t>.</w:t>
      </w:r>
    </w:p>
    <w:p w14:paraId="335E1580" w14:textId="4D2AEAD0" w:rsidR="00A8382D" w:rsidRPr="00EA6BF4" w:rsidRDefault="00EA6BF4" w:rsidP="00FB408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</w:rPr>
      </w:pPr>
      <w:r w:rsidRPr="00EA6BF4">
        <w:rPr>
          <w:rFonts w:cs="Calibri"/>
        </w:rPr>
        <w:t>Z</w:t>
      </w:r>
      <w:r w:rsidR="00CD05DB" w:rsidRPr="00EA6BF4">
        <w:rPr>
          <w:rFonts w:cs="Calibri"/>
        </w:rPr>
        <w:t>amawiający przyzna zamówienia Wykonawcy, którego oferta odpowiada zasadom określonym w ustawie Prawo zamówień publicznych i spełnia wymagania określone w specyfikacji warunków zamówienia oraz została uznana za najkorzystniejszą, według przyjętych kryterium oceny ofert.</w:t>
      </w:r>
    </w:p>
    <w:p w14:paraId="1B3EB2C5" w14:textId="77777777" w:rsidR="004F4F46" w:rsidRPr="00A0748B" w:rsidRDefault="004F4F46" w:rsidP="00E37880">
      <w:pPr>
        <w:pStyle w:val="Styl3"/>
      </w:pPr>
      <w:bookmarkStart w:id="68" w:name="_Toc137824142"/>
      <w:bookmarkStart w:id="69" w:name="_Toc154823358"/>
      <w:bookmarkStart w:id="70" w:name="_Toc161806959"/>
      <w:bookmarkStart w:id="71" w:name="_Toc191867088"/>
      <w:bookmarkStart w:id="72" w:name="_Toc68702196"/>
      <w:r w:rsidRPr="00A0748B">
        <w:t xml:space="preserve">Informacje o formalnościach, jakie </w:t>
      </w:r>
      <w:r>
        <w:t>powinny zostać</w:t>
      </w:r>
      <w:r w:rsidRPr="00A0748B">
        <w:t xml:space="preserve"> dopełnione po wyborze oferty w celu zawarcia umowy w sprawie zamówienia publicznego</w:t>
      </w:r>
      <w:bookmarkEnd w:id="68"/>
      <w:bookmarkEnd w:id="69"/>
      <w:bookmarkEnd w:id="70"/>
      <w:bookmarkEnd w:id="71"/>
      <w:bookmarkEnd w:id="72"/>
    </w:p>
    <w:p w14:paraId="4F5CE0DE" w14:textId="77777777" w:rsidR="00E37880" w:rsidRDefault="00E37880" w:rsidP="00FB4084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Zamawiający zawiera umowę w sprawie zamówienia publicznego w terminie nie krótszym niż 5 dni od dnia przesłania zawiadomienia o wyborze najkorzystniejszej oferty.</w:t>
      </w:r>
    </w:p>
    <w:p w14:paraId="392B926B" w14:textId="120120C9" w:rsidR="00E37880" w:rsidRDefault="00E37880" w:rsidP="00FB4084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79CF0AE" w14:textId="77777777" w:rsidR="00E37880" w:rsidRDefault="00E37880" w:rsidP="00FB4084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W przypadku wyboru oferty złożonej przez Wykonawców wspólnie ubiegających się o udzielenie zamówienia, Zamawiający zastrzega sobie prawo żądania, przed zawarciem umowy w sprawie zamówienia publicznego, kopii umowy regulującej współpracę tych Wykonawców.</w:t>
      </w:r>
    </w:p>
    <w:p w14:paraId="3ACA2CEF" w14:textId="77777777" w:rsidR="00E37880" w:rsidRDefault="00E37880" w:rsidP="00FB4084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Wykonawca będzie zobowiązany do podpisania umowy w miejscu i terminie wskazanym przez Zamawiającego.</w:t>
      </w:r>
    </w:p>
    <w:p w14:paraId="1A71F9B8" w14:textId="0FE9619C" w:rsidR="00796972" w:rsidRPr="004E6132" w:rsidRDefault="004F4F46" w:rsidP="004E6132">
      <w:pPr>
        <w:pStyle w:val="Styl3"/>
      </w:pPr>
      <w:bookmarkStart w:id="73" w:name="_Toc186513943"/>
      <w:bookmarkStart w:id="74" w:name="_Toc190850098"/>
      <w:bookmarkStart w:id="75" w:name="_Toc191867089"/>
      <w:bookmarkStart w:id="76" w:name="_Toc68702197"/>
      <w:r w:rsidRPr="00A0748B">
        <w:t>Wymagania dotyczące zabezpieczenia należytego wykonania umowy</w:t>
      </w:r>
      <w:bookmarkEnd w:id="73"/>
      <w:bookmarkEnd w:id="74"/>
      <w:bookmarkEnd w:id="75"/>
      <w:bookmarkEnd w:id="76"/>
    </w:p>
    <w:p w14:paraId="5842557D" w14:textId="21E84E1F" w:rsidR="00796972" w:rsidRPr="00796972" w:rsidRDefault="00796972" w:rsidP="00FB4084">
      <w:pPr>
        <w:pStyle w:val="Defaul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6972">
        <w:rPr>
          <w:rFonts w:asciiTheme="minorHAnsi" w:hAnsiTheme="minorHAnsi" w:cstheme="minorHAnsi"/>
          <w:sz w:val="22"/>
          <w:szCs w:val="22"/>
        </w:rPr>
        <w:t xml:space="preserve">Zabezpieczenie służy pokryciu roszczeń z tytułu niewykonania lub nienależytego wykonania umowy. Zabezpieczenie ustala się w wysokości nieprzekraczającej </w:t>
      </w:r>
      <w:r w:rsidR="000877A1">
        <w:rPr>
          <w:rFonts w:asciiTheme="minorHAnsi" w:hAnsiTheme="minorHAnsi" w:cstheme="minorHAnsi"/>
          <w:sz w:val="22"/>
          <w:szCs w:val="22"/>
        </w:rPr>
        <w:t>5</w:t>
      </w:r>
      <w:r w:rsidRPr="00796972">
        <w:rPr>
          <w:rFonts w:asciiTheme="minorHAnsi" w:hAnsiTheme="minorHAnsi" w:cstheme="minorHAnsi"/>
          <w:sz w:val="22"/>
          <w:szCs w:val="22"/>
        </w:rPr>
        <w:t xml:space="preserve"> % ceny całkowitej podanej w ofercie albo maksymalnej wartości nominalnej zobowiązania zamawiającego wynikającego z umowy.</w:t>
      </w:r>
    </w:p>
    <w:p w14:paraId="03D69067" w14:textId="090B0E16" w:rsidR="00796972" w:rsidRPr="00796972" w:rsidRDefault="00796972" w:rsidP="00FB4084">
      <w:pPr>
        <w:pStyle w:val="Stopka"/>
        <w:numPr>
          <w:ilvl w:val="0"/>
          <w:numId w:val="55"/>
        </w:numPr>
        <w:tabs>
          <w:tab w:val="left" w:pos="708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u w:val="double"/>
        </w:rPr>
      </w:pPr>
      <w:r w:rsidRPr="00796972">
        <w:rPr>
          <w:rFonts w:asciiTheme="minorHAnsi" w:hAnsiTheme="minorHAnsi" w:cstheme="minorHAnsi"/>
          <w:sz w:val="22"/>
          <w:szCs w:val="22"/>
        </w:rPr>
        <w:t>Zabezpieczenie wnosi się przed zawarciem umowy, chyba że Zamawiający określił inny termin w dokumentach zamówienia.</w:t>
      </w:r>
    </w:p>
    <w:p w14:paraId="596E79C9" w14:textId="6500E60A" w:rsidR="00796972" w:rsidRPr="00796972" w:rsidRDefault="00796972" w:rsidP="00FB4084">
      <w:pPr>
        <w:pStyle w:val="Defaul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6972">
        <w:rPr>
          <w:rFonts w:asciiTheme="minorHAnsi" w:hAnsiTheme="minorHAnsi" w:cstheme="minorHAnsi"/>
          <w:sz w:val="22"/>
          <w:szCs w:val="22"/>
        </w:rPr>
        <w:t xml:space="preserve">Zabezpieczenie może być wnoszone, według wyboru wykonawcy, w jednej lub w kilku następujących formach: </w:t>
      </w:r>
    </w:p>
    <w:p w14:paraId="7E4300F6" w14:textId="600D3760" w:rsidR="00796972" w:rsidRPr="00796972" w:rsidRDefault="00796972" w:rsidP="00FB4084">
      <w:pPr>
        <w:pStyle w:val="Default"/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6972">
        <w:rPr>
          <w:rFonts w:asciiTheme="minorHAnsi" w:hAnsiTheme="minorHAnsi" w:cstheme="minorHAnsi"/>
          <w:sz w:val="22"/>
          <w:szCs w:val="22"/>
        </w:rPr>
        <w:t xml:space="preserve">pieniądzu; </w:t>
      </w:r>
    </w:p>
    <w:p w14:paraId="4D1E751C" w14:textId="77777777" w:rsidR="008C17A5" w:rsidRDefault="00796972" w:rsidP="00FB4084">
      <w:pPr>
        <w:pStyle w:val="Default"/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6972">
        <w:rPr>
          <w:rFonts w:asciiTheme="minorHAnsi" w:hAnsiTheme="minorHAnsi" w:cstheme="minorHAnsi"/>
          <w:sz w:val="22"/>
          <w:szCs w:val="22"/>
        </w:rPr>
        <w:t xml:space="preserve">poręczeniach bankowych lub poręczeniach spółdzielczej kasy oszczędnościowo-kredytowej, z tym że zobowiązanie kasy jest zawsze zobowiązaniem pieniężnym; </w:t>
      </w:r>
    </w:p>
    <w:p w14:paraId="7D4434CC" w14:textId="14361842" w:rsidR="00796972" w:rsidRPr="008C17A5" w:rsidRDefault="00796972" w:rsidP="00FB4084">
      <w:pPr>
        <w:pStyle w:val="Default"/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17A5">
        <w:rPr>
          <w:rFonts w:asciiTheme="minorHAnsi" w:hAnsiTheme="minorHAnsi" w:cstheme="minorHAnsi"/>
          <w:sz w:val="22"/>
          <w:szCs w:val="22"/>
        </w:rPr>
        <w:t xml:space="preserve">gwarancjach bankowych; </w:t>
      </w:r>
    </w:p>
    <w:p w14:paraId="3CAA848C" w14:textId="64A4AC46" w:rsidR="00796972" w:rsidRPr="00796972" w:rsidRDefault="00796972" w:rsidP="00FB4084">
      <w:pPr>
        <w:pStyle w:val="Default"/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6972">
        <w:rPr>
          <w:rFonts w:asciiTheme="minorHAnsi" w:hAnsiTheme="minorHAnsi" w:cstheme="minorHAnsi"/>
          <w:sz w:val="22"/>
          <w:szCs w:val="22"/>
        </w:rPr>
        <w:t xml:space="preserve">gwarancjach ubezpieczeniowych; </w:t>
      </w:r>
    </w:p>
    <w:p w14:paraId="74ABD43C" w14:textId="7CAF4B97" w:rsidR="00796972" w:rsidRPr="00796972" w:rsidRDefault="00796972" w:rsidP="00FB4084">
      <w:pPr>
        <w:pStyle w:val="Stopka"/>
        <w:numPr>
          <w:ilvl w:val="0"/>
          <w:numId w:val="56"/>
        </w:numPr>
        <w:tabs>
          <w:tab w:val="left" w:pos="708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u w:val="double"/>
        </w:rPr>
      </w:pPr>
      <w:r w:rsidRPr="00796972">
        <w:rPr>
          <w:rFonts w:asciiTheme="minorHAnsi" w:hAnsiTheme="minorHAnsi" w:cstheme="minorHAnsi"/>
          <w:sz w:val="22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7EF9F8C8" w14:textId="378B7531" w:rsidR="00796972" w:rsidRPr="008C17A5" w:rsidRDefault="00796972" w:rsidP="00FB4084">
      <w:pPr>
        <w:pStyle w:val="Tekstpodstawowy"/>
        <w:numPr>
          <w:ilvl w:val="0"/>
          <w:numId w:val="57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C17A5">
        <w:rPr>
          <w:rFonts w:asciiTheme="minorHAnsi" w:hAnsiTheme="minorHAnsi" w:cstheme="minorHAnsi"/>
          <w:b w:val="0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56C9FB94" w14:textId="4099D6EE" w:rsidR="00796972" w:rsidRPr="008C17A5" w:rsidRDefault="00796972" w:rsidP="00FB4084">
      <w:pPr>
        <w:pStyle w:val="Tekstpodstawowy"/>
        <w:numPr>
          <w:ilvl w:val="0"/>
          <w:numId w:val="57"/>
        </w:numPr>
        <w:tabs>
          <w:tab w:val="left" w:pos="567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8C17A5">
        <w:rPr>
          <w:rFonts w:asciiTheme="minorHAnsi" w:hAnsiTheme="minorHAnsi" w:cstheme="minorHAnsi"/>
          <w:bCs w:val="0"/>
          <w:sz w:val="22"/>
          <w:szCs w:val="22"/>
        </w:rPr>
        <w:t>Wykonawcy występujący ze wspólną ofertą ponoszą solidarną odpowiedzialność za wniesienie zabezpieczenia należytego wykonania umowy i wykonanie umowy.</w:t>
      </w:r>
    </w:p>
    <w:p w14:paraId="38C444BE" w14:textId="77777777" w:rsidR="008C17A5" w:rsidRDefault="00796972" w:rsidP="00FB4084">
      <w:pPr>
        <w:pStyle w:val="Akapitzlist"/>
        <w:numPr>
          <w:ilvl w:val="0"/>
          <w:numId w:val="57"/>
        </w:numPr>
        <w:spacing w:line="240" w:lineRule="auto"/>
        <w:jc w:val="both"/>
        <w:rPr>
          <w:rFonts w:asciiTheme="minorHAnsi" w:hAnsiTheme="minorHAnsi" w:cstheme="minorHAnsi"/>
        </w:rPr>
      </w:pPr>
      <w:r w:rsidRPr="008C17A5">
        <w:rPr>
          <w:rFonts w:asciiTheme="minorHAnsi" w:hAnsiTheme="minorHAnsi" w:cstheme="minorHAnsi"/>
        </w:rPr>
        <w:t xml:space="preserve">Poręczenie, gwarancja lub inny dokument stanowiący formę zabezpieczenia należytego wykonania umowy winny zawierać stwierdzenie, że </w:t>
      </w:r>
      <w:r w:rsidRPr="008C17A5">
        <w:rPr>
          <w:rFonts w:asciiTheme="minorHAnsi" w:hAnsiTheme="minorHAnsi" w:cstheme="minorHAnsi"/>
          <w:b/>
        </w:rPr>
        <w:t>na pierwsze pisemne żądanie</w:t>
      </w:r>
      <w:r w:rsidRPr="008C17A5">
        <w:rPr>
          <w:rFonts w:asciiTheme="minorHAnsi" w:hAnsiTheme="minorHAnsi" w:cstheme="minorHAnsi"/>
        </w:rPr>
        <w:t xml:space="preserve"> Zamawiającego wzywające do zapłaty kwoty z tytułu nienależytego wykonania umowy, zgodnie z warunkami umowy, następuje jego </w:t>
      </w:r>
      <w:r w:rsidRPr="008C17A5">
        <w:rPr>
          <w:rFonts w:asciiTheme="minorHAnsi" w:hAnsiTheme="minorHAnsi" w:cstheme="minorHAnsi"/>
          <w:b/>
        </w:rPr>
        <w:t>bezwarunkowa wypłata</w:t>
      </w:r>
      <w:r w:rsidRPr="008C17A5">
        <w:rPr>
          <w:rFonts w:asciiTheme="minorHAnsi" w:hAnsiTheme="minorHAnsi" w:cstheme="minorHAnsi"/>
        </w:rPr>
        <w:t xml:space="preserve"> bez jakichkolwiek zastrzeżeń ze strony gwaranta/poręczyciela.</w:t>
      </w:r>
    </w:p>
    <w:p w14:paraId="49C50EFC" w14:textId="426A67DF" w:rsidR="00796972" w:rsidRPr="008C17A5" w:rsidRDefault="00796972" w:rsidP="00FB4084">
      <w:pPr>
        <w:pStyle w:val="Akapitzlist"/>
        <w:numPr>
          <w:ilvl w:val="0"/>
          <w:numId w:val="57"/>
        </w:numPr>
        <w:spacing w:line="240" w:lineRule="auto"/>
        <w:jc w:val="both"/>
        <w:rPr>
          <w:rFonts w:asciiTheme="minorHAnsi" w:hAnsiTheme="minorHAnsi" w:cstheme="minorHAnsi"/>
        </w:rPr>
      </w:pPr>
      <w:r w:rsidRPr="008C17A5">
        <w:rPr>
          <w:rFonts w:asciiTheme="minorHAnsi" w:hAnsiTheme="minorHAnsi" w:cstheme="minorHAnsi"/>
        </w:rPr>
        <w:t>W przypadku przekroczenia terminu wykonania umowy wykonawca zobowiązany jest do zaktualizowania zabezpieczenia należytego wykonania umowy wnoszonego w innej formie niż w pieniężna.</w:t>
      </w:r>
    </w:p>
    <w:p w14:paraId="2BBB5FEB" w14:textId="77777777" w:rsidR="004F4F46" w:rsidRPr="00A0748B" w:rsidRDefault="004F4F46" w:rsidP="004F4F46">
      <w:pPr>
        <w:pStyle w:val="Styl3"/>
      </w:pPr>
      <w:bookmarkStart w:id="77" w:name="_Toc137824144"/>
      <w:bookmarkStart w:id="78" w:name="_Toc154823360"/>
      <w:bookmarkStart w:id="79" w:name="_Toc161806961"/>
      <w:bookmarkStart w:id="80" w:name="_Toc191867090"/>
      <w:bookmarkStart w:id="81" w:name="_Toc68702198"/>
      <w:r w:rsidRPr="00A0748B">
        <w:t>Istotne postanowienia umowy w sprawie zamówienia publicznego</w:t>
      </w:r>
      <w:bookmarkEnd w:id="77"/>
      <w:bookmarkEnd w:id="78"/>
      <w:bookmarkEnd w:id="79"/>
      <w:bookmarkEnd w:id="80"/>
      <w:bookmarkEnd w:id="81"/>
    </w:p>
    <w:p w14:paraId="4E5B7B7C" w14:textId="0A475CF6" w:rsidR="00A51D09" w:rsidRPr="00580864" w:rsidRDefault="004F4F46" w:rsidP="00FB4084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580864">
        <w:t xml:space="preserve">Istotne postanowienia umowy zawarte zostały we wzorze umowy </w:t>
      </w:r>
      <w:r w:rsidRPr="000C5665">
        <w:rPr>
          <w:b/>
        </w:rPr>
        <w:t xml:space="preserve">Załączniku </w:t>
      </w:r>
      <w:r w:rsidR="008C17A5">
        <w:rPr>
          <w:b/>
        </w:rPr>
        <w:t xml:space="preserve">nr </w:t>
      </w:r>
      <w:r w:rsidR="00104F96">
        <w:rPr>
          <w:b/>
        </w:rPr>
        <w:t>8</w:t>
      </w:r>
      <w:r w:rsidR="008C17A5">
        <w:rPr>
          <w:b/>
        </w:rPr>
        <w:t xml:space="preserve"> d</w:t>
      </w:r>
      <w:r w:rsidRPr="000C5665">
        <w:rPr>
          <w:b/>
        </w:rPr>
        <w:t xml:space="preserve">o </w:t>
      </w:r>
      <w:r w:rsidR="008D0AE6" w:rsidRPr="000C5665">
        <w:rPr>
          <w:b/>
        </w:rPr>
        <w:t>SWZ</w:t>
      </w:r>
      <w:r w:rsidRPr="000C5665">
        <w:rPr>
          <w:b/>
        </w:rPr>
        <w:t>.</w:t>
      </w:r>
      <w:r w:rsidRPr="00580864">
        <w:t xml:space="preserve"> </w:t>
      </w:r>
    </w:p>
    <w:p w14:paraId="269D17F8" w14:textId="77777777" w:rsidR="004F4F46" w:rsidRDefault="004F4F46" w:rsidP="00FB4084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580864">
        <w:t>Zakres oraz warunki dopuszczalnych zmian umowy zawarte są we wzorze umowy.</w:t>
      </w:r>
    </w:p>
    <w:p w14:paraId="73AD495A" w14:textId="77777777" w:rsidR="00E37880" w:rsidRDefault="00E37880" w:rsidP="00FB4084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 xml:space="preserve">Wybrany Wykonawca jest zobowiązany do zawarcia umowy w sprawie zamówienia publicznego na warunkach określonych we </w:t>
      </w:r>
      <w:r w:rsidR="00231636">
        <w:t>w</w:t>
      </w:r>
      <w:r>
        <w:t xml:space="preserve">zorze </w:t>
      </w:r>
      <w:r w:rsidR="00231636">
        <w:t>u</w:t>
      </w:r>
      <w:r>
        <w:t>mowy.</w:t>
      </w:r>
    </w:p>
    <w:p w14:paraId="59E3EDBE" w14:textId="77777777" w:rsidR="00E37880" w:rsidRDefault="00E37880" w:rsidP="00FB4084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>Zakres świadczenia Wykonawcy wynikający z umowy jest tożsamy z jego zobowiązaniem zawartym w ofercie.</w:t>
      </w:r>
    </w:p>
    <w:p w14:paraId="1824692B" w14:textId="77777777" w:rsidR="004F4F46" w:rsidRPr="00BB79FB" w:rsidRDefault="004F4F46" w:rsidP="004F4F46">
      <w:pPr>
        <w:pStyle w:val="Styl3"/>
        <w:rPr>
          <w:rFonts w:cstheme="minorHAnsi"/>
        </w:rPr>
      </w:pPr>
      <w:bookmarkStart w:id="82" w:name="_Toc154823361"/>
      <w:bookmarkStart w:id="83" w:name="_Toc161806962"/>
      <w:bookmarkStart w:id="84" w:name="_Toc191867091"/>
      <w:bookmarkStart w:id="85" w:name="_Toc68702199"/>
      <w:r w:rsidRPr="00BB79FB">
        <w:rPr>
          <w:rFonts w:cstheme="minorHAnsi"/>
        </w:rPr>
        <w:t>Inne informacje</w:t>
      </w:r>
      <w:bookmarkEnd w:id="82"/>
      <w:bookmarkEnd w:id="83"/>
      <w:bookmarkEnd w:id="84"/>
      <w:bookmarkEnd w:id="85"/>
    </w:p>
    <w:p w14:paraId="770B8254" w14:textId="77777777" w:rsidR="00A51D09" w:rsidRPr="00580864" w:rsidRDefault="007E74BA" w:rsidP="00FB4084">
      <w:pPr>
        <w:pStyle w:val="Akapitzlist"/>
        <w:numPr>
          <w:ilvl w:val="0"/>
          <w:numId w:val="22"/>
        </w:numPr>
        <w:spacing w:after="120" w:line="240" w:lineRule="auto"/>
        <w:jc w:val="both"/>
      </w:pPr>
      <w:bookmarkStart w:id="86" w:name="_Toc137824145"/>
      <w:bookmarkStart w:id="87" w:name="_Toc154823362"/>
      <w:bookmarkStart w:id="88" w:name="_Toc161806963"/>
      <w:bookmarkStart w:id="89" w:name="_Toc191867092"/>
      <w:r w:rsidRPr="007E74BA">
        <w:t xml:space="preserve">Zamawiający </w:t>
      </w:r>
      <w:r w:rsidRPr="00D752CC">
        <w:rPr>
          <w:u w:val="single"/>
        </w:rPr>
        <w:t>nie dopuszcza</w:t>
      </w:r>
      <w:r w:rsidRPr="007E74BA">
        <w:t xml:space="preserve"> składania ofert wariantowych oraz w postaci katalogów elektronicznych</w:t>
      </w:r>
      <w:r w:rsidR="004F4F46" w:rsidRPr="00580864">
        <w:t>.</w:t>
      </w:r>
    </w:p>
    <w:p w14:paraId="0F93B79F" w14:textId="4DD2AF66" w:rsidR="007E74BA" w:rsidRDefault="007E74BA" w:rsidP="00FB4084">
      <w:pPr>
        <w:pStyle w:val="Akapitzlist"/>
        <w:numPr>
          <w:ilvl w:val="0"/>
          <w:numId w:val="22"/>
        </w:numPr>
        <w:spacing w:after="120" w:line="240" w:lineRule="auto"/>
        <w:jc w:val="both"/>
      </w:pPr>
      <w:r w:rsidRPr="007E74BA">
        <w:t xml:space="preserve">Zamawiający </w:t>
      </w:r>
      <w:r w:rsidRPr="000877A1">
        <w:rPr>
          <w:b/>
          <w:u w:val="single"/>
        </w:rPr>
        <w:t>przewiduje</w:t>
      </w:r>
      <w:r w:rsidRPr="007E74BA">
        <w:t xml:space="preserve"> udzielania zamówień, o których mowa w art. 214 ust. 1 pkt 7 </w:t>
      </w:r>
      <w:r>
        <w:t>ustawy.</w:t>
      </w:r>
    </w:p>
    <w:p w14:paraId="24E1A48F" w14:textId="06F2DBCB" w:rsidR="00437824" w:rsidRPr="00437824" w:rsidRDefault="00437824" w:rsidP="00FB4084">
      <w:pPr>
        <w:pStyle w:val="Akapitzlist"/>
        <w:numPr>
          <w:ilvl w:val="0"/>
          <w:numId w:val="22"/>
        </w:numPr>
        <w:rPr>
          <w:rFonts w:eastAsia="Times New Roman" w:cs="Calibri"/>
          <w:color w:val="000000"/>
        </w:rPr>
      </w:pPr>
      <w:r w:rsidRPr="00437824">
        <w:rPr>
          <w:rFonts w:eastAsia="Times New Roman" w:cs="Calibri"/>
          <w:color w:val="000000"/>
        </w:rPr>
        <w:t>Klauzula informacyjna z art. 13 RODO w celu związanym z postępowaniem o udzielenie zamówienia publicznego:</w:t>
      </w:r>
    </w:p>
    <w:p w14:paraId="0069D70E" w14:textId="477966C1" w:rsidR="00437824" w:rsidRPr="00437824" w:rsidRDefault="00437824" w:rsidP="00437824">
      <w:pPr>
        <w:pStyle w:val="Akapitzlist"/>
        <w:spacing w:after="120" w:line="240" w:lineRule="auto"/>
        <w:ind w:left="340"/>
        <w:jc w:val="both"/>
      </w:pPr>
      <w:r w:rsidRPr="00437824">
        <w:rPr>
          <w:rFonts w:eastAsia="Times New Roman" w:cs="Calibri"/>
          <w:color w:val="000000"/>
        </w:rPr>
        <w:t xml:space="preserve">Zgodnie z art. 13 ust. 1 i 2 </w:t>
      </w:r>
      <w:r w:rsidRPr="00437824">
        <w:rPr>
          <w:rFonts w:cs="Calibri"/>
          <w:color w:val="000000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37824">
        <w:rPr>
          <w:rFonts w:eastAsia="Times New Roman" w:cs="Calibri"/>
          <w:color w:val="000000"/>
        </w:rPr>
        <w:t xml:space="preserve">dalej „RODO”, Zamawiający informuje, że: </w:t>
      </w:r>
    </w:p>
    <w:p w14:paraId="66D5D685" w14:textId="77777777" w:rsidR="00D465C8" w:rsidRDefault="00437824" w:rsidP="00FB4084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D465C8">
        <w:rPr>
          <w:rFonts w:cs="Calibri"/>
          <w:lang w:val="x-none"/>
        </w:rPr>
        <w:t>Administratorem Pani/Pana danych osobowych</w:t>
      </w:r>
      <w:r w:rsidR="00D465C8">
        <w:rPr>
          <w:rFonts w:cs="Calibri"/>
        </w:rPr>
        <w:t xml:space="preserve"> jest: </w:t>
      </w:r>
      <w:r w:rsidRPr="00D465C8">
        <w:rPr>
          <w:rFonts w:cs="Calibri"/>
          <w:lang w:val="x-none"/>
        </w:rPr>
        <w:t xml:space="preserve"> </w:t>
      </w:r>
      <w:r w:rsidR="00D465C8" w:rsidRPr="008728B0">
        <w:rPr>
          <w:rFonts w:eastAsia="Times New Roman" w:cstheme="minorHAnsi"/>
          <w:lang w:eastAsia="pl-PL"/>
        </w:rPr>
        <w:t>Starostwo Powiatowe w Wołowie reprezentowane przez Starostę Wołowskiego, z siedzibą w: 56 – 100 Wołów, Pl. Piastowski 2, tel.: +48 71 380 59 01.</w:t>
      </w:r>
    </w:p>
    <w:p w14:paraId="00186294" w14:textId="3493A075" w:rsidR="00437824" w:rsidRPr="00D465C8" w:rsidRDefault="00437824" w:rsidP="00FB4084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D465C8">
        <w:rPr>
          <w:rFonts w:cs="Calibri"/>
          <w:lang w:val="x-none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14:paraId="6F66A975" w14:textId="4D07845E" w:rsidR="00D465C8" w:rsidRPr="00D465C8" w:rsidRDefault="00D465C8" w:rsidP="00FB4084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D465C8">
        <w:rPr>
          <w:rFonts w:eastAsia="Times New Roman" w:cstheme="minorHAnsi"/>
          <w:lang w:eastAsia="pl-PL"/>
        </w:rPr>
        <w:t>Pani/Pana dane osobowe przetwarzane będą na podstawie art. 6 ust. 1 lit. c RODO oraz ustawy z dnia 29 stycznia 2004 r. – Prawo zamówień publicznych (Dz. U. z 2019 r. poz. 1843),</w:t>
      </w:r>
      <w:r w:rsidRPr="008728B0">
        <w:t xml:space="preserve"> </w:t>
      </w:r>
      <w:r w:rsidRPr="00D465C8">
        <w:rPr>
          <w:rFonts w:eastAsia="Times New Roman" w:cstheme="minorHAnsi"/>
          <w:lang w:eastAsia="pl-PL"/>
        </w:rPr>
        <w:t xml:space="preserve">dalej „ustawa Pzp’’, w celu </w:t>
      </w:r>
      <w:r w:rsidRPr="00D465C8">
        <w:rPr>
          <w:rFonts w:cstheme="minorHAnsi"/>
        </w:rPr>
        <w:t>związanym z postępowaniem o udzielenie zamówienia publicznego.</w:t>
      </w:r>
    </w:p>
    <w:p w14:paraId="507FE6E3" w14:textId="77777777" w:rsidR="00D465C8" w:rsidRPr="008728B0" w:rsidRDefault="00D465C8" w:rsidP="00FB4084">
      <w:pPr>
        <w:pStyle w:val="Akapitzlist"/>
        <w:numPr>
          <w:ilvl w:val="0"/>
          <w:numId w:val="32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Odbiorcami Pani/Pana danych osobowych będą:</w:t>
      </w:r>
    </w:p>
    <w:p w14:paraId="55C97632" w14:textId="607C4298" w:rsidR="00D465C8" w:rsidRPr="008728B0" w:rsidRDefault="00D465C8" w:rsidP="00FB4084">
      <w:pPr>
        <w:pStyle w:val="Akapitzlist"/>
        <w:numPr>
          <w:ilvl w:val="0"/>
          <w:numId w:val="33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podmioty upoważnione na podstawie przepisów prawa,</w:t>
      </w:r>
    </w:p>
    <w:p w14:paraId="1B683207" w14:textId="7E5592ED" w:rsidR="00D465C8" w:rsidRDefault="00D465C8" w:rsidP="00FB4084">
      <w:pPr>
        <w:pStyle w:val="Akapitzlist"/>
        <w:numPr>
          <w:ilvl w:val="0"/>
          <w:numId w:val="33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osoby lub podmioty, którym udostępniona zostanie dokumentacja niniejsze</w:t>
      </w:r>
      <w:r>
        <w:rPr>
          <w:rFonts w:eastAsia="Times New Roman" w:cstheme="minorHAnsi"/>
          <w:lang w:eastAsia="pl-PL"/>
        </w:rPr>
        <w:t>go postępowania zgodnie z art. 74</w:t>
      </w:r>
      <w:r w:rsidRPr="008728B0">
        <w:rPr>
          <w:rFonts w:eastAsia="Times New Roman" w:cstheme="minorHAnsi"/>
          <w:lang w:eastAsia="pl-PL"/>
        </w:rPr>
        <w:t xml:space="preserve"> oraz art. </w:t>
      </w:r>
      <w:r>
        <w:rPr>
          <w:rFonts w:eastAsia="Times New Roman" w:cstheme="minorHAnsi"/>
          <w:lang w:eastAsia="pl-PL"/>
        </w:rPr>
        <w:t xml:space="preserve">253 </w:t>
      </w:r>
      <w:r w:rsidRPr="008728B0">
        <w:rPr>
          <w:rFonts w:eastAsia="Times New Roman" w:cstheme="minorHAnsi"/>
          <w:lang w:eastAsia="pl-PL"/>
        </w:rPr>
        <w:t xml:space="preserve">ustawy </w:t>
      </w:r>
      <w:r>
        <w:rPr>
          <w:rFonts w:eastAsia="Times New Roman" w:cstheme="minorHAnsi"/>
          <w:lang w:eastAsia="pl-PL"/>
        </w:rPr>
        <w:t xml:space="preserve">z dnia 11 września 2019 r. </w:t>
      </w:r>
      <w:r w:rsidRPr="008728B0">
        <w:rPr>
          <w:rFonts w:eastAsia="Times New Roman" w:cstheme="minorHAnsi"/>
          <w:lang w:eastAsia="pl-PL"/>
        </w:rPr>
        <w:t>P</w:t>
      </w:r>
      <w:r>
        <w:rPr>
          <w:rFonts w:eastAsia="Times New Roman" w:cstheme="minorHAnsi"/>
          <w:lang w:eastAsia="pl-PL"/>
        </w:rPr>
        <w:t xml:space="preserve">rawo zamówień publicznych, </w:t>
      </w:r>
    </w:p>
    <w:p w14:paraId="1670C5B0" w14:textId="7B77EFA6" w:rsidR="00D465C8" w:rsidRPr="008728B0" w:rsidRDefault="00D465C8" w:rsidP="00FB4084">
      <w:pPr>
        <w:pStyle w:val="Akapitzlist"/>
        <w:numPr>
          <w:ilvl w:val="0"/>
          <w:numId w:val="33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14:paraId="7F5CA3E3" w14:textId="77777777" w:rsidR="00D465C8" w:rsidRPr="008728B0" w:rsidRDefault="00D465C8" w:rsidP="00FB4084">
      <w:pPr>
        <w:pStyle w:val="Akapitzlist"/>
        <w:numPr>
          <w:ilvl w:val="0"/>
          <w:numId w:val="32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Pani/Pana dane osobowe będą przetwarzane:</w:t>
      </w:r>
    </w:p>
    <w:p w14:paraId="20082916" w14:textId="2B32B466" w:rsidR="00D465C8" w:rsidRPr="008728B0" w:rsidRDefault="00D465C8" w:rsidP="00FB4084">
      <w:pPr>
        <w:pStyle w:val="Akapitzlist"/>
        <w:numPr>
          <w:ilvl w:val="0"/>
          <w:numId w:val="34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zgodni</w:t>
      </w:r>
      <w:r>
        <w:rPr>
          <w:rFonts w:eastAsia="Times New Roman" w:cstheme="minorHAnsi"/>
          <w:lang w:eastAsia="pl-PL"/>
        </w:rPr>
        <w:t xml:space="preserve">e z art. </w:t>
      </w:r>
      <w:r w:rsidRPr="008728B0">
        <w:rPr>
          <w:rFonts w:eastAsia="Times New Roman" w:cstheme="minorHAnsi"/>
          <w:lang w:eastAsia="pl-PL"/>
        </w:rPr>
        <w:t>7</w:t>
      </w:r>
      <w:r>
        <w:rPr>
          <w:rFonts w:eastAsia="Times New Roman" w:cstheme="minorHAnsi"/>
          <w:lang w:eastAsia="pl-PL"/>
        </w:rPr>
        <w:t>8</w:t>
      </w:r>
      <w:r w:rsidRPr="008728B0">
        <w:rPr>
          <w:rFonts w:eastAsia="Times New Roman" w:cstheme="minorHAnsi"/>
          <w:lang w:eastAsia="pl-PL"/>
        </w:rPr>
        <w:t xml:space="preserve"> ust. 1</w:t>
      </w:r>
      <w:r>
        <w:rPr>
          <w:rFonts w:eastAsia="Times New Roman" w:cstheme="minorHAnsi"/>
          <w:lang w:eastAsia="pl-PL"/>
        </w:rPr>
        <w:t xml:space="preserve"> i 4</w:t>
      </w:r>
      <w:r w:rsidRPr="008728B0">
        <w:rPr>
          <w:rFonts w:eastAsia="Times New Roman" w:cstheme="minorHAnsi"/>
          <w:lang w:eastAsia="pl-PL"/>
        </w:rPr>
        <w:t xml:space="preserve"> ustawy Pzp, przez okres 4 lat od dnia zakończenia postępowania o udzielenie zamówienia, a jeżeli czas trwania umowy przekracza 4 lata, okres przetwarzania obejmuje cały czas trwania umowy,</w:t>
      </w:r>
    </w:p>
    <w:p w14:paraId="741D00F0" w14:textId="62099274" w:rsidR="00D465C8" w:rsidRPr="008728B0" w:rsidRDefault="00D465C8" w:rsidP="00FB4084">
      <w:pPr>
        <w:pStyle w:val="Akapitzlist"/>
        <w:numPr>
          <w:ilvl w:val="0"/>
          <w:numId w:val="34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w zakresie i przez okres przewidziany przepisami prawa w sposób zapewniający realizację ciążącego na Administratorze jako podmiocie publicznym obowiązku archiwizacyjnego,</w:t>
      </w:r>
    </w:p>
    <w:p w14:paraId="533DB5B2" w14:textId="7A7D4918" w:rsidR="00D465C8" w:rsidRPr="00D465C8" w:rsidRDefault="00D465C8" w:rsidP="00FB4084">
      <w:pPr>
        <w:pStyle w:val="Akapitzlist"/>
        <w:numPr>
          <w:ilvl w:val="0"/>
          <w:numId w:val="34"/>
        </w:numPr>
        <w:spacing w:after="0" w:line="240" w:lineRule="auto"/>
        <w:ind w:hanging="357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w zakresie i przez okres przewidziany przepisami prawa, do czasu upływu terminu</w:t>
      </w:r>
      <w:r>
        <w:rPr>
          <w:rFonts w:eastAsia="Times New Roman" w:cstheme="minorHAnsi"/>
          <w:lang w:eastAsia="pl-PL"/>
        </w:rPr>
        <w:t xml:space="preserve"> </w:t>
      </w:r>
      <w:r w:rsidRPr="00D465C8">
        <w:rPr>
          <w:rFonts w:eastAsia="Times New Roman" w:cstheme="minorHAnsi"/>
          <w:lang w:eastAsia="pl-PL"/>
        </w:rPr>
        <w:t>przedawnienia ewentualnych roszczeń wynikających z postępowania o udzielenie zamówienia publicznego.</w:t>
      </w:r>
    </w:p>
    <w:p w14:paraId="01703EBE" w14:textId="77777777" w:rsidR="00D465C8" w:rsidRPr="008728B0" w:rsidRDefault="00D465C8" w:rsidP="00FB4084">
      <w:pPr>
        <w:pStyle w:val="Akapitzlist"/>
        <w:numPr>
          <w:ilvl w:val="0"/>
          <w:numId w:val="32"/>
        </w:numPr>
        <w:spacing w:after="0" w:line="240" w:lineRule="auto"/>
        <w:ind w:hanging="357"/>
        <w:jc w:val="both"/>
        <w:rPr>
          <w:rFonts w:eastAsia="Times New Roman" w:cstheme="minorHAnsi"/>
          <w:b/>
          <w:i/>
          <w:lang w:eastAsia="pl-PL"/>
        </w:rPr>
      </w:pPr>
      <w:r w:rsidRPr="008728B0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A23A0AA" w14:textId="77777777" w:rsidR="00D465C8" w:rsidRPr="008728B0" w:rsidRDefault="00D465C8" w:rsidP="00FB4084">
      <w:pPr>
        <w:pStyle w:val="Akapitzlist"/>
        <w:numPr>
          <w:ilvl w:val="0"/>
          <w:numId w:val="32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Pani/Pana dane osobowe nie będą przekazywane do państw trzecich, nie będą przetwarzane w sposób zautomatyzowany, nie będą poddawane profilowaniu.</w:t>
      </w:r>
    </w:p>
    <w:p w14:paraId="53D788F4" w14:textId="77777777" w:rsidR="00D465C8" w:rsidRPr="008728B0" w:rsidRDefault="00D465C8" w:rsidP="00FB4084">
      <w:pPr>
        <w:pStyle w:val="Akapitzlist"/>
        <w:numPr>
          <w:ilvl w:val="0"/>
          <w:numId w:val="32"/>
        </w:numPr>
        <w:spacing w:after="150" w:line="240" w:lineRule="auto"/>
        <w:jc w:val="both"/>
        <w:rPr>
          <w:rFonts w:eastAsia="Times New Roman" w:cstheme="minorHAnsi"/>
          <w:color w:val="00B0F0"/>
          <w:lang w:eastAsia="pl-PL"/>
        </w:rPr>
      </w:pPr>
      <w:r w:rsidRPr="008728B0">
        <w:rPr>
          <w:rFonts w:eastAsia="Times New Roman" w:cstheme="minorHAnsi"/>
          <w:lang w:eastAsia="pl-PL"/>
        </w:rPr>
        <w:t>Posiada Pani/Pan:</w:t>
      </w:r>
    </w:p>
    <w:p w14:paraId="0EADCCDD" w14:textId="77777777" w:rsidR="00D465C8" w:rsidRPr="008728B0" w:rsidRDefault="00D465C8" w:rsidP="00FB4084">
      <w:pPr>
        <w:pStyle w:val="Akapitzlist"/>
        <w:numPr>
          <w:ilvl w:val="0"/>
          <w:numId w:val="25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 w:rsidRPr="008728B0">
        <w:rPr>
          <w:rFonts w:eastAsia="Times New Roman" w:cstheme="minorHAnsi"/>
          <w:lang w:eastAsia="pl-PL"/>
        </w:rPr>
        <w:t>na podstawie art. 15 RODO prawo dostępu do danych osobowych Pani/Pana dotyczących,</w:t>
      </w:r>
    </w:p>
    <w:p w14:paraId="3C98F40E" w14:textId="77777777" w:rsidR="00D465C8" w:rsidRPr="008728B0" w:rsidRDefault="00D465C8" w:rsidP="00FB4084">
      <w:pPr>
        <w:pStyle w:val="Akapitzlist"/>
        <w:numPr>
          <w:ilvl w:val="0"/>
          <w:numId w:val="25"/>
        </w:numPr>
        <w:spacing w:after="15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8728B0">
        <w:rPr>
          <w:rStyle w:val="Odwoanieprzypisudolnego"/>
          <w:rFonts w:cstheme="minorHAnsi"/>
        </w:rPr>
        <w:footnoteReference w:id="1"/>
      </w:r>
      <w:r w:rsidRPr="008728B0">
        <w:rPr>
          <w:rFonts w:eastAsia="Times New Roman" w:cstheme="minorHAnsi"/>
          <w:lang w:eastAsia="pl-PL"/>
        </w:rPr>
        <w:t>,</w:t>
      </w:r>
    </w:p>
    <w:p w14:paraId="52D798A6" w14:textId="77777777" w:rsidR="00D465C8" w:rsidRPr="008728B0" w:rsidRDefault="00D465C8" w:rsidP="00FB4084">
      <w:pPr>
        <w:pStyle w:val="Akapitzlist"/>
        <w:numPr>
          <w:ilvl w:val="0"/>
          <w:numId w:val="25"/>
        </w:numPr>
        <w:spacing w:after="150" w:line="24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8728B0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8728B0">
        <w:rPr>
          <w:rStyle w:val="Odwoanieprzypisudolnego"/>
          <w:rFonts w:cstheme="minorHAnsi"/>
        </w:rPr>
        <w:footnoteReference w:id="2"/>
      </w:r>
      <w:r w:rsidRPr="008728B0">
        <w:rPr>
          <w:rFonts w:eastAsia="Times New Roman" w:cstheme="minorHAnsi"/>
          <w:lang w:eastAsia="pl-PL"/>
        </w:rPr>
        <w:t>,</w:t>
      </w:r>
    </w:p>
    <w:p w14:paraId="3407F0CC" w14:textId="77777777" w:rsidR="00D465C8" w:rsidRPr="008728B0" w:rsidRDefault="00D465C8" w:rsidP="00FB4084">
      <w:pPr>
        <w:pStyle w:val="Akapitzlist"/>
        <w:numPr>
          <w:ilvl w:val="0"/>
          <w:numId w:val="2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8728B0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FAD8971" w14:textId="77777777" w:rsidR="00D465C8" w:rsidRPr="008728B0" w:rsidRDefault="00D465C8" w:rsidP="00FB4084">
      <w:pPr>
        <w:pStyle w:val="Akapitzlist"/>
        <w:numPr>
          <w:ilvl w:val="0"/>
          <w:numId w:val="32"/>
        </w:numPr>
        <w:spacing w:after="150" w:line="24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 w:rsidRPr="008728B0">
        <w:rPr>
          <w:rFonts w:eastAsia="Times New Roman" w:cstheme="minorHAnsi"/>
          <w:lang w:eastAsia="pl-PL"/>
        </w:rPr>
        <w:t>Nie przysługuje Pani/Panu:</w:t>
      </w:r>
    </w:p>
    <w:p w14:paraId="2F7E8AE5" w14:textId="77777777" w:rsidR="00D465C8" w:rsidRPr="008728B0" w:rsidRDefault="00D465C8" w:rsidP="00FB4084">
      <w:pPr>
        <w:pStyle w:val="Akapitzlist"/>
        <w:numPr>
          <w:ilvl w:val="0"/>
          <w:numId w:val="26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8728B0">
        <w:rPr>
          <w:rFonts w:eastAsia="Times New Roman" w:cstheme="minorHAnsi"/>
          <w:lang w:eastAsia="pl-PL"/>
        </w:rPr>
        <w:t>w związku z art. 17 ust. 3 lit. b, d lub e RODO prawo do usunięcia danych osobowych,</w:t>
      </w:r>
    </w:p>
    <w:p w14:paraId="24A33AAD" w14:textId="77777777" w:rsidR="00D465C8" w:rsidRPr="008728B0" w:rsidRDefault="00D465C8" w:rsidP="00FB4084">
      <w:pPr>
        <w:pStyle w:val="Akapitzlist"/>
        <w:numPr>
          <w:ilvl w:val="0"/>
          <w:numId w:val="26"/>
        </w:numPr>
        <w:spacing w:after="150" w:line="24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8728B0">
        <w:rPr>
          <w:rFonts w:eastAsia="Times New Roman" w:cstheme="minorHAnsi"/>
          <w:lang w:eastAsia="pl-PL"/>
        </w:rPr>
        <w:t>prawo do przenoszenia danych osobowych, o którym mowa w art. 20 RODO,</w:t>
      </w:r>
    </w:p>
    <w:p w14:paraId="250EBD44" w14:textId="77777777" w:rsidR="00D465C8" w:rsidRPr="008728B0" w:rsidRDefault="00D465C8" w:rsidP="00FB4084">
      <w:pPr>
        <w:pStyle w:val="Akapitzlist"/>
        <w:numPr>
          <w:ilvl w:val="0"/>
          <w:numId w:val="26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lang w:eastAsia="pl-PL"/>
        </w:rPr>
      </w:pPr>
      <w:r w:rsidRPr="008728B0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B1B0F8F" w14:textId="77777777" w:rsidR="004F4F46" w:rsidRPr="00EB501C" w:rsidRDefault="004F4F46" w:rsidP="004F4F46">
      <w:pPr>
        <w:pStyle w:val="Styl3"/>
      </w:pPr>
      <w:bookmarkStart w:id="90" w:name="_Toc68702200"/>
      <w:r w:rsidRPr="00EB501C">
        <w:t>Pouczenie o środkach ochrony prawnej przysługujących Wykonawcy w toku postępowania o udzielenie zamówienia.</w:t>
      </w:r>
      <w:bookmarkEnd w:id="86"/>
      <w:bookmarkEnd w:id="87"/>
      <w:bookmarkEnd w:id="88"/>
      <w:bookmarkEnd w:id="89"/>
      <w:bookmarkEnd w:id="90"/>
    </w:p>
    <w:p w14:paraId="5830C846" w14:textId="77777777" w:rsidR="004F4F46" w:rsidRPr="00EB501C" w:rsidRDefault="004F4F46" w:rsidP="004F4F46">
      <w:pPr>
        <w:jc w:val="both"/>
        <w:rPr>
          <w:rFonts w:asciiTheme="minorHAnsi" w:hAnsiTheme="minorHAnsi" w:cs="Arial"/>
          <w:sz w:val="22"/>
          <w:szCs w:val="22"/>
        </w:rPr>
      </w:pPr>
      <w:bookmarkStart w:id="91" w:name="_Toc154823363"/>
      <w:r w:rsidRPr="00EB501C">
        <w:rPr>
          <w:rFonts w:asciiTheme="minorHAnsi" w:hAnsiTheme="minorHAnsi" w:cs="Arial"/>
          <w:sz w:val="22"/>
          <w:szCs w:val="22"/>
        </w:rPr>
        <w:t xml:space="preserve">Wykonawcom, których interes prawny w uzyskaniu zamówienia doznał lub może doznać uszczerbku w wyniku naruszenia przez </w:t>
      </w:r>
      <w:r>
        <w:rPr>
          <w:rFonts w:asciiTheme="minorHAnsi" w:hAnsiTheme="minorHAnsi" w:cs="Arial"/>
          <w:sz w:val="22"/>
          <w:szCs w:val="22"/>
        </w:rPr>
        <w:t>Zamawi</w:t>
      </w:r>
      <w:r w:rsidRPr="00EB501C">
        <w:rPr>
          <w:rFonts w:asciiTheme="minorHAnsi" w:hAnsiTheme="minorHAnsi" w:cs="Arial"/>
          <w:sz w:val="22"/>
          <w:szCs w:val="22"/>
        </w:rPr>
        <w:t xml:space="preserve">ającego przepisów ustawy, przepisów wykonawczych jak też postanowień </w:t>
      </w:r>
      <w:r w:rsidR="008D0AE6">
        <w:rPr>
          <w:rFonts w:asciiTheme="minorHAnsi" w:hAnsiTheme="minorHAnsi" w:cs="Arial"/>
          <w:sz w:val="22"/>
          <w:szCs w:val="22"/>
        </w:rPr>
        <w:t>SWZ</w:t>
      </w:r>
      <w:r w:rsidRPr="00EB501C">
        <w:rPr>
          <w:rFonts w:asciiTheme="minorHAnsi" w:hAnsiTheme="minorHAnsi" w:cs="Arial"/>
          <w:sz w:val="22"/>
          <w:szCs w:val="22"/>
        </w:rPr>
        <w:t xml:space="preserve"> przysługują środki ochrony prawnej przewidziane w Dziale </w:t>
      </w:r>
      <w:r w:rsidR="00231636">
        <w:rPr>
          <w:rFonts w:asciiTheme="minorHAnsi" w:hAnsiTheme="minorHAnsi" w:cs="Arial"/>
          <w:sz w:val="22"/>
          <w:szCs w:val="22"/>
        </w:rPr>
        <w:t xml:space="preserve">IX </w:t>
      </w:r>
      <w:r>
        <w:rPr>
          <w:rFonts w:asciiTheme="minorHAnsi" w:hAnsiTheme="minorHAnsi" w:cs="Arial"/>
          <w:sz w:val="22"/>
          <w:szCs w:val="22"/>
        </w:rPr>
        <w:t>u</w:t>
      </w:r>
      <w:r w:rsidRPr="00EB501C">
        <w:rPr>
          <w:rFonts w:asciiTheme="minorHAnsi" w:hAnsiTheme="minorHAnsi" w:cs="Arial"/>
          <w:sz w:val="22"/>
          <w:szCs w:val="22"/>
        </w:rPr>
        <w:t>stawy</w:t>
      </w:r>
      <w:bookmarkEnd w:id="91"/>
      <w:r w:rsidRPr="00EB501C">
        <w:rPr>
          <w:rFonts w:asciiTheme="minorHAnsi" w:hAnsiTheme="minorHAnsi" w:cs="Arial"/>
          <w:sz w:val="22"/>
          <w:szCs w:val="22"/>
        </w:rPr>
        <w:t xml:space="preserve">. </w:t>
      </w:r>
    </w:p>
    <w:p w14:paraId="628011D9" w14:textId="77777777" w:rsidR="004F4F46" w:rsidRPr="00EB501C" w:rsidRDefault="004F4F46" w:rsidP="004F4F46">
      <w:pPr>
        <w:pStyle w:val="Styl3"/>
      </w:pPr>
      <w:bookmarkStart w:id="92" w:name="_Toc161806964"/>
      <w:r w:rsidRPr="00EB501C">
        <w:t xml:space="preserve"> </w:t>
      </w:r>
      <w:bookmarkStart w:id="93" w:name="_Toc191867093"/>
      <w:bookmarkStart w:id="94" w:name="_Toc68702201"/>
      <w:r w:rsidRPr="00EB501C">
        <w:t xml:space="preserve">Załączniki do </w:t>
      </w:r>
      <w:r w:rsidR="008D0AE6">
        <w:t>SWZ</w:t>
      </w:r>
      <w:bookmarkEnd w:id="92"/>
      <w:bookmarkEnd w:id="93"/>
      <w:bookmarkEnd w:id="94"/>
    </w:p>
    <w:p w14:paraId="6639ABAA" w14:textId="77777777" w:rsidR="004F4F46" w:rsidRPr="00910021" w:rsidRDefault="004F4F46" w:rsidP="004F4F46">
      <w:pPr>
        <w:tabs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Następujące załączniki </w:t>
      </w:r>
      <w:r w:rsidRPr="00910021">
        <w:rPr>
          <w:rFonts w:asciiTheme="minorHAnsi" w:hAnsiTheme="minorHAnsi" w:cs="Arial"/>
          <w:sz w:val="22"/>
          <w:szCs w:val="22"/>
        </w:rPr>
        <w:t>stanowią integralną część</w:t>
      </w:r>
      <w:r w:rsidRPr="000F4A32">
        <w:rPr>
          <w:rFonts w:asciiTheme="minorHAnsi" w:hAnsiTheme="minorHAnsi" w:cs="Arial"/>
          <w:sz w:val="22"/>
          <w:szCs w:val="22"/>
        </w:rPr>
        <w:t xml:space="preserve"> </w:t>
      </w:r>
      <w:r w:rsidR="008D0AE6">
        <w:rPr>
          <w:rFonts w:asciiTheme="minorHAnsi" w:hAnsiTheme="minorHAnsi" w:cs="Arial"/>
          <w:sz w:val="22"/>
          <w:szCs w:val="22"/>
        </w:rPr>
        <w:t>SWZ</w:t>
      </w:r>
      <w:r w:rsidRPr="00910021">
        <w:rPr>
          <w:rFonts w:asciiTheme="minorHAnsi" w:hAnsiTheme="minorHAnsi" w:cs="Arial"/>
          <w:sz w:val="22"/>
          <w:szCs w:val="22"/>
        </w:rPr>
        <w:t>:</w:t>
      </w:r>
    </w:p>
    <w:p w14:paraId="4D7B7FEF" w14:textId="2612E36B" w:rsidR="008C0CE3" w:rsidRPr="00D752CC" w:rsidRDefault="00A51D09" w:rsidP="00A51D09">
      <w:pPr>
        <w:tabs>
          <w:tab w:val="left" w:pos="1980"/>
        </w:tabs>
        <w:jc w:val="both"/>
        <w:rPr>
          <w:rFonts w:asciiTheme="minorHAnsi" w:hAnsiTheme="minorHAnsi" w:cs="Arial"/>
          <w:b/>
          <w:bCs/>
          <w:i/>
          <w:color w:val="000000"/>
          <w:sz w:val="22"/>
        </w:rPr>
      </w:pPr>
      <w:r w:rsidRPr="00A51D09">
        <w:rPr>
          <w:rFonts w:asciiTheme="minorHAnsi" w:hAnsiTheme="minorHAnsi" w:cs="Arial"/>
          <w:i/>
          <w:color w:val="000000"/>
          <w:sz w:val="22"/>
        </w:rPr>
        <w:t xml:space="preserve">Załącznik </w:t>
      </w:r>
      <w:r w:rsidR="008C17A5">
        <w:rPr>
          <w:rFonts w:asciiTheme="minorHAnsi" w:hAnsiTheme="minorHAnsi" w:cs="Arial"/>
          <w:i/>
          <w:color w:val="000000"/>
          <w:sz w:val="22"/>
        </w:rPr>
        <w:t>N</w:t>
      </w:r>
      <w:r w:rsidRPr="00A51D09">
        <w:rPr>
          <w:rFonts w:asciiTheme="minorHAnsi" w:hAnsiTheme="minorHAnsi" w:cs="Arial"/>
          <w:i/>
          <w:color w:val="000000"/>
          <w:sz w:val="22"/>
        </w:rPr>
        <w:t>r 1</w:t>
      </w:r>
      <w:r w:rsidRPr="00A51D09">
        <w:rPr>
          <w:rFonts w:asciiTheme="minorHAnsi" w:hAnsiTheme="minorHAnsi" w:cs="Arial"/>
          <w:i/>
          <w:color w:val="000000"/>
          <w:sz w:val="22"/>
        </w:rPr>
        <w:tab/>
      </w:r>
      <w:r w:rsidR="008C0CE3" w:rsidRPr="00D752CC">
        <w:rPr>
          <w:rFonts w:asciiTheme="minorHAnsi" w:hAnsiTheme="minorHAnsi" w:cs="Arial"/>
          <w:b/>
          <w:bCs/>
          <w:i/>
          <w:color w:val="000000"/>
          <w:sz w:val="22"/>
        </w:rPr>
        <w:t>Opis przedmiotu zamó</w:t>
      </w:r>
      <w:r w:rsidR="003A4786" w:rsidRPr="00D752CC">
        <w:rPr>
          <w:rFonts w:asciiTheme="minorHAnsi" w:hAnsiTheme="minorHAnsi" w:cs="Arial"/>
          <w:b/>
          <w:bCs/>
          <w:i/>
          <w:color w:val="000000"/>
          <w:sz w:val="22"/>
        </w:rPr>
        <w:t>wienia</w:t>
      </w:r>
    </w:p>
    <w:p w14:paraId="15E7D23D" w14:textId="77777777" w:rsidR="008C0CE3" w:rsidRPr="00D752CC" w:rsidRDefault="008C0CE3" w:rsidP="00FB4084">
      <w:pPr>
        <w:pStyle w:val="Akapitzlist"/>
        <w:numPr>
          <w:ilvl w:val="0"/>
          <w:numId w:val="10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bCs/>
          <w:i/>
        </w:rPr>
      </w:pPr>
      <w:r w:rsidRPr="00D752CC">
        <w:rPr>
          <w:rFonts w:asciiTheme="minorHAnsi" w:hAnsiTheme="minorHAnsi" w:cs="Arial"/>
          <w:b/>
          <w:bCs/>
          <w:i/>
        </w:rPr>
        <w:t>Formularz oferty</w:t>
      </w:r>
    </w:p>
    <w:p w14:paraId="79791C8A" w14:textId="573252C1" w:rsidR="004F4F46" w:rsidRPr="00D752CC" w:rsidRDefault="004F4F46" w:rsidP="00FB4084">
      <w:pPr>
        <w:pStyle w:val="Akapitzlist"/>
        <w:numPr>
          <w:ilvl w:val="0"/>
          <w:numId w:val="10"/>
        </w:numPr>
        <w:tabs>
          <w:tab w:val="left" w:pos="1980"/>
        </w:tabs>
        <w:spacing w:line="240" w:lineRule="auto"/>
        <w:ind w:left="1985" w:hanging="1985"/>
        <w:jc w:val="both"/>
        <w:rPr>
          <w:rFonts w:asciiTheme="minorHAnsi" w:hAnsiTheme="minorHAnsi" w:cs="Arial"/>
          <w:b/>
          <w:bCs/>
          <w:i/>
        </w:rPr>
      </w:pPr>
      <w:r w:rsidRPr="00D752CC">
        <w:rPr>
          <w:rFonts w:asciiTheme="minorHAnsi" w:hAnsiTheme="minorHAnsi" w:cs="Arial"/>
          <w:b/>
          <w:bCs/>
          <w:i/>
          <w:color w:val="000000"/>
        </w:rPr>
        <w:t xml:space="preserve">Oświadczenie </w:t>
      </w:r>
      <w:r w:rsidR="00E24ECE" w:rsidRPr="00D752CC">
        <w:rPr>
          <w:rFonts w:asciiTheme="minorHAnsi" w:hAnsiTheme="minorHAnsi" w:cs="Arial"/>
          <w:b/>
          <w:bCs/>
          <w:i/>
          <w:color w:val="000000"/>
        </w:rPr>
        <w:t>o spełnianiu warunków udziału w postępowaniu oraz o braku podstaw do wykluczenia z postępowania</w:t>
      </w:r>
      <w:r w:rsidR="00104F96">
        <w:rPr>
          <w:rFonts w:asciiTheme="minorHAnsi" w:hAnsiTheme="minorHAnsi" w:cs="Arial"/>
          <w:bCs/>
          <w:i/>
          <w:color w:val="000000"/>
          <w:sz w:val="18"/>
          <w:szCs w:val="18"/>
        </w:rPr>
        <w:t xml:space="preserve"> (składane wraz z ofertą)</w:t>
      </w:r>
    </w:p>
    <w:p w14:paraId="79491544" w14:textId="386FE076" w:rsidR="006461D0" w:rsidRPr="006461D0" w:rsidRDefault="006461D0" w:rsidP="00FB4084">
      <w:pPr>
        <w:pStyle w:val="Akapitzlist"/>
        <w:numPr>
          <w:ilvl w:val="0"/>
          <w:numId w:val="10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  <w:sz w:val="18"/>
          <w:szCs w:val="18"/>
        </w:rPr>
      </w:pPr>
      <w:r>
        <w:rPr>
          <w:rFonts w:asciiTheme="minorHAnsi" w:hAnsiTheme="minorHAnsi" w:cs="Arial"/>
          <w:b/>
          <w:i/>
        </w:rPr>
        <w:t>Kosztorys ofertowy</w:t>
      </w:r>
      <w:r>
        <w:rPr>
          <w:rFonts w:asciiTheme="minorHAnsi" w:hAnsiTheme="minorHAnsi" w:cs="Arial"/>
          <w:i/>
        </w:rPr>
        <w:t xml:space="preserve"> </w:t>
      </w:r>
      <w:r w:rsidRPr="006461D0">
        <w:rPr>
          <w:rFonts w:asciiTheme="minorHAnsi" w:hAnsiTheme="minorHAnsi" w:cs="Arial"/>
          <w:i/>
          <w:sz w:val="18"/>
          <w:szCs w:val="18"/>
        </w:rPr>
        <w:t>(składany wraz z ofertą)</w:t>
      </w:r>
    </w:p>
    <w:p w14:paraId="2D98BBC6" w14:textId="77777777" w:rsidR="006461D0" w:rsidRPr="006461D0" w:rsidRDefault="006461D0" w:rsidP="00FB4084">
      <w:pPr>
        <w:pStyle w:val="Akapitzlist"/>
        <w:numPr>
          <w:ilvl w:val="0"/>
          <w:numId w:val="10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r w:rsidRPr="0005292D">
        <w:rPr>
          <w:rFonts w:asciiTheme="minorHAnsi" w:hAnsiTheme="minorHAnsi" w:cs="Arial"/>
          <w:b/>
          <w:i/>
        </w:rPr>
        <w:t xml:space="preserve">Wykaz </w:t>
      </w:r>
      <w:r>
        <w:rPr>
          <w:rFonts w:asciiTheme="minorHAnsi" w:hAnsiTheme="minorHAnsi" w:cs="Arial"/>
          <w:b/>
          <w:i/>
        </w:rPr>
        <w:t xml:space="preserve">robót budowlanych </w:t>
      </w:r>
      <w:r w:rsidRPr="001F3253">
        <w:rPr>
          <w:rFonts w:eastAsia="Times New Roman" w:cs="Calibri"/>
          <w:bCs/>
          <w:i/>
          <w:sz w:val="18"/>
          <w:szCs w:val="18"/>
        </w:rPr>
        <w:t>(</w:t>
      </w:r>
      <w:r>
        <w:rPr>
          <w:rFonts w:eastAsia="Times New Roman" w:cs="Calibri"/>
          <w:bCs/>
          <w:i/>
          <w:sz w:val="18"/>
          <w:szCs w:val="18"/>
        </w:rPr>
        <w:t xml:space="preserve">należy </w:t>
      </w:r>
      <w:r w:rsidRPr="001F3253">
        <w:rPr>
          <w:rFonts w:eastAsia="Times New Roman" w:cs="Calibri"/>
          <w:bCs/>
          <w:i/>
          <w:sz w:val="18"/>
          <w:szCs w:val="18"/>
        </w:rPr>
        <w:t xml:space="preserve">złożyć dopiero na wezwanie Zamawiającego zgodnie z </w:t>
      </w:r>
    </w:p>
    <w:p w14:paraId="3717EDC7" w14:textId="3EB57650" w:rsidR="006461D0" w:rsidRPr="006461D0" w:rsidRDefault="006461D0" w:rsidP="006461D0">
      <w:pPr>
        <w:pStyle w:val="Akapitzlist"/>
        <w:tabs>
          <w:tab w:val="left" w:pos="1980"/>
        </w:tabs>
        <w:spacing w:line="240" w:lineRule="auto"/>
        <w:ind w:left="360"/>
        <w:jc w:val="both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 xml:space="preserve">                                 </w:t>
      </w:r>
      <w:r w:rsidRPr="001F3253">
        <w:rPr>
          <w:rFonts w:eastAsia="Times New Roman" w:cs="Calibri"/>
          <w:bCs/>
          <w:i/>
          <w:sz w:val="18"/>
          <w:szCs w:val="18"/>
        </w:rPr>
        <w:t>art. 274 ust. 1 Pzp)</w:t>
      </w:r>
    </w:p>
    <w:p w14:paraId="011CDBCE" w14:textId="77777777" w:rsidR="006461D0" w:rsidRPr="006461D0" w:rsidRDefault="00FA750B" w:rsidP="00FB4084">
      <w:pPr>
        <w:pStyle w:val="Akapitzlist"/>
        <w:numPr>
          <w:ilvl w:val="0"/>
          <w:numId w:val="10"/>
        </w:numPr>
        <w:tabs>
          <w:tab w:val="left" w:pos="1980"/>
        </w:tabs>
        <w:jc w:val="both"/>
        <w:rPr>
          <w:rFonts w:asciiTheme="minorHAnsi" w:hAnsiTheme="minorHAnsi" w:cs="Arial"/>
          <w:bCs/>
          <w:i/>
        </w:rPr>
      </w:pPr>
      <w:r w:rsidRPr="006461D0">
        <w:rPr>
          <w:rFonts w:asciiTheme="minorHAnsi" w:hAnsiTheme="minorHAnsi" w:cs="Arial"/>
          <w:b/>
          <w:i/>
        </w:rPr>
        <w:t xml:space="preserve">Wykaz </w:t>
      </w:r>
      <w:r w:rsidR="006461D0" w:rsidRPr="006461D0">
        <w:rPr>
          <w:rFonts w:asciiTheme="minorHAnsi" w:hAnsiTheme="minorHAnsi" w:cs="Arial"/>
          <w:b/>
          <w:i/>
        </w:rPr>
        <w:t xml:space="preserve">narzędzi, wyposażenia i urządzeń </w:t>
      </w:r>
      <w:r w:rsidR="006461D0" w:rsidRPr="006461D0">
        <w:rPr>
          <w:rFonts w:eastAsia="Times New Roman" w:cs="Calibri"/>
          <w:bCs/>
          <w:i/>
          <w:sz w:val="18"/>
          <w:szCs w:val="18"/>
        </w:rPr>
        <w:t xml:space="preserve">(należy złożyć dopiero na wezwanie </w:t>
      </w:r>
    </w:p>
    <w:p w14:paraId="683BE956" w14:textId="03FE2B18" w:rsidR="006461D0" w:rsidRPr="006461D0" w:rsidRDefault="006461D0" w:rsidP="006461D0">
      <w:pPr>
        <w:pStyle w:val="Akapitzlist"/>
        <w:tabs>
          <w:tab w:val="left" w:pos="1980"/>
        </w:tabs>
        <w:ind w:left="360"/>
        <w:jc w:val="both"/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/>
          <w:i/>
        </w:rPr>
        <w:t xml:space="preserve">                               </w:t>
      </w:r>
      <w:r>
        <w:rPr>
          <w:rFonts w:eastAsia="Times New Roman" w:cs="Calibri"/>
          <w:bCs/>
          <w:i/>
          <w:sz w:val="18"/>
          <w:szCs w:val="18"/>
        </w:rPr>
        <w:t xml:space="preserve">  </w:t>
      </w:r>
      <w:r w:rsidRPr="006461D0">
        <w:rPr>
          <w:rFonts w:eastAsia="Times New Roman" w:cs="Calibri"/>
          <w:bCs/>
          <w:i/>
          <w:sz w:val="18"/>
          <w:szCs w:val="18"/>
        </w:rPr>
        <w:t>Zamawiającego zgodnie z art. 274 ust. 1 Pzp)</w:t>
      </w:r>
    </w:p>
    <w:p w14:paraId="26B1EF78" w14:textId="77777777" w:rsidR="0005292D" w:rsidRPr="0005292D" w:rsidRDefault="008C0CE3" w:rsidP="00FB4084">
      <w:pPr>
        <w:pStyle w:val="Akapitzlist"/>
        <w:numPr>
          <w:ilvl w:val="0"/>
          <w:numId w:val="10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r w:rsidRPr="00C83370">
        <w:rPr>
          <w:rFonts w:asciiTheme="minorHAnsi" w:hAnsiTheme="minorHAnsi" w:cs="Arial"/>
          <w:b/>
          <w:i/>
        </w:rPr>
        <w:t>Zobowiązanie podmiotu</w:t>
      </w:r>
      <w:r w:rsidR="00C51089">
        <w:rPr>
          <w:rFonts w:asciiTheme="minorHAnsi" w:hAnsiTheme="minorHAnsi" w:cs="Arial"/>
          <w:b/>
          <w:i/>
        </w:rPr>
        <w:t xml:space="preserve"> </w:t>
      </w:r>
      <w:r w:rsidR="00C51089" w:rsidRPr="00104F96">
        <w:rPr>
          <w:rFonts w:asciiTheme="minorHAnsi" w:hAnsiTheme="minorHAnsi" w:cs="Arial"/>
          <w:i/>
          <w:sz w:val="18"/>
          <w:szCs w:val="18"/>
        </w:rPr>
        <w:t>(jeśli dotyczy złożyć wraz z ofertą)</w:t>
      </w:r>
    </w:p>
    <w:p w14:paraId="7E0267D5" w14:textId="7B5BCDCA" w:rsidR="001F3253" w:rsidRPr="001F3253" w:rsidRDefault="00F34B24" w:rsidP="00FB4084">
      <w:pPr>
        <w:pStyle w:val="Akapitzlist"/>
        <w:numPr>
          <w:ilvl w:val="0"/>
          <w:numId w:val="10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bookmarkStart w:id="95" w:name="_Hlk67949694"/>
      <w:r>
        <w:rPr>
          <w:rFonts w:asciiTheme="minorHAnsi" w:hAnsiTheme="minorHAnsi" w:cs="Arial"/>
          <w:b/>
          <w:i/>
        </w:rPr>
        <w:t>Projekt umowy</w:t>
      </w:r>
    </w:p>
    <w:bookmarkEnd w:id="95"/>
    <w:p w14:paraId="741C9A1D" w14:textId="77777777" w:rsidR="00104F96" w:rsidRPr="00104F96" w:rsidRDefault="00C83370" w:rsidP="00FB4084">
      <w:pPr>
        <w:pStyle w:val="Akapitzlist"/>
        <w:numPr>
          <w:ilvl w:val="0"/>
          <w:numId w:val="10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r w:rsidRPr="001F3253">
        <w:rPr>
          <w:rFonts w:asciiTheme="minorHAnsi" w:hAnsiTheme="minorHAnsi" w:cs="Arial"/>
          <w:b/>
          <w:i/>
        </w:rPr>
        <w:t>Informacja o przynależności do grupy kapitałowej</w:t>
      </w:r>
      <w:r w:rsidR="00104F96">
        <w:rPr>
          <w:rFonts w:asciiTheme="minorHAnsi" w:hAnsiTheme="minorHAnsi" w:cs="Arial"/>
          <w:b/>
          <w:i/>
        </w:rPr>
        <w:t xml:space="preserve"> </w:t>
      </w:r>
      <w:r w:rsidR="001F3253" w:rsidRPr="001F3253">
        <w:rPr>
          <w:rFonts w:eastAsia="Times New Roman" w:cs="Calibri"/>
          <w:bCs/>
          <w:i/>
          <w:sz w:val="18"/>
          <w:szCs w:val="18"/>
        </w:rPr>
        <w:t xml:space="preserve">(należy złożyć dopiero na </w:t>
      </w:r>
    </w:p>
    <w:p w14:paraId="409DA6CE" w14:textId="38875266" w:rsidR="00104F96" w:rsidRPr="00104F96" w:rsidRDefault="00104F96" w:rsidP="00104F96">
      <w:pPr>
        <w:pStyle w:val="Akapitzlist"/>
        <w:tabs>
          <w:tab w:val="left" w:pos="1980"/>
        </w:tabs>
        <w:spacing w:line="240" w:lineRule="auto"/>
        <w:ind w:left="360"/>
        <w:jc w:val="both"/>
        <w:rPr>
          <w:rFonts w:eastAsia="Times New Roman" w:cs="Calibri"/>
          <w:bCs/>
          <w:i/>
          <w:sz w:val="18"/>
          <w:szCs w:val="18"/>
        </w:rPr>
      </w:pPr>
      <w:r>
        <w:rPr>
          <w:rFonts w:asciiTheme="minorHAnsi" w:hAnsiTheme="minorHAnsi" w:cs="Arial"/>
          <w:b/>
          <w:i/>
        </w:rPr>
        <w:t xml:space="preserve">                                 </w:t>
      </w:r>
      <w:r w:rsidR="001F3253" w:rsidRPr="001F3253">
        <w:rPr>
          <w:rFonts w:eastAsia="Times New Roman" w:cs="Calibri"/>
          <w:bCs/>
          <w:i/>
          <w:sz w:val="18"/>
          <w:szCs w:val="18"/>
        </w:rPr>
        <w:t>wezwanie Zamawiającego zgodnie z art. 274 ust. 1 Pzp)</w:t>
      </w:r>
    </w:p>
    <w:p w14:paraId="71C1E01A" w14:textId="436BFA45" w:rsidR="00104F96" w:rsidRPr="001F3253" w:rsidRDefault="00EA4A4B" w:rsidP="00FB4084">
      <w:pPr>
        <w:pStyle w:val="Akapitzlist"/>
        <w:numPr>
          <w:ilvl w:val="0"/>
          <w:numId w:val="10"/>
        </w:numPr>
        <w:tabs>
          <w:tab w:val="left" w:pos="1980"/>
        </w:tabs>
        <w:spacing w:line="240" w:lineRule="auto"/>
        <w:jc w:val="both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Szczegół</w:t>
      </w:r>
      <w:r w:rsidR="00104F96">
        <w:rPr>
          <w:rFonts w:asciiTheme="minorHAnsi" w:hAnsiTheme="minorHAnsi" w:cs="Arial"/>
          <w:b/>
          <w:i/>
        </w:rPr>
        <w:t xml:space="preserve">owe Specyfikacje </w:t>
      </w:r>
      <w:r w:rsidR="00F41DAA">
        <w:rPr>
          <w:rFonts w:asciiTheme="minorHAnsi" w:hAnsiTheme="minorHAnsi" w:cs="Arial"/>
          <w:b/>
          <w:i/>
        </w:rPr>
        <w:t>T</w:t>
      </w:r>
      <w:r w:rsidR="00104F96">
        <w:rPr>
          <w:rFonts w:asciiTheme="minorHAnsi" w:hAnsiTheme="minorHAnsi" w:cs="Arial"/>
          <w:b/>
          <w:i/>
        </w:rPr>
        <w:t>echniczne</w:t>
      </w:r>
    </w:p>
    <w:p w14:paraId="1FF2B738" w14:textId="74E2C9B0" w:rsidR="00AC390E" w:rsidRPr="001F3253" w:rsidRDefault="00AC390E" w:rsidP="001F3253">
      <w:pPr>
        <w:pStyle w:val="Akapitzlist"/>
        <w:tabs>
          <w:tab w:val="left" w:pos="1980"/>
        </w:tabs>
        <w:spacing w:line="240" w:lineRule="auto"/>
        <w:ind w:left="360"/>
        <w:jc w:val="both"/>
        <w:rPr>
          <w:rFonts w:asciiTheme="minorHAnsi" w:hAnsiTheme="minorHAnsi" w:cs="Arial"/>
        </w:rPr>
      </w:pPr>
    </w:p>
    <w:p w14:paraId="32AADDBE" w14:textId="77777777" w:rsidR="00FB4CAA" w:rsidRPr="000029AE" w:rsidRDefault="00FB4CAA" w:rsidP="000029AE">
      <w:pPr>
        <w:jc w:val="both"/>
        <w:rPr>
          <w:b/>
          <w:bCs/>
          <w:sz w:val="22"/>
          <w:szCs w:val="22"/>
        </w:rPr>
      </w:pPr>
    </w:p>
    <w:sectPr w:rsidR="00FB4CAA" w:rsidRPr="000029AE" w:rsidSect="00317542">
      <w:headerReference w:type="default" r:id="rId29"/>
      <w:footerReference w:type="default" r:id="rId30"/>
      <w:pgSz w:w="11906" w:h="16838"/>
      <w:pgMar w:top="851" w:right="1418" w:bottom="851" w:left="1418" w:header="284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34B3E" w14:textId="77777777" w:rsidR="006A6AC5" w:rsidRDefault="006A6AC5" w:rsidP="00CC5115">
      <w:r>
        <w:separator/>
      </w:r>
    </w:p>
  </w:endnote>
  <w:endnote w:type="continuationSeparator" w:id="0">
    <w:p w14:paraId="524F17A4" w14:textId="77777777" w:rsidR="006A6AC5" w:rsidRDefault="006A6AC5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5420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C7DD988" w14:textId="544B0E6B" w:rsidR="006A6AC5" w:rsidRPr="00652E32" w:rsidRDefault="006A6AC5">
        <w:pPr>
          <w:pStyle w:val="Stopka"/>
          <w:jc w:val="right"/>
          <w:rPr>
            <w:rFonts w:asciiTheme="minorHAnsi" w:hAnsiTheme="minorHAnsi" w:cstheme="minorHAnsi"/>
          </w:rPr>
        </w:pPr>
        <w:r w:rsidRPr="00652E32">
          <w:rPr>
            <w:rFonts w:asciiTheme="minorHAnsi" w:hAnsiTheme="minorHAnsi" w:cstheme="minorHAnsi"/>
          </w:rPr>
          <w:fldChar w:fldCharType="begin"/>
        </w:r>
        <w:r w:rsidRPr="00652E32">
          <w:rPr>
            <w:rFonts w:asciiTheme="minorHAnsi" w:hAnsiTheme="minorHAnsi" w:cstheme="minorHAnsi"/>
          </w:rPr>
          <w:instrText>PAGE   \* MERGEFORMAT</w:instrText>
        </w:r>
        <w:r w:rsidRPr="00652E32">
          <w:rPr>
            <w:rFonts w:asciiTheme="minorHAnsi" w:hAnsiTheme="minorHAnsi" w:cstheme="minorHAnsi"/>
          </w:rPr>
          <w:fldChar w:fldCharType="separate"/>
        </w:r>
        <w:r w:rsidR="00CE240C">
          <w:rPr>
            <w:rFonts w:asciiTheme="minorHAnsi" w:hAnsiTheme="minorHAnsi" w:cstheme="minorHAnsi"/>
            <w:noProof/>
          </w:rPr>
          <w:t>20</w:t>
        </w:r>
        <w:r w:rsidRPr="00652E32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03FBA" w14:textId="77777777" w:rsidR="006A6AC5" w:rsidRDefault="006A6AC5" w:rsidP="00CC5115">
      <w:r>
        <w:separator/>
      </w:r>
    </w:p>
  </w:footnote>
  <w:footnote w:type="continuationSeparator" w:id="0">
    <w:p w14:paraId="24529517" w14:textId="77777777" w:rsidR="006A6AC5" w:rsidRDefault="006A6AC5" w:rsidP="00CC5115">
      <w:r>
        <w:continuationSeparator/>
      </w:r>
    </w:p>
  </w:footnote>
  <w:footnote w:id="1">
    <w:p w14:paraId="417F98F1" w14:textId="77777777" w:rsidR="006A6AC5" w:rsidRPr="00D465C8" w:rsidRDefault="006A6AC5" w:rsidP="00D465C8">
      <w:pPr>
        <w:pStyle w:val="Tekstprzypisudolnego"/>
        <w:jc w:val="both"/>
        <w:rPr>
          <w:i/>
          <w:sz w:val="16"/>
          <w:szCs w:val="16"/>
        </w:rPr>
      </w:pPr>
      <w:r w:rsidRPr="00FA2D27">
        <w:rPr>
          <w:rStyle w:val="Odwoanieprzypisudolnego"/>
          <w:i/>
        </w:rPr>
        <w:footnoteRef/>
      </w:r>
      <w:r w:rsidRPr="00FA2D27">
        <w:rPr>
          <w:i/>
        </w:rPr>
        <w:t xml:space="preserve"> </w:t>
      </w:r>
      <w:r w:rsidRPr="00D465C8">
        <w:rPr>
          <w:rFonts w:ascii="Arial" w:hAnsi="Arial" w:cs="Arial"/>
          <w:b/>
          <w:i/>
          <w:sz w:val="16"/>
          <w:szCs w:val="16"/>
        </w:rPr>
        <w:t>Wyjaśnienie</w:t>
      </w:r>
      <w:r w:rsidRPr="00D465C8">
        <w:rPr>
          <w:rFonts w:ascii="Arial" w:hAnsi="Arial" w:cs="Arial"/>
          <w:i/>
          <w:sz w:val="16"/>
          <w:szCs w:val="16"/>
        </w:rPr>
        <w:t>: skorzystanie z prawa do sprostowania nie może skutkować zmianą wyniku postępowania</w:t>
      </w:r>
      <w:r w:rsidRPr="00D465C8">
        <w:rPr>
          <w:rFonts w:ascii="Arial" w:hAnsi="Arial" w:cs="Arial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2">
    <w:p w14:paraId="571B3B14" w14:textId="77777777" w:rsidR="006A6AC5" w:rsidRPr="00D465C8" w:rsidRDefault="006A6AC5" w:rsidP="00D465C8">
      <w:pPr>
        <w:jc w:val="both"/>
        <w:rPr>
          <w:rFonts w:ascii="Arial" w:hAnsi="Arial" w:cs="Arial"/>
          <w:i/>
          <w:sz w:val="16"/>
          <w:szCs w:val="16"/>
        </w:rPr>
      </w:pPr>
      <w:r w:rsidRPr="00FA2D27">
        <w:rPr>
          <w:rStyle w:val="Odwoanieprzypisudolnego"/>
          <w:i/>
        </w:rPr>
        <w:footnoteRef/>
      </w:r>
      <w:r w:rsidRPr="00FA2D27">
        <w:rPr>
          <w:i/>
        </w:rPr>
        <w:t xml:space="preserve"> </w:t>
      </w:r>
      <w:r w:rsidRPr="00D465C8">
        <w:rPr>
          <w:rFonts w:ascii="Arial" w:hAnsi="Arial" w:cs="Arial"/>
          <w:b/>
          <w:i/>
          <w:sz w:val="16"/>
          <w:szCs w:val="16"/>
        </w:rPr>
        <w:t>Wyjaśnienie</w:t>
      </w:r>
      <w:r w:rsidRPr="00D465C8">
        <w:rPr>
          <w:rFonts w:ascii="Arial" w:hAnsi="Arial" w:cs="Arial"/>
          <w:i/>
          <w:sz w:val="16"/>
          <w:szCs w:val="16"/>
        </w:rPr>
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D11D" w14:textId="00BA5666" w:rsidR="006A6AC5" w:rsidRDefault="006A6AC5" w:rsidP="00D23D0D">
    <w:pPr>
      <w:pStyle w:val="Nagwek"/>
      <w:tabs>
        <w:tab w:val="clear" w:pos="4536"/>
        <w:tab w:val="clear" w:pos="9072"/>
        <w:tab w:val="left" w:pos="3165"/>
      </w:tabs>
      <w:rPr>
        <w:rFonts w:asciiTheme="minorHAnsi" w:hAnsiTheme="minorHAnsi"/>
        <w:sz w:val="22"/>
      </w:rPr>
    </w:pPr>
  </w:p>
  <w:p w14:paraId="6C420872" w14:textId="77777777" w:rsidR="006A6AC5" w:rsidRDefault="006A6AC5">
    <w:pPr>
      <w:pStyle w:val="Nagwek"/>
      <w:rPr>
        <w:rFonts w:asciiTheme="minorHAnsi" w:hAnsiTheme="minorHAnsi"/>
        <w:sz w:val="22"/>
      </w:rPr>
    </w:pPr>
  </w:p>
  <w:p w14:paraId="725FB676" w14:textId="56D28B1A" w:rsidR="006A6AC5" w:rsidRDefault="006A6AC5">
    <w:pPr>
      <w:pStyle w:val="Nagwek"/>
      <w:rPr>
        <w:rFonts w:asciiTheme="minorHAnsi" w:hAnsiTheme="minorHAnsi"/>
        <w:sz w:val="22"/>
      </w:rPr>
    </w:pPr>
  </w:p>
  <w:p w14:paraId="5CE7B684" w14:textId="77777777" w:rsidR="006A6AC5" w:rsidRDefault="006A6AC5">
    <w:pPr>
      <w:pStyle w:val="Nagwek"/>
      <w:rPr>
        <w:rFonts w:asciiTheme="minorHAnsi" w:hAnsiTheme="minorHAnsi"/>
        <w:sz w:val="22"/>
      </w:rPr>
    </w:pPr>
  </w:p>
  <w:p w14:paraId="6753E127" w14:textId="77777777" w:rsidR="006A6AC5" w:rsidRPr="00D539B0" w:rsidRDefault="006A6AC5">
    <w:pPr>
      <w:pStyle w:val="Nagwek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600531"/>
    <w:multiLevelType w:val="hybridMultilevel"/>
    <w:tmpl w:val="F9EC7728"/>
    <w:lvl w:ilvl="0" w:tplc="AB8C98B4">
      <w:start w:val="1"/>
      <w:numFmt w:val="decimal"/>
      <w:lvlText w:val="%1)"/>
      <w:lvlJc w:val="left"/>
      <w:pPr>
        <w:ind w:left="70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00F13B81"/>
    <w:multiLevelType w:val="hybridMultilevel"/>
    <w:tmpl w:val="25A8F98A"/>
    <w:lvl w:ilvl="0" w:tplc="7A0C8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2C0274E"/>
    <w:multiLevelType w:val="multilevel"/>
    <w:tmpl w:val="114C03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0315695E"/>
    <w:multiLevelType w:val="multilevel"/>
    <w:tmpl w:val="218ECAE4"/>
    <w:styleLink w:val="WW8Num82"/>
    <w:lvl w:ilvl="0">
      <w:numFmt w:val="bullet"/>
      <w:lvlText w:val=""/>
      <w:lvlJc w:val="left"/>
      <w:pPr>
        <w:ind w:left="1789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 w:cs="Wingdings"/>
      </w:rPr>
    </w:lvl>
  </w:abstractNum>
  <w:abstractNum w:abstractNumId="25" w15:restartNumberingAfterBreak="0">
    <w:nsid w:val="038243B9"/>
    <w:multiLevelType w:val="multilevel"/>
    <w:tmpl w:val="A320AE5A"/>
    <w:lvl w:ilvl="0">
      <w:start w:val="3"/>
      <w:numFmt w:val="decimal"/>
      <w:pStyle w:val="ust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059D0B71"/>
    <w:multiLevelType w:val="hybridMultilevel"/>
    <w:tmpl w:val="3D5AF3AE"/>
    <w:lvl w:ilvl="0" w:tplc="AB8C98B4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062653"/>
    <w:multiLevelType w:val="multilevel"/>
    <w:tmpl w:val="F93045C8"/>
    <w:styleLink w:val="WW8Num30"/>
    <w:lvl w:ilvl="0">
      <w:numFmt w:val="bullet"/>
      <w:lvlText w:val=""/>
      <w:lvlJc w:val="left"/>
      <w:pPr>
        <w:ind w:left="1400" w:hanging="360"/>
      </w:pPr>
      <w:rPr>
        <w:rFonts w:ascii="Wingdings" w:eastAsia="Times New Roman" w:hAnsi="Wingdings" w:cs="Wingdings"/>
        <w:lang w:eastAsia="pl-P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eastAsia="Times New Roman" w:hAnsi="Wingdings" w:cs="Wingdings"/>
        <w:lang w:eastAsia="pl-PL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eastAsia="Times New Roman" w:hAnsi="Wingdings" w:cs="Wingdings"/>
        <w:lang w:eastAsia="pl-PL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eastAsia="Times New Roman" w:hAnsi="Wingdings" w:cs="Wingdings"/>
        <w:lang w:eastAsia="pl-PL"/>
      </w:rPr>
    </w:lvl>
  </w:abstractNum>
  <w:abstractNum w:abstractNumId="28" w15:restartNumberingAfterBreak="0">
    <w:nsid w:val="07741454"/>
    <w:multiLevelType w:val="multilevel"/>
    <w:tmpl w:val="2272EE78"/>
    <w:styleLink w:val="WW8Num52"/>
    <w:lvl w:ilvl="0">
      <w:numFmt w:val="bullet"/>
      <w:lvlText w:val=""/>
      <w:lvlJc w:val="left"/>
      <w:pPr>
        <w:ind w:left="214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0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6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9" w:hanging="360"/>
      </w:pPr>
      <w:rPr>
        <w:rFonts w:ascii="Wingdings" w:hAnsi="Wingdings" w:cs="Wingdings"/>
      </w:rPr>
    </w:lvl>
  </w:abstractNum>
  <w:abstractNum w:abstractNumId="29" w15:restartNumberingAfterBreak="0">
    <w:nsid w:val="0D5F273F"/>
    <w:multiLevelType w:val="hybridMultilevel"/>
    <w:tmpl w:val="5BE02328"/>
    <w:lvl w:ilvl="0" w:tplc="99365564">
      <w:start w:val="1"/>
      <w:numFmt w:val="lowerLetter"/>
      <w:lvlText w:val="%1)"/>
      <w:lvlJc w:val="left"/>
      <w:pPr>
        <w:ind w:left="104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0ED10992"/>
    <w:multiLevelType w:val="hybridMultilevel"/>
    <w:tmpl w:val="BB949D02"/>
    <w:lvl w:ilvl="0" w:tplc="EDF45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0B72E8"/>
    <w:multiLevelType w:val="hybridMultilevel"/>
    <w:tmpl w:val="587CE436"/>
    <w:lvl w:ilvl="0" w:tplc="6C1E5C80">
      <w:start w:val="9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86034F"/>
    <w:multiLevelType w:val="multilevel"/>
    <w:tmpl w:val="3A10E228"/>
    <w:styleLink w:val="WW8Num78"/>
    <w:lvl w:ilvl="0">
      <w:numFmt w:val="bullet"/>
      <w:lvlText w:val=""/>
      <w:lvlJc w:val="left"/>
      <w:pPr>
        <w:ind w:left="214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0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6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9" w:hanging="360"/>
      </w:pPr>
      <w:rPr>
        <w:rFonts w:ascii="Wingdings" w:hAnsi="Wingdings" w:cs="Wingdings"/>
      </w:rPr>
    </w:lvl>
  </w:abstractNum>
  <w:abstractNum w:abstractNumId="33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163E0AE5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5" w15:restartNumberingAfterBreak="0">
    <w:nsid w:val="16BB2B48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6" w15:restartNumberingAfterBreak="0">
    <w:nsid w:val="199B75CB"/>
    <w:multiLevelType w:val="multilevel"/>
    <w:tmpl w:val="C4628E02"/>
    <w:styleLink w:val="WW8Num57"/>
    <w:lvl w:ilvl="0">
      <w:start w:val="1"/>
      <w:numFmt w:val="decimal"/>
      <w:lvlText w:val="14.%1."/>
      <w:lvlJc w:val="center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0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8" w15:restartNumberingAfterBreak="0">
    <w:nsid w:val="1C0D49C9"/>
    <w:multiLevelType w:val="hybridMultilevel"/>
    <w:tmpl w:val="7E1C96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E152D7"/>
    <w:multiLevelType w:val="hybridMultilevel"/>
    <w:tmpl w:val="54D838B4"/>
    <w:lvl w:ilvl="0" w:tplc="AB8C98B4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524D1B"/>
    <w:multiLevelType w:val="hybridMultilevel"/>
    <w:tmpl w:val="86086678"/>
    <w:lvl w:ilvl="0" w:tplc="11B48D10">
      <w:start w:val="2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9763F7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3" w15:restartNumberingAfterBreak="0">
    <w:nsid w:val="21FD1792"/>
    <w:multiLevelType w:val="hybridMultilevel"/>
    <w:tmpl w:val="BF6C2F02"/>
    <w:lvl w:ilvl="0" w:tplc="CAE8AA1E">
      <w:start w:val="1"/>
      <w:numFmt w:val="bullet"/>
      <w:pStyle w:val="tir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4AC041A"/>
    <w:multiLevelType w:val="hybridMultilevel"/>
    <w:tmpl w:val="EC5AFD4E"/>
    <w:lvl w:ilvl="0" w:tplc="CC7E8AEE">
      <w:start w:val="4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6D7B55"/>
    <w:multiLevelType w:val="hybridMultilevel"/>
    <w:tmpl w:val="18E43F8C"/>
    <w:lvl w:ilvl="0" w:tplc="8D186920">
      <w:start w:val="1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69B5401"/>
    <w:multiLevelType w:val="hybridMultilevel"/>
    <w:tmpl w:val="3CFE342E"/>
    <w:lvl w:ilvl="0" w:tplc="0000000B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F739E7"/>
    <w:multiLevelType w:val="hybridMultilevel"/>
    <w:tmpl w:val="7E1C96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9902CDE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2FB44CB7"/>
    <w:multiLevelType w:val="hybridMultilevel"/>
    <w:tmpl w:val="AB080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1891F52"/>
    <w:multiLevelType w:val="hybridMultilevel"/>
    <w:tmpl w:val="DD0A4AA4"/>
    <w:lvl w:ilvl="0" w:tplc="FD7AE05E">
      <w:start w:val="1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4FD1D42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3" w15:restartNumberingAfterBreak="0">
    <w:nsid w:val="35761FDD"/>
    <w:multiLevelType w:val="hybridMultilevel"/>
    <w:tmpl w:val="F28EB76C"/>
    <w:lvl w:ilvl="0" w:tplc="2D36E9E2">
      <w:start w:val="1"/>
      <w:numFmt w:val="lowerLetter"/>
      <w:pStyle w:val="litera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6307CAC"/>
    <w:multiLevelType w:val="multilevel"/>
    <w:tmpl w:val="4510E42A"/>
    <w:styleLink w:val="WW8Num60"/>
    <w:lvl w:ilvl="0">
      <w:start w:val="1"/>
      <w:numFmt w:val="decimal"/>
      <w:lvlText w:val="13.%1."/>
      <w:lvlJc w:val="center"/>
      <w:pPr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7533350"/>
    <w:multiLevelType w:val="hybridMultilevel"/>
    <w:tmpl w:val="82043CE0"/>
    <w:lvl w:ilvl="0" w:tplc="AB8C98B4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3E0EEA"/>
    <w:multiLevelType w:val="hybridMultilevel"/>
    <w:tmpl w:val="10001E54"/>
    <w:lvl w:ilvl="0" w:tplc="E5A0E9B0">
      <w:start w:val="2"/>
      <w:numFmt w:val="decimal"/>
      <w:lvlText w:val="Załącznik Nr 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3CCB7D6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3DEC52C4"/>
    <w:multiLevelType w:val="hybridMultilevel"/>
    <w:tmpl w:val="49D61A66"/>
    <w:lvl w:ilvl="0" w:tplc="1CB6B10A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3A32B3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1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50065CE"/>
    <w:multiLevelType w:val="hybridMultilevel"/>
    <w:tmpl w:val="F1C23A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79A1C84"/>
    <w:multiLevelType w:val="hybridMultilevel"/>
    <w:tmpl w:val="5BE02328"/>
    <w:lvl w:ilvl="0" w:tplc="9936556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90647E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5" w15:restartNumberingAfterBreak="0">
    <w:nsid w:val="4FAB1FB2"/>
    <w:multiLevelType w:val="hybridMultilevel"/>
    <w:tmpl w:val="15F81CE0"/>
    <w:lvl w:ilvl="0" w:tplc="9936556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9B089B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7" w15:restartNumberingAfterBreak="0">
    <w:nsid w:val="511B403F"/>
    <w:multiLevelType w:val="multilevel"/>
    <w:tmpl w:val="898E77DE"/>
    <w:styleLink w:val="WW8Num18"/>
    <w:lvl w:ilvl="0">
      <w:start w:val="2"/>
      <w:numFmt w:val="decimal"/>
      <w:lvlText w:val="5.2.3.%1"/>
      <w:lvlJc w:val="right"/>
      <w:pPr>
        <w:ind w:left="1776" w:hanging="360"/>
      </w:pPr>
      <w:rPr>
        <w:rFonts w:ascii="Tahoma" w:eastAsia="Times New Roman" w:hAnsi="Tahoma" w:cs="Tahoma"/>
        <w:bCs/>
        <w:lang w:eastAsia="pl-PL"/>
      </w:rPr>
    </w:lvl>
    <w:lvl w:ilvl="1">
      <w:start w:val="1"/>
      <w:numFmt w:val="lowerLetter"/>
      <w:lvlText w:val="%2."/>
      <w:lvlJc w:val="left"/>
      <w:pPr>
        <w:ind w:left="1787" w:hanging="360"/>
      </w:pPr>
    </w:lvl>
    <w:lvl w:ilvl="2">
      <w:start w:val="1"/>
      <w:numFmt w:val="lowerRoman"/>
      <w:lvlText w:val="%3."/>
      <w:lvlJc w:val="right"/>
      <w:pPr>
        <w:ind w:left="2507" w:hanging="180"/>
      </w:pPr>
    </w:lvl>
    <w:lvl w:ilvl="3">
      <w:start w:val="1"/>
      <w:numFmt w:val="decimal"/>
      <w:lvlText w:val="%4."/>
      <w:lvlJc w:val="left"/>
      <w:pPr>
        <w:ind w:left="3227" w:hanging="360"/>
      </w:pPr>
    </w:lvl>
    <w:lvl w:ilvl="4">
      <w:start w:val="1"/>
      <w:numFmt w:val="lowerLetter"/>
      <w:lvlText w:val="%5."/>
      <w:lvlJc w:val="left"/>
      <w:pPr>
        <w:ind w:left="3947" w:hanging="360"/>
      </w:pPr>
    </w:lvl>
    <w:lvl w:ilvl="5">
      <w:start w:val="1"/>
      <w:numFmt w:val="lowerRoman"/>
      <w:lvlText w:val="%6."/>
      <w:lvlJc w:val="right"/>
      <w:pPr>
        <w:ind w:left="4667" w:hanging="180"/>
      </w:pPr>
    </w:lvl>
    <w:lvl w:ilvl="6">
      <w:start w:val="1"/>
      <w:numFmt w:val="decimal"/>
      <w:lvlText w:val="%7."/>
      <w:lvlJc w:val="left"/>
      <w:pPr>
        <w:ind w:left="5387" w:hanging="360"/>
      </w:pPr>
    </w:lvl>
    <w:lvl w:ilvl="7">
      <w:start w:val="1"/>
      <w:numFmt w:val="lowerLetter"/>
      <w:lvlText w:val="%8."/>
      <w:lvlJc w:val="left"/>
      <w:pPr>
        <w:ind w:left="6107" w:hanging="360"/>
      </w:pPr>
    </w:lvl>
    <w:lvl w:ilvl="8">
      <w:start w:val="1"/>
      <w:numFmt w:val="lowerRoman"/>
      <w:lvlText w:val="%9."/>
      <w:lvlJc w:val="right"/>
      <w:pPr>
        <w:ind w:left="6827" w:hanging="180"/>
      </w:pPr>
    </w:lvl>
  </w:abstractNum>
  <w:abstractNum w:abstractNumId="68" w15:restartNumberingAfterBreak="0">
    <w:nsid w:val="56136385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9" w15:restartNumberingAfterBreak="0">
    <w:nsid w:val="56222391"/>
    <w:multiLevelType w:val="hybridMultilevel"/>
    <w:tmpl w:val="F72E6A6C"/>
    <w:lvl w:ilvl="0" w:tplc="4076496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A446C3"/>
    <w:multiLevelType w:val="multilevel"/>
    <w:tmpl w:val="AABA5198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 w15:restartNumberingAfterBreak="0">
    <w:nsid w:val="58F87849"/>
    <w:multiLevelType w:val="multilevel"/>
    <w:tmpl w:val="E558285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2" w15:restartNumberingAfterBreak="0">
    <w:nsid w:val="5EAF355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3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15585D"/>
    <w:multiLevelType w:val="hybridMultilevel"/>
    <w:tmpl w:val="3D9CDB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F2E052E"/>
    <w:multiLevelType w:val="hybridMultilevel"/>
    <w:tmpl w:val="E7009D86"/>
    <w:lvl w:ilvl="0" w:tplc="CE645A3E">
      <w:start w:val="1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FF975A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77" w15:restartNumberingAfterBreak="0">
    <w:nsid w:val="73FD132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>
    <w:abstractNumId w:val="73"/>
  </w:num>
  <w:num w:numId="2">
    <w:abstractNumId w:val="57"/>
  </w:num>
  <w:num w:numId="3">
    <w:abstractNumId w:val="33"/>
  </w:num>
  <w:num w:numId="4">
    <w:abstractNumId w:val="61"/>
  </w:num>
  <w:num w:numId="5">
    <w:abstractNumId w:val="39"/>
  </w:num>
  <w:num w:numId="6">
    <w:abstractNumId w:val="18"/>
  </w:num>
  <w:num w:numId="7">
    <w:abstractNumId w:val="53"/>
  </w:num>
  <w:num w:numId="8">
    <w:abstractNumId w:val="43"/>
  </w:num>
  <w:num w:numId="9">
    <w:abstractNumId w:val="25"/>
  </w:num>
  <w:num w:numId="10">
    <w:abstractNumId w:val="56"/>
  </w:num>
  <w:num w:numId="11">
    <w:abstractNumId w:val="34"/>
  </w:num>
  <w:num w:numId="12">
    <w:abstractNumId w:val="48"/>
  </w:num>
  <w:num w:numId="13">
    <w:abstractNumId w:val="76"/>
  </w:num>
  <w:num w:numId="14">
    <w:abstractNumId w:val="66"/>
  </w:num>
  <w:num w:numId="15">
    <w:abstractNumId w:val="35"/>
  </w:num>
  <w:num w:numId="16">
    <w:abstractNumId w:val="77"/>
  </w:num>
  <w:num w:numId="17">
    <w:abstractNumId w:val="71"/>
  </w:num>
  <w:num w:numId="18">
    <w:abstractNumId w:val="64"/>
  </w:num>
  <w:num w:numId="19">
    <w:abstractNumId w:val="42"/>
  </w:num>
  <w:num w:numId="20">
    <w:abstractNumId w:val="58"/>
  </w:num>
  <w:num w:numId="21">
    <w:abstractNumId w:val="52"/>
  </w:num>
  <w:num w:numId="22">
    <w:abstractNumId w:val="68"/>
  </w:num>
  <w:num w:numId="23">
    <w:abstractNumId w:val="60"/>
  </w:num>
  <w:num w:numId="24">
    <w:abstractNumId w:val="72"/>
  </w:num>
  <w:num w:numId="25">
    <w:abstractNumId w:val="37"/>
  </w:num>
  <w:num w:numId="26">
    <w:abstractNumId w:val="51"/>
  </w:num>
  <w:num w:numId="27">
    <w:abstractNumId w:val="70"/>
  </w:num>
  <w:num w:numId="28">
    <w:abstractNumId w:val="23"/>
  </w:num>
  <w:num w:numId="29">
    <w:abstractNumId w:val="47"/>
  </w:num>
  <w:num w:numId="30">
    <w:abstractNumId w:val="38"/>
  </w:num>
  <w:num w:numId="31">
    <w:abstractNumId w:val="49"/>
  </w:num>
  <w:num w:numId="32">
    <w:abstractNumId w:val="46"/>
  </w:num>
  <w:num w:numId="33">
    <w:abstractNumId w:val="62"/>
  </w:num>
  <w:num w:numId="34">
    <w:abstractNumId w:val="74"/>
  </w:num>
  <w:num w:numId="35">
    <w:abstractNumId w:val="69"/>
  </w:num>
  <w:num w:numId="36">
    <w:abstractNumId w:val="67"/>
  </w:num>
  <w:num w:numId="37">
    <w:abstractNumId w:val="27"/>
  </w:num>
  <w:num w:numId="38">
    <w:abstractNumId w:val="28"/>
  </w:num>
  <w:num w:numId="39">
    <w:abstractNumId w:val="32"/>
  </w:num>
  <w:num w:numId="40">
    <w:abstractNumId w:val="24"/>
  </w:num>
  <w:num w:numId="41">
    <w:abstractNumId w:val="29"/>
  </w:num>
  <w:num w:numId="42">
    <w:abstractNumId w:val="45"/>
  </w:num>
  <w:num w:numId="43">
    <w:abstractNumId w:val="63"/>
  </w:num>
  <w:num w:numId="44">
    <w:abstractNumId w:val="26"/>
  </w:num>
  <w:num w:numId="45">
    <w:abstractNumId w:val="40"/>
  </w:num>
  <w:num w:numId="46">
    <w:abstractNumId w:val="55"/>
  </w:num>
  <w:num w:numId="47">
    <w:abstractNumId w:val="54"/>
  </w:num>
  <w:num w:numId="48">
    <w:abstractNumId w:val="21"/>
  </w:num>
  <w:num w:numId="49">
    <w:abstractNumId w:val="30"/>
  </w:num>
  <w:num w:numId="50">
    <w:abstractNumId w:val="75"/>
  </w:num>
  <w:num w:numId="51">
    <w:abstractNumId w:val="22"/>
  </w:num>
  <w:num w:numId="52">
    <w:abstractNumId w:val="65"/>
  </w:num>
  <w:num w:numId="53">
    <w:abstractNumId w:val="31"/>
  </w:num>
  <w:num w:numId="54">
    <w:abstractNumId w:val="41"/>
  </w:num>
  <w:num w:numId="55">
    <w:abstractNumId w:val="50"/>
  </w:num>
  <w:num w:numId="56">
    <w:abstractNumId w:val="59"/>
  </w:num>
  <w:num w:numId="57">
    <w:abstractNumId w:val="44"/>
  </w:num>
  <w:num w:numId="58">
    <w:abstractNumId w:val="3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15"/>
    <w:rsid w:val="00000392"/>
    <w:rsid w:val="00001338"/>
    <w:rsid w:val="00001B97"/>
    <w:rsid w:val="00001D67"/>
    <w:rsid w:val="00001DB2"/>
    <w:rsid w:val="000020F7"/>
    <w:rsid w:val="00002256"/>
    <w:rsid w:val="000029AE"/>
    <w:rsid w:val="00004DD6"/>
    <w:rsid w:val="00007323"/>
    <w:rsid w:val="0000770E"/>
    <w:rsid w:val="000077EA"/>
    <w:rsid w:val="00010249"/>
    <w:rsid w:val="00010832"/>
    <w:rsid w:val="00012418"/>
    <w:rsid w:val="00014680"/>
    <w:rsid w:val="00015034"/>
    <w:rsid w:val="000159C5"/>
    <w:rsid w:val="00016646"/>
    <w:rsid w:val="000166DE"/>
    <w:rsid w:val="00017381"/>
    <w:rsid w:val="000178F4"/>
    <w:rsid w:val="00020271"/>
    <w:rsid w:val="00020356"/>
    <w:rsid w:val="00020623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31C16"/>
    <w:rsid w:val="00033377"/>
    <w:rsid w:val="000347AC"/>
    <w:rsid w:val="00034EA6"/>
    <w:rsid w:val="00035439"/>
    <w:rsid w:val="000362C1"/>
    <w:rsid w:val="0003666B"/>
    <w:rsid w:val="00040CB1"/>
    <w:rsid w:val="00041D21"/>
    <w:rsid w:val="00042613"/>
    <w:rsid w:val="000433C6"/>
    <w:rsid w:val="00043C78"/>
    <w:rsid w:val="00044764"/>
    <w:rsid w:val="000451E2"/>
    <w:rsid w:val="00045DB9"/>
    <w:rsid w:val="00047094"/>
    <w:rsid w:val="00050ADF"/>
    <w:rsid w:val="00050E3F"/>
    <w:rsid w:val="000516A9"/>
    <w:rsid w:val="00051F30"/>
    <w:rsid w:val="0005221E"/>
    <w:rsid w:val="0005292D"/>
    <w:rsid w:val="00052CC0"/>
    <w:rsid w:val="00052CFC"/>
    <w:rsid w:val="000532BF"/>
    <w:rsid w:val="00053B01"/>
    <w:rsid w:val="00055839"/>
    <w:rsid w:val="0005664D"/>
    <w:rsid w:val="00056F96"/>
    <w:rsid w:val="000571CF"/>
    <w:rsid w:val="000572B8"/>
    <w:rsid w:val="0005762E"/>
    <w:rsid w:val="0005796B"/>
    <w:rsid w:val="00061044"/>
    <w:rsid w:val="00062636"/>
    <w:rsid w:val="00062E7E"/>
    <w:rsid w:val="000638E5"/>
    <w:rsid w:val="00063CC6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5993"/>
    <w:rsid w:val="000806A8"/>
    <w:rsid w:val="00081650"/>
    <w:rsid w:val="0008444F"/>
    <w:rsid w:val="00084FB3"/>
    <w:rsid w:val="00086D01"/>
    <w:rsid w:val="0008728A"/>
    <w:rsid w:val="000877A1"/>
    <w:rsid w:val="00087B8C"/>
    <w:rsid w:val="00087DF2"/>
    <w:rsid w:val="00087E76"/>
    <w:rsid w:val="00091BAB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17D3"/>
    <w:rsid w:val="000A28F8"/>
    <w:rsid w:val="000A2FEA"/>
    <w:rsid w:val="000A32E8"/>
    <w:rsid w:val="000A3549"/>
    <w:rsid w:val="000A50C0"/>
    <w:rsid w:val="000A5412"/>
    <w:rsid w:val="000A6A87"/>
    <w:rsid w:val="000B0532"/>
    <w:rsid w:val="000B152F"/>
    <w:rsid w:val="000B35CC"/>
    <w:rsid w:val="000B3FB1"/>
    <w:rsid w:val="000B6140"/>
    <w:rsid w:val="000B63AE"/>
    <w:rsid w:val="000B7847"/>
    <w:rsid w:val="000B7886"/>
    <w:rsid w:val="000C09A9"/>
    <w:rsid w:val="000C0EFE"/>
    <w:rsid w:val="000C1660"/>
    <w:rsid w:val="000C17E7"/>
    <w:rsid w:val="000C1890"/>
    <w:rsid w:val="000C18D3"/>
    <w:rsid w:val="000C208C"/>
    <w:rsid w:val="000C20C0"/>
    <w:rsid w:val="000C2F6A"/>
    <w:rsid w:val="000C37DC"/>
    <w:rsid w:val="000C509F"/>
    <w:rsid w:val="000C5665"/>
    <w:rsid w:val="000C6462"/>
    <w:rsid w:val="000C6F46"/>
    <w:rsid w:val="000C74EB"/>
    <w:rsid w:val="000D063B"/>
    <w:rsid w:val="000D0726"/>
    <w:rsid w:val="000D0AC3"/>
    <w:rsid w:val="000D17C8"/>
    <w:rsid w:val="000D1825"/>
    <w:rsid w:val="000D2F7C"/>
    <w:rsid w:val="000D3231"/>
    <w:rsid w:val="000D3A47"/>
    <w:rsid w:val="000D424B"/>
    <w:rsid w:val="000D589D"/>
    <w:rsid w:val="000D5BA8"/>
    <w:rsid w:val="000D62A8"/>
    <w:rsid w:val="000D7252"/>
    <w:rsid w:val="000D7E03"/>
    <w:rsid w:val="000E061F"/>
    <w:rsid w:val="000E2E1B"/>
    <w:rsid w:val="000E3631"/>
    <w:rsid w:val="000E3A5C"/>
    <w:rsid w:val="000E3D96"/>
    <w:rsid w:val="000E58A5"/>
    <w:rsid w:val="000E6CDD"/>
    <w:rsid w:val="000E73AB"/>
    <w:rsid w:val="000E7494"/>
    <w:rsid w:val="000E7540"/>
    <w:rsid w:val="000E784A"/>
    <w:rsid w:val="000E7962"/>
    <w:rsid w:val="000F0323"/>
    <w:rsid w:val="000F0DFE"/>
    <w:rsid w:val="000F1575"/>
    <w:rsid w:val="000F26E9"/>
    <w:rsid w:val="000F2F19"/>
    <w:rsid w:val="000F318F"/>
    <w:rsid w:val="000F38E5"/>
    <w:rsid w:val="000F4A32"/>
    <w:rsid w:val="000F501A"/>
    <w:rsid w:val="000F576B"/>
    <w:rsid w:val="00101B68"/>
    <w:rsid w:val="001021E5"/>
    <w:rsid w:val="001022F6"/>
    <w:rsid w:val="001026BE"/>
    <w:rsid w:val="00104F96"/>
    <w:rsid w:val="00105A10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4EB1"/>
    <w:rsid w:val="001169F4"/>
    <w:rsid w:val="00117B07"/>
    <w:rsid w:val="00120A82"/>
    <w:rsid w:val="00120DCF"/>
    <w:rsid w:val="0012122A"/>
    <w:rsid w:val="001225A8"/>
    <w:rsid w:val="00123799"/>
    <w:rsid w:val="00123D0A"/>
    <w:rsid w:val="00123F69"/>
    <w:rsid w:val="00124601"/>
    <w:rsid w:val="00125892"/>
    <w:rsid w:val="001266E0"/>
    <w:rsid w:val="0013074E"/>
    <w:rsid w:val="00130C6A"/>
    <w:rsid w:val="00132542"/>
    <w:rsid w:val="00132EF2"/>
    <w:rsid w:val="00133BC2"/>
    <w:rsid w:val="00134F08"/>
    <w:rsid w:val="001350D8"/>
    <w:rsid w:val="0013766B"/>
    <w:rsid w:val="00141EE6"/>
    <w:rsid w:val="00142538"/>
    <w:rsid w:val="00142DA1"/>
    <w:rsid w:val="00145031"/>
    <w:rsid w:val="00145143"/>
    <w:rsid w:val="00145422"/>
    <w:rsid w:val="0014593F"/>
    <w:rsid w:val="00145CBD"/>
    <w:rsid w:val="00147117"/>
    <w:rsid w:val="00151570"/>
    <w:rsid w:val="00151FB5"/>
    <w:rsid w:val="00152DC8"/>
    <w:rsid w:val="00154C15"/>
    <w:rsid w:val="001556D6"/>
    <w:rsid w:val="001567F8"/>
    <w:rsid w:val="0016011F"/>
    <w:rsid w:val="0016310E"/>
    <w:rsid w:val="00163DE8"/>
    <w:rsid w:val="001648D4"/>
    <w:rsid w:val="00164C5E"/>
    <w:rsid w:val="00165129"/>
    <w:rsid w:val="0016532C"/>
    <w:rsid w:val="00167AFA"/>
    <w:rsid w:val="00167BDD"/>
    <w:rsid w:val="00167FBC"/>
    <w:rsid w:val="00170688"/>
    <w:rsid w:val="00172E5B"/>
    <w:rsid w:val="00173699"/>
    <w:rsid w:val="0017462D"/>
    <w:rsid w:val="00175032"/>
    <w:rsid w:val="00175BAF"/>
    <w:rsid w:val="00175DB8"/>
    <w:rsid w:val="00175DE3"/>
    <w:rsid w:val="00175E48"/>
    <w:rsid w:val="00175E98"/>
    <w:rsid w:val="001762AE"/>
    <w:rsid w:val="00181D26"/>
    <w:rsid w:val="001822D1"/>
    <w:rsid w:val="00182964"/>
    <w:rsid w:val="00182ACE"/>
    <w:rsid w:val="00183FD9"/>
    <w:rsid w:val="0018444D"/>
    <w:rsid w:val="00185040"/>
    <w:rsid w:val="001858FF"/>
    <w:rsid w:val="00185E8E"/>
    <w:rsid w:val="00185FE4"/>
    <w:rsid w:val="00186432"/>
    <w:rsid w:val="001866A7"/>
    <w:rsid w:val="00186C1C"/>
    <w:rsid w:val="00190CBB"/>
    <w:rsid w:val="0019449F"/>
    <w:rsid w:val="00195C9D"/>
    <w:rsid w:val="00196C44"/>
    <w:rsid w:val="00196E5C"/>
    <w:rsid w:val="00196F77"/>
    <w:rsid w:val="0019717A"/>
    <w:rsid w:val="001A1B59"/>
    <w:rsid w:val="001A1F2C"/>
    <w:rsid w:val="001A2AFB"/>
    <w:rsid w:val="001A2C55"/>
    <w:rsid w:val="001B268E"/>
    <w:rsid w:val="001B4296"/>
    <w:rsid w:val="001B45C5"/>
    <w:rsid w:val="001B4815"/>
    <w:rsid w:val="001B4F95"/>
    <w:rsid w:val="001B5078"/>
    <w:rsid w:val="001B52FB"/>
    <w:rsid w:val="001B5B12"/>
    <w:rsid w:val="001B5F83"/>
    <w:rsid w:val="001B7AF4"/>
    <w:rsid w:val="001C121C"/>
    <w:rsid w:val="001C2A12"/>
    <w:rsid w:val="001C3241"/>
    <w:rsid w:val="001C3ADB"/>
    <w:rsid w:val="001C44C7"/>
    <w:rsid w:val="001C7126"/>
    <w:rsid w:val="001C7288"/>
    <w:rsid w:val="001C7BE6"/>
    <w:rsid w:val="001D2FD1"/>
    <w:rsid w:val="001D5978"/>
    <w:rsid w:val="001D688E"/>
    <w:rsid w:val="001E021D"/>
    <w:rsid w:val="001E05FA"/>
    <w:rsid w:val="001E16D0"/>
    <w:rsid w:val="001E1CE2"/>
    <w:rsid w:val="001E267A"/>
    <w:rsid w:val="001E2E21"/>
    <w:rsid w:val="001E30FF"/>
    <w:rsid w:val="001E3570"/>
    <w:rsid w:val="001E4A7C"/>
    <w:rsid w:val="001E4CC5"/>
    <w:rsid w:val="001E4FA1"/>
    <w:rsid w:val="001E55A1"/>
    <w:rsid w:val="001E6F07"/>
    <w:rsid w:val="001E7D05"/>
    <w:rsid w:val="001F0020"/>
    <w:rsid w:val="001F0D41"/>
    <w:rsid w:val="001F183A"/>
    <w:rsid w:val="001F27C8"/>
    <w:rsid w:val="001F3253"/>
    <w:rsid w:val="001F3E51"/>
    <w:rsid w:val="001F42DD"/>
    <w:rsid w:val="001F4FF9"/>
    <w:rsid w:val="001F5324"/>
    <w:rsid w:val="001F55FE"/>
    <w:rsid w:val="001F5FE5"/>
    <w:rsid w:val="001F6457"/>
    <w:rsid w:val="001F6512"/>
    <w:rsid w:val="001F717C"/>
    <w:rsid w:val="00200177"/>
    <w:rsid w:val="002001BE"/>
    <w:rsid w:val="002021AB"/>
    <w:rsid w:val="0020257C"/>
    <w:rsid w:val="00202961"/>
    <w:rsid w:val="00202AB4"/>
    <w:rsid w:val="00203093"/>
    <w:rsid w:val="002032D8"/>
    <w:rsid w:val="00203919"/>
    <w:rsid w:val="00203BFE"/>
    <w:rsid w:val="00203D17"/>
    <w:rsid w:val="00203DD4"/>
    <w:rsid w:val="0020436B"/>
    <w:rsid w:val="002048FE"/>
    <w:rsid w:val="00207006"/>
    <w:rsid w:val="00207B13"/>
    <w:rsid w:val="0021004E"/>
    <w:rsid w:val="00210A0C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3489"/>
    <w:rsid w:val="00224AF7"/>
    <w:rsid w:val="00226037"/>
    <w:rsid w:val="00231636"/>
    <w:rsid w:val="00232C3E"/>
    <w:rsid w:val="0023390E"/>
    <w:rsid w:val="002343FE"/>
    <w:rsid w:val="002348FD"/>
    <w:rsid w:val="00234DD8"/>
    <w:rsid w:val="002351CB"/>
    <w:rsid w:val="00236EBE"/>
    <w:rsid w:val="00237614"/>
    <w:rsid w:val="002410FB"/>
    <w:rsid w:val="00241617"/>
    <w:rsid w:val="0024524E"/>
    <w:rsid w:val="00247D1C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A34"/>
    <w:rsid w:val="00262B9C"/>
    <w:rsid w:val="00264283"/>
    <w:rsid w:val="00264BD2"/>
    <w:rsid w:val="00265E86"/>
    <w:rsid w:val="00266360"/>
    <w:rsid w:val="002667DE"/>
    <w:rsid w:val="00270C49"/>
    <w:rsid w:val="0027128B"/>
    <w:rsid w:val="00271450"/>
    <w:rsid w:val="002714C9"/>
    <w:rsid w:val="00271DE0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2EF"/>
    <w:rsid w:val="0028144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31C4"/>
    <w:rsid w:val="00296ED1"/>
    <w:rsid w:val="00296FBA"/>
    <w:rsid w:val="00297DD8"/>
    <w:rsid w:val="002A2885"/>
    <w:rsid w:val="002A338E"/>
    <w:rsid w:val="002A42C3"/>
    <w:rsid w:val="002A4536"/>
    <w:rsid w:val="002A6004"/>
    <w:rsid w:val="002A61A7"/>
    <w:rsid w:val="002A67F7"/>
    <w:rsid w:val="002A6F8A"/>
    <w:rsid w:val="002A7331"/>
    <w:rsid w:val="002B1069"/>
    <w:rsid w:val="002B1FA2"/>
    <w:rsid w:val="002B2D53"/>
    <w:rsid w:val="002B3223"/>
    <w:rsid w:val="002B4BCE"/>
    <w:rsid w:val="002B6480"/>
    <w:rsid w:val="002B6E93"/>
    <w:rsid w:val="002B7B8D"/>
    <w:rsid w:val="002B7C3E"/>
    <w:rsid w:val="002C033D"/>
    <w:rsid w:val="002C033F"/>
    <w:rsid w:val="002C1042"/>
    <w:rsid w:val="002C2358"/>
    <w:rsid w:val="002C25D6"/>
    <w:rsid w:val="002C447E"/>
    <w:rsid w:val="002C529D"/>
    <w:rsid w:val="002C6B75"/>
    <w:rsid w:val="002C7F8E"/>
    <w:rsid w:val="002D183A"/>
    <w:rsid w:val="002D1B39"/>
    <w:rsid w:val="002D1D55"/>
    <w:rsid w:val="002D3197"/>
    <w:rsid w:val="002D3524"/>
    <w:rsid w:val="002D3D65"/>
    <w:rsid w:val="002D47B8"/>
    <w:rsid w:val="002D4B16"/>
    <w:rsid w:val="002D5730"/>
    <w:rsid w:val="002D624D"/>
    <w:rsid w:val="002D67C0"/>
    <w:rsid w:val="002D7888"/>
    <w:rsid w:val="002E01DC"/>
    <w:rsid w:val="002E2697"/>
    <w:rsid w:val="002E2FAE"/>
    <w:rsid w:val="002E40DC"/>
    <w:rsid w:val="002E498A"/>
    <w:rsid w:val="002E548A"/>
    <w:rsid w:val="002E5C59"/>
    <w:rsid w:val="002E71B0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2F2"/>
    <w:rsid w:val="00302D99"/>
    <w:rsid w:val="00303322"/>
    <w:rsid w:val="003033D3"/>
    <w:rsid w:val="00303E91"/>
    <w:rsid w:val="00303F8C"/>
    <w:rsid w:val="0030485B"/>
    <w:rsid w:val="003050F0"/>
    <w:rsid w:val="003050F9"/>
    <w:rsid w:val="00305884"/>
    <w:rsid w:val="00305A5D"/>
    <w:rsid w:val="00305C45"/>
    <w:rsid w:val="0030659B"/>
    <w:rsid w:val="00306658"/>
    <w:rsid w:val="00306FEC"/>
    <w:rsid w:val="0030751D"/>
    <w:rsid w:val="00310C4C"/>
    <w:rsid w:val="003118DD"/>
    <w:rsid w:val="003125EE"/>
    <w:rsid w:val="003126D4"/>
    <w:rsid w:val="00313F1D"/>
    <w:rsid w:val="0031434E"/>
    <w:rsid w:val="00315114"/>
    <w:rsid w:val="0031584C"/>
    <w:rsid w:val="00317542"/>
    <w:rsid w:val="003205D0"/>
    <w:rsid w:val="00321DF7"/>
    <w:rsid w:val="00322328"/>
    <w:rsid w:val="00322F13"/>
    <w:rsid w:val="00323189"/>
    <w:rsid w:val="00324111"/>
    <w:rsid w:val="0032564C"/>
    <w:rsid w:val="00326817"/>
    <w:rsid w:val="00326E5C"/>
    <w:rsid w:val="00331571"/>
    <w:rsid w:val="003318B4"/>
    <w:rsid w:val="00332167"/>
    <w:rsid w:val="00333AB7"/>
    <w:rsid w:val="00333DAD"/>
    <w:rsid w:val="003344DB"/>
    <w:rsid w:val="00334B3F"/>
    <w:rsid w:val="00335591"/>
    <w:rsid w:val="00335B65"/>
    <w:rsid w:val="00336171"/>
    <w:rsid w:val="00337CB1"/>
    <w:rsid w:val="00340066"/>
    <w:rsid w:val="00341498"/>
    <w:rsid w:val="0034218D"/>
    <w:rsid w:val="00342C0F"/>
    <w:rsid w:val="00343368"/>
    <w:rsid w:val="00343F72"/>
    <w:rsid w:val="0034476D"/>
    <w:rsid w:val="003450B3"/>
    <w:rsid w:val="00346C32"/>
    <w:rsid w:val="003474FC"/>
    <w:rsid w:val="00351332"/>
    <w:rsid w:val="00351875"/>
    <w:rsid w:val="00352AFC"/>
    <w:rsid w:val="00353F76"/>
    <w:rsid w:val="0035465C"/>
    <w:rsid w:val="00354F83"/>
    <w:rsid w:val="003552EE"/>
    <w:rsid w:val="00355B7B"/>
    <w:rsid w:val="00355BC2"/>
    <w:rsid w:val="00356054"/>
    <w:rsid w:val="003575F7"/>
    <w:rsid w:val="00357625"/>
    <w:rsid w:val="00357ECE"/>
    <w:rsid w:val="00361323"/>
    <w:rsid w:val="00361BFD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491"/>
    <w:rsid w:val="00373F53"/>
    <w:rsid w:val="0037426A"/>
    <w:rsid w:val="0037489E"/>
    <w:rsid w:val="003752AB"/>
    <w:rsid w:val="00376746"/>
    <w:rsid w:val="003773AA"/>
    <w:rsid w:val="00380F82"/>
    <w:rsid w:val="00381647"/>
    <w:rsid w:val="00382016"/>
    <w:rsid w:val="00382125"/>
    <w:rsid w:val="0038226A"/>
    <w:rsid w:val="00383AE0"/>
    <w:rsid w:val="00383E31"/>
    <w:rsid w:val="003846BE"/>
    <w:rsid w:val="00385EA9"/>
    <w:rsid w:val="003866DC"/>
    <w:rsid w:val="00386FDD"/>
    <w:rsid w:val="0038709F"/>
    <w:rsid w:val="00387760"/>
    <w:rsid w:val="00387A51"/>
    <w:rsid w:val="0039093F"/>
    <w:rsid w:val="0039143D"/>
    <w:rsid w:val="003915C4"/>
    <w:rsid w:val="00391FF9"/>
    <w:rsid w:val="00394104"/>
    <w:rsid w:val="003942DA"/>
    <w:rsid w:val="0039454D"/>
    <w:rsid w:val="00394AFF"/>
    <w:rsid w:val="0039589B"/>
    <w:rsid w:val="0039649E"/>
    <w:rsid w:val="00397B09"/>
    <w:rsid w:val="003A06BD"/>
    <w:rsid w:val="003A0A08"/>
    <w:rsid w:val="003A258D"/>
    <w:rsid w:val="003A27DE"/>
    <w:rsid w:val="003A2C46"/>
    <w:rsid w:val="003A31BC"/>
    <w:rsid w:val="003A4772"/>
    <w:rsid w:val="003A4786"/>
    <w:rsid w:val="003A5B39"/>
    <w:rsid w:val="003A75DE"/>
    <w:rsid w:val="003B0079"/>
    <w:rsid w:val="003B027A"/>
    <w:rsid w:val="003B06AC"/>
    <w:rsid w:val="003B3DDB"/>
    <w:rsid w:val="003B3FD8"/>
    <w:rsid w:val="003B3FE7"/>
    <w:rsid w:val="003B4D55"/>
    <w:rsid w:val="003B4F77"/>
    <w:rsid w:val="003B557E"/>
    <w:rsid w:val="003C0AE9"/>
    <w:rsid w:val="003C32E9"/>
    <w:rsid w:val="003C3935"/>
    <w:rsid w:val="003C3E14"/>
    <w:rsid w:val="003C6278"/>
    <w:rsid w:val="003C7A1A"/>
    <w:rsid w:val="003D00A7"/>
    <w:rsid w:val="003D100D"/>
    <w:rsid w:val="003D1082"/>
    <w:rsid w:val="003D1420"/>
    <w:rsid w:val="003D27E7"/>
    <w:rsid w:val="003D28EB"/>
    <w:rsid w:val="003D30A2"/>
    <w:rsid w:val="003D30E0"/>
    <w:rsid w:val="003D4478"/>
    <w:rsid w:val="003D62BF"/>
    <w:rsid w:val="003D66F1"/>
    <w:rsid w:val="003D6E8B"/>
    <w:rsid w:val="003D7941"/>
    <w:rsid w:val="003D7F5B"/>
    <w:rsid w:val="003E05BB"/>
    <w:rsid w:val="003E10EC"/>
    <w:rsid w:val="003E19C8"/>
    <w:rsid w:val="003E42A6"/>
    <w:rsid w:val="003E4C99"/>
    <w:rsid w:val="003E6D6B"/>
    <w:rsid w:val="003E6FE6"/>
    <w:rsid w:val="003E705A"/>
    <w:rsid w:val="003F0043"/>
    <w:rsid w:val="003F15AF"/>
    <w:rsid w:val="003F18D7"/>
    <w:rsid w:val="003F1DFF"/>
    <w:rsid w:val="003F2516"/>
    <w:rsid w:val="003F2682"/>
    <w:rsid w:val="003F2FDF"/>
    <w:rsid w:val="003F46ED"/>
    <w:rsid w:val="003F4951"/>
    <w:rsid w:val="003F4B5B"/>
    <w:rsid w:val="003F5BE9"/>
    <w:rsid w:val="003F627F"/>
    <w:rsid w:val="003F6D57"/>
    <w:rsid w:val="003F7880"/>
    <w:rsid w:val="004025FB"/>
    <w:rsid w:val="00402696"/>
    <w:rsid w:val="00402ABC"/>
    <w:rsid w:val="00402C47"/>
    <w:rsid w:val="00403928"/>
    <w:rsid w:val="0040431A"/>
    <w:rsid w:val="00405343"/>
    <w:rsid w:val="004058A9"/>
    <w:rsid w:val="00406EA8"/>
    <w:rsid w:val="00407C06"/>
    <w:rsid w:val="00411324"/>
    <w:rsid w:val="004125A3"/>
    <w:rsid w:val="00412ABC"/>
    <w:rsid w:val="004132B0"/>
    <w:rsid w:val="00414C1C"/>
    <w:rsid w:val="004159FC"/>
    <w:rsid w:val="004162BD"/>
    <w:rsid w:val="00416580"/>
    <w:rsid w:val="004166C9"/>
    <w:rsid w:val="00416997"/>
    <w:rsid w:val="00417124"/>
    <w:rsid w:val="00420B2D"/>
    <w:rsid w:val="0042103A"/>
    <w:rsid w:val="00421286"/>
    <w:rsid w:val="00421997"/>
    <w:rsid w:val="00421B76"/>
    <w:rsid w:val="00421D79"/>
    <w:rsid w:val="004230BE"/>
    <w:rsid w:val="00423EB9"/>
    <w:rsid w:val="00424D95"/>
    <w:rsid w:val="00425B24"/>
    <w:rsid w:val="00426B26"/>
    <w:rsid w:val="004274EF"/>
    <w:rsid w:val="00427835"/>
    <w:rsid w:val="00427B50"/>
    <w:rsid w:val="004323AA"/>
    <w:rsid w:val="00432A2C"/>
    <w:rsid w:val="00433615"/>
    <w:rsid w:val="004341A5"/>
    <w:rsid w:val="004344FA"/>
    <w:rsid w:val="00436C7B"/>
    <w:rsid w:val="00436F08"/>
    <w:rsid w:val="00437824"/>
    <w:rsid w:val="00440483"/>
    <w:rsid w:val="0044069F"/>
    <w:rsid w:val="0044185E"/>
    <w:rsid w:val="00441CBD"/>
    <w:rsid w:val="00441D42"/>
    <w:rsid w:val="00441DD8"/>
    <w:rsid w:val="00442366"/>
    <w:rsid w:val="00442CDA"/>
    <w:rsid w:val="004455BF"/>
    <w:rsid w:val="004477ED"/>
    <w:rsid w:val="0045173B"/>
    <w:rsid w:val="00453368"/>
    <w:rsid w:val="00453544"/>
    <w:rsid w:val="00454419"/>
    <w:rsid w:val="0045442E"/>
    <w:rsid w:val="00454858"/>
    <w:rsid w:val="00454A01"/>
    <w:rsid w:val="00455158"/>
    <w:rsid w:val="004569E4"/>
    <w:rsid w:val="00456D22"/>
    <w:rsid w:val="004578CF"/>
    <w:rsid w:val="00457AE7"/>
    <w:rsid w:val="00457E90"/>
    <w:rsid w:val="00460734"/>
    <w:rsid w:val="004614D4"/>
    <w:rsid w:val="004624FC"/>
    <w:rsid w:val="00463A77"/>
    <w:rsid w:val="00463B5C"/>
    <w:rsid w:val="00463BED"/>
    <w:rsid w:val="00464A33"/>
    <w:rsid w:val="004650E1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1C97"/>
    <w:rsid w:val="00472246"/>
    <w:rsid w:val="0047257C"/>
    <w:rsid w:val="00472966"/>
    <w:rsid w:val="00474082"/>
    <w:rsid w:val="004751EB"/>
    <w:rsid w:val="00477DD8"/>
    <w:rsid w:val="00480140"/>
    <w:rsid w:val="004806D2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0AD"/>
    <w:rsid w:val="0049388C"/>
    <w:rsid w:val="004947C7"/>
    <w:rsid w:val="004953A8"/>
    <w:rsid w:val="0049558D"/>
    <w:rsid w:val="00495F9C"/>
    <w:rsid w:val="00497A4F"/>
    <w:rsid w:val="004A04B4"/>
    <w:rsid w:val="004A053B"/>
    <w:rsid w:val="004A08E4"/>
    <w:rsid w:val="004A2217"/>
    <w:rsid w:val="004A2582"/>
    <w:rsid w:val="004A36FD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64A"/>
    <w:rsid w:val="004C0E41"/>
    <w:rsid w:val="004C204C"/>
    <w:rsid w:val="004C27E7"/>
    <w:rsid w:val="004C4864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F84"/>
    <w:rsid w:val="004D250C"/>
    <w:rsid w:val="004D320F"/>
    <w:rsid w:val="004D49C2"/>
    <w:rsid w:val="004D4B21"/>
    <w:rsid w:val="004D5A0B"/>
    <w:rsid w:val="004D5D61"/>
    <w:rsid w:val="004D6AFD"/>
    <w:rsid w:val="004D6B3F"/>
    <w:rsid w:val="004D7A55"/>
    <w:rsid w:val="004E0D32"/>
    <w:rsid w:val="004E1147"/>
    <w:rsid w:val="004E2513"/>
    <w:rsid w:val="004E38CD"/>
    <w:rsid w:val="004E3CC4"/>
    <w:rsid w:val="004E42B5"/>
    <w:rsid w:val="004E449F"/>
    <w:rsid w:val="004E45F9"/>
    <w:rsid w:val="004E4ABA"/>
    <w:rsid w:val="004E4FCE"/>
    <w:rsid w:val="004E5D82"/>
    <w:rsid w:val="004E6132"/>
    <w:rsid w:val="004E6A56"/>
    <w:rsid w:val="004E6A7D"/>
    <w:rsid w:val="004E7846"/>
    <w:rsid w:val="004E7BBF"/>
    <w:rsid w:val="004E7D81"/>
    <w:rsid w:val="004F095F"/>
    <w:rsid w:val="004F0A80"/>
    <w:rsid w:val="004F3C01"/>
    <w:rsid w:val="004F48FF"/>
    <w:rsid w:val="004F4A26"/>
    <w:rsid w:val="004F4C8B"/>
    <w:rsid w:val="004F4E69"/>
    <w:rsid w:val="004F4F46"/>
    <w:rsid w:val="004F5087"/>
    <w:rsid w:val="004F5CA2"/>
    <w:rsid w:val="005000BE"/>
    <w:rsid w:val="0050081E"/>
    <w:rsid w:val="00501C31"/>
    <w:rsid w:val="00501EF4"/>
    <w:rsid w:val="0050271F"/>
    <w:rsid w:val="00503611"/>
    <w:rsid w:val="00505026"/>
    <w:rsid w:val="0050589D"/>
    <w:rsid w:val="00505EAD"/>
    <w:rsid w:val="00506328"/>
    <w:rsid w:val="0050767D"/>
    <w:rsid w:val="00510E1D"/>
    <w:rsid w:val="00511317"/>
    <w:rsid w:val="00511EE0"/>
    <w:rsid w:val="005135E1"/>
    <w:rsid w:val="005143F9"/>
    <w:rsid w:val="00514596"/>
    <w:rsid w:val="00515E41"/>
    <w:rsid w:val="00516494"/>
    <w:rsid w:val="005165EA"/>
    <w:rsid w:val="00516D4C"/>
    <w:rsid w:val="005228E8"/>
    <w:rsid w:val="0052393B"/>
    <w:rsid w:val="00523FAF"/>
    <w:rsid w:val="00525503"/>
    <w:rsid w:val="0052559F"/>
    <w:rsid w:val="0052561C"/>
    <w:rsid w:val="00525B6A"/>
    <w:rsid w:val="00526DFA"/>
    <w:rsid w:val="00527114"/>
    <w:rsid w:val="00527BB7"/>
    <w:rsid w:val="00527F79"/>
    <w:rsid w:val="005316D2"/>
    <w:rsid w:val="00531C1E"/>
    <w:rsid w:val="0053272E"/>
    <w:rsid w:val="00532D2C"/>
    <w:rsid w:val="005350CF"/>
    <w:rsid w:val="005355E5"/>
    <w:rsid w:val="00535F7C"/>
    <w:rsid w:val="005361A9"/>
    <w:rsid w:val="00536E07"/>
    <w:rsid w:val="0053728E"/>
    <w:rsid w:val="00540AC0"/>
    <w:rsid w:val="005415A9"/>
    <w:rsid w:val="00541E9A"/>
    <w:rsid w:val="0054223A"/>
    <w:rsid w:val="00542B0F"/>
    <w:rsid w:val="005434FA"/>
    <w:rsid w:val="00543E75"/>
    <w:rsid w:val="005440C3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0EFE"/>
    <w:rsid w:val="005634A1"/>
    <w:rsid w:val="00564B9A"/>
    <w:rsid w:val="005653C7"/>
    <w:rsid w:val="005654F1"/>
    <w:rsid w:val="00565B9E"/>
    <w:rsid w:val="005660FC"/>
    <w:rsid w:val="0056611D"/>
    <w:rsid w:val="0056678A"/>
    <w:rsid w:val="00566893"/>
    <w:rsid w:val="00566E9A"/>
    <w:rsid w:val="00567CD8"/>
    <w:rsid w:val="00571D41"/>
    <w:rsid w:val="0057234D"/>
    <w:rsid w:val="00573592"/>
    <w:rsid w:val="00573CDD"/>
    <w:rsid w:val="005779AE"/>
    <w:rsid w:val="00580864"/>
    <w:rsid w:val="00580985"/>
    <w:rsid w:val="0058098D"/>
    <w:rsid w:val="00580C35"/>
    <w:rsid w:val="00582783"/>
    <w:rsid w:val="00582A59"/>
    <w:rsid w:val="00582AA1"/>
    <w:rsid w:val="0058324B"/>
    <w:rsid w:val="00583A03"/>
    <w:rsid w:val="005849F9"/>
    <w:rsid w:val="00585D28"/>
    <w:rsid w:val="00586160"/>
    <w:rsid w:val="0058630E"/>
    <w:rsid w:val="005871E0"/>
    <w:rsid w:val="00591547"/>
    <w:rsid w:val="005941E1"/>
    <w:rsid w:val="005943BF"/>
    <w:rsid w:val="005962E9"/>
    <w:rsid w:val="00596505"/>
    <w:rsid w:val="005970BA"/>
    <w:rsid w:val="00597EC4"/>
    <w:rsid w:val="005A127E"/>
    <w:rsid w:val="005A1657"/>
    <w:rsid w:val="005A3226"/>
    <w:rsid w:val="005A381B"/>
    <w:rsid w:val="005A5F9B"/>
    <w:rsid w:val="005A6398"/>
    <w:rsid w:val="005A68BC"/>
    <w:rsid w:val="005B2878"/>
    <w:rsid w:val="005B3458"/>
    <w:rsid w:val="005B3C2A"/>
    <w:rsid w:val="005B403D"/>
    <w:rsid w:val="005B42E9"/>
    <w:rsid w:val="005B475E"/>
    <w:rsid w:val="005B4DB2"/>
    <w:rsid w:val="005B533F"/>
    <w:rsid w:val="005B64F4"/>
    <w:rsid w:val="005B72DA"/>
    <w:rsid w:val="005B7350"/>
    <w:rsid w:val="005C194C"/>
    <w:rsid w:val="005C1F56"/>
    <w:rsid w:val="005C22DC"/>
    <w:rsid w:val="005C2E5A"/>
    <w:rsid w:val="005C463E"/>
    <w:rsid w:val="005C4E43"/>
    <w:rsid w:val="005C58DC"/>
    <w:rsid w:val="005C681D"/>
    <w:rsid w:val="005D00D0"/>
    <w:rsid w:val="005D05D9"/>
    <w:rsid w:val="005D0E32"/>
    <w:rsid w:val="005D0E6A"/>
    <w:rsid w:val="005D19A8"/>
    <w:rsid w:val="005D3D30"/>
    <w:rsid w:val="005D5E81"/>
    <w:rsid w:val="005D67AB"/>
    <w:rsid w:val="005D7D13"/>
    <w:rsid w:val="005E0F82"/>
    <w:rsid w:val="005E1B0B"/>
    <w:rsid w:val="005E1B4A"/>
    <w:rsid w:val="005E23FF"/>
    <w:rsid w:val="005E29FC"/>
    <w:rsid w:val="005E38C0"/>
    <w:rsid w:val="005E3E8B"/>
    <w:rsid w:val="005E524C"/>
    <w:rsid w:val="005F1910"/>
    <w:rsid w:val="005F2A23"/>
    <w:rsid w:val="005F383F"/>
    <w:rsid w:val="005F592E"/>
    <w:rsid w:val="005F5F78"/>
    <w:rsid w:val="005F6B6C"/>
    <w:rsid w:val="005F73A1"/>
    <w:rsid w:val="005F77E9"/>
    <w:rsid w:val="00601F00"/>
    <w:rsid w:val="0060217D"/>
    <w:rsid w:val="006022A7"/>
    <w:rsid w:val="00602B91"/>
    <w:rsid w:val="00604A15"/>
    <w:rsid w:val="00605A28"/>
    <w:rsid w:val="00606571"/>
    <w:rsid w:val="0060688A"/>
    <w:rsid w:val="00607EE6"/>
    <w:rsid w:val="006105C5"/>
    <w:rsid w:val="00610D9D"/>
    <w:rsid w:val="00611655"/>
    <w:rsid w:val="006133E4"/>
    <w:rsid w:val="0061375A"/>
    <w:rsid w:val="00613937"/>
    <w:rsid w:val="006140B2"/>
    <w:rsid w:val="0061493F"/>
    <w:rsid w:val="00614B2D"/>
    <w:rsid w:val="00616AF0"/>
    <w:rsid w:val="00616B9C"/>
    <w:rsid w:val="006209CD"/>
    <w:rsid w:val="006209EA"/>
    <w:rsid w:val="00621CBB"/>
    <w:rsid w:val="0062200A"/>
    <w:rsid w:val="006223C8"/>
    <w:rsid w:val="006228BD"/>
    <w:rsid w:val="006246A7"/>
    <w:rsid w:val="006247AF"/>
    <w:rsid w:val="00624A2B"/>
    <w:rsid w:val="006275D5"/>
    <w:rsid w:val="00627C2D"/>
    <w:rsid w:val="006302C9"/>
    <w:rsid w:val="00630895"/>
    <w:rsid w:val="006316D4"/>
    <w:rsid w:val="0063192A"/>
    <w:rsid w:val="00633C3D"/>
    <w:rsid w:val="0063425C"/>
    <w:rsid w:val="0063459C"/>
    <w:rsid w:val="00634CB9"/>
    <w:rsid w:val="00635F62"/>
    <w:rsid w:val="00637BD5"/>
    <w:rsid w:val="00637D7F"/>
    <w:rsid w:val="00641972"/>
    <w:rsid w:val="00642C10"/>
    <w:rsid w:val="00642C85"/>
    <w:rsid w:val="00643D47"/>
    <w:rsid w:val="00644597"/>
    <w:rsid w:val="006448F0"/>
    <w:rsid w:val="00644D7D"/>
    <w:rsid w:val="006461D0"/>
    <w:rsid w:val="0064687F"/>
    <w:rsid w:val="00646CEA"/>
    <w:rsid w:val="00647ED3"/>
    <w:rsid w:val="006505FC"/>
    <w:rsid w:val="00650EB8"/>
    <w:rsid w:val="00650ED4"/>
    <w:rsid w:val="0065125E"/>
    <w:rsid w:val="00651C84"/>
    <w:rsid w:val="00651FF1"/>
    <w:rsid w:val="00652614"/>
    <w:rsid w:val="00652E32"/>
    <w:rsid w:val="0065321F"/>
    <w:rsid w:val="006535AD"/>
    <w:rsid w:val="00653806"/>
    <w:rsid w:val="0065416E"/>
    <w:rsid w:val="0065457A"/>
    <w:rsid w:val="00655FF2"/>
    <w:rsid w:val="0065693B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3133"/>
    <w:rsid w:val="00663538"/>
    <w:rsid w:val="006637FA"/>
    <w:rsid w:val="00663919"/>
    <w:rsid w:val="00664AC5"/>
    <w:rsid w:val="0066586F"/>
    <w:rsid w:val="00665E4F"/>
    <w:rsid w:val="006665D5"/>
    <w:rsid w:val="00666A6B"/>
    <w:rsid w:val="00666F42"/>
    <w:rsid w:val="00667184"/>
    <w:rsid w:val="00667625"/>
    <w:rsid w:val="00670C52"/>
    <w:rsid w:val="00671E91"/>
    <w:rsid w:val="0067201B"/>
    <w:rsid w:val="00672243"/>
    <w:rsid w:val="00672D0D"/>
    <w:rsid w:val="00673570"/>
    <w:rsid w:val="00674CEA"/>
    <w:rsid w:val="00675DB6"/>
    <w:rsid w:val="006765D1"/>
    <w:rsid w:val="00676E07"/>
    <w:rsid w:val="006777A4"/>
    <w:rsid w:val="00680550"/>
    <w:rsid w:val="00680BFE"/>
    <w:rsid w:val="006813D8"/>
    <w:rsid w:val="00681518"/>
    <w:rsid w:val="0068170A"/>
    <w:rsid w:val="00682E77"/>
    <w:rsid w:val="00683A1B"/>
    <w:rsid w:val="00684097"/>
    <w:rsid w:val="00686243"/>
    <w:rsid w:val="00687EF0"/>
    <w:rsid w:val="006914AA"/>
    <w:rsid w:val="0069163F"/>
    <w:rsid w:val="006918F9"/>
    <w:rsid w:val="00692902"/>
    <w:rsid w:val="00692C4C"/>
    <w:rsid w:val="00693B51"/>
    <w:rsid w:val="0069461B"/>
    <w:rsid w:val="00695E2D"/>
    <w:rsid w:val="006960DE"/>
    <w:rsid w:val="006A0545"/>
    <w:rsid w:val="006A07AF"/>
    <w:rsid w:val="006A11D6"/>
    <w:rsid w:val="006A140A"/>
    <w:rsid w:val="006A14E9"/>
    <w:rsid w:val="006A2EDC"/>
    <w:rsid w:val="006A4AC9"/>
    <w:rsid w:val="006A4B45"/>
    <w:rsid w:val="006A4EEB"/>
    <w:rsid w:val="006A5D4B"/>
    <w:rsid w:val="006A5ECA"/>
    <w:rsid w:val="006A698D"/>
    <w:rsid w:val="006A6ABD"/>
    <w:rsid w:val="006A6AC5"/>
    <w:rsid w:val="006A75FC"/>
    <w:rsid w:val="006A7664"/>
    <w:rsid w:val="006A7F45"/>
    <w:rsid w:val="006B071C"/>
    <w:rsid w:val="006B1024"/>
    <w:rsid w:val="006B2346"/>
    <w:rsid w:val="006B33D6"/>
    <w:rsid w:val="006B3E3F"/>
    <w:rsid w:val="006B5A45"/>
    <w:rsid w:val="006B603F"/>
    <w:rsid w:val="006C19F6"/>
    <w:rsid w:val="006C1D74"/>
    <w:rsid w:val="006C2894"/>
    <w:rsid w:val="006C3652"/>
    <w:rsid w:val="006C375A"/>
    <w:rsid w:val="006C459C"/>
    <w:rsid w:val="006C4BEC"/>
    <w:rsid w:val="006C4F08"/>
    <w:rsid w:val="006C4FD7"/>
    <w:rsid w:val="006C538B"/>
    <w:rsid w:val="006C58C5"/>
    <w:rsid w:val="006C5ED6"/>
    <w:rsid w:val="006C6484"/>
    <w:rsid w:val="006C6E60"/>
    <w:rsid w:val="006C71ED"/>
    <w:rsid w:val="006C7400"/>
    <w:rsid w:val="006C7ED8"/>
    <w:rsid w:val="006D019A"/>
    <w:rsid w:val="006D2F46"/>
    <w:rsid w:val="006D34A5"/>
    <w:rsid w:val="006D3851"/>
    <w:rsid w:val="006D4098"/>
    <w:rsid w:val="006D4784"/>
    <w:rsid w:val="006D5232"/>
    <w:rsid w:val="006D55B6"/>
    <w:rsid w:val="006D69DE"/>
    <w:rsid w:val="006D756D"/>
    <w:rsid w:val="006D7E1E"/>
    <w:rsid w:val="006E1985"/>
    <w:rsid w:val="006E1FAD"/>
    <w:rsid w:val="006E33A8"/>
    <w:rsid w:val="006E34F5"/>
    <w:rsid w:val="006E6410"/>
    <w:rsid w:val="006E6998"/>
    <w:rsid w:val="006E6C2C"/>
    <w:rsid w:val="006E74E9"/>
    <w:rsid w:val="006F0310"/>
    <w:rsid w:val="006F14DD"/>
    <w:rsid w:val="006F15B4"/>
    <w:rsid w:val="006F1F14"/>
    <w:rsid w:val="006F1F15"/>
    <w:rsid w:val="006F3751"/>
    <w:rsid w:val="006F37FC"/>
    <w:rsid w:val="006F3C08"/>
    <w:rsid w:val="006F3DAD"/>
    <w:rsid w:val="006F5D7A"/>
    <w:rsid w:val="006F6C74"/>
    <w:rsid w:val="006F7335"/>
    <w:rsid w:val="0070080C"/>
    <w:rsid w:val="0070115C"/>
    <w:rsid w:val="007014B0"/>
    <w:rsid w:val="00703F08"/>
    <w:rsid w:val="00704794"/>
    <w:rsid w:val="00704ABF"/>
    <w:rsid w:val="007055D3"/>
    <w:rsid w:val="00705CE4"/>
    <w:rsid w:val="0070678F"/>
    <w:rsid w:val="0070766D"/>
    <w:rsid w:val="00710400"/>
    <w:rsid w:val="00710E43"/>
    <w:rsid w:val="00711DA8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1E0F"/>
    <w:rsid w:val="0072245C"/>
    <w:rsid w:val="007236A9"/>
    <w:rsid w:val="007244A8"/>
    <w:rsid w:val="00724F65"/>
    <w:rsid w:val="00726393"/>
    <w:rsid w:val="0072711E"/>
    <w:rsid w:val="007309A9"/>
    <w:rsid w:val="00731AB5"/>
    <w:rsid w:val="007333BB"/>
    <w:rsid w:val="007346DB"/>
    <w:rsid w:val="00734F90"/>
    <w:rsid w:val="007350E3"/>
    <w:rsid w:val="00736D74"/>
    <w:rsid w:val="0073729A"/>
    <w:rsid w:val="00737871"/>
    <w:rsid w:val="00737BB7"/>
    <w:rsid w:val="00737F73"/>
    <w:rsid w:val="00740D41"/>
    <w:rsid w:val="00741531"/>
    <w:rsid w:val="0074305F"/>
    <w:rsid w:val="00743446"/>
    <w:rsid w:val="00743C25"/>
    <w:rsid w:val="00743E6F"/>
    <w:rsid w:val="00744D2D"/>
    <w:rsid w:val="00745236"/>
    <w:rsid w:val="0074723F"/>
    <w:rsid w:val="0075046B"/>
    <w:rsid w:val="00750577"/>
    <w:rsid w:val="00751FDF"/>
    <w:rsid w:val="007549EC"/>
    <w:rsid w:val="0075551A"/>
    <w:rsid w:val="0075659A"/>
    <w:rsid w:val="0075664D"/>
    <w:rsid w:val="007566D6"/>
    <w:rsid w:val="00757067"/>
    <w:rsid w:val="00757BF6"/>
    <w:rsid w:val="00757E27"/>
    <w:rsid w:val="00760713"/>
    <w:rsid w:val="00760A97"/>
    <w:rsid w:val="007638E0"/>
    <w:rsid w:val="00763D9E"/>
    <w:rsid w:val="00763E22"/>
    <w:rsid w:val="0076457E"/>
    <w:rsid w:val="00764760"/>
    <w:rsid w:val="00764BB9"/>
    <w:rsid w:val="0076523F"/>
    <w:rsid w:val="0076604C"/>
    <w:rsid w:val="007664CF"/>
    <w:rsid w:val="007665DC"/>
    <w:rsid w:val="0077022B"/>
    <w:rsid w:val="00770591"/>
    <w:rsid w:val="00770B8A"/>
    <w:rsid w:val="007713D2"/>
    <w:rsid w:val="007714B3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0FA9"/>
    <w:rsid w:val="00781458"/>
    <w:rsid w:val="007828E7"/>
    <w:rsid w:val="00783191"/>
    <w:rsid w:val="007849A4"/>
    <w:rsid w:val="00790BE4"/>
    <w:rsid w:val="00790EC9"/>
    <w:rsid w:val="00792131"/>
    <w:rsid w:val="00792C55"/>
    <w:rsid w:val="00793B0E"/>
    <w:rsid w:val="007947B7"/>
    <w:rsid w:val="0079500E"/>
    <w:rsid w:val="0079630F"/>
    <w:rsid w:val="00796972"/>
    <w:rsid w:val="00797289"/>
    <w:rsid w:val="007975AA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0C75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75"/>
    <w:rsid w:val="007C2A9D"/>
    <w:rsid w:val="007C2C5C"/>
    <w:rsid w:val="007C2E7E"/>
    <w:rsid w:val="007C409A"/>
    <w:rsid w:val="007C4F10"/>
    <w:rsid w:val="007C6193"/>
    <w:rsid w:val="007C7345"/>
    <w:rsid w:val="007C75A2"/>
    <w:rsid w:val="007D1992"/>
    <w:rsid w:val="007D21C5"/>
    <w:rsid w:val="007D2A8E"/>
    <w:rsid w:val="007D3880"/>
    <w:rsid w:val="007D3DD5"/>
    <w:rsid w:val="007D41D8"/>
    <w:rsid w:val="007D479F"/>
    <w:rsid w:val="007D51C8"/>
    <w:rsid w:val="007D541A"/>
    <w:rsid w:val="007D55AC"/>
    <w:rsid w:val="007D5901"/>
    <w:rsid w:val="007D5F0B"/>
    <w:rsid w:val="007D6095"/>
    <w:rsid w:val="007E1860"/>
    <w:rsid w:val="007E25B7"/>
    <w:rsid w:val="007E2D8E"/>
    <w:rsid w:val="007E47F3"/>
    <w:rsid w:val="007E49E2"/>
    <w:rsid w:val="007E4BAB"/>
    <w:rsid w:val="007E514D"/>
    <w:rsid w:val="007E5A6A"/>
    <w:rsid w:val="007E74BA"/>
    <w:rsid w:val="007E795E"/>
    <w:rsid w:val="007F1166"/>
    <w:rsid w:val="007F2E56"/>
    <w:rsid w:val="007F3CF3"/>
    <w:rsid w:val="007F3D74"/>
    <w:rsid w:val="007F3E24"/>
    <w:rsid w:val="007F4817"/>
    <w:rsid w:val="007F5DA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5847"/>
    <w:rsid w:val="00815C3C"/>
    <w:rsid w:val="00815D46"/>
    <w:rsid w:val="00816E7B"/>
    <w:rsid w:val="00821AE5"/>
    <w:rsid w:val="00822900"/>
    <w:rsid w:val="00822D3E"/>
    <w:rsid w:val="00822F00"/>
    <w:rsid w:val="00824327"/>
    <w:rsid w:val="00824DA1"/>
    <w:rsid w:val="00824E92"/>
    <w:rsid w:val="008253A5"/>
    <w:rsid w:val="00830DD1"/>
    <w:rsid w:val="00830EC9"/>
    <w:rsid w:val="0083122B"/>
    <w:rsid w:val="00831F6E"/>
    <w:rsid w:val="00833897"/>
    <w:rsid w:val="00834CC1"/>
    <w:rsid w:val="00834EA8"/>
    <w:rsid w:val="008352E2"/>
    <w:rsid w:val="008358EA"/>
    <w:rsid w:val="00835973"/>
    <w:rsid w:val="00835EA4"/>
    <w:rsid w:val="0083699A"/>
    <w:rsid w:val="00836AA4"/>
    <w:rsid w:val="00837EFD"/>
    <w:rsid w:val="00840294"/>
    <w:rsid w:val="00840684"/>
    <w:rsid w:val="0084078B"/>
    <w:rsid w:val="00841048"/>
    <w:rsid w:val="0084233D"/>
    <w:rsid w:val="00842AC3"/>
    <w:rsid w:val="008452A4"/>
    <w:rsid w:val="0084565E"/>
    <w:rsid w:val="00845E78"/>
    <w:rsid w:val="00845F92"/>
    <w:rsid w:val="008466D0"/>
    <w:rsid w:val="008468B7"/>
    <w:rsid w:val="00846B35"/>
    <w:rsid w:val="00847B69"/>
    <w:rsid w:val="00850EA9"/>
    <w:rsid w:val="00851149"/>
    <w:rsid w:val="0085131A"/>
    <w:rsid w:val="008514AC"/>
    <w:rsid w:val="00852154"/>
    <w:rsid w:val="008525DA"/>
    <w:rsid w:val="008527BD"/>
    <w:rsid w:val="00855006"/>
    <w:rsid w:val="00855F36"/>
    <w:rsid w:val="008561F7"/>
    <w:rsid w:val="00856837"/>
    <w:rsid w:val="00857800"/>
    <w:rsid w:val="00862287"/>
    <w:rsid w:val="00862647"/>
    <w:rsid w:val="00862655"/>
    <w:rsid w:val="008655D1"/>
    <w:rsid w:val="0086560F"/>
    <w:rsid w:val="00865966"/>
    <w:rsid w:val="00866C37"/>
    <w:rsid w:val="00866E56"/>
    <w:rsid w:val="008670FB"/>
    <w:rsid w:val="00867CA2"/>
    <w:rsid w:val="00870671"/>
    <w:rsid w:val="00870FCC"/>
    <w:rsid w:val="0087115F"/>
    <w:rsid w:val="008716FF"/>
    <w:rsid w:val="00873659"/>
    <w:rsid w:val="00874920"/>
    <w:rsid w:val="008762C7"/>
    <w:rsid w:val="00876A86"/>
    <w:rsid w:val="008774B5"/>
    <w:rsid w:val="00877CE6"/>
    <w:rsid w:val="0088043D"/>
    <w:rsid w:val="008808E9"/>
    <w:rsid w:val="00880ED3"/>
    <w:rsid w:val="00880FC0"/>
    <w:rsid w:val="008822E9"/>
    <w:rsid w:val="0088580D"/>
    <w:rsid w:val="00885D4C"/>
    <w:rsid w:val="00886165"/>
    <w:rsid w:val="008867E2"/>
    <w:rsid w:val="00886D60"/>
    <w:rsid w:val="00887859"/>
    <w:rsid w:val="00887916"/>
    <w:rsid w:val="008907B5"/>
    <w:rsid w:val="00891B79"/>
    <w:rsid w:val="00891C6E"/>
    <w:rsid w:val="008923FE"/>
    <w:rsid w:val="008928E7"/>
    <w:rsid w:val="008940CC"/>
    <w:rsid w:val="00894733"/>
    <w:rsid w:val="00896249"/>
    <w:rsid w:val="008A0122"/>
    <w:rsid w:val="008A0641"/>
    <w:rsid w:val="008A0743"/>
    <w:rsid w:val="008A0F9E"/>
    <w:rsid w:val="008A1480"/>
    <w:rsid w:val="008A1A66"/>
    <w:rsid w:val="008A391D"/>
    <w:rsid w:val="008A530C"/>
    <w:rsid w:val="008A541B"/>
    <w:rsid w:val="008A56FF"/>
    <w:rsid w:val="008A5A69"/>
    <w:rsid w:val="008A7330"/>
    <w:rsid w:val="008A7489"/>
    <w:rsid w:val="008B258B"/>
    <w:rsid w:val="008B2657"/>
    <w:rsid w:val="008B2EBB"/>
    <w:rsid w:val="008B3914"/>
    <w:rsid w:val="008B3FCC"/>
    <w:rsid w:val="008B59B3"/>
    <w:rsid w:val="008C0061"/>
    <w:rsid w:val="008C0B36"/>
    <w:rsid w:val="008C0CE3"/>
    <w:rsid w:val="008C0FA2"/>
    <w:rsid w:val="008C0FC2"/>
    <w:rsid w:val="008C17A5"/>
    <w:rsid w:val="008C2134"/>
    <w:rsid w:val="008C241B"/>
    <w:rsid w:val="008C2DDD"/>
    <w:rsid w:val="008C37D0"/>
    <w:rsid w:val="008C3C02"/>
    <w:rsid w:val="008C3D55"/>
    <w:rsid w:val="008C4427"/>
    <w:rsid w:val="008C4E4F"/>
    <w:rsid w:val="008C5FF6"/>
    <w:rsid w:val="008C7AEE"/>
    <w:rsid w:val="008C7BE8"/>
    <w:rsid w:val="008D011E"/>
    <w:rsid w:val="008D06BC"/>
    <w:rsid w:val="008D09E1"/>
    <w:rsid w:val="008D0AE6"/>
    <w:rsid w:val="008D281A"/>
    <w:rsid w:val="008D3EDA"/>
    <w:rsid w:val="008D5461"/>
    <w:rsid w:val="008D59FD"/>
    <w:rsid w:val="008D5DF8"/>
    <w:rsid w:val="008D6056"/>
    <w:rsid w:val="008D608C"/>
    <w:rsid w:val="008E0145"/>
    <w:rsid w:val="008E45F8"/>
    <w:rsid w:val="008E559B"/>
    <w:rsid w:val="008E59C9"/>
    <w:rsid w:val="008E6D54"/>
    <w:rsid w:val="008E7E98"/>
    <w:rsid w:val="008F02C6"/>
    <w:rsid w:val="008F0853"/>
    <w:rsid w:val="008F11DD"/>
    <w:rsid w:val="008F1BC1"/>
    <w:rsid w:val="008F3F17"/>
    <w:rsid w:val="008F45C5"/>
    <w:rsid w:val="008F48FC"/>
    <w:rsid w:val="008F4E7A"/>
    <w:rsid w:val="008F5101"/>
    <w:rsid w:val="008F54DC"/>
    <w:rsid w:val="008F580D"/>
    <w:rsid w:val="008F5953"/>
    <w:rsid w:val="008F6C9D"/>
    <w:rsid w:val="008F6FE2"/>
    <w:rsid w:val="009008F4"/>
    <w:rsid w:val="00900BE4"/>
    <w:rsid w:val="009037DB"/>
    <w:rsid w:val="00903A5A"/>
    <w:rsid w:val="009045E0"/>
    <w:rsid w:val="00904816"/>
    <w:rsid w:val="00904D85"/>
    <w:rsid w:val="009055B1"/>
    <w:rsid w:val="0090582A"/>
    <w:rsid w:val="0090620E"/>
    <w:rsid w:val="009062AB"/>
    <w:rsid w:val="00907D39"/>
    <w:rsid w:val="00910021"/>
    <w:rsid w:val="00911212"/>
    <w:rsid w:val="0091230F"/>
    <w:rsid w:val="00912CF6"/>
    <w:rsid w:val="00912D6D"/>
    <w:rsid w:val="00912E9D"/>
    <w:rsid w:val="009139C8"/>
    <w:rsid w:val="00914A01"/>
    <w:rsid w:val="00914E93"/>
    <w:rsid w:val="00915FB0"/>
    <w:rsid w:val="009168E3"/>
    <w:rsid w:val="00916C1C"/>
    <w:rsid w:val="00916C8F"/>
    <w:rsid w:val="0091748B"/>
    <w:rsid w:val="00920A94"/>
    <w:rsid w:val="009228B1"/>
    <w:rsid w:val="00922DDC"/>
    <w:rsid w:val="0092319C"/>
    <w:rsid w:val="009242C2"/>
    <w:rsid w:val="0092461E"/>
    <w:rsid w:val="00925302"/>
    <w:rsid w:val="00925473"/>
    <w:rsid w:val="00925FF9"/>
    <w:rsid w:val="009268B0"/>
    <w:rsid w:val="009277B9"/>
    <w:rsid w:val="009279FA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3493"/>
    <w:rsid w:val="009443A8"/>
    <w:rsid w:val="009457F1"/>
    <w:rsid w:val="0094585E"/>
    <w:rsid w:val="00946602"/>
    <w:rsid w:val="009467C6"/>
    <w:rsid w:val="00951551"/>
    <w:rsid w:val="0095176F"/>
    <w:rsid w:val="00951BC4"/>
    <w:rsid w:val="009544C6"/>
    <w:rsid w:val="009560A7"/>
    <w:rsid w:val="00956F5A"/>
    <w:rsid w:val="00961737"/>
    <w:rsid w:val="009627E3"/>
    <w:rsid w:val="00963396"/>
    <w:rsid w:val="00965384"/>
    <w:rsid w:val="00965EBA"/>
    <w:rsid w:val="009666BA"/>
    <w:rsid w:val="00967143"/>
    <w:rsid w:val="009676A9"/>
    <w:rsid w:val="00970E4C"/>
    <w:rsid w:val="0097147A"/>
    <w:rsid w:val="00972F62"/>
    <w:rsid w:val="00973F11"/>
    <w:rsid w:val="00975366"/>
    <w:rsid w:val="00976AB5"/>
    <w:rsid w:val="0097703D"/>
    <w:rsid w:val="0097736F"/>
    <w:rsid w:val="00977CA5"/>
    <w:rsid w:val="00977CD4"/>
    <w:rsid w:val="00977DAE"/>
    <w:rsid w:val="00981114"/>
    <w:rsid w:val="00982ACC"/>
    <w:rsid w:val="00982B45"/>
    <w:rsid w:val="00982B69"/>
    <w:rsid w:val="00983632"/>
    <w:rsid w:val="00983A39"/>
    <w:rsid w:val="009850F8"/>
    <w:rsid w:val="0098585B"/>
    <w:rsid w:val="009859CC"/>
    <w:rsid w:val="00986403"/>
    <w:rsid w:val="00987D08"/>
    <w:rsid w:val="0099004E"/>
    <w:rsid w:val="00990306"/>
    <w:rsid w:val="00991245"/>
    <w:rsid w:val="00991299"/>
    <w:rsid w:val="009945C2"/>
    <w:rsid w:val="00995FFF"/>
    <w:rsid w:val="00996514"/>
    <w:rsid w:val="009976A5"/>
    <w:rsid w:val="00997791"/>
    <w:rsid w:val="00997C38"/>
    <w:rsid w:val="00997D0A"/>
    <w:rsid w:val="009A0E07"/>
    <w:rsid w:val="009A111F"/>
    <w:rsid w:val="009A1A9A"/>
    <w:rsid w:val="009A2108"/>
    <w:rsid w:val="009A3CE9"/>
    <w:rsid w:val="009A4625"/>
    <w:rsid w:val="009A4718"/>
    <w:rsid w:val="009A5513"/>
    <w:rsid w:val="009A7612"/>
    <w:rsid w:val="009B0BBD"/>
    <w:rsid w:val="009B1D8E"/>
    <w:rsid w:val="009B2A81"/>
    <w:rsid w:val="009B33D1"/>
    <w:rsid w:val="009B3B8D"/>
    <w:rsid w:val="009B4226"/>
    <w:rsid w:val="009B4368"/>
    <w:rsid w:val="009B56C9"/>
    <w:rsid w:val="009B5798"/>
    <w:rsid w:val="009B7332"/>
    <w:rsid w:val="009B7857"/>
    <w:rsid w:val="009C00C6"/>
    <w:rsid w:val="009C0C26"/>
    <w:rsid w:val="009C0E10"/>
    <w:rsid w:val="009C1151"/>
    <w:rsid w:val="009C1537"/>
    <w:rsid w:val="009C396B"/>
    <w:rsid w:val="009C5586"/>
    <w:rsid w:val="009C59C1"/>
    <w:rsid w:val="009C62B8"/>
    <w:rsid w:val="009C6596"/>
    <w:rsid w:val="009C67FD"/>
    <w:rsid w:val="009C7534"/>
    <w:rsid w:val="009D0027"/>
    <w:rsid w:val="009D0F13"/>
    <w:rsid w:val="009D2799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5B"/>
    <w:rsid w:val="009E4A25"/>
    <w:rsid w:val="009E5146"/>
    <w:rsid w:val="009E7F7E"/>
    <w:rsid w:val="009F0472"/>
    <w:rsid w:val="009F11E5"/>
    <w:rsid w:val="009F16C7"/>
    <w:rsid w:val="009F1855"/>
    <w:rsid w:val="009F2046"/>
    <w:rsid w:val="009F2771"/>
    <w:rsid w:val="009F317F"/>
    <w:rsid w:val="009F3BB0"/>
    <w:rsid w:val="009F3EDA"/>
    <w:rsid w:val="009F48A0"/>
    <w:rsid w:val="009F4AAA"/>
    <w:rsid w:val="009F4CEE"/>
    <w:rsid w:val="009F5165"/>
    <w:rsid w:val="009F5B8D"/>
    <w:rsid w:val="009F5D42"/>
    <w:rsid w:val="009F717F"/>
    <w:rsid w:val="009F77B5"/>
    <w:rsid w:val="00A010D6"/>
    <w:rsid w:val="00A013DA"/>
    <w:rsid w:val="00A01456"/>
    <w:rsid w:val="00A01469"/>
    <w:rsid w:val="00A022F6"/>
    <w:rsid w:val="00A026D4"/>
    <w:rsid w:val="00A02C4B"/>
    <w:rsid w:val="00A032AD"/>
    <w:rsid w:val="00A036E8"/>
    <w:rsid w:val="00A03B19"/>
    <w:rsid w:val="00A05718"/>
    <w:rsid w:val="00A05D00"/>
    <w:rsid w:val="00A05E6C"/>
    <w:rsid w:val="00A0625F"/>
    <w:rsid w:val="00A0748B"/>
    <w:rsid w:val="00A07F86"/>
    <w:rsid w:val="00A10DF3"/>
    <w:rsid w:val="00A1191C"/>
    <w:rsid w:val="00A11A23"/>
    <w:rsid w:val="00A12916"/>
    <w:rsid w:val="00A12949"/>
    <w:rsid w:val="00A12BC0"/>
    <w:rsid w:val="00A1348E"/>
    <w:rsid w:val="00A13B82"/>
    <w:rsid w:val="00A13FA2"/>
    <w:rsid w:val="00A15CD7"/>
    <w:rsid w:val="00A15D07"/>
    <w:rsid w:val="00A16876"/>
    <w:rsid w:val="00A1690F"/>
    <w:rsid w:val="00A16D07"/>
    <w:rsid w:val="00A2055F"/>
    <w:rsid w:val="00A2058A"/>
    <w:rsid w:val="00A209A1"/>
    <w:rsid w:val="00A20CA6"/>
    <w:rsid w:val="00A20D24"/>
    <w:rsid w:val="00A23CF0"/>
    <w:rsid w:val="00A23F1F"/>
    <w:rsid w:val="00A2414D"/>
    <w:rsid w:val="00A266A4"/>
    <w:rsid w:val="00A274EE"/>
    <w:rsid w:val="00A31358"/>
    <w:rsid w:val="00A31A68"/>
    <w:rsid w:val="00A336C5"/>
    <w:rsid w:val="00A3411E"/>
    <w:rsid w:val="00A35614"/>
    <w:rsid w:val="00A35D0B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466C1"/>
    <w:rsid w:val="00A50861"/>
    <w:rsid w:val="00A51B08"/>
    <w:rsid w:val="00A51D09"/>
    <w:rsid w:val="00A52298"/>
    <w:rsid w:val="00A54600"/>
    <w:rsid w:val="00A54C5D"/>
    <w:rsid w:val="00A563CB"/>
    <w:rsid w:val="00A56B6F"/>
    <w:rsid w:val="00A5796B"/>
    <w:rsid w:val="00A579AE"/>
    <w:rsid w:val="00A57CFF"/>
    <w:rsid w:val="00A57E96"/>
    <w:rsid w:val="00A603F0"/>
    <w:rsid w:val="00A609DB"/>
    <w:rsid w:val="00A609DF"/>
    <w:rsid w:val="00A60BCE"/>
    <w:rsid w:val="00A61F23"/>
    <w:rsid w:val="00A63771"/>
    <w:rsid w:val="00A638BE"/>
    <w:rsid w:val="00A64EAF"/>
    <w:rsid w:val="00A6567D"/>
    <w:rsid w:val="00A656E1"/>
    <w:rsid w:val="00A6581F"/>
    <w:rsid w:val="00A66C71"/>
    <w:rsid w:val="00A66F5F"/>
    <w:rsid w:val="00A70B37"/>
    <w:rsid w:val="00A70D51"/>
    <w:rsid w:val="00A71A8B"/>
    <w:rsid w:val="00A728B5"/>
    <w:rsid w:val="00A738A7"/>
    <w:rsid w:val="00A747F9"/>
    <w:rsid w:val="00A7517C"/>
    <w:rsid w:val="00A7529C"/>
    <w:rsid w:val="00A76F6F"/>
    <w:rsid w:val="00A770E6"/>
    <w:rsid w:val="00A8046C"/>
    <w:rsid w:val="00A80D52"/>
    <w:rsid w:val="00A80E1C"/>
    <w:rsid w:val="00A81679"/>
    <w:rsid w:val="00A8192B"/>
    <w:rsid w:val="00A8209C"/>
    <w:rsid w:val="00A82D63"/>
    <w:rsid w:val="00A832D4"/>
    <w:rsid w:val="00A83612"/>
    <w:rsid w:val="00A8382D"/>
    <w:rsid w:val="00A841B4"/>
    <w:rsid w:val="00A84388"/>
    <w:rsid w:val="00A843DE"/>
    <w:rsid w:val="00A84596"/>
    <w:rsid w:val="00A8476F"/>
    <w:rsid w:val="00A85124"/>
    <w:rsid w:val="00A8572D"/>
    <w:rsid w:val="00A86293"/>
    <w:rsid w:val="00A90524"/>
    <w:rsid w:val="00A90B8C"/>
    <w:rsid w:val="00A90D83"/>
    <w:rsid w:val="00A91541"/>
    <w:rsid w:val="00A947AD"/>
    <w:rsid w:val="00A95308"/>
    <w:rsid w:val="00A95B4A"/>
    <w:rsid w:val="00A96D8F"/>
    <w:rsid w:val="00A974B1"/>
    <w:rsid w:val="00A9775E"/>
    <w:rsid w:val="00AA2CD1"/>
    <w:rsid w:val="00AA358B"/>
    <w:rsid w:val="00AA452F"/>
    <w:rsid w:val="00AA45A9"/>
    <w:rsid w:val="00AA498F"/>
    <w:rsid w:val="00AA717F"/>
    <w:rsid w:val="00AA74F0"/>
    <w:rsid w:val="00AA77FE"/>
    <w:rsid w:val="00AB1279"/>
    <w:rsid w:val="00AB32FF"/>
    <w:rsid w:val="00AB4A8C"/>
    <w:rsid w:val="00AB4D6C"/>
    <w:rsid w:val="00AB51C9"/>
    <w:rsid w:val="00AB64D7"/>
    <w:rsid w:val="00AB69A6"/>
    <w:rsid w:val="00AB7001"/>
    <w:rsid w:val="00AB7DB2"/>
    <w:rsid w:val="00AC046B"/>
    <w:rsid w:val="00AC0D67"/>
    <w:rsid w:val="00AC390E"/>
    <w:rsid w:val="00AC3FB4"/>
    <w:rsid w:val="00AC50B6"/>
    <w:rsid w:val="00AC6D0A"/>
    <w:rsid w:val="00AC7908"/>
    <w:rsid w:val="00AC795F"/>
    <w:rsid w:val="00AC7C81"/>
    <w:rsid w:val="00AD043E"/>
    <w:rsid w:val="00AD0736"/>
    <w:rsid w:val="00AD1C06"/>
    <w:rsid w:val="00AD2E84"/>
    <w:rsid w:val="00AD4128"/>
    <w:rsid w:val="00AD4924"/>
    <w:rsid w:val="00AD5D8E"/>
    <w:rsid w:val="00AD5EC2"/>
    <w:rsid w:val="00AD6126"/>
    <w:rsid w:val="00AD6474"/>
    <w:rsid w:val="00AD67EA"/>
    <w:rsid w:val="00AD68DE"/>
    <w:rsid w:val="00AD6D27"/>
    <w:rsid w:val="00AD7FC5"/>
    <w:rsid w:val="00AE0C33"/>
    <w:rsid w:val="00AE1120"/>
    <w:rsid w:val="00AE118E"/>
    <w:rsid w:val="00AE4AA6"/>
    <w:rsid w:val="00AE4B4B"/>
    <w:rsid w:val="00AE4EAD"/>
    <w:rsid w:val="00AE77DF"/>
    <w:rsid w:val="00AE795E"/>
    <w:rsid w:val="00AE7CEB"/>
    <w:rsid w:val="00AE7E1B"/>
    <w:rsid w:val="00AF02C7"/>
    <w:rsid w:val="00AF1446"/>
    <w:rsid w:val="00AF1AEA"/>
    <w:rsid w:val="00AF2076"/>
    <w:rsid w:val="00AF2308"/>
    <w:rsid w:val="00AF2AC1"/>
    <w:rsid w:val="00AF589C"/>
    <w:rsid w:val="00AF589D"/>
    <w:rsid w:val="00AF6229"/>
    <w:rsid w:val="00AF62F3"/>
    <w:rsid w:val="00AF6D99"/>
    <w:rsid w:val="00B00571"/>
    <w:rsid w:val="00B00B01"/>
    <w:rsid w:val="00B011B0"/>
    <w:rsid w:val="00B02F21"/>
    <w:rsid w:val="00B04D26"/>
    <w:rsid w:val="00B04FCA"/>
    <w:rsid w:val="00B053F3"/>
    <w:rsid w:val="00B05B76"/>
    <w:rsid w:val="00B060DE"/>
    <w:rsid w:val="00B06A33"/>
    <w:rsid w:val="00B0729C"/>
    <w:rsid w:val="00B07D16"/>
    <w:rsid w:val="00B106C7"/>
    <w:rsid w:val="00B11891"/>
    <w:rsid w:val="00B1235D"/>
    <w:rsid w:val="00B12C0C"/>
    <w:rsid w:val="00B136E9"/>
    <w:rsid w:val="00B1373A"/>
    <w:rsid w:val="00B14870"/>
    <w:rsid w:val="00B161B4"/>
    <w:rsid w:val="00B174FB"/>
    <w:rsid w:val="00B239F4"/>
    <w:rsid w:val="00B23E49"/>
    <w:rsid w:val="00B249DD"/>
    <w:rsid w:val="00B252F9"/>
    <w:rsid w:val="00B253C8"/>
    <w:rsid w:val="00B266BC"/>
    <w:rsid w:val="00B26CD8"/>
    <w:rsid w:val="00B26E3F"/>
    <w:rsid w:val="00B27B58"/>
    <w:rsid w:val="00B30224"/>
    <w:rsid w:val="00B312B6"/>
    <w:rsid w:val="00B31A20"/>
    <w:rsid w:val="00B32391"/>
    <w:rsid w:val="00B327BF"/>
    <w:rsid w:val="00B32A15"/>
    <w:rsid w:val="00B33002"/>
    <w:rsid w:val="00B33053"/>
    <w:rsid w:val="00B33223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AD4"/>
    <w:rsid w:val="00B43A41"/>
    <w:rsid w:val="00B44669"/>
    <w:rsid w:val="00B44F5A"/>
    <w:rsid w:val="00B44F8A"/>
    <w:rsid w:val="00B45636"/>
    <w:rsid w:val="00B463C0"/>
    <w:rsid w:val="00B466B6"/>
    <w:rsid w:val="00B476A2"/>
    <w:rsid w:val="00B50C6D"/>
    <w:rsid w:val="00B51BCF"/>
    <w:rsid w:val="00B5219B"/>
    <w:rsid w:val="00B52809"/>
    <w:rsid w:val="00B53118"/>
    <w:rsid w:val="00B5362A"/>
    <w:rsid w:val="00B543A5"/>
    <w:rsid w:val="00B54B84"/>
    <w:rsid w:val="00B55377"/>
    <w:rsid w:val="00B55EA1"/>
    <w:rsid w:val="00B56572"/>
    <w:rsid w:val="00B56EBD"/>
    <w:rsid w:val="00B60546"/>
    <w:rsid w:val="00B616AE"/>
    <w:rsid w:val="00B6362E"/>
    <w:rsid w:val="00B64489"/>
    <w:rsid w:val="00B64A64"/>
    <w:rsid w:val="00B65946"/>
    <w:rsid w:val="00B66D69"/>
    <w:rsid w:val="00B67D91"/>
    <w:rsid w:val="00B702D1"/>
    <w:rsid w:val="00B708BB"/>
    <w:rsid w:val="00B71517"/>
    <w:rsid w:val="00B720AB"/>
    <w:rsid w:val="00B7303A"/>
    <w:rsid w:val="00B73A2F"/>
    <w:rsid w:val="00B7408F"/>
    <w:rsid w:val="00B75F99"/>
    <w:rsid w:val="00B7718C"/>
    <w:rsid w:val="00B775F5"/>
    <w:rsid w:val="00B801E8"/>
    <w:rsid w:val="00B817FC"/>
    <w:rsid w:val="00B818BF"/>
    <w:rsid w:val="00B820A7"/>
    <w:rsid w:val="00B82267"/>
    <w:rsid w:val="00B83005"/>
    <w:rsid w:val="00B830DC"/>
    <w:rsid w:val="00B83853"/>
    <w:rsid w:val="00B83D0A"/>
    <w:rsid w:val="00B8593C"/>
    <w:rsid w:val="00B859EF"/>
    <w:rsid w:val="00B873AF"/>
    <w:rsid w:val="00B90840"/>
    <w:rsid w:val="00B91F01"/>
    <w:rsid w:val="00B9219B"/>
    <w:rsid w:val="00B9369A"/>
    <w:rsid w:val="00B9424C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247"/>
    <w:rsid w:val="00BA53CB"/>
    <w:rsid w:val="00BA60D4"/>
    <w:rsid w:val="00BA751D"/>
    <w:rsid w:val="00BB13D7"/>
    <w:rsid w:val="00BB216E"/>
    <w:rsid w:val="00BB24C7"/>
    <w:rsid w:val="00BB41F4"/>
    <w:rsid w:val="00BB49C8"/>
    <w:rsid w:val="00BB5343"/>
    <w:rsid w:val="00BB565B"/>
    <w:rsid w:val="00BB5D29"/>
    <w:rsid w:val="00BB754F"/>
    <w:rsid w:val="00BB79FB"/>
    <w:rsid w:val="00BB7D61"/>
    <w:rsid w:val="00BB7E35"/>
    <w:rsid w:val="00BB7F00"/>
    <w:rsid w:val="00BC0DD2"/>
    <w:rsid w:val="00BC1150"/>
    <w:rsid w:val="00BC3E8F"/>
    <w:rsid w:val="00BC4C96"/>
    <w:rsid w:val="00BC5544"/>
    <w:rsid w:val="00BC6456"/>
    <w:rsid w:val="00BD0AFB"/>
    <w:rsid w:val="00BD16B2"/>
    <w:rsid w:val="00BD50FF"/>
    <w:rsid w:val="00BD5EAE"/>
    <w:rsid w:val="00BD71ED"/>
    <w:rsid w:val="00BD792D"/>
    <w:rsid w:val="00BE0037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E7EFB"/>
    <w:rsid w:val="00BF0721"/>
    <w:rsid w:val="00BF1F01"/>
    <w:rsid w:val="00BF34A0"/>
    <w:rsid w:val="00BF3E8D"/>
    <w:rsid w:val="00BF3FA1"/>
    <w:rsid w:val="00BF50B9"/>
    <w:rsid w:val="00BF7AB6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A5A"/>
    <w:rsid w:val="00C04B29"/>
    <w:rsid w:val="00C068ED"/>
    <w:rsid w:val="00C07AE8"/>
    <w:rsid w:val="00C07D64"/>
    <w:rsid w:val="00C10D26"/>
    <w:rsid w:val="00C129A6"/>
    <w:rsid w:val="00C13AB8"/>
    <w:rsid w:val="00C13EF2"/>
    <w:rsid w:val="00C14202"/>
    <w:rsid w:val="00C143BC"/>
    <w:rsid w:val="00C1459E"/>
    <w:rsid w:val="00C1564E"/>
    <w:rsid w:val="00C16A52"/>
    <w:rsid w:val="00C16D7C"/>
    <w:rsid w:val="00C17343"/>
    <w:rsid w:val="00C202CE"/>
    <w:rsid w:val="00C20903"/>
    <w:rsid w:val="00C20A2D"/>
    <w:rsid w:val="00C20FA1"/>
    <w:rsid w:val="00C20FCC"/>
    <w:rsid w:val="00C21274"/>
    <w:rsid w:val="00C21B26"/>
    <w:rsid w:val="00C2249A"/>
    <w:rsid w:val="00C22863"/>
    <w:rsid w:val="00C23923"/>
    <w:rsid w:val="00C23F81"/>
    <w:rsid w:val="00C249BD"/>
    <w:rsid w:val="00C24E14"/>
    <w:rsid w:val="00C257C0"/>
    <w:rsid w:val="00C25B8A"/>
    <w:rsid w:val="00C264AA"/>
    <w:rsid w:val="00C277BD"/>
    <w:rsid w:val="00C30C4F"/>
    <w:rsid w:val="00C3393F"/>
    <w:rsid w:val="00C33F45"/>
    <w:rsid w:val="00C3444F"/>
    <w:rsid w:val="00C34B0D"/>
    <w:rsid w:val="00C34D19"/>
    <w:rsid w:val="00C36875"/>
    <w:rsid w:val="00C40987"/>
    <w:rsid w:val="00C44AEE"/>
    <w:rsid w:val="00C44B0A"/>
    <w:rsid w:val="00C45017"/>
    <w:rsid w:val="00C46B35"/>
    <w:rsid w:val="00C47447"/>
    <w:rsid w:val="00C50445"/>
    <w:rsid w:val="00C50C8E"/>
    <w:rsid w:val="00C51089"/>
    <w:rsid w:val="00C5117D"/>
    <w:rsid w:val="00C52DC3"/>
    <w:rsid w:val="00C530F9"/>
    <w:rsid w:val="00C55303"/>
    <w:rsid w:val="00C55882"/>
    <w:rsid w:val="00C56898"/>
    <w:rsid w:val="00C576DE"/>
    <w:rsid w:val="00C57B31"/>
    <w:rsid w:val="00C602AD"/>
    <w:rsid w:val="00C60C73"/>
    <w:rsid w:val="00C60D94"/>
    <w:rsid w:val="00C60E1F"/>
    <w:rsid w:val="00C6295C"/>
    <w:rsid w:val="00C637BD"/>
    <w:rsid w:val="00C639AC"/>
    <w:rsid w:val="00C64B2C"/>
    <w:rsid w:val="00C65A25"/>
    <w:rsid w:val="00C65B19"/>
    <w:rsid w:val="00C65D19"/>
    <w:rsid w:val="00C67EF4"/>
    <w:rsid w:val="00C70108"/>
    <w:rsid w:val="00C704FD"/>
    <w:rsid w:val="00C71110"/>
    <w:rsid w:val="00C733C5"/>
    <w:rsid w:val="00C73A8B"/>
    <w:rsid w:val="00C744DB"/>
    <w:rsid w:val="00C74510"/>
    <w:rsid w:val="00C747A5"/>
    <w:rsid w:val="00C74A04"/>
    <w:rsid w:val="00C7552A"/>
    <w:rsid w:val="00C75696"/>
    <w:rsid w:val="00C7586A"/>
    <w:rsid w:val="00C75CF6"/>
    <w:rsid w:val="00C76346"/>
    <w:rsid w:val="00C766BC"/>
    <w:rsid w:val="00C7682A"/>
    <w:rsid w:val="00C7776D"/>
    <w:rsid w:val="00C77EFB"/>
    <w:rsid w:val="00C80305"/>
    <w:rsid w:val="00C83370"/>
    <w:rsid w:val="00C8370F"/>
    <w:rsid w:val="00C84656"/>
    <w:rsid w:val="00C84C7F"/>
    <w:rsid w:val="00C85A82"/>
    <w:rsid w:val="00C85DEC"/>
    <w:rsid w:val="00C863EE"/>
    <w:rsid w:val="00C86C29"/>
    <w:rsid w:val="00C90335"/>
    <w:rsid w:val="00C919C2"/>
    <w:rsid w:val="00C91C66"/>
    <w:rsid w:val="00C935C9"/>
    <w:rsid w:val="00C937A4"/>
    <w:rsid w:val="00C939FC"/>
    <w:rsid w:val="00C93EA7"/>
    <w:rsid w:val="00C96A62"/>
    <w:rsid w:val="00C9750B"/>
    <w:rsid w:val="00CA03DB"/>
    <w:rsid w:val="00CA070B"/>
    <w:rsid w:val="00CA1BC5"/>
    <w:rsid w:val="00CA1FF1"/>
    <w:rsid w:val="00CA2D18"/>
    <w:rsid w:val="00CA4371"/>
    <w:rsid w:val="00CA572B"/>
    <w:rsid w:val="00CA6788"/>
    <w:rsid w:val="00CA6CAF"/>
    <w:rsid w:val="00CA714D"/>
    <w:rsid w:val="00CA7391"/>
    <w:rsid w:val="00CA76B1"/>
    <w:rsid w:val="00CB0059"/>
    <w:rsid w:val="00CB0AB0"/>
    <w:rsid w:val="00CB1DFD"/>
    <w:rsid w:val="00CB29B2"/>
    <w:rsid w:val="00CB2E2F"/>
    <w:rsid w:val="00CB331C"/>
    <w:rsid w:val="00CB4F22"/>
    <w:rsid w:val="00CB5930"/>
    <w:rsid w:val="00CB5A82"/>
    <w:rsid w:val="00CB5BA0"/>
    <w:rsid w:val="00CB66C1"/>
    <w:rsid w:val="00CB6A07"/>
    <w:rsid w:val="00CB6B9D"/>
    <w:rsid w:val="00CB7207"/>
    <w:rsid w:val="00CB7738"/>
    <w:rsid w:val="00CB7B79"/>
    <w:rsid w:val="00CC1FED"/>
    <w:rsid w:val="00CC33EF"/>
    <w:rsid w:val="00CC4F20"/>
    <w:rsid w:val="00CC5115"/>
    <w:rsid w:val="00CC54EC"/>
    <w:rsid w:val="00CC54EF"/>
    <w:rsid w:val="00CC6338"/>
    <w:rsid w:val="00CC6661"/>
    <w:rsid w:val="00CC6AE4"/>
    <w:rsid w:val="00CD05DB"/>
    <w:rsid w:val="00CD08A2"/>
    <w:rsid w:val="00CD182D"/>
    <w:rsid w:val="00CD3234"/>
    <w:rsid w:val="00CD3540"/>
    <w:rsid w:val="00CD3B8D"/>
    <w:rsid w:val="00CD4368"/>
    <w:rsid w:val="00CD4DE8"/>
    <w:rsid w:val="00CD50C7"/>
    <w:rsid w:val="00CD5376"/>
    <w:rsid w:val="00CD56F3"/>
    <w:rsid w:val="00CD5E61"/>
    <w:rsid w:val="00CD6571"/>
    <w:rsid w:val="00CD6662"/>
    <w:rsid w:val="00CE0308"/>
    <w:rsid w:val="00CE054D"/>
    <w:rsid w:val="00CE0AE2"/>
    <w:rsid w:val="00CE1AB9"/>
    <w:rsid w:val="00CE240C"/>
    <w:rsid w:val="00CE2766"/>
    <w:rsid w:val="00CE3CFB"/>
    <w:rsid w:val="00CE4EF5"/>
    <w:rsid w:val="00CE61D1"/>
    <w:rsid w:val="00CE7D46"/>
    <w:rsid w:val="00CF01F9"/>
    <w:rsid w:val="00CF0D0D"/>
    <w:rsid w:val="00CF362B"/>
    <w:rsid w:val="00CF373E"/>
    <w:rsid w:val="00CF4660"/>
    <w:rsid w:val="00CF4F66"/>
    <w:rsid w:val="00CF5971"/>
    <w:rsid w:val="00CF5F3E"/>
    <w:rsid w:val="00CF606E"/>
    <w:rsid w:val="00CF6974"/>
    <w:rsid w:val="00CF77BF"/>
    <w:rsid w:val="00D00405"/>
    <w:rsid w:val="00D00B28"/>
    <w:rsid w:val="00D00F11"/>
    <w:rsid w:val="00D02759"/>
    <w:rsid w:val="00D0296F"/>
    <w:rsid w:val="00D02AE1"/>
    <w:rsid w:val="00D033A3"/>
    <w:rsid w:val="00D03A02"/>
    <w:rsid w:val="00D04240"/>
    <w:rsid w:val="00D0474E"/>
    <w:rsid w:val="00D0482F"/>
    <w:rsid w:val="00D061AE"/>
    <w:rsid w:val="00D06C21"/>
    <w:rsid w:val="00D07B10"/>
    <w:rsid w:val="00D1158B"/>
    <w:rsid w:val="00D119BC"/>
    <w:rsid w:val="00D11D1A"/>
    <w:rsid w:val="00D11D75"/>
    <w:rsid w:val="00D12C6F"/>
    <w:rsid w:val="00D1328D"/>
    <w:rsid w:val="00D1430D"/>
    <w:rsid w:val="00D152B0"/>
    <w:rsid w:val="00D15958"/>
    <w:rsid w:val="00D15DA8"/>
    <w:rsid w:val="00D16280"/>
    <w:rsid w:val="00D162C5"/>
    <w:rsid w:val="00D202B9"/>
    <w:rsid w:val="00D20D76"/>
    <w:rsid w:val="00D23D0D"/>
    <w:rsid w:val="00D2404D"/>
    <w:rsid w:val="00D24935"/>
    <w:rsid w:val="00D25033"/>
    <w:rsid w:val="00D25199"/>
    <w:rsid w:val="00D25396"/>
    <w:rsid w:val="00D257E0"/>
    <w:rsid w:val="00D25BF8"/>
    <w:rsid w:val="00D26316"/>
    <w:rsid w:val="00D2712A"/>
    <w:rsid w:val="00D27A40"/>
    <w:rsid w:val="00D30C64"/>
    <w:rsid w:val="00D31048"/>
    <w:rsid w:val="00D320E8"/>
    <w:rsid w:val="00D32767"/>
    <w:rsid w:val="00D33452"/>
    <w:rsid w:val="00D33882"/>
    <w:rsid w:val="00D33921"/>
    <w:rsid w:val="00D3416D"/>
    <w:rsid w:val="00D347DC"/>
    <w:rsid w:val="00D355B9"/>
    <w:rsid w:val="00D36B3B"/>
    <w:rsid w:val="00D3735C"/>
    <w:rsid w:val="00D40324"/>
    <w:rsid w:val="00D40D9B"/>
    <w:rsid w:val="00D41490"/>
    <w:rsid w:val="00D42F65"/>
    <w:rsid w:val="00D44600"/>
    <w:rsid w:val="00D44995"/>
    <w:rsid w:val="00D465C8"/>
    <w:rsid w:val="00D4713B"/>
    <w:rsid w:val="00D475F7"/>
    <w:rsid w:val="00D4792C"/>
    <w:rsid w:val="00D47B60"/>
    <w:rsid w:val="00D47F72"/>
    <w:rsid w:val="00D521CF"/>
    <w:rsid w:val="00D528E1"/>
    <w:rsid w:val="00D52BA5"/>
    <w:rsid w:val="00D531EC"/>
    <w:rsid w:val="00D539B0"/>
    <w:rsid w:val="00D53DBD"/>
    <w:rsid w:val="00D55631"/>
    <w:rsid w:val="00D566CD"/>
    <w:rsid w:val="00D5738F"/>
    <w:rsid w:val="00D5761B"/>
    <w:rsid w:val="00D5795D"/>
    <w:rsid w:val="00D57A8A"/>
    <w:rsid w:val="00D57EFF"/>
    <w:rsid w:val="00D60561"/>
    <w:rsid w:val="00D626E2"/>
    <w:rsid w:val="00D64204"/>
    <w:rsid w:val="00D6420F"/>
    <w:rsid w:val="00D65912"/>
    <w:rsid w:val="00D65995"/>
    <w:rsid w:val="00D65ECC"/>
    <w:rsid w:val="00D667F6"/>
    <w:rsid w:val="00D66FEF"/>
    <w:rsid w:val="00D67926"/>
    <w:rsid w:val="00D67A70"/>
    <w:rsid w:val="00D67AAD"/>
    <w:rsid w:val="00D7059F"/>
    <w:rsid w:val="00D72674"/>
    <w:rsid w:val="00D7360B"/>
    <w:rsid w:val="00D752CC"/>
    <w:rsid w:val="00D75C43"/>
    <w:rsid w:val="00D76CE5"/>
    <w:rsid w:val="00D77EB7"/>
    <w:rsid w:val="00D80144"/>
    <w:rsid w:val="00D8089C"/>
    <w:rsid w:val="00D8256E"/>
    <w:rsid w:val="00D8454A"/>
    <w:rsid w:val="00D84FD0"/>
    <w:rsid w:val="00D85496"/>
    <w:rsid w:val="00D857CA"/>
    <w:rsid w:val="00D85C69"/>
    <w:rsid w:val="00D85CF1"/>
    <w:rsid w:val="00D862E5"/>
    <w:rsid w:val="00D8695A"/>
    <w:rsid w:val="00D91905"/>
    <w:rsid w:val="00D9242B"/>
    <w:rsid w:val="00D92C77"/>
    <w:rsid w:val="00D9491B"/>
    <w:rsid w:val="00D97946"/>
    <w:rsid w:val="00D97D2B"/>
    <w:rsid w:val="00DA18D3"/>
    <w:rsid w:val="00DA249C"/>
    <w:rsid w:val="00DA2E8A"/>
    <w:rsid w:val="00DA553A"/>
    <w:rsid w:val="00DA6982"/>
    <w:rsid w:val="00DA73CB"/>
    <w:rsid w:val="00DA742D"/>
    <w:rsid w:val="00DA767F"/>
    <w:rsid w:val="00DA7A1F"/>
    <w:rsid w:val="00DB084B"/>
    <w:rsid w:val="00DB1100"/>
    <w:rsid w:val="00DB12F8"/>
    <w:rsid w:val="00DB24CB"/>
    <w:rsid w:val="00DB430A"/>
    <w:rsid w:val="00DB50F1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D00E9"/>
    <w:rsid w:val="00DD0ABB"/>
    <w:rsid w:val="00DD0B8B"/>
    <w:rsid w:val="00DD1075"/>
    <w:rsid w:val="00DD2763"/>
    <w:rsid w:val="00DD3B8F"/>
    <w:rsid w:val="00DD3B94"/>
    <w:rsid w:val="00DD3D76"/>
    <w:rsid w:val="00DD40C5"/>
    <w:rsid w:val="00DD4341"/>
    <w:rsid w:val="00DD5953"/>
    <w:rsid w:val="00DD76DA"/>
    <w:rsid w:val="00DD7773"/>
    <w:rsid w:val="00DD7818"/>
    <w:rsid w:val="00DE131F"/>
    <w:rsid w:val="00DE24FE"/>
    <w:rsid w:val="00DE2836"/>
    <w:rsid w:val="00DE2A20"/>
    <w:rsid w:val="00DE2F43"/>
    <w:rsid w:val="00DE343B"/>
    <w:rsid w:val="00DE3441"/>
    <w:rsid w:val="00DE34C8"/>
    <w:rsid w:val="00DE47B2"/>
    <w:rsid w:val="00DE4847"/>
    <w:rsid w:val="00DE4BCD"/>
    <w:rsid w:val="00DE56C3"/>
    <w:rsid w:val="00DE5893"/>
    <w:rsid w:val="00DE61DF"/>
    <w:rsid w:val="00DE6711"/>
    <w:rsid w:val="00DF1B86"/>
    <w:rsid w:val="00DF2547"/>
    <w:rsid w:val="00DF291D"/>
    <w:rsid w:val="00DF317E"/>
    <w:rsid w:val="00DF32C9"/>
    <w:rsid w:val="00DF5366"/>
    <w:rsid w:val="00DF6B59"/>
    <w:rsid w:val="00DF7B51"/>
    <w:rsid w:val="00E00066"/>
    <w:rsid w:val="00E0055E"/>
    <w:rsid w:val="00E00626"/>
    <w:rsid w:val="00E0077D"/>
    <w:rsid w:val="00E02A5E"/>
    <w:rsid w:val="00E02CEB"/>
    <w:rsid w:val="00E04AF7"/>
    <w:rsid w:val="00E05BCC"/>
    <w:rsid w:val="00E073D1"/>
    <w:rsid w:val="00E07BF6"/>
    <w:rsid w:val="00E11829"/>
    <w:rsid w:val="00E12066"/>
    <w:rsid w:val="00E12193"/>
    <w:rsid w:val="00E13F5C"/>
    <w:rsid w:val="00E14E19"/>
    <w:rsid w:val="00E15C7E"/>
    <w:rsid w:val="00E15F64"/>
    <w:rsid w:val="00E16043"/>
    <w:rsid w:val="00E20895"/>
    <w:rsid w:val="00E21876"/>
    <w:rsid w:val="00E2215B"/>
    <w:rsid w:val="00E221B2"/>
    <w:rsid w:val="00E22770"/>
    <w:rsid w:val="00E237D8"/>
    <w:rsid w:val="00E23837"/>
    <w:rsid w:val="00E24ECE"/>
    <w:rsid w:val="00E25611"/>
    <w:rsid w:val="00E2577F"/>
    <w:rsid w:val="00E26C4E"/>
    <w:rsid w:val="00E26EE3"/>
    <w:rsid w:val="00E272C4"/>
    <w:rsid w:val="00E318F7"/>
    <w:rsid w:val="00E31B41"/>
    <w:rsid w:val="00E31D5F"/>
    <w:rsid w:val="00E321A4"/>
    <w:rsid w:val="00E332BC"/>
    <w:rsid w:val="00E34856"/>
    <w:rsid w:val="00E349B2"/>
    <w:rsid w:val="00E34A53"/>
    <w:rsid w:val="00E34ABE"/>
    <w:rsid w:val="00E3629A"/>
    <w:rsid w:val="00E3690D"/>
    <w:rsid w:val="00E37880"/>
    <w:rsid w:val="00E37D06"/>
    <w:rsid w:val="00E406DF"/>
    <w:rsid w:val="00E40D94"/>
    <w:rsid w:val="00E40F47"/>
    <w:rsid w:val="00E421D7"/>
    <w:rsid w:val="00E423F2"/>
    <w:rsid w:val="00E42751"/>
    <w:rsid w:val="00E44D53"/>
    <w:rsid w:val="00E4509C"/>
    <w:rsid w:val="00E463AE"/>
    <w:rsid w:val="00E46F25"/>
    <w:rsid w:val="00E47134"/>
    <w:rsid w:val="00E476FC"/>
    <w:rsid w:val="00E477D8"/>
    <w:rsid w:val="00E51585"/>
    <w:rsid w:val="00E52DB4"/>
    <w:rsid w:val="00E53A21"/>
    <w:rsid w:val="00E5487A"/>
    <w:rsid w:val="00E55CAA"/>
    <w:rsid w:val="00E570CB"/>
    <w:rsid w:val="00E57862"/>
    <w:rsid w:val="00E6008C"/>
    <w:rsid w:val="00E60282"/>
    <w:rsid w:val="00E60664"/>
    <w:rsid w:val="00E60804"/>
    <w:rsid w:val="00E613EF"/>
    <w:rsid w:val="00E6145C"/>
    <w:rsid w:val="00E62E1F"/>
    <w:rsid w:val="00E63124"/>
    <w:rsid w:val="00E6314F"/>
    <w:rsid w:val="00E6351C"/>
    <w:rsid w:val="00E6375B"/>
    <w:rsid w:val="00E63A2A"/>
    <w:rsid w:val="00E64461"/>
    <w:rsid w:val="00E660A9"/>
    <w:rsid w:val="00E66398"/>
    <w:rsid w:val="00E70E64"/>
    <w:rsid w:val="00E71200"/>
    <w:rsid w:val="00E71BB1"/>
    <w:rsid w:val="00E72220"/>
    <w:rsid w:val="00E72BC2"/>
    <w:rsid w:val="00E731C8"/>
    <w:rsid w:val="00E737A5"/>
    <w:rsid w:val="00E73A21"/>
    <w:rsid w:val="00E74C93"/>
    <w:rsid w:val="00E74EBC"/>
    <w:rsid w:val="00E75E26"/>
    <w:rsid w:val="00E76706"/>
    <w:rsid w:val="00E80B65"/>
    <w:rsid w:val="00E814E1"/>
    <w:rsid w:val="00E81A58"/>
    <w:rsid w:val="00E82006"/>
    <w:rsid w:val="00E83188"/>
    <w:rsid w:val="00E853E5"/>
    <w:rsid w:val="00E8559C"/>
    <w:rsid w:val="00E906D9"/>
    <w:rsid w:val="00E91215"/>
    <w:rsid w:val="00E914F2"/>
    <w:rsid w:val="00E9185D"/>
    <w:rsid w:val="00E9246C"/>
    <w:rsid w:val="00E95520"/>
    <w:rsid w:val="00E9647D"/>
    <w:rsid w:val="00E97876"/>
    <w:rsid w:val="00EA0C4D"/>
    <w:rsid w:val="00EA1F40"/>
    <w:rsid w:val="00EA210D"/>
    <w:rsid w:val="00EA2E53"/>
    <w:rsid w:val="00EA4405"/>
    <w:rsid w:val="00EA44F5"/>
    <w:rsid w:val="00EA4A4B"/>
    <w:rsid w:val="00EA50E9"/>
    <w:rsid w:val="00EA66F1"/>
    <w:rsid w:val="00EA6A00"/>
    <w:rsid w:val="00EA6BF4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143A"/>
    <w:rsid w:val="00ED1B51"/>
    <w:rsid w:val="00ED2B9D"/>
    <w:rsid w:val="00ED46BC"/>
    <w:rsid w:val="00ED4BDD"/>
    <w:rsid w:val="00ED5220"/>
    <w:rsid w:val="00ED598D"/>
    <w:rsid w:val="00ED749E"/>
    <w:rsid w:val="00ED74D6"/>
    <w:rsid w:val="00ED7A22"/>
    <w:rsid w:val="00ED7E30"/>
    <w:rsid w:val="00EE3688"/>
    <w:rsid w:val="00EE4A03"/>
    <w:rsid w:val="00EE4D1F"/>
    <w:rsid w:val="00EE5414"/>
    <w:rsid w:val="00EE5903"/>
    <w:rsid w:val="00EE5B5B"/>
    <w:rsid w:val="00EE66EC"/>
    <w:rsid w:val="00EE6A54"/>
    <w:rsid w:val="00EE775B"/>
    <w:rsid w:val="00EE7B76"/>
    <w:rsid w:val="00EF2480"/>
    <w:rsid w:val="00EF26BC"/>
    <w:rsid w:val="00EF2BF5"/>
    <w:rsid w:val="00EF3BAA"/>
    <w:rsid w:val="00EF5885"/>
    <w:rsid w:val="00EF5FC9"/>
    <w:rsid w:val="00EF6437"/>
    <w:rsid w:val="00EF6F13"/>
    <w:rsid w:val="00EF74D5"/>
    <w:rsid w:val="00EF7620"/>
    <w:rsid w:val="00EF7698"/>
    <w:rsid w:val="00EF7D68"/>
    <w:rsid w:val="00F006D6"/>
    <w:rsid w:val="00F0199F"/>
    <w:rsid w:val="00F05555"/>
    <w:rsid w:val="00F05657"/>
    <w:rsid w:val="00F07544"/>
    <w:rsid w:val="00F07CEE"/>
    <w:rsid w:val="00F10BD0"/>
    <w:rsid w:val="00F10E41"/>
    <w:rsid w:val="00F12174"/>
    <w:rsid w:val="00F12ECF"/>
    <w:rsid w:val="00F14C7E"/>
    <w:rsid w:val="00F15784"/>
    <w:rsid w:val="00F15FB4"/>
    <w:rsid w:val="00F160E7"/>
    <w:rsid w:val="00F17214"/>
    <w:rsid w:val="00F178FF"/>
    <w:rsid w:val="00F22A27"/>
    <w:rsid w:val="00F22B09"/>
    <w:rsid w:val="00F23CF7"/>
    <w:rsid w:val="00F24AF2"/>
    <w:rsid w:val="00F2661E"/>
    <w:rsid w:val="00F26F8F"/>
    <w:rsid w:val="00F2767D"/>
    <w:rsid w:val="00F31687"/>
    <w:rsid w:val="00F31831"/>
    <w:rsid w:val="00F330C8"/>
    <w:rsid w:val="00F335AF"/>
    <w:rsid w:val="00F3482C"/>
    <w:rsid w:val="00F34B24"/>
    <w:rsid w:val="00F35465"/>
    <w:rsid w:val="00F3624F"/>
    <w:rsid w:val="00F369D3"/>
    <w:rsid w:val="00F41289"/>
    <w:rsid w:val="00F417E6"/>
    <w:rsid w:val="00F417EE"/>
    <w:rsid w:val="00F41885"/>
    <w:rsid w:val="00F41DAA"/>
    <w:rsid w:val="00F41E6A"/>
    <w:rsid w:val="00F42408"/>
    <w:rsid w:val="00F43766"/>
    <w:rsid w:val="00F43951"/>
    <w:rsid w:val="00F4402B"/>
    <w:rsid w:val="00F440D8"/>
    <w:rsid w:val="00F44FE9"/>
    <w:rsid w:val="00F4537A"/>
    <w:rsid w:val="00F457D1"/>
    <w:rsid w:val="00F458EE"/>
    <w:rsid w:val="00F4683F"/>
    <w:rsid w:val="00F472EA"/>
    <w:rsid w:val="00F478EE"/>
    <w:rsid w:val="00F47F48"/>
    <w:rsid w:val="00F501A7"/>
    <w:rsid w:val="00F50474"/>
    <w:rsid w:val="00F50659"/>
    <w:rsid w:val="00F507C9"/>
    <w:rsid w:val="00F50A87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5EAB"/>
    <w:rsid w:val="00F661CD"/>
    <w:rsid w:val="00F66A19"/>
    <w:rsid w:val="00F67889"/>
    <w:rsid w:val="00F67EC1"/>
    <w:rsid w:val="00F71585"/>
    <w:rsid w:val="00F716BA"/>
    <w:rsid w:val="00F7353B"/>
    <w:rsid w:val="00F73AB0"/>
    <w:rsid w:val="00F74A11"/>
    <w:rsid w:val="00F76811"/>
    <w:rsid w:val="00F771F1"/>
    <w:rsid w:val="00F7796C"/>
    <w:rsid w:val="00F80293"/>
    <w:rsid w:val="00F8090E"/>
    <w:rsid w:val="00F80943"/>
    <w:rsid w:val="00F80DD8"/>
    <w:rsid w:val="00F82646"/>
    <w:rsid w:val="00F82A46"/>
    <w:rsid w:val="00F82D44"/>
    <w:rsid w:val="00F83BDC"/>
    <w:rsid w:val="00F84E2B"/>
    <w:rsid w:val="00F8576F"/>
    <w:rsid w:val="00F85A67"/>
    <w:rsid w:val="00F87877"/>
    <w:rsid w:val="00F87E03"/>
    <w:rsid w:val="00F90F3F"/>
    <w:rsid w:val="00F91119"/>
    <w:rsid w:val="00F91612"/>
    <w:rsid w:val="00F91E7D"/>
    <w:rsid w:val="00F9224A"/>
    <w:rsid w:val="00F933FB"/>
    <w:rsid w:val="00F93E60"/>
    <w:rsid w:val="00F9488F"/>
    <w:rsid w:val="00F951B6"/>
    <w:rsid w:val="00F95320"/>
    <w:rsid w:val="00F95B29"/>
    <w:rsid w:val="00F95C4F"/>
    <w:rsid w:val="00F96B01"/>
    <w:rsid w:val="00F97218"/>
    <w:rsid w:val="00F97F59"/>
    <w:rsid w:val="00FA01B3"/>
    <w:rsid w:val="00FA2104"/>
    <w:rsid w:val="00FA2F76"/>
    <w:rsid w:val="00FA36BA"/>
    <w:rsid w:val="00FA36D5"/>
    <w:rsid w:val="00FA5C9A"/>
    <w:rsid w:val="00FA60BF"/>
    <w:rsid w:val="00FA61C2"/>
    <w:rsid w:val="00FA6478"/>
    <w:rsid w:val="00FA6A6E"/>
    <w:rsid w:val="00FA750B"/>
    <w:rsid w:val="00FA75F6"/>
    <w:rsid w:val="00FA78CE"/>
    <w:rsid w:val="00FB0651"/>
    <w:rsid w:val="00FB07A0"/>
    <w:rsid w:val="00FB2B03"/>
    <w:rsid w:val="00FB34C1"/>
    <w:rsid w:val="00FB3A82"/>
    <w:rsid w:val="00FB4084"/>
    <w:rsid w:val="00FB45CF"/>
    <w:rsid w:val="00FB4CAA"/>
    <w:rsid w:val="00FB4E74"/>
    <w:rsid w:val="00FB5066"/>
    <w:rsid w:val="00FB555B"/>
    <w:rsid w:val="00FB578D"/>
    <w:rsid w:val="00FB604E"/>
    <w:rsid w:val="00FB6764"/>
    <w:rsid w:val="00FB6856"/>
    <w:rsid w:val="00FB743A"/>
    <w:rsid w:val="00FB7893"/>
    <w:rsid w:val="00FB7E0C"/>
    <w:rsid w:val="00FC0163"/>
    <w:rsid w:val="00FC18D7"/>
    <w:rsid w:val="00FC3502"/>
    <w:rsid w:val="00FC36AC"/>
    <w:rsid w:val="00FC42EA"/>
    <w:rsid w:val="00FC4F9C"/>
    <w:rsid w:val="00FC6914"/>
    <w:rsid w:val="00FC6FAA"/>
    <w:rsid w:val="00FC7448"/>
    <w:rsid w:val="00FC7A33"/>
    <w:rsid w:val="00FD014B"/>
    <w:rsid w:val="00FD04DE"/>
    <w:rsid w:val="00FD0845"/>
    <w:rsid w:val="00FD08CE"/>
    <w:rsid w:val="00FD1B8F"/>
    <w:rsid w:val="00FD2587"/>
    <w:rsid w:val="00FD27BF"/>
    <w:rsid w:val="00FD2A48"/>
    <w:rsid w:val="00FD2B42"/>
    <w:rsid w:val="00FD4ADD"/>
    <w:rsid w:val="00FD4DDB"/>
    <w:rsid w:val="00FD4E8A"/>
    <w:rsid w:val="00FD7D55"/>
    <w:rsid w:val="00FE0179"/>
    <w:rsid w:val="00FE0FBA"/>
    <w:rsid w:val="00FE168D"/>
    <w:rsid w:val="00FE2867"/>
    <w:rsid w:val="00FE2C46"/>
    <w:rsid w:val="00FE3DA5"/>
    <w:rsid w:val="00FE478D"/>
    <w:rsid w:val="00FE54FC"/>
    <w:rsid w:val="00FE64F4"/>
    <w:rsid w:val="00FE7CC7"/>
    <w:rsid w:val="00FF0066"/>
    <w:rsid w:val="00FF0528"/>
    <w:rsid w:val="00FF1FEA"/>
    <w:rsid w:val="00FF3683"/>
    <w:rsid w:val="00FF39AC"/>
    <w:rsid w:val="00FF39FD"/>
    <w:rsid w:val="00FF49BF"/>
    <w:rsid w:val="00FF4EDE"/>
    <w:rsid w:val="00FF564E"/>
    <w:rsid w:val="00FF59A7"/>
    <w:rsid w:val="00FF5C8A"/>
    <w:rsid w:val="00FF67D3"/>
    <w:rsid w:val="00FF74C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3F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45C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5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link w:val="Tekstpodstawowy31Znak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021AB"/>
    <w:pPr>
      <w:tabs>
        <w:tab w:val="left" w:pos="1560"/>
        <w:tab w:val="right" w:leader="dot" w:pos="9062"/>
      </w:tabs>
      <w:spacing w:line="276" w:lineRule="auto"/>
      <w:ind w:left="1560" w:hanging="1560"/>
    </w:pPr>
    <w:rPr>
      <w:rFonts w:asciiTheme="minorHAnsi" w:hAnsiTheme="minorHAnsi"/>
      <w:b/>
      <w:i/>
      <w:sz w:val="22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C5115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CC5115"/>
    <w:rPr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4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rsid w:val="00B55EA1"/>
    <w:pPr>
      <w:numPr>
        <w:numId w:val="6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ustp">
    <w:name w:val="ustęp"/>
    <w:basedOn w:val="Tekstpodstawowy31"/>
    <w:link w:val="ustpZnak"/>
    <w:qFormat/>
    <w:rsid w:val="00AF589C"/>
    <w:pPr>
      <w:widowControl w:val="0"/>
      <w:numPr>
        <w:numId w:val="9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paragraph" w:customStyle="1" w:styleId="punkt">
    <w:name w:val="punkt"/>
    <w:basedOn w:val="Tekstpodstawowy31"/>
    <w:link w:val="punktZnak"/>
    <w:qFormat/>
    <w:rsid w:val="00B27B58"/>
    <w:pPr>
      <w:widowControl w:val="0"/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Tekstpodstawowy31Znak">
    <w:name w:val="Tekst podstawowy 31 Znak"/>
    <w:basedOn w:val="Domylnaczcionkaakapitu"/>
    <w:link w:val="Tekstpodstawowy31"/>
    <w:rsid w:val="00BA5247"/>
    <w:rPr>
      <w:rFonts w:ascii="Arial" w:eastAsia="Times New Roman" w:hAnsi="Arial"/>
      <w:sz w:val="24"/>
      <w:lang w:val="en-US" w:eastAsia="en-US"/>
    </w:rPr>
  </w:style>
  <w:style w:type="character" w:customStyle="1" w:styleId="ustpZnak">
    <w:name w:val="ustęp Znak"/>
    <w:basedOn w:val="Tekstpodstawowy31Znak"/>
    <w:link w:val="ustp"/>
    <w:rsid w:val="00AF589C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litera">
    <w:name w:val="litera"/>
    <w:basedOn w:val="Akapitzlist"/>
    <w:link w:val="literaZnak"/>
    <w:qFormat/>
    <w:rsid w:val="00B27B58"/>
    <w:pPr>
      <w:numPr>
        <w:numId w:val="7"/>
      </w:numPr>
      <w:spacing w:after="120" w:line="240" w:lineRule="auto"/>
      <w:ind w:left="1071" w:hanging="357"/>
      <w:jc w:val="both"/>
    </w:pPr>
    <w:rPr>
      <w:rFonts w:asciiTheme="minorHAnsi" w:hAnsiTheme="minorHAnsi"/>
    </w:rPr>
  </w:style>
  <w:style w:type="character" w:customStyle="1" w:styleId="punktZnak">
    <w:name w:val="punkt Znak"/>
    <w:basedOn w:val="Tekstpodstawowy31Znak"/>
    <w:link w:val="punkt"/>
    <w:rsid w:val="00B27B58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tiret">
    <w:name w:val="tiret"/>
    <w:basedOn w:val="Akapitzlist"/>
    <w:link w:val="tiretZnak"/>
    <w:qFormat/>
    <w:rsid w:val="00D97D2B"/>
    <w:pPr>
      <w:numPr>
        <w:numId w:val="8"/>
      </w:numPr>
      <w:spacing w:after="0" w:line="240" w:lineRule="auto"/>
      <w:jc w:val="both"/>
    </w:pPr>
    <w:rPr>
      <w:rFonts w:asciiTheme="minorHAnsi" w:hAnsiTheme="minorHAns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basedOn w:val="Domylnaczcionkaakapitu"/>
    <w:link w:val="Akapitzlist"/>
    <w:uiPriority w:val="34"/>
    <w:rsid w:val="00B27B58"/>
    <w:rPr>
      <w:sz w:val="22"/>
      <w:szCs w:val="22"/>
      <w:lang w:eastAsia="en-US"/>
    </w:rPr>
  </w:style>
  <w:style w:type="character" w:customStyle="1" w:styleId="literaZnak">
    <w:name w:val="litera Znak"/>
    <w:basedOn w:val="AkapitzlistZnak"/>
    <w:link w:val="litera"/>
    <w:rsid w:val="00B27B58"/>
    <w:rPr>
      <w:rFonts w:asciiTheme="minorHAnsi" w:hAnsiTheme="minorHAnsi"/>
      <w:sz w:val="22"/>
      <w:szCs w:val="22"/>
      <w:lang w:eastAsia="en-US"/>
    </w:rPr>
  </w:style>
  <w:style w:type="character" w:customStyle="1" w:styleId="tiretZnak">
    <w:name w:val="tiret Znak"/>
    <w:basedOn w:val="AkapitzlistZnak"/>
    <w:link w:val="tiret"/>
    <w:rsid w:val="00D97D2B"/>
    <w:rPr>
      <w:rFonts w:asciiTheme="minorHAnsi" w:hAnsiTheme="minorHAns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660A9"/>
    <w:rPr>
      <w:rFonts w:eastAsia="Calibri"/>
      <w:lang w:eastAsia="zh-CN"/>
    </w:rPr>
  </w:style>
  <w:style w:type="paragraph" w:customStyle="1" w:styleId="Textbody">
    <w:name w:val="Text body"/>
    <w:basedOn w:val="Standard"/>
    <w:rsid w:val="00043C78"/>
    <w:pPr>
      <w:widowControl/>
      <w:suppressAutoHyphens/>
      <w:autoSpaceDE/>
      <w:adjustRightInd/>
      <w:textAlignment w:val="baseline"/>
    </w:pPr>
    <w:rPr>
      <w:rFonts w:ascii="Arial" w:hAnsi="Arial" w:cs="Arial"/>
      <w:kern w:val="3"/>
      <w:szCs w:val="24"/>
      <w:lang w:eastAsia="zh-CN"/>
    </w:rPr>
  </w:style>
  <w:style w:type="numbering" w:customStyle="1" w:styleId="WW8Num18">
    <w:name w:val="WW8Num18"/>
    <w:basedOn w:val="Bezlisty"/>
    <w:rsid w:val="00043C78"/>
    <w:pPr>
      <w:numPr>
        <w:numId w:val="36"/>
      </w:numPr>
    </w:pPr>
  </w:style>
  <w:style w:type="numbering" w:customStyle="1" w:styleId="WW8Num30">
    <w:name w:val="WW8Num30"/>
    <w:basedOn w:val="Bezlisty"/>
    <w:rsid w:val="00043C78"/>
    <w:pPr>
      <w:numPr>
        <w:numId w:val="37"/>
      </w:numPr>
    </w:pPr>
  </w:style>
  <w:style w:type="numbering" w:customStyle="1" w:styleId="WW8Num52">
    <w:name w:val="WW8Num52"/>
    <w:basedOn w:val="Bezlisty"/>
    <w:rsid w:val="00043C78"/>
    <w:pPr>
      <w:numPr>
        <w:numId w:val="38"/>
      </w:numPr>
    </w:pPr>
  </w:style>
  <w:style w:type="numbering" w:customStyle="1" w:styleId="WW8Num78">
    <w:name w:val="WW8Num78"/>
    <w:basedOn w:val="Bezlisty"/>
    <w:rsid w:val="00043C78"/>
    <w:pPr>
      <w:numPr>
        <w:numId w:val="39"/>
      </w:numPr>
    </w:pPr>
  </w:style>
  <w:style w:type="numbering" w:customStyle="1" w:styleId="WW8Num82">
    <w:name w:val="WW8Num82"/>
    <w:basedOn w:val="Bezlisty"/>
    <w:rsid w:val="00043C78"/>
    <w:pPr>
      <w:numPr>
        <w:numId w:val="40"/>
      </w:numPr>
    </w:pPr>
  </w:style>
  <w:style w:type="numbering" w:customStyle="1" w:styleId="WW8Num60">
    <w:name w:val="WW8Num60"/>
    <w:basedOn w:val="Bezlisty"/>
    <w:rsid w:val="00C8370F"/>
    <w:pPr>
      <w:numPr>
        <w:numId w:val="47"/>
      </w:numPr>
    </w:pPr>
  </w:style>
  <w:style w:type="numbering" w:customStyle="1" w:styleId="WW8Num57">
    <w:name w:val="WW8Num57"/>
    <w:basedOn w:val="Bezlisty"/>
    <w:rsid w:val="00001D67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wolowski.pl" TargetMode="External"/><Relationship Id="rId13" Type="http://schemas.openxmlformats.org/officeDocument/2006/relationships/hyperlink" Target="https://platformazakupowa.pl/pn/powiatwolowski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mowienia@powiatwolowski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powiatwolowski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powiatwolowski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wolowski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pn/powiatwolowski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C09C-56B0-4FDD-9F7C-9CE0BA78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8932</Words>
  <Characters>53592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2021-03-30T08:14:00Z</dcterms:created>
  <dcterms:modified xsi:type="dcterms:W3CDTF">2021-04-08T08:57:00Z</dcterms:modified>
</cp:coreProperties>
</file>