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5CE13" w14:textId="6BE0D659" w:rsidR="00593131" w:rsidRPr="000A6E8D" w:rsidRDefault="00F37E70" w:rsidP="00F20557">
      <w:pPr>
        <w:spacing w:after="0"/>
        <w:jc w:val="both"/>
        <w:rPr>
          <w:rFonts w:ascii="Verdana" w:hAnsi="Verdana" w:cs="Arial"/>
          <w:b/>
          <w:bCs/>
          <w:noProof/>
          <w:sz w:val="20"/>
          <w:szCs w:val="20"/>
          <w:lang w:val="en-GB"/>
        </w:rPr>
      </w:pPr>
      <w:bookmarkStart w:id="0" w:name="_Hlk125109174"/>
      <w:r w:rsidRPr="000A6E8D">
        <w:rPr>
          <w:noProof/>
          <w:lang w:val="en-GB"/>
        </w:rPr>
        <w:drawing>
          <wp:anchor distT="0" distB="0" distL="114300" distR="114300" simplePos="0" relativeHeight="251659264" behindDoc="1" locked="0" layoutInCell="1" allowOverlap="1" wp14:anchorId="3BFE785C" wp14:editId="42E528E9">
            <wp:simplePos x="0" y="0"/>
            <wp:positionH relativeFrom="margin">
              <wp:posOffset>-762</wp:posOffset>
            </wp:positionH>
            <wp:positionV relativeFrom="paragraph">
              <wp:posOffset>381</wp:posOffset>
            </wp:positionV>
            <wp:extent cx="5674995" cy="879931"/>
            <wp:effectExtent l="0" t="0" r="1905" b="0"/>
            <wp:wrapTight wrapText="bothSides">
              <wp:wrapPolygon edited="0">
                <wp:start x="73" y="0"/>
                <wp:lineTo x="0" y="936"/>
                <wp:lineTo x="0" y="21054"/>
                <wp:lineTo x="21535" y="21054"/>
                <wp:lineTo x="21535" y="2807"/>
                <wp:lineTo x="9644" y="0"/>
                <wp:lineTo x="73" y="0"/>
              </wp:wrapPolygon>
            </wp:wrapTight>
            <wp:docPr id="1073194421" name="Obraz 1073194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1529" cy="884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1FA32" w14:textId="5FE7890E" w:rsidR="00F37E70" w:rsidRPr="000A6E8D" w:rsidRDefault="00F37E70" w:rsidP="00F20557">
      <w:pPr>
        <w:spacing w:after="0"/>
        <w:jc w:val="both"/>
        <w:rPr>
          <w:rFonts w:ascii="Verdana" w:hAnsi="Verdana" w:cs="Arial"/>
          <w:b/>
          <w:bCs/>
          <w:sz w:val="20"/>
          <w:szCs w:val="20"/>
          <w:lang w:val="en-GB"/>
        </w:rPr>
      </w:pPr>
    </w:p>
    <w:p w14:paraId="039BDEF5" w14:textId="5671EEBE" w:rsidR="00F37E70" w:rsidRPr="000A6E8D" w:rsidRDefault="00F37E70" w:rsidP="00F20557">
      <w:pPr>
        <w:spacing w:after="0"/>
        <w:jc w:val="both"/>
        <w:rPr>
          <w:rFonts w:ascii="Verdana" w:hAnsi="Verdana" w:cs="Arial"/>
          <w:b/>
          <w:bCs/>
          <w:sz w:val="20"/>
          <w:szCs w:val="20"/>
          <w:lang w:val="en-GB"/>
        </w:rPr>
      </w:pPr>
    </w:p>
    <w:p w14:paraId="59DA0A17" w14:textId="1CC1FC35" w:rsidR="00F37E70" w:rsidRPr="000A6E8D" w:rsidRDefault="00F37E70" w:rsidP="00F20557">
      <w:pPr>
        <w:spacing w:after="0"/>
        <w:jc w:val="both"/>
        <w:rPr>
          <w:rFonts w:ascii="Verdana" w:hAnsi="Verdana" w:cs="Arial"/>
          <w:b/>
          <w:bCs/>
          <w:sz w:val="20"/>
          <w:szCs w:val="20"/>
          <w:lang w:val="en-GB"/>
        </w:rPr>
      </w:pPr>
    </w:p>
    <w:p w14:paraId="58F54DA7" w14:textId="77777777" w:rsidR="00F37E70" w:rsidRPr="000A6E8D" w:rsidRDefault="00F37E70" w:rsidP="00F20557">
      <w:pPr>
        <w:spacing w:after="0"/>
        <w:jc w:val="both"/>
        <w:rPr>
          <w:rFonts w:ascii="Verdana" w:hAnsi="Verdana" w:cs="Arial"/>
          <w:b/>
          <w:bCs/>
          <w:sz w:val="20"/>
          <w:szCs w:val="20"/>
          <w:lang w:val="en-GB"/>
        </w:rPr>
      </w:pPr>
    </w:p>
    <w:p w14:paraId="170F611B" w14:textId="77777777" w:rsidR="00C86C1A" w:rsidRPr="000A6E8D" w:rsidRDefault="00C86C1A" w:rsidP="00F20557">
      <w:pPr>
        <w:spacing w:after="0"/>
        <w:jc w:val="both"/>
        <w:rPr>
          <w:rFonts w:ascii="Verdana" w:hAnsi="Verdana" w:cs="Arial"/>
          <w:sz w:val="20"/>
          <w:szCs w:val="20"/>
          <w:lang w:val="en-GB"/>
        </w:rPr>
      </w:pPr>
    </w:p>
    <w:p w14:paraId="440D171C" w14:textId="77777777" w:rsidR="00C86C1A" w:rsidRPr="000A6E8D" w:rsidRDefault="00634D0F" w:rsidP="00F20557">
      <w:pPr>
        <w:tabs>
          <w:tab w:val="left" w:pos="972"/>
        </w:tabs>
        <w:spacing w:after="0"/>
        <w:jc w:val="both"/>
        <w:rPr>
          <w:rFonts w:ascii="Verdana" w:hAnsi="Verdana" w:cs="Arial"/>
          <w:sz w:val="20"/>
          <w:szCs w:val="20"/>
          <w:lang w:val="en-GB"/>
        </w:rPr>
      </w:pPr>
      <w:r w:rsidRPr="000A6E8D">
        <w:rPr>
          <w:rFonts w:ascii="Verdana" w:hAnsi="Verdana" w:cs="Arial"/>
          <w:sz w:val="20"/>
          <w:szCs w:val="20"/>
          <w:lang w:val="en-GB"/>
        </w:rPr>
        <w:tab/>
      </w:r>
    </w:p>
    <w:p w14:paraId="1DD8304D" w14:textId="77777777" w:rsidR="00F37E70" w:rsidRPr="000A6E8D" w:rsidRDefault="00F37E70" w:rsidP="00F20557">
      <w:pPr>
        <w:spacing w:after="0"/>
        <w:jc w:val="center"/>
        <w:rPr>
          <w:rFonts w:ascii="Verdana" w:hAnsi="Verdana" w:cs="Arial"/>
          <w:b/>
          <w:bCs/>
          <w:sz w:val="20"/>
          <w:szCs w:val="20"/>
          <w:lang w:val="en-GB"/>
        </w:rPr>
      </w:pPr>
    </w:p>
    <w:p w14:paraId="67B4949A" w14:textId="77777777" w:rsidR="00F37E70" w:rsidRPr="000A6E8D" w:rsidRDefault="00F37E70" w:rsidP="00F20557">
      <w:pPr>
        <w:spacing w:after="0"/>
        <w:jc w:val="center"/>
        <w:rPr>
          <w:rFonts w:ascii="Verdana" w:hAnsi="Verdana" w:cs="Arial"/>
          <w:b/>
          <w:bCs/>
          <w:sz w:val="20"/>
          <w:szCs w:val="20"/>
          <w:lang w:val="en-GB"/>
        </w:rPr>
      </w:pPr>
    </w:p>
    <w:p w14:paraId="7763B2D3" w14:textId="77777777" w:rsidR="00F37E70" w:rsidRPr="000A6E8D" w:rsidRDefault="00F37E70" w:rsidP="00F20557">
      <w:pPr>
        <w:spacing w:after="0"/>
        <w:jc w:val="center"/>
        <w:rPr>
          <w:rFonts w:ascii="Verdana" w:hAnsi="Verdana" w:cs="Arial"/>
          <w:b/>
          <w:bCs/>
          <w:sz w:val="20"/>
          <w:szCs w:val="20"/>
          <w:lang w:val="en-GB"/>
        </w:rPr>
      </w:pPr>
    </w:p>
    <w:p w14:paraId="3F540DA2" w14:textId="77777777" w:rsidR="00F37E70" w:rsidRPr="000A6E8D" w:rsidRDefault="00F37E70" w:rsidP="00F20557">
      <w:pPr>
        <w:spacing w:after="0"/>
        <w:jc w:val="center"/>
        <w:rPr>
          <w:rFonts w:ascii="Verdana" w:hAnsi="Verdana" w:cs="Arial"/>
          <w:b/>
          <w:bCs/>
          <w:sz w:val="20"/>
          <w:szCs w:val="20"/>
          <w:lang w:val="en-GB"/>
        </w:rPr>
      </w:pPr>
    </w:p>
    <w:p w14:paraId="486A599E" w14:textId="72640DC0" w:rsidR="00593131" w:rsidRPr="000A6E8D" w:rsidRDefault="00E26D7D" w:rsidP="00F20557">
      <w:pPr>
        <w:spacing w:after="0"/>
        <w:jc w:val="center"/>
        <w:rPr>
          <w:rFonts w:ascii="Verdana" w:hAnsi="Verdana" w:cs="Arial"/>
          <w:b/>
          <w:bCs/>
          <w:sz w:val="20"/>
          <w:szCs w:val="20"/>
          <w:lang w:val="en-GB"/>
        </w:rPr>
      </w:pPr>
      <w:r w:rsidRPr="000A6E8D">
        <w:rPr>
          <w:rFonts w:ascii="Verdana" w:hAnsi="Verdana" w:cs="Arial"/>
          <w:b/>
          <w:bCs/>
          <w:sz w:val="20"/>
          <w:szCs w:val="20"/>
          <w:lang w:val="en-GB"/>
        </w:rPr>
        <w:t>TERMS OF REFERENCE</w:t>
      </w:r>
      <w:r w:rsidR="00593131" w:rsidRPr="000A6E8D">
        <w:rPr>
          <w:rFonts w:ascii="Verdana" w:hAnsi="Verdana" w:cs="Arial"/>
          <w:b/>
          <w:bCs/>
          <w:sz w:val="20"/>
          <w:szCs w:val="20"/>
          <w:lang w:val="en-GB"/>
        </w:rPr>
        <w:t xml:space="preserve"> (</w:t>
      </w:r>
      <w:proofErr w:type="spellStart"/>
      <w:r w:rsidRPr="000A6E8D">
        <w:rPr>
          <w:rFonts w:ascii="Verdana" w:hAnsi="Verdana" w:cs="Arial"/>
          <w:b/>
          <w:bCs/>
          <w:sz w:val="20"/>
          <w:szCs w:val="20"/>
          <w:lang w:val="en-GB"/>
        </w:rPr>
        <w:t>ToR</w:t>
      </w:r>
      <w:proofErr w:type="spellEnd"/>
      <w:r w:rsidR="00593131" w:rsidRPr="000A6E8D">
        <w:rPr>
          <w:rFonts w:ascii="Verdana" w:hAnsi="Verdana" w:cs="Arial"/>
          <w:b/>
          <w:bCs/>
          <w:sz w:val="20"/>
          <w:szCs w:val="20"/>
          <w:lang w:val="en-GB"/>
        </w:rPr>
        <w:t>)</w:t>
      </w:r>
    </w:p>
    <w:p w14:paraId="38261A97" w14:textId="77777777" w:rsidR="00380036" w:rsidRPr="000A6E8D" w:rsidRDefault="00380036" w:rsidP="00F20557">
      <w:pPr>
        <w:spacing w:after="0"/>
        <w:jc w:val="center"/>
        <w:rPr>
          <w:rFonts w:ascii="Verdana" w:hAnsi="Verdana" w:cs="Arial"/>
          <w:b/>
          <w:bCs/>
          <w:sz w:val="20"/>
          <w:szCs w:val="20"/>
          <w:lang w:val="en-GB"/>
        </w:rPr>
      </w:pPr>
    </w:p>
    <w:p w14:paraId="32FCD366" w14:textId="77777777" w:rsidR="00593131" w:rsidRPr="000A6E8D" w:rsidRDefault="00593131" w:rsidP="00F20557">
      <w:pPr>
        <w:spacing w:after="0"/>
        <w:jc w:val="center"/>
        <w:rPr>
          <w:rFonts w:ascii="Verdana" w:hAnsi="Verdana" w:cs="Arial"/>
          <w:sz w:val="20"/>
          <w:szCs w:val="20"/>
          <w:lang w:val="en-GB"/>
        </w:rPr>
      </w:pPr>
    </w:p>
    <w:p w14:paraId="6C14581E" w14:textId="77777777" w:rsidR="006D5A3E" w:rsidRPr="000A6E8D" w:rsidRDefault="00A85A84" w:rsidP="00F20557">
      <w:pPr>
        <w:spacing w:after="0"/>
        <w:jc w:val="center"/>
        <w:rPr>
          <w:rFonts w:ascii="Verdana" w:hAnsi="Verdana" w:cs="Arial"/>
          <w:sz w:val="20"/>
          <w:szCs w:val="20"/>
          <w:lang w:val="en-GB"/>
        </w:rPr>
      </w:pPr>
      <w:r w:rsidRPr="000A6E8D">
        <w:rPr>
          <w:rFonts w:ascii="Verdana" w:hAnsi="Verdana" w:cs="Arial"/>
          <w:sz w:val="20"/>
          <w:szCs w:val="20"/>
          <w:lang w:val="en-GB"/>
        </w:rPr>
        <w:t>in public procurement proceedings conducted</w:t>
      </w:r>
    </w:p>
    <w:p w14:paraId="2846B118" w14:textId="4BBA7E15" w:rsidR="00593131" w:rsidRPr="000A6E8D" w:rsidRDefault="001C0A13" w:rsidP="00F20557">
      <w:pPr>
        <w:spacing w:after="0"/>
        <w:jc w:val="center"/>
        <w:rPr>
          <w:rFonts w:ascii="Verdana" w:hAnsi="Verdana" w:cs="Arial"/>
          <w:sz w:val="20"/>
          <w:szCs w:val="20"/>
          <w:lang w:val="en-GB"/>
        </w:rPr>
      </w:pPr>
      <w:r w:rsidRPr="000A6E8D">
        <w:rPr>
          <w:rFonts w:ascii="Verdana" w:hAnsi="Verdana" w:cs="Arial"/>
          <w:sz w:val="20"/>
          <w:szCs w:val="20"/>
          <w:lang w:val="en-GB"/>
        </w:rPr>
        <w:t xml:space="preserve">in </w:t>
      </w:r>
      <w:r w:rsidR="00506DFF" w:rsidRPr="000A6E8D">
        <w:rPr>
          <w:rFonts w:ascii="Verdana" w:hAnsi="Verdana" w:cs="Arial"/>
          <w:sz w:val="20"/>
          <w:szCs w:val="20"/>
          <w:lang w:val="en-GB"/>
        </w:rPr>
        <w:t xml:space="preserve">the </w:t>
      </w:r>
      <w:r w:rsidRPr="000A6E8D">
        <w:rPr>
          <w:rFonts w:ascii="Verdana" w:hAnsi="Verdana" w:cs="Arial"/>
          <w:sz w:val="20"/>
          <w:szCs w:val="20"/>
          <w:lang w:val="en-GB"/>
        </w:rPr>
        <w:t xml:space="preserve">basic mode for the implementation of a </w:t>
      </w:r>
      <w:r w:rsidR="00506DFF" w:rsidRPr="000A6E8D">
        <w:rPr>
          <w:rFonts w:ascii="Verdana" w:hAnsi="Verdana" w:cs="Arial"/>
          <w:sz w:val="20"/>
          <w:szCs w:val="20"/>
          <w:lang w:val="en-GB"/>
        </w:rPr>
        <w:t xml:space="preserve">following </w:t>
      </w:r>
      <w:r w:rsidRPr="000A6E8D">
        <w:rPr>
          <w:rFonts w:ascii="Verdana" w:hAnsi="Verdana" w:cs="Arial"/>
          <w:sz w:val="20"/>
          <w:szCs w:val="20"/>
          <w:lang w:val="en-GB"/>
        </w:rPr>
        <w:t>task:</w:t>
      </w:r>
    </w:p>
    <w:p w14:paraId="62BD2420" w14:textId="77777777" w:rsidR="005843E9" w:rsidRPr="000A6E8D" w:rsidRDefault="005843E9" w:rsidP="00F20557">
      <w:pPr>
        <w:spacing w:after="0"/>
        <w:jc w:val="center"/>
        <w:rPr>
          <w:rFonts w:ascii="Verdana" w:hAnsi="Verdana" w:cs="Arial"/>
          <w:sz w:val="20"/>
          <w:szCs w:val="20"/>
          <w:lang w:val="en-GB"/>
        </w:rPr>
      </w:pPr>
    </w:p>
    <w:p w14:paraId="0E22431A" w14:textId="78C20A2C" w:rsidR="009A3F1F" w:rsidRPr="000A6E8D" w:rsidRDefault="009A3F1F" w:rsidP="009028C7">
      <w:pPr>
        <w:autoSpaceDE w:val="0"/>
        <w:autoSpaceDN w:val="0"/>
        <w:adjustRightInd w:val="0"/>
        <w:spacing w:after="0" w:line="240" w:lineRule="auto"/>
        <w:jc w:val="center"/>
        <w:rPr>
          <w:rFonts w:ascii="Verdana" w:eastAsia="Verdana" w:hAnsi="Verdana" w:cs="Arial"/>
          <w:b/>
          <w:bCs/>
          <w:i/>
          <w:iCs/>
          <w:sz w:val="24"/>
          <w:szCs w:val="24"/>
          <w:lang w:val="en-GB"/>
        </w:rPr>
      </w:pPr>
      <w:bookmarkStart w:id="1" w:name="_Hlk89941564"/>
      <w:bookmarkStart w:id="2" w:name="_Hlk70864802"/>
      <w:bookmarkStart w:id="3" w:name="_Hlk125382009"/>
      <w:bookmarkStart w:id="4" w:name="_Hlk139967166"/>
      <w:bookmarkStart w:id="5" w:name="_Hlk127963347"/>
      <w:bookmarkEnd w:id="0"/>
      <w:r w:rsidRPr="000A6E8D">
        <w:rPr>
          <w:rFonts w:ascii="Verdana" w:hAnsi="Verdana" w:cs="Calibri"/>
          <w:b/>
          <w:bCs/>
          <w:color w:val="000000"/>
          <w:lang w:val="en-GB"/>
        </w:rPr>
        <w:t xml:space="preserve">Delivery of a </w:t>
      </w:r>
      <w:r w:rsidR="0094534C">
        <w:rPr>
          <w:rFonts w:ascii="Verdana" w:hAnsi="Verdana" w:cs="Calibri"/>
          <w:b/>
          <w:bCs/>
          <w:color w:val="000000"/>
          <w:lang w:val="en-GB"/>
        </w:rPr>
        <w:t>evaporator</w:t>
      </w:r>
      <w:r w:rsidR="00E26D7D" w:rsidRPr="000A6E8D">
        <w:rPr>
          <w:rFonts w:ascii="Verdana" w:hAnsi="Verdana" w:cs="Calibri"/>
          <w:b/>
          <w:bCs/>
          <w:color w:val="000000"/>
          <w:lang w:val="en-GB"/>
        </w:rPr>
        <w:t xml:space="preserve"> </w:t>
      </w:r>
      <w:r w:rsidRPr="000A6E8D">
        <w:rPr>
          <w:rFonts w:ascii="Verdana" w:hAnsi="Verdana" w:cs="Calibri"/>
          <w:b/>
          <w:bCs/>
          <w:color w:val="000000"/>
          <w:lang w:val="en-GB"/>
        </w:rPr>
        <w:t xml:space="preserve">for the production of organic layers in UHV </w:t>
      </w:r>
      <w:r w:rsidRPr="000A6E8D">
        <w:rPr>
          <w:rFonts w:ascii="Verdana" w:hAnsi="Verdana" w:cs="Calibri"/>
          <w:b/>
          <w:bCs/>
          <w:color w:val="000000"/>
          <w:lang w:val="en-GB"/>
        </w:rPr>
        <w:br/>
        <w:t>as part of IDUB, retrofitting scientific and research equipment</w:t>
      </w:r>
      <w:r w:rsidRPr="000A6E8D" w:rsidDel="009A3F1F">
        <w:rPr>
          <w:rFonts w:ascii="Verdana" w:eastAsia="Verdana" w:hAnsi="Verdana" w:cs="Arial"/>
          <w:b/>
          <w:bCs/>
          <w:i/>
          <w:iCs/>
          <w:szCs w:val="24"/>
          <w:lang w:val="en-GB"/>
        </w:rPr>
        <w:t xml:space="preserve"> </w:t>
      </w:r>
      <w:bookmarkEnd w:id="1"/>
      <w:bookmarkEnd w:id="2"/>
      <w:bookmarkEnd w:id="3"/>
      <w:r w:rsidR="00506DFF" w:rsidRPr="000A6E8D">
        <w:rPr>
          <w:rFonts w:ascii="Verdana" w:eastAsia="Verdana" w:hAnsi="Verdana" w:cs="Arial"/>
          <w:b/>
          <w:bCs/>
          <w:szCs w:val="24"/>
          <w:lang w:val="en-GB"/>
        </w:rPr>
        <w:t>of</w:t>
      </w:r>
      <w:r w:rsidR="00506DFF" w:rsidRPr="000A6E8D">
        <w:rPr>
          <w:rFonts w:ascii="Verdana" w:eastAsia="Verdana" w:hAnsi="Verdana" w:cs="Arial"/>
          <w:b/>
          <w:bCs/>
          <w:i/>
          <w:iCs/>
          <w:szCs w:val="24"/>
          <w:lang w:val="en-GB"/>
        </w:rPr>
        <w:t xml:space="preserve"> </w:t>
      </w:r>
      <w:r w:rsidR="00506DFF" w:rsidRPr="000A6E8D">
        <w:rPr>
          <w:rFonts w:ascii="Verdana" w:eastAsia="Verdana" w:hAnsi="Verdana" w:cs="Arial"/>
          <w:b/>
          <w:bCs/>
          <w:iCs/>
          <w:sz w:val="24"/>
          <w:szCs w:val="24"/>
          <w:lang w:val="en-GB"/>
        </w:rPr>
        <w:t>FAB</w:t>
      </w:r>
    </w:p>
    <w:bookmarkEnd w:id="4"/>
    <w:p w14:paraId="2DD479AE" w14:textId="66448AE1" w:rsidR="00E31AE1" w:rsidRPr="000A6E8D" w:rsidRDefault="00E31AE1" w:rsidP="00F20557">
      <w:pPr>
        <w:pStyle w:val="Tekstpodstawowy"/>
        <w:spacing w:line="276" w:lineRule="auto"/>
        <w:rPr>
          <w:rFonts w:ascii="Verdana" w:hAnsi="Verdana" w:cs="Arial"/>
          <w:b/>
          <w:bCs/>
          <w:sz w:val="18"/>
          <w:szCs w:val="18"/>
          <w:lang w:val="en-GB"/>
        </w:rPr>
      </w:pPr>
    </w:p>
    <w:p w14:paraId="6E90D106" w14:textId="13B417FF" w:rsidR="00E31AE1" w:rsidRPr="000A6E8D" w:rsidRDefault="00506DFF" w:rsidP="00F20557">
      <w:pPr>
        <w:pStyle w:val="Tekstpodstawowy"/>
        <w:spacing w:line="276" w:lineRule="auto"/>
        <w:rPr>
          <w:rFonts w:ascii="Verdana" w:hAnsi="Verdana" w:cs="Arial"/>
          <w:b/>
          <w:bCs/>
          <w:sz w:val="18"/>
          <w:szCs w:val="18"/>
          <w:lang w:val="en-GB"/>
        </w:rPr>
      </w:pPr>
      <w:r w:rsidRPr="000A6E8D">
        <w:rPr>
          <w:rFonts w:ascii="Verdana" w:hAnsi="Verdana" w:cs="Arial"/>
          <w:b/>
          <w:bCs/>
          <w:sz w:val="18"/>
          <w:szCs w:val="18"/>
          <w:lang w:val="en-GB"/>
        </w:rPr>
        <w:t>Proceedings</w:t>
      </w:r>
      <w:r w:rsidR="00E31AE1" w:rsidRPr="000A6E8D">
        <w:rPr>
          <w:rFonts w:ascii="Verdana" w:hAnsi="Verdana" w:cs="Arial"/>
          <w:b/>
          <w:bCs/>
          <w:sz w:val="18"/>
          <w:szCs w:val="18"/>
          <w:lang w:val="en-GB"/>
        </w:rPr>
        <w:t xml:space="preserve"> no. BZP.2710.50.2023.MG</w:t>
      </w:r>
    </w:p>
    <w:bookmarkEnd w:id="5"/>
    <w:p w14:paraId="5AEB5C7B" w14:textId="77777777" w:rsidR="00C0528B" w:rsidRPr="000A6E8D" w:rsidRDefault="00C0528B" w:rsidP="00F20557">
      <w:pPr>
        <w:pStyle w:val="Tekstpodstawowy"/>
        <w:spacing w:line="276" w:lineRule="auto"/>
        <w:jc w:val="left"/>
        <w:rPr>
          <w:rFonts w:ascii="Verdana" w:hAnsi="Verdana" w:cs="Arial"/>
          <w:sz w:val="18"/>
          <w:szCs w:val="18"/>
          <w:lang w:val="en-GB"/>
        </w:rPr>
      </w:pPr>
    </w:p>
    <w:p w14:paraId="142CC2FD" w14:textId="77777777" w:rsidR="00380036" w:rsidRPr="000A6E8D" w:rsidRDefault="00380036" w:rsidP="00F20557">
      <w:pPr>
        <w:pStyle w:val="Tekstpodstawowy"/>
        <w:tabs>
          <w:tab w:val="left" w:pos="435"/>
        </w:tabs>
        <w:spacing w:line="276" w:lineRule="auto"/>
        <w:jc w:val="left"/>
        <w:rPr>
          <w:rFonts w:ascii="Verdana" w:hAnsi="Verdana" w:cs="Arial"/>
          <w:sz w:val="18"/>
          <w:szCs w:val="18"/>
          <w:u w:val="single"/>
          <w:lang w:val="en-GB"/>
        </w:rPr>
      </w:pPr>
    </w:p>
    <w:p w14:paraId="1247D2A6" w14:textId="669AAB76" w:rsidR="00346299" w:rsidRPr="000A6E8D" w:rsidRDefault="00E26D7D" w:rsidP="00F20557">
      <w:pPr>
        <w:pStyle w:val="Tekstpodstawowy"/>
        <w:tabs>
          <w:tab w:val="left" w:pos="435"/>
        </w:tabs>
        <w:spacing w:line="276" w:lineRule="auto"/>
        <w:jc w:val="left"/>
        <w:rPr>
          <w:rFonts w:ascii="Verdana" w:hAnsi="Verdana" w:cs="Arial"/>
          <w:sz w:val="18"/>
          <w:szCs w:val="18"/>
          <w:lang w:val="en-GB"/>
        </w:rPr>
      </w:pPr>
      <w:r w:rsidRPr="000A6E8D">
        <w:rPr>
          <w:rFonts w:ascii="Verdana" w:hAnsi="Verdana" w:cs="Arial"/>
          <w:sz w:val="18"/>
          <w:szCs w:val="18"/>
          <w:u w:val="single"/>
          <w:lang w:val="en-GB"/>
        </w:rPr>
        <w:t>Annexes</w:t>
      </w:r>
      <w:r w:rsidR="00346299" w:rsidRPr="000A6E8D">
        <w:rPr>
          <w:rFonts w:ascii="Verdana" w:hAnsi="Verdana" w:cs="Arial"/>
          <w:sz w:val="18"/>
          <w:szCs w:val="18"/>
          <w:u w:val="single"/>
          <w:lang w:val="en-GB"/>
        </w:rPr>
        <w:t xml:space="preserve"> to </w:t>
      </w:r>
      <w:proofErr w:type="spellStart"/>
      <w:r w:rsidRPr="000A6E8D">
        <w:rPr>
          <w:rFonts w:ascii="Verdana" w:hAnsi="Verdana" w:cs="Arial"/>
          <w:sz w:val="18"/>
          <w:szCs w:val="18"/>
          <w:u w:val="single"/>
          <w:lang w:val="en-GB"/>
        </w:rPr>
        <w:t>ToR</w:t>
      </w:r>
      <w:proofErr w:type="spellEnd"/>
      <w:r w:rsidR="00346299" w:rsidRPr="000A6E8D">
        <w:rPr>
          <w:rFonts w:ascii="Verdana" w:hAnsi="Verdana" w:cs="Arial"/>
          <w:sz w:val="18"/>
          <w:szCs w:val="18"/>
          <w:u w:val="single"/>
          <w:lang w:val="en-GB"/>
        </w:rPr>
        <w:t>:</w:t>
      </w:r>
    </w:p>
    <w:p w14:paraId="6868D65C" w14:textId="7D6E8F11" w:rsidR="00346299" w:rsidRPr="000A6E8D" w:rsidRDefault="00346299" w:rsidP="00F20557">
      <w:pPr>
        <w:pStyle w:val="Tekstpodstawowy"/>
        <w:tabs>
          <w:tab w:val="left" w:pos="1134"/>
        </w:tabs>
        <w:spacing w:line="276" w:lineRule="auto"/>
        <w:ind w:left="2694" w:hanging="2694"/>
        <w:jc w:val="left"/>
        <w:rPr>
          <w:rFonts w:ascii="Verdana" w:hAnsi="Verdana" w:cs="Arial"/>
          <w:sz w:val="20"/>
          <w:lang w:val="en-GB"/>
        </w:rPr>
      </w:pPr>
      <w:r w:rsidRPr="000A6E8D">
        <w:rPr>
          <w:rFonts w:ascii="Verdana" w:hAnsi="Verdana" w:cs="Arial"/>
          <w:sz w:val="20"/>
          <w:lang w:val="en-GB"/>
        </w:rPr>
        <w:t xml:space="preserve">Annex No. 1: </w:t>
      </w:r>
      <w:r w:rsidRPr="000A6E8D">
        <w:rPr>
          <w:rFonts w:ascii="Verdana" w:hAnsi="Verdana" w:cs="Arial"/>
          <w:sz w:val="20"/>
          <w:lang w:val="en-GB"/>
        </w:rPr>
        <w:tab/>
      </w:r>
      <w:r w:rsidR="0065035D" w:rsidRPr="000A6E8D">
        <w:rPr>
          <w:rFonts w:ascii="Verdana" w:hAnsi="Verdana" w:cs="Arial"/>
          <w:sz w:val="20"/>
          <w:lang w:val="en-GB"/>
        </w:rPr>
        <w:t xml:space="preserve">Bid </w:t>
      </w:r>
      <w:r w:rsidRPr="000A6E8D">
        <w:rPr>
          <w:rFonts w:ascii="Verdana" w:hAnsi="Verdana" w:cs="Arial"/>
          <w:sz w:val="20"/>
          <w:lang w:val="en-GB"/>
        </w:rPr>
        <w:t>form;</w:t>
      </w:r>
    </w:p>
    <w:p w14:paraId="18F48022" w14:textId="0B5ADD0A" w:rsidR="00346299" w:rsidRPr="000A6E8D" w:rsidRDefault="00346299" w:rsidP="00F20557">
      <w:pPr>
        <w:pStyle w:val="Tekstpodstawowy"/>
        <w:spacing w:line="276" w:lineRule="auto"/>
        <w:ind w:left="2694" w:hanging="2694"/>
        <w:jc w:val="left"/>
        <w:rPr>
          <w:rFonts w:ascii="Verdana" w:hAnsi="Verdana" w:cs="Arial"/>
          <w:sz w:val="20"/>
          <w:lang w:val="en-GB"/>
        </w:rPr>
      </w:pPr>
      <w:r w:rsidRPr="000A6E8D">
        <w:rPr>
          <w:rFonts w:ascii="Verdana" w:hAnsi="Verdana" w:cs="Arial"/>
          <w:sz w:val="20"/>
          <w:lang w:val="en-GB"/>
        </w:rPr>
        <w:t xml:space="preserve">Annex No. 2: </w:t>
      </w:r>
      <w:r w:rsidRPr="000A6E8D">
        <w:rPr>
          <w:rFonts w:ascii="Verdana" w:hAnsi="Verdana" w:cs="Arial"/>
          <w:sz w:val="20"/>
          <w:lang w:val="en-GB"/>
        </w:rPr>
        <w:tab/>
        <w:t xml:space="preserve">Declaration on the lack of grounds for exclusion and </w:t>
      </w:r>
      <w:r w:rsidR="00E26D7D" w:rsidRPr="000A6E8D">
        <w:rPr>
          <w:rFonts w:ascii="Verdana" w:hAnsi="Verdana" w:cs="Arial"/>
          <w:sz w:val="20"/>
          <w:lang w:val="en-GB"/>
        </w:rPr>
        <w:t xml:space="preserve">on the </w:t>
      </w:r>
      <w:r w:rsidR="00D87F07" w:rsidRPr="000A6E8D">
        <w:rPr>
          <w:rFonts w:ascii="Verdana" w:hAnsi="Verdana" w:cs="Arial"/>
          <w:sz w:val="20"/>
          <w:lang w:val="en-GB"/>
        </w:rPr>
        <w:t>fulfilment</w:t>
      </w:r>
      <w:r w:rsidRPr="000A6E8D">
        <w:rPr>
          <w:rFonts w:ascii="Verdana" w:hAnsi="Verdana" w:cs="Arial"/>
          <w:sz w:val="20"/>
          <w:lang w:val="en-GB"/>
        </w:rPr>
        <w:t xml:space="preserve"> of the conditions for participation in the proceedings referred to in Art</w:t>
      </w:r>
      <w:r w:rsidR="00E625B7" w:rsidRPr="000A6E8D">
        <w:rPr>
          <w:rFonts w:ascii="Verdana" w:hAnsi="Verdana" w:cs="Arial"/>
          <w:sz w:val="20"/>
          <w:lang w:val="en-GB"/>
        </w:rPr>
        <w:t>icle</w:t>
      </w:r>
      <w:r w:rsidRPr="000A6E8D">
        <w:rPr>
          <w:rFonts w:ascii="Verdana" w:hAnsi="Verdana" w:cs="Arial"/>
          <w:sz w:val="20"/>
          <w:lang w:val="en-GB"/>
        </w:rPr>
        <w:t xml:space="preserve"> 125 section 1 </w:t>
      </w:r>
      <w:r w:rsidR="00954F4A" w:rsidRPr="000A6E8D">
        <w:rPr>
          <w:rFonts w:ascii="Verdana" w:hAnsi="Verdana" w:cs="Arial"/>
          <w:sz w:val="20"/>
          <w:lang w:val="en-GB"/>
        </w:rPr>
        <w:t>of the Public Procurement Law</w:t>
      </w:r>
      <w:r w:rsidRPr="000A6E8D">
        <w:rPr>
          <w:rFonts w:ascii="Verdana" w:hAnsi="Verdana" w:cs="Arial"/>
          <w:sz w:val="20"/>
          <w:lang w:val="en-GB"/>
        </w:rPr>
        <w:t>;</w:t>
      </w:r>
    </w:p>
    <w:p w14:paraId="76E463BA" w14:textId="4E920C1E" w:rsidR="00346299" w:rsidRPr="000A6E8D" w:rsidRDefault="00346299" w:rsidP="00F20557">
      <w:pPr>
        <w:pStyle w:val="Tekstpodstawowy"/>
        <w:spacing w:line="276" w:lineRule="auto"/>
        <w:ind w:left="2694" w:right="-143" w:hanging="2694"/>
        <w:jc w:val="left"/>
        <w:rPr>
          <w:rFonts w:ascii="Verdana" w:hAnsi="Verdana" w:cs="Arial"/>
          <w:sz w:val="20"/>
          <w:lang w:val="en-GB"/>
        </w:rPr>
      </w:pPr>
      <w:r w:rsidRPr="000A6E8D">
        <w:rPr>
          <w:rFonts w:ascii="Verdana" w:hAnsi="Verdana" w:cs="Arial"/>
          <w:sz w:val="20"/>
          <w:lang w:val="en-GB"/>
        </w:rPr>
        <w:t xml:space="preserve">Annex No. 3: </w:t>
      </w:r>
      <w:r w:rsidRPr="000A6E8D">
        <w:rPr>
          <w:rFonts w:ascii="Verdana" w:hAnsi="Verdana" w:cs="Arial"/>
          <w:sz w:val="20"/>
          <w:lang w:val="en-GB"/>
        </w:rPr>
        <w:tab/>
      </w:r>
      <w:r w:rsidR="00506DFF" w:rsidRPr="000A6E8D">
        <w:rPr>
          <w:rFonts w:ascii="Verdana" w:hAnsi="Verdana" w:cs="Arial"/>
          <w:sz w:val="20"/>
          <w:lang w:val="en-GB"/>
        </w:rPr>
        <w:t>Description of the object of the contract</w:t>
      </w:r>
      <w:r w:rsidRPr="000A6E8D">
        <w:rPr>
          <w:rFonts w:ascii="Verdana" w:hAnsi="Verdana" w:cs="Arial"/>
          <w:sz w:val="20"/>
          <w:lang w:val="en-GB"/>
        </w:rPr>
        <w:t>;</w:t>
      </w:r>
    </w:p>
    <w:p w14:paraId="32D2CC6F" w14:textId="771F2A96" w:rsidR="00346299" w:rsidRPr="000A6E8D" w:rsidRDefault="00346299" w:rsidP="00F20557">
      <w:pPr>
        <w:pStyle w:val="Tekstpodstawowy"/>
        <w:spacing w:line="276" w:lineRule="auto"/>
        <w:ind w:left="2694" w:right="-143" w:hanging="2694"/>
        <w:jc w:val="left"/>
        <w:rPr>
          <w:rFonts w:ascii="Verdana" w:hAnsi="Verdana" w:cs="Arial"/>
          <w:sz w:val="20"/>
          <w:lang w:val="en-GB"/>
        </w:rPr>
      </w:pPr>
      <w:r w:rsidRPr="000A6E8D">
        <w:rPr>
          <w:rFonts w:ascii="Verdana" w:hAnsi="Verdana" w:cs="Arial"/>
          <w:sz w:val="20"/>
          <w:lang w:val="en-GB"/>
        </w:rPr>
        <w:t xml:space="preserve">Annex No. 4: </w:t>
      </w:r>
      <w:r w:rsidRPr="000A6E8D">
        <w:rPr>
          <w:rFonts w:ascii="Verdana" w:hAnsi="Verdana" w:cs="Arial"/>
          <w:sz w:val="20"/>
          <w:lang w:val="en-GB"/>
        </w:rPr>
        <w:tab/>
      </w:r>
      <w:r w:rsidR="009028C7" w:rsidRPr="000A6E8D">
        <w:rPr>
          <w:rFonts w:ascii="Verdana" w:hAnsi="Verdana" w:cs="Arial"/>
          <w:sz w:val="20"/>
          <w:lang w:val="en-GB"/>
        </w:rPr>
        <w:t>Draft provisions of the contract with annexes;</w:t>
      </w:r>
    </w:p>
    <w:p w14:paraId="4DB07916" w14:textId="5FF6B869" w:rsidR="00380036" w:rsidRPr="000A6E8D" w:rsidRDefault="00380036" w:rsidP="00F20557">
      <w:pPr>
        <w:pStyle w:val="Tekstpodstawowy"/>
        <w:spacing w:line="276" w:lineRule="auto"/>
        <w:ind w:left="2694" w:right="-143" w:hanging="2694"/>
        <w:jc w:val="left"/>
        <w:rPr>
          <w:rFonts w:ascii="Verdana" w:hAnsi="Verdana" w:cs="Arial"/>
          <w:sz w:val="20"/>
          <w:lang w:val="en-GB"/>
        </w:rPr>
      </w:pPr>
      <w:r w:rsidRPr="000A6E8D">
        <w:rPr>
          <w:rFonts w:ascii="Verdana" w:hAnsi="Verdana" w:cs="Arial"/>
          <w:sz w:val="20"/>
          <w:lang w:val="en-GB"/>
        </w:rPr>
        <w:t xml:space="preserve">Annex No. 5: </w:t>
      </w:r>
      <w:r w:rsidR="00F20557" w:rsidRPr="000A6E8D">
        <w:rPr>
          <w:rFonts w:ascii="Verdana" w:hAnsi="Verdana" w:cs="Arial"/>
          <w:sz w:val="20"/>
          <w:lang w:val="en-GB"/>
        </w:rPr>
        <w:tab/>
      </w:r>
      <w:r w:rsidR="00BF770A">
        <w:rPr>
          <w:rFonts w:ascii="Verdana" w:hAnsi="Verdana" w:cs="Arial"/>
          <w:sz w:val="20"/>
          <w:lang w:val="en-GB"/>
        </w:rPr>
        <w:t>Commitment</w:t>
      </w:r>
      <w:r w:rsidR="00F20557" w:rsidRPr="000A6E8D">
        <w:rPr>
          <w:rFonts w:ascii="Verdana" w:hAnsi="Verdana" w:cs="Arial"/>
          <w:sz w:val="20"/>
          <w:lang w:val="en-GB"/>
        </w:rPr>
        <w:t xml:space="preserve"> of the entity providing resources</w:t>
      </w:r>
      <w:r w:rsidR="00323171" w:rsidRPr="000A6E8D">
        <w:rPr>
          <w:rFonts w:ascii="Verdana" w:hAnsi="Verdana" w:cs="Arial"/>
          <w:sz w:val="20"/>
          <w:lang w:val="en-GB"/>
        </w:rPr>
        <w:t>;</w:t>
      </w:r>
    </w:p>
    <w:p w14:paraId="16927C19" w14:textId="0F488E15" w:rsidR="00F20557" w:rsidRPr="000A6E8D" w:rsidRDefault="00F20557" w:rsidP="00F20557">
      <w:pPr>
        <w:pStyle w:val="Tekstpodstawowy"/>
        <w:spacing w:line="276" w:lineRule="auto"/>
        <w:ind w:left="2694" w:right="-143" w:hanging="2694"/>
        <w:jc w:val="left"/>
        <w:rPr>
          <w:rFonts w:ascii="Verdana" w:hAnsi="Verdana" w:cs="Arial"/>
          <w:sz w:val="20"/>
          <w:lang w:val="en-GB"/>
        </w:rPr>
      </w:pPr>
      <w:r w:rsidRPr="000A6E8D">
        <w:rPr>
          <w:rFonts w:ascii="Verdana" w:hAnsi="Verdana" w:cs="Arial"/>
          <w:sz w:val="20"/>
          <w:lang w:val="en-GB"/>
        </w:rPr>
        <w:t xml:space="preserve">Annex No. 6: </w:t>
      </w:r>
      <w:r w:rsidRPr="000A6E8D">
        <w:rPr>
          <w:rFonts w:ascii="Verdana" w:hAnsi="Verdana" w:cs="Arial"/>
          <w:sz w:val="20"/>
          <w:lang w:val="en-GB"/>
        </w:rPr>
        <w:tab/>
        <w:t xml:space="preserve">List of </w:t>
      </w:r>
      <w:r w:rsidR="00506DFF" w:rsidRPr="000A6E8D">
        <w:rPr>
          <w:rFonts w:ascii="Verdana" w:hAnsi="Verdana" w:cs="Arial"/>
          <w:sz w:val="20"/>
          <w:lang w:val="en-GB"/>
        </w:rPr>
        <w:t>deliveries</w:t>
      </w:r>
      <w:r w:rsidR="00323171" w:rsidRPr="000A6E8D">
        <w:rPr>
          <w:rFonts w:ascii="Verdana" w:hAnsi="Verdana" w:cs="Arial"/>
          <w:sz w:val="20"/>
          <w:lang w:val="en-GB"/>
        </w:rPr>
        <w:t>;</w:t>
      </w:r>
    </w:p>
    <w:p w14:paraId="3208CD31" w14:textId="3310FCF1" w:rsidR="00F20557" w:rsidRPr="000A6E8D" w:rsidRDefault="00F20557" w:rsidP="00F20557">
      <w:pPr>
        <w:pStyle w:val="Tekstpodstawowy"/>
        <w:spacing w:line="276" w:lineRule="auto"/>
        <w:ind w:left="2694" w:right="-143" w:hanging="2694"/>
        <w:jc w:val="left"/>
        <w:rPr>
          <w:rFonts w:ascii="Verdana" w:hAnsi="Verdana" w:cs="Arial"/>
          <w:sz w:val="20"/>
          <w:lang w:val="en-GB"/>
        </w:rPr>
      </w:pPr>
      <w:r w:rsidRPr="000A6E8D">
        <w:rPr>
          <w:rFonts w:ascii="Verdana" w:hAnsi="Verdana" w:cs="Arial"/>
          <w:sz w:val="20"/>
          <w:lang w:val="en-GB"/>
        </w:rPr>
        <w:t xml:space="preserve">Annex No. 7: </w:t>
      </w:r>
      <w:r w:rsidRPr="000A6E8D">
        <w:rPr>
          <w:rFonts w:ascii="Verdana" w:hAnsi="Verdana" w:cs="Arial"/>
          <w:sz w:val="20"/>
          <w:lang w:val="en-GB"/>
        </w:rPr>
        <w:tab/>
        <w:t xml:space="preserve">Contractor's declaration on the validity of the information contained </w:t>
      </w:r>
      <w:r w:rsidRPr="000A6E8D">
        <w:rPr>
          <w:rFonts w:ascii="Verdana" w:hAnsi="Verdana" w:cs="Arial"/>
          <w:sz w:val="20"/>
          <w:lang w:val="en-GB"/>
        </w:rPr>
        <w:br/>
        <w:t xml:space="preserve">in the declaration </w:t>
      </w:r>
      <w:bookmarkStart w:id="6" w:name="_Hlk63242943"/>
      <w:r w:rsidRPr="000A6E8D">
        <w:rPr>
          <w:rFonts w:ascii="Verdana" w:hAnsi="Verdana" w:cs="Arial"/>
          <w:sz w:val="20"/>
          <w:lang w:val="en-GB"/>
        </w:rPr>
        <w:t>referred to in Art</w:t>
      </w:r>
      <w:r w:rsidR="005942E8" w:rsidRPr="000A6E8D">
        <w:rPr>
          <w:rFonts w:ascii="Verdana" w:hAnsi="Verdana" w:cs="Arial"/>
          <w:sz w:val="20"/>
          <w:lang w:val="en-GB"/>
        </w:rPr>
        <w:t>icle</w:t>
      </w:r>
      <w:r w:rsidRPr="000A6E8D">
        <w:rPr>
          <w:rFonts w:ascii="Verdana" w:hAnsi="Verdana" w:cs="Arial"/>
          <w:sz w:val="20"/>
          <w:lang w:val="en-GB"/>
        </w:rPr>
        <w:t xml:space="preserve"> 125 section 1 </w:t>
      </w:r>
      <w:bookmarkEnd w:id="6"/>
      <w:r w:rsidR="00954F4A" w:rsidRPr="000A6E8D">
        <w:rPr>
          <w:rFonts w:ascii="Verdana" w:hAnsi="Verdana" w:cs="Arial"/>
          <w:sz w:val="20"/>
          <w:lang w:val="en-GB"/>
        </w:rPr>
        <w:t>of the Public Procurement Law</w:t>
      </w:r>
      <w:r w:rsidRPr="000A6E8D">
        <w:rPr>
          <w:rFonts w:ascii="Verdana" w:hAnsi="Verdana" w:cs="Arial"/>
          <w:sz w:val="20"/>
          <w:lang w:val="en-GB"/>
        </w:rPr>
        <w:t>;</w:t>
      </w:r>
    </w:p>
    <w:p w14:paraId="37D3BF88" w14:textId="51679481" w:rsidR="00982E25" w:rsidRPr="000A6E8D" w:rsidRDefault="00982E25" w:rsidP="00F20557">
      <w:pPr>
        <w:pStyle w:val="Tekstpodstawowy"/>
        <w:spacing w:line="276" w:lineRule="auto"/>
        <w:ind w:left="2694" w:right="-143" w:hanging="2694"/>
        <w:jc w:val="left"/>
        <w:rPr>
          <w:rFonts w:ascii="Verdana" w:hAnsi="Verdana" w:cs="Arial"/>
          <w:sz w:val="20"/>
          <w:lang w:val="en-GB"/>
        </w:rPr>
      </w:pPr>
    </w:p>
    <w:p w14:paraId="0DB8F960" w14:textId="0C43898E" w:rsidR="00982E25" w:rsidRPr="000A6E8D" w:rsidRDefault="00982E25" w:rsidP="00F20557">
      <w:pPr>
        <w:pStyle w:val="Tekstpodstawowy"/>
        <w:spacing w:line="276" w:lineRule="auto"/>
        <w:ind w:left="2694" w:right="-143" w:hanging="2694"/>
        <w:jc w:val="left"/>
        <w:rPr>
          <w:rFonts w:ascii="Verdana" w:hAnsi="Verdana" w:cs="Arial"/>
          <w:sz w:val="20"/>
          <w:lang w:val="en-GB"/>
        </w:rPr>
      </w:pPr>
    </w:p>
    <w:p w14:paraId="0C2548A7" w14:textId="44182B29" w:rsidR="00A8051F" w:rsidRPr="000A6E8D" w:rsidRDefault="00A8051F" w:rsidP="00A8051F">
      <w:pPr>
        <w:spacing w:after="0"/>
        <w:ind w:left="5812" w:hanging="5812"/>
        <w:rPr>
          <w:rFonts w:ascii="Verdana" w:hAnsi="Verdana" w:cs="Arial"/>
          <w:b/>
          <w:iCs/>
          <w:sz w:val="20"/>
          <w:szCs w:val="20"/>
          <w:lang w:val="en-GB"/>
        </w:rPr>
      </w:pPr>
      <w:r w:rsidRPr="000A6E8D">
        <w:rPr>
          <w:rFonts w:ascii="Verdana" w:hAnsi="Verdana" w:cs="Arial"/>
          <w:b/>
          <w:iCs/>
          <w:sz w:val="20"/>
          <w:szCs w:val="20"/>
          <w:lang w:val="en-GB"/>
        </w:rPr>
        <w:t>Approved</w:t>
      </w:r>
      <w:r w:rsidR="006C7F2F" w:rsidRPr="000A6E8D">
        <w:rPr>
          <w:rFonts w:ascii="Verdana" w:hAnsi="Verdana" w:cs="Arial"/>
          <w:b/>
          <w:iCs/>
          <w:sz w:val="20"/>
          <w:szCs w:val="20"/>
          <w:lang w:val="en-GB"/>
        </w:rPr>
        <w:t xml:space="preserve"> by</w:t>
      </w:r>
      <w:r w:rsidRPr="000A6E8D">
        <w:rPr>
          <w:rFonts w:ascii="Verdana" w:hAnsi="Verdana" w:cs="Arial"/>
          <w:b/>
          <w:iCs/>
          <w:sz w:val="20"/>
          <w:szCs w:val="20"/>
          <w:lang w:val="en-GB"/>
        </w:rPr>
        <w:t>:</w:t>
      </w:r>
    </w:p>
    <w:p w14:paraId="0A2256F0" w14:textId="77777777" w:rsidR="00F37E70" w:rsidRPr="000A6E8D" w:rsidRDefault="00F37E70" w:rsidP="00A8051F">
      <w:pPr>
        <w:pStyle w:val="Tekstpodstawowy"/>
        <w:spacing w:line="276" w:lineRule="auto"/>
        <w:ind w:left="5082" w:firstLine="21"/>
        <w:jc w:val="left"/>
        <w:rPr>
          <w:rFonts w:ascii="Verdana" w:hAnsi="Verdana" w:cs="Arial"/>
          <w:b/>
          <w:sz w:val="20"/>
          <w:u w:val="single"/>
          <w:lang w:val="en-GB"/>
        </w:rPr>
      </w:pPr>
    </w:p>
    <w:p w14:paraId="66537C3D" w14:textId="77777777" w:rsidR="007371E0" w:rsidRPr="000A6E8D" w:rsidRDefault="007371E0" w:rsidP="00A8051F">
      <w:pPr>
        <w:pStyle w:val="Tekstpodstawowy"/>
        <w:spacing w:line="276" w:lineRule="auto"/>
        <w:ind w:left="5082" w:firstLine="21"/>
        <w:jc w:val="left"/>
        <w:rPr>
          <w:rFonts w:ascii="Verdana" w:hAnsi="Verdana" w:cs="Arial"/>
          <w:b/>
          <w:sz w:val="20"/>
          <w:u w:val="single"/>
          <w:lang w:val="en-GB"/>
        </w:rPr>
      </w:pPr>
    </w:p>
    <w:p w14:paraId="346BECF3" w14:textId="77777777" w:rsidR="007371E0" w:rsidRPr="000A6E8D" w:rsidRDefault="007371E0" w:rsidP="00A8051F">
      <w:pPr>
        <w:pStyle w:val="Tekstpodstawowy"/>
        <w:spacing w:line="276" w:lineRule="auto"/>
        <w:ind w:left="5082" w:firstLine="21"/>
        <w:jc w:val="left"/>
        <w:rPr>
          <w:rFonts w:ascii="Verdana" w:hAnsi="Verdana" w:cs="Arial"/>
          <w:b/>
          <w:sz w:val="20"/>
          <w:u w:val="single"/>
          <w:lang w:val="en-GB"/>
        </w:rPr>
      </w:pPr>
    </w:p>
    <w:p w14:paraId="5750FC36" w14:textId="434D5E2A" w:rsidR="00A8051F" w:rsidRPr="000A6E8D" w:rsidRDefault="00A8051F" w:rsidP="00A8051F">
      <w:pPr>
        <w:pStyle w:val="Tekstpodstawowy"/>
        <w:spacing w:line="276" w:lineRule="auto"/>
        <w:ind w:left="5082" w:firstLine="21"/>
        <w:jc w:val="left"/>
        <w:rPr>
          <w:rFonts w:ascii="Verdana" w:hAnsi="Verdana" w:cs="Arial"/>
          <w:b/>
          <w:sz w:val="20"/>
          <w:u w:val="single"/>
          <w:lang w:val="en-GB"/>
        </w:rPr>
      </w:pPr>
      <w:r w:rsidRPr="000A6E8D">
        <w:rPr>
          <w:rFonts w:ascii="Verdana" w:hAnsi="Verdana" w:cs="Arial"/>
          <w:b/>
          <w:sz w:val="20"/>
          <w:u w:val="single"/>
          <w:lang w:val="en-GB"/>
        </w:rPr>
        <w:t>APPROVED BY:</w:t>
      </w:r>
    </w:p>
    <w:p w14:paraId="58E898CE" w14:textId="77777777" w:rsidR="00A8051F" w:rsidRPr="000A6E8D" w:rsidRDefault="00A8051F" w:rsidP="00A8051F">
      <w:pPr>
        <w:pStyle w:val="Tekstpodstawowy"/>
        <w:spacing w:line="276" w:lineRule="auto"/>
        <w:ind w:left="5082" w:firstLine="21"/>
        <w:jc w:val="left"/>
        <w:rPr>
          <w:rFonts w:ascii="Verdana" w:hAnsi="Verdana" w:cs="Arial"/>
          <w:b/>
          <w:sz w:val="20"/>
          <w:u w:val="single"/>
          <w:lang w:val="en-GB"/>
        </w:rPr>
      </w:pPr>
    </w:p>
    <w:p w14:paraId="083053E7" w14:textId="012B36BA" w:rsidR="00180A36" w:rsidRPr="000A6E8D" w:rsidRDefault="00A8051F" w:rsidP="00A8051F">
      <w:pPr>
        <w:spacing w:after="0"/>
        <w:ind w:left="5103" w:firstLine="21"/>
        <w:rPr>
          <w:rFonts w:ascii="Verdana" w:hAnsi="Verdana" w:cs="Arial"/>
          <w:b/>
          <w:bCs/>
          <w:i/>
          <w:iCs/>
          <w:sz w:val="20"/>
          <w:szCs w:val="20"/>
          <w:lang w:val="en-GB"/>
        </w:rPr>
      </w:pPr>
      <w:r w:rsidRPr="000A6E8D">
        <w:rPr>
          <w:rFonts w:ascii="Verdana" w:hAnsi="Verdana" w:cs="Arial"/>
          <w:b/>
          <w:bCs/>
          <w:i/>
          <w:iCs/>
          <w:sz w:val="20"/>
          <w:szCs w:val="20"/>
          <w:lang w:val="en-GB"/>
        </w:rPr>
        <w:t>……………………………………</w:t>
      </w:r>
      <w:r w:rsidR="00E307EC" w:rsidRPr="000A6E8D">
        <w:rPr>
          <w:rFonts w:ascii="Verdana" w:hAnsi="Verdana" w:cs="Arial"/>
          <w:b/>
          <w:sz w:val="20"/>
          <w:lang w:val="en-GB"/>
        </w:rPr>
        <w:t xml:space="preserve">                                     </w:t>
      </w:r>
    </w:p>
    <w:p w14:paraId="28A7D570" w14:textId="308207A7" w:rsidR="004504F8" w:rsidRPr="000A6E8D" w:rsidRDefault="004504F8" w:rsidP="00F20557">
      <w:pPr>
        <w:pStyle w:val="Tekstpodstawowy"/>
        <w:spacing w:line="276" w:lineRule="auto"/>
        <w:ind w:left="5082"/>
        <w:jc w:val="right"/>
        <w:rPr>
          <w:rFonts w:ascii="Verdana" w:hAnsi="Verdana" w:cs="Arial"/>
          <w:b/>
          <w:sz w:val="20"/>
          <w:lang w:val="en-GB"/>
        </w:rPr>
      </w:pPr>
    </w:p>
    <w:p w14:paraId="0E5A547E" w14:textId="3A6820BE" w:rsidR="000012BF" w:rsidRPr="000A6E8D" w:rsidRDefault="000012BF" w:rsidP="00F20557">
      <w:pPr>
        <w:pStyle w:val="Tekstpodstawowy"/>
        <w:spacing w:line="276" w:lineRule="auto"/>
        <w:ind w:left="5082" w:firstLine="1297"/>
        <w:jc w:val="left"/>
        <w:rPr>
          <w:rFonts w:ascii="Verdana" w:hAnsi="Verdana" w:cs="Arial"/>
          <w:b/>
          <w:sz w:val="20"/>
          <w:lang w:val="en-GB"/>
        </w:rPr>
      </w:pPr>
    </w:p>
    <w:p w14:paraId="47BCF0FD" w14:textId="3675FD31" w:rsidR="000012BF" w:rsidRPr="000A6E8D" w:rsidRDefault="000012BF" w:rsidP="00F20557">
      <w:pPr>
        <w:pStyle w:val="Tekstpodstawowy"/>
        <w:spacing w:line="276" w:lineRule="auto"/>
        <w:ind w:left="5082" w:firstLine="1297"/>
        <w:jc w:val="left"/>
        <w:rPr>
          <w:rFonts w:ascii="Verdana" w:hAnsi="Verdana" w:cs="Arial"/>
          <w:b/>
          <w:sz w:val="20"/>
          <w:lang w:val="en-GB"/>
        </w:rPr>
      </w:pPr>
    </w:p>
    <w:p w14:paraId="677F0E20" w14:textId="104DCCDA" w:rsidR="000012BF" w:rsidRPr="000A6E8D" w:rsidRDefault="000012BF" w:rsidP="00F20557">
      <w:pPr>
        <w:pStyle w:val="Tekstpodstawowy"/>
        <w:spacing w:line="276" w:lineRule="auto"/>
        <w:ind w:left="5082" w:firstLine="1297"/>
        <w:jc w:val="left"/>
        <w:rPr>
          <w:rFonts w:ascii="Verdana" w:hAnsi="Verdana" w:cs="Arial"/>
          <w:b/>
          <w:sz w:val="20"/>
          <w:lang w:val="en-GB"/>
        </w:rPr>
      </w:pPr>
    </w:p>
    <w:p w14:paraId="55C9FDBF" w14:textId="77777777" w:rsidR="001B4EBD" w:rsidRPr="000A6E8D" w:rsidRDefault="001B4EBD" w:rsidP="00F20557">
      <w:pPr>
        <w:pStyle w:val="Bezodstpw"/>
        <w:tabs>
          <w:tab w:val="center" w:pos="4819"/>
          <w:tab w:val="left" w:pos="8328"/>
        </w:tabs>
        <w:spacing w:line="276" w:lineRule="auto"/>
        <w:rPr>
          <w:rFonts w:ascii="Verdana" w:hAnsi="Verdana" w:cs="Arial"/>
          <w:bCs/>
          <w:sz w:val="20"/>
          <w:szCs w:val="20"/>
          <w:lang w:val="en-GB"/>
        </w:rPr>
      </w:pPr>
    </w:p>
    <w:p w14:paraId="4B473954" w14:textId="33D2C906" w:rsidR="00037512" w:rsidRPr="000A6E8D" w:rsidRDefault="0072614A" w:rsidP="00E31AE1">
      <w:pPr>
        <w:pStyle w:val="Bezodstpw"/>
        <w:tabs>
          <w:tab w:val="center" w:pos="4819"/>
          <w:tab w:val="left" w:pos="8328"/>
        </w:tabs>
        <w:spacing w:line="276" w:lineRule="auto"/>
        <w:jc w:val="center"/>
        <w:rPr>
          <w:rFonts w:ascii="Verdana" w:hAnsi="Verdana" w:cs="Arial"/>
          <w:bCs/>
          <w:sz w:val="20"/>
          <w:szCs w:val="20"/>
          <w:lang w:val="en-GB"/>
        </w:rPr>
      </w:pPr>
      <w:r w:rsidRPr="000A6E8D">
        <w:rPr>
          <w:rFonts w:ascii="Verdana" w:hAnsi="Verdana" w:cs="Arial"/>
          <w:bCs/>
          <w:sz w:val="20"/>
          <w:szCs w:val="20"/>
          <w:lang w:val="en-GB"/>
        </w:rPr>
        <w:t>Wroc</w:t>
      </w:r>
      <w:r w:rsidR="00765BAA" w:rsidRPr="000A6E8D">
        <w:rPr>
          <w:rFonts w:ascii="Verdana" w:hAnsi="Verdana" w:cs="Arial"/>
          <w:bCs/>
          <w:sz w:val="20"/>
          <w:szCs w:val="20"/>
          <w:lang w:val="en-GB"/>
        </w:rPr>
        <w:t>l</w:t>
      </w:r>
      <w:r w:rsidRPr="000A6E8D">
        <w:rPr>
          <w:rFonts w:ascii="Verdana" w:hAnsi="Verdana" w:cs="Arial"/>
          <w:bCs/>
          <w:sz w:val="20"/>
          <w:szCs w:val="20"/>
          <w:lang w:val="en-GB"/>
        </w:rPr>
        <w:t>aw, January 2024</w:t>
      </w:r>
      <w:r w:rsidR="00D75958" w:rsidRPr="000A6E8D">
        <w:rPr>
          <w:rFonts w:ascii="Verdana" w:hAnsi="Verdana" w:cs="Arial"/>
          <w:bCs/>
          <w:sz w:val="20"/>
          <w:szCs w:val="20"/>
          <w:lang w:val="en-GB"/>
        </w:rPr>
        <w:br w:type="page"/>
      </w:r>
    </w:p>
    <w:p w14:paraId="59B87C12" w14:textId="77777777" w:rsidR="00593131" w:rsidRPr="000A6E8D" w:rsidRDefault="00A21C8A" w:rsidP="00F20557">
      <w:pPr>
        <w:pStyle w:val="Nagwek1"/>
        <w:numPr>
          <w:ilvl w:val="0"/>
          <w:numId w:val="18"/>
        </w:numPr>
        <w:pBdr>
          <w:top w:val="single" w:sz="4" w:space="1" w:color="auto"/>
          <w:left w:val="single" w:sz="4" w:space="4" w:color="auto"/>
          <w:bottom w:val="single" w:sz="4" w:space="1" w:color="auto"/>
          <w:right w:val="single" w:sz="4" w:space="4" w:color="auto"/>
        </w:pBdr>
        <w:shd w:val="clear" w:color="auto" w:fill="336699"/>
        <w:spacing w:before="0"/>
        <w:ind w:left="709"/>
        <w:rPr>
          <w:rFonts w:ascii="Verdana" w:hAnsi="Verdana" w:cs="Arial"/>
          <w:color w:val="FFFFFF"/>
          <w:sz w:val="20"/>
          <w:lang w:val="en-GB"/>
        </w:rPr>
      </w:pPr>
      <w:r w:rsidRPr="000A6E8D">
        <w:rPr>
          <w:rFonts w:ascii="Verdana" w:hAnsi="Verdana" w:cs="Arial"/>
          <w:color w:val="FFFFFF"/>
          <w:sz w:val="20"/>
          <w:lang w:val="en-GB"/>
        </w:rPr>
        <w:lastRenderedPageBreak/>
        <w:t>NAME AND ADDRESS OF THE ORDERING PARTY</w:t>
      </w:r>
    </w:p>
    <w:p w14:paraId="157CA27F" w14:textId="58871F19" w:rsidR="00346299" w:rsidRPr="000A6E8D" w:rsidRDefault="00346299" w:rsidP="00F20557">
      <w:pPr>
        <w:numPr>
          <w:ilvl w:val="0"/>
          <w:numId w:val="2"/>
        </w:numPr>
        <w:tabs>
          <w:tab w:val="clear" w:pos="720"/>
        </w:tabs>
        <w:spacing w:after="0"/>
        <w:ind w:left="284" w:hanging="294"/>
        <w:jc w:val="both"/>
        <w:rPr>
          <w:rFonts w:ascii="Verdana" w:hAnsi="Verdana"/>
          <w:b/>
          <w:sz w:val="20"/>
          <w:szCs w:val="20"/>
          <w:lang w:val="en-GB"/>
        </w:rPr>
      </w:pPr>
      <w:r w:rsidRPr="000A6E8D">
        <w:rPr>
          <w:rFonts w:ascii="Verdana" w:hAnsi="Verdana"/>
          <w:b/>
          <w:sz w:val="20"/>
          <w:szCs w:val="20"/>
          <w:lang w:val="en-GB"/>
        </w:rPr>
        <w:t xml:space="preserve">The </w:t>
      </w:r>
      <w:r w:rsidR="00506DFF" w:rsidRPr="000A6E8D">
        <w:rPr>
          <w:rFonts w:ascii="Verdana" w:hAnsi="Verdana"/>
          <w:b/>
          <w:sz w:val="20"/>
          <w:szCs w:val="20"/>
          <w:lang w:val="en-GB"/>
        </w:rPr>
        <w:t>O</w:t>
      </w:r>
      <w:r w:rsidRPr="000A6E8D">
        <w:rPr>
          <w:rFonts w:ascii="Verdana" w:hAnsi="Verdana"/>
          <w:b/>
          <w:sz w:val="20"/>
          <w:szCs w:val="20"/>
          <w:lang w:val="en-GB"/>
        </w:rPr>
        <w:t>rdering party is:</w:t>
      </w:r>
    </w:p>
    <w:p w14:paraId="6972A173" w14:textId="77777777" w:rsidR="00346299" w:rsidRPr="000A6E8D" w:rsidRDefault="00346299" w:rsidP="00F20557">
      <w:pPr>
        <w:spacing w:after="0"/>
        <w:ind w:left="284" w:hanging="294"/>
        <w:jc w:val="both"/>
        <w:rPr>
          <w:rFonts w:ascii="Verdana" w:hAnsi="Verdana"/>
          <w:sz w:val="20"/>
          <w:szCs w:val="20"/>
          <w:lang w:val="en-GB"/>
        </w:rPr>
      </w:pPr>
      <w:r w:rsidRPr="000A6E8D">
        <w:rPr>
          <w:rFonts w:ascii="Verdana" w:hAnsi="Verdana"/>
          <w:sz w:val="20"/>
          <w:szCs w:val="20"/>
          <w:lang w:val="en-GB"/>
        </w:rPr>
        <w:tab/>
        <w:t>University of Wroclaw</w:t>
      </w:r>
    </w:p>
    <w:p w14:paraId="6DA8A545" w14:textId="77777777" w:rsidR="00346299" w:rsidRPr="000A6E8D" w:rsidRDefault="00346299" w:rsidP="00F20557">
      <w:pPr>
        <w:pStyle w:val="Bezodstpw1"/>
        <w:spacing w:line="276" w:lineRule="auto"/>
        <w:ind w:left="284" w:hanging="294"/>
        <w:jc w:val="both"/>
        <w:rPr>
          <w:rFonts w:ascii="Verdana" w:hAnsi="Verdana" w:cs="Arial"/>
          <w:sz w:val="20"/>
          <w:szCs w:val="20"/>
          <w:lang w:val="en-GB"/>
        </w:rPr>
      </w:pPr>
      <w:r w:rsidRPr="000A6E8D">
        <w:rPr>
          <w:rFonts w:ascii="Verdana" w:hAnsi="Verdana" w:cs="Arial"/>
          <w:sz w:val="20"/>
          <w:szCs w:val="20"/>
          <w:lang w:val="en-GB"/>
        </w:rPr>
        <w:tab/>
        <w:t xml:space="preserve">pl. </w:t>
      </w:r>
      <w:proofErr w:type="spellStart"/>
      <w:r w:rsidRPr="000A6E8D">
        <w:rPr>
          <w:rFonts w:ascii="Verdana" w:hAnsi="Verdana" w:cs="Arial"/>
          <w:sz w:val="20"/>
          <w:szCs w:val="20"/>
          <w:lang w:val="en-GB"/>
        </w:rPr>
        <w:t>Uniwersytecki</w:t>
      </w:r>
      <w:proofErr w:type="spellEnd"/>
      <w:r w:rsidRPr="000A6E8D">
        <w:rPr>
          <w:rFonts w:ascii="Verdana" w:hAnsi="Verdana" w:cs="Arial"/>
          <w:sz w:val="20"/>
          <w:szCs w:val="20"/>
          <w:lang w:val="en-GB"/>
        </w:rPr>
        <w:t xml:space="preserve"> 1</w:t>
      </w:r>
    </w:p>
    <w:p w14:paraId="79D948DD" w14:textId="77777777" w:rsidR="00346299" w:rsidRPr="000A6E8D" w:rsidRDefault="00346299" w:rsidP="00F20557">
      <w:pPr>
        <w:pStyle w:val="Bezodstpw1"/>
        <w:spacing w:line="276" w:lineRule="auto"/>
        <w:ind w:left="284" w:hanging="294"/>
        <w:jc w:val="both"/>
        <w:rPr>
          <w:rFonts w:ascii="Verdana" w:hAnsi="Verdana" w:cs="Arial"/>
          <w:sz w:val="20"/>
          <w:szCs w:val="20"/>
          <w:lang w:val="en-GB"/>
        </w:rPr>
      </w:pPr>
      <w:r w:rsidRPr="000A6E8D">
        <w:rPr>
          <w:rFonts w:ascii="Verdana" w:hAnsi="Verdana" w:cs="Arial"/>
          <w:sz w:val="20"/>
          <w:szCs w:val="20"/>
          <w:lang w:val="en-GB"/>
        </w:rPr>
        <w:tab/>
        <w:t xml:space="preserve">50-137 </w:t>
      </w:r>
      <w:proofErr w:type="spellStart"/>
      <w:r w:rsidRPr="000A6E8D">
        <w:rPr>
          <w:rFonts w:ascii="Verdana" w:hAnsi="Verdana" w:cs="Arial"/>
          <w:sz w:val="20"/>
          <w:szCs w:val="20"/>
          <w:lang w:val="en-GB"/>
        </w:rPr>
        <w:t>Wrocław</w:t>
      </w:r>
      <w:proofErr w:type="spellEnd"/>
    </w:p>
    <w:p w14:paraId="1FCD4FC8" w14:textId="77777777" w:rsidR="00346299" w:rsidRPr="000A6E8D" w:rsidRDefault="00346299" w:rsidP="00F20557">
      <w:pPr>
        <w:pStyle w:val="Bezodstpw1"/>
        <w:spacing w:line="276" w:lineRule="auto"/>
        <w:ind w:left="284" w:hanging="294"/>
        <w:jc w:val="both"/>
        <w:rPr>
          <w:rFonts w:ascii="Verdana" w:hAnsi="Verdana" w:cs="Arial"/>
          <w:sz w:val="20"/>
          <w:szCs w:val="20"/>
          <w:lang w:val="en-GB"/>
        </w:rPr>
      </w:pPr>
      <w:r w:rsidRPr="000A6E8D">
        <w:rPr>
          <w:rFonts w:ascii="Verdana" w:hAnsi="Verdana" w:cs="Arial"/>
          <w:sz w:val="20"/>
          <w:szCs w:val="20"/>
          <w:lang w:val="en-GB"/>
        </w:rPr>
        <w:tab/>
        <w:t>NIP PL: 896-000-54-08, REGON: 000001301</w:t>
      </w:r>
    </w:p>
    <w:p w14:paraId="227A6B1F" w14:textId="0F1A7A5E" w:rsidR="00346299" w:rsidRPr="000A6E8D" w:rsidRDefault="00346299" w:rsidP="00F20557">
      <w:pPr>
        <w:pStyle w:val="Bezodstpw"/>
        <w:spacing w:line="276" w:lineRule="auto"/>
        <w:ind w:left="284" w:hanging="294"/>
        <w:jc w:val="both"/>
        <w:rPr>
          <w:rStyle w:val="Hipercze"/>
          <w:rFonts w:ascii="Verdana" w:hAnsi="Verdana" w:cs="Arial"/>
          <w:sz w:val="20"/>
          <w:szCs w:val="20"/>
          <w:lang w:val="en-GB"/>
        </w:rPr>
      </w:pPr>
      <w:r w:rsidRPr="000A6E8D">
        <w:rPr>
          <w:rFonts w:ascii="Verdana" w:hAnsi="Verdana" w:cs="Arial"/>
          <w:sz w:val="20"/>
          <w:szCs w:val="20"/>
          <w:lang w:val="en-GB"/>
        </w:rPr>
        <w:tab/>
        <w:t xml:space="preserve">Ordering Party's website: </w:t>
      </w:r>
      <w:hyperlink r:id="rId12" w:history="1">
        <w:r w:rsidR="007538F4" w:rsidRPr="000A6E8D">
          <w:rPr>
            <w:rStyle w:val="Hipercze"/>
            <w:rFonts w:ascii="Verdana" w:eastAsia="Verdana" w:hAnsi="Verdana"/>
            <w:sz w:val="20"/>
            <w:szCs w:val="20"/>
            <w:lang w:val="en-GB"/>
          </w:rPr>
          <w:t>https://uwr.edu.pl/</w:t>
        </w:r>
      </w:hyperlink>
    </w:p>
    <w:p w14:paraId="4D6C5855" w14:textId="77777777" w:rsidR="00346299" w:rsidRPr="000A6E8D" w:rsidRDefault="00346299" w:rsidP="00F20557">
      <w:pPr>
        <w:pStyle w:val="Bezodstpw1"/>
        <w:numPr>
          <w:ilvl w:val="0"/>
          <w:numId w:val="2"/>
        </w:numPr>
        <w:tabs>
          <w:tab w:val="clear" w:pos="720"/>
        </w:tabs>
        <w:spacing w:line="276" w:lineRule="auto"/>
        <w:ind w:left="284" w:hanging="294"/>
        <w:jc w:val="both"/>
        <w:rPr>
          <w:rFonts w:ascii="Verdana" w:hAnsi="Verdana" w:cs="Arial"/>
          <w:b/>
          <w:sz w:val="20"/>
          <w:szCs w:val="20"/>
          <w:lang w:val="en-GB"/>
        </w:rPr>
      </w:pPr>
      <w:r w:rsidRPr="000A6E8D">
        <w:rPr>
          <w:rFonts w:ascii="Verdana" w:hAnsi="Verdana" w:cs="Arial"/>
          <w:b/>
          <w:sz w:val="20"/>
          <w:szCs w:val="20"/>
          <w:lang w:val="en-GB"/>
        </w:rPr>
        <w:t>Public Procurement Office address:</w:t>
      </w:r>
    </w:p>
    <w:p w14:paraId="50858713" w14:textId="554F11AD" w:rsidR="00346299" w:rsidRPr="000A6E8D" w:rsidRDefault="002E41CC" w:rsidP="006C7F2F">
      <w:pPr>
        <w:pStyle w:val="Bezodstpw"/>
        <w:spacing w:line="276" w:lineRule="auto"/>
        <w:ind w:left="284"/>
        <w:jc w:val="both"/>
        <w:rPr>
          <w:rFonts w:ascii="Verdana" w:hAnsi="Verdana" w:cs="Arial"/>
          <w:sz w:val="20"/>
          <w:szCs w:val="20"/>
          <w:lang w:val="en-GB"/>
        </w:rPr>
      </w:pPr>
      <w:proofErr w:type="spellStart"/>
      <w:r w:rsidRPr="000A6E8D">
        <w:rPr>
          <w:rFonts w:ascii="Verdana" w:hAnsi="Verdana" w:cs="Arial"/>
          <w:sz w:val="20"/>
          <w:szCs w:val="20"/>
          <w:lang w:val="en-GB"/>
        </w:rPr>
        <w:t>ul</w:t>
      </w:r>
      <w:proofErr w:type="spellEnd"/>
      <w:r w:rsidRPr="000A6E8D">
        <w:rPr>
          <w:rFonts w:ascii="Verdana" w:hAnsi="Verdana" w:cs="Arial"/>
          <w:sz w:val="20"/>
          <w:szCs w:val="20"/>
          <w:lang w:val="en-GB"/>
        </w:rPr>
        <w:t xml:space="preserve">. </w:t>
      </w:r>
      <w:proofErr w:type="spellStart"/>
      <w:r w:rsidRPr="000A6E8D">
        <w:rPr>
          <w:rFonts w:ascii="Verdana" w:hAnsi="Verdana" w:cs="Arial"/>
          <w:sz w:val="20"/>
          <w:szCs w:val="20"/>
          <w:lang w:val="en-GB"/>
        </w:rPr>
        <w:t>Kuźnicza</w:t>
      </w:r>
      <w:proofErr w:type="spellEnd"/>
      <w:r w:rsidRPr="000A6E8D">
        <w:rPr>
          <w:rFonts w:ascii="Verdana" w:hAnsi="Verdana" w:cs="Arial"/>
          <w:sz w:val="20"/>
          <w:szCs w:val="20"/>
          <w:lang w:val="en-GB"/>
        </w:rPr>
        <w:t xml:space="preserve"> 35</w:t>
      </w:r>
    </w:p>
    <w:p w14:paraId="2D9BC7B5" w14:textId="77777777" w:rsidR="00346299" w:rsidRPr="000A6E8D" w:rsidRDefault="00346299" w:rsidP="00F20557">
      <w:pPr>
        <w:pStyle w:val="Bezodstpw"/>
        <w:spacing w:line="276" w:lineRule="auto"/>
        <w:ind w:left="284" w:hanging="294"/>
        <w:jc w:val="both"/>
        <w:rPr>
          <w:rFonts w:ascii="Verdana" w:hAnsi="Verdana" w:cs="Arial"/>
          <w:sz w:val="20"/>
          <w:szCs w:val="20"/>
          <w:lang w:val="en-GB"/>
        </w:rPr>
      </w:pPr>
      <w:r w:rsidRPr="000A6E8D">
        <w:rPr>
          <w:rFonts w:ascii="Verdana" w:hAnsi="Verdana" w:cs="Arial"/>
          <w:sz w:val="20"/>
          <w:szCs w:val="20"/>
          <w:lang w:val="en-GB"/>
        </w:rPr>
        <w:tab/>
        <w:t xml:space="preserve">50-138 </w:t>
      </w:r>
      <w:proofErr w:type="spellStart"/>
      <w:r w:rsidRPr="000A6E8D">
        <w:rPr>
          <w:rFonts w:ascii="Verdana" w:hAnsi="Verdana" w:cs="Arial"/>
          <w:sz w:val="20"/>
          <w:szCs w:val="20"/>
          <w:lang w:val="en-GB"/>
        </w:rPr>
        <w:t>Wrocław</w:t>
      </w:r>
      <w:proofErr w:type="spellEnd"/>
    </w:p>
    <w:p w14:paraId="0F34F586" w14:textId="21B54375" w:rsidR="007538F4" w:rsidRPr="000A6E8D" w:rsidRDefault="006C7F2F" w:rsidP="00F20557">
      <w:pPr>
        <w:pStyle w:val="Bezodstpw1"/>
        <w:numPr>
          <w:ilvl w:val="0"/>
          <w:numId w:val="2"/>
        </w:numPr>
        <w:tabs>
          <w:tab w:val="clear" w:pos="720"/>
        </w:tabs>
        <w:spacing w:line="276" w:lineRule="auto"/>
        <w:ind w:left="284" w:hanging="294"/>
        <w:jc w:val="both"/>
        <w:rPr>
          <w:rFonts w:ascii="Verdana" w:eastAsia="Verdana" w:hAnsi="Verdana"/>
          <w:b/>
          <w:sz w:val="20"/>
          <w:szCs w:val="20"/>
          <w:lang w:val="en-GB"/>
        </w:rPr>
      </w:pPr>
      <w:r w:rsidRPr="000A6E8D">
        <w:rPr>
          <w:rFonts w:ascii="Verdana" w:eastAsia="Verdana" w:hAnsi="Verdana"/>
          <w:b/>
          <w:sz w:val="20"/>
          <w:szCs w:val="20"/>
          <w:lang w:val="en-GB"/>
        </w:rPr>
        <w:t>The p</w:t>
      </w:r>
      <w:r w:rsidR="007538F4" w:rsidRPr="000A6E8D">
        <w:rPr>
          <w:rFonts w:ascii="Verdana" w:eastAsia="Verdana" w:hAnsi="Verdana"/>
          <w:b/>
          <w:sz w:val="20"/>
          <w:szCs w:val="20"/>
          <w:lang w:val="en-GB"/>
        </w:rPr>
        <w:t>erson authorized to communicate with Contractors:</w:t>
      </w:r>
    </w:p>
    <w:p w14:paraId="3D22E892" w14:textId="037A5A5E" w:rsidR="00AA3F8F" w:rsidRPr="0094534C" w:rsidRDefault="00AA3F8F" w:rsidP="00F20557">
      <w:pPr>
        <w:pStyle w:val="Bezodstpw"/>
        <w:spacing w:line="276" w:lineRule="auto"/>
        <w:ind w:left="284"/>
        <w:rPr>
          <w:rFonts w:ascii="Verdana" w:eastAsia="Verdana" w:hAnsi="Verdana"/>
          <w:sz w:val="20"/>
          <w:szCs w:val="20"/>
          <w:lang w:val="pl-PL"/>
        </w:rPr>
      </w:pPr>
      <w:r w:rsidRPr="0094534C">
        <w:rPr>
          <w:rFonts w:ascii="Verdana" w:eastAsia="Verdana" w:hAnsi="Verdana"/>
          <w:sz w:val="20"/>
          <w:szCs w:val="20"/>
          <w:lang w:val="pl-PL"/>
        </w:rPr>
        <w:t>Monika Golińczak</w:t>
      </w:r>
      <w:r w:rsidRPr="0094534C" w:rsidDel="00AA3F8F">
        <w:rPr>
          <w:rFonts w:ascii="Verdana" w:eastAsia="Verdana" w:hAnsi="Verdana"/>
          <w:sz w:val="20"/>
          <w:szCs w:val="20"/>
          <w:lang w:val="pl-PL"/>
        </w:rPr>
        <w:t xml:space="preserve"> </w:t>
      </w:r>
    </w:p>
    <w:p w14:paraId="27887C0F" w14:textId="07E970EA" w:rsidR="007538F4" w:rsidRPr="0094534C" w:rsidRDefault="00AA3F8F" w:rsidP="006C7F2F">
      <w:pPr>
        <w:pStyle w:val="Bezodstpw"/>
        <w:spacing w:line="276" w:lineRule="auto"/>
        <w:ind w:left="270" w:firstLine="1"/>
        <w:rPr>
          <w:rFonts w:ascii="Verdana" w:eastAsia="Verdana" w:hAnsi="Verdana"/>
          <w:b/>
          <w:sz w:val="20"/>
          <w:szCs w:val="20"/>
          <w:lang w:val="pl-PL"/>
        </w:rPr>
      </w:pPr>
      <w:r w:rsidRPr="0094534C">
        <w:rPr>
          <w:rFonts w:ascii="Verdana" w:eastAsia="Verdana" w:hAnsi="Verdana"/>
          <w:sz w:val="20"/>
          <w:szCs w:val="20"/>
          <w:lang w:val="pl-PL"/>
        </w:rPr>
        <w:t xml:space="preserve">e-mail: </w:t>
      </w:r>
      <w:hyperlink r:id="rId13" w:history="1">
        <w:r w:rsidRPr="0094534C">
          <w:rPr>
            <w:rStyle w:val="Hipercze"/>
            <w:rFonts w:ascii="Verdana" w:eastAsia="Verdana" w:hAnsi="Verdana"/>
            <w:b/>
            <w:sz w:val="20"/>
            <w:szCs w:val="20"/>
            <w:lang w:val="pl-PL"/>
          </w:rPr>
          <w:t>monika.golinczak@uwr.edu.pl</w:t>
        </w:r>
      </w:hyperlink>
    </w:p>
    <w:p w14:paraId="3A0C1927" w14:textId="010453E9" w:rsidR="007538F4" w:rsidRPr="000A6E8D" w:rsidRDefault="007538F4" w:rsidP="00F20557">
      <w:pPr>
        <w:pStyle w:val="Bezodstpw"/>
        <w:spacing w:line="276" w:lineRule="auto"/>
        <w:ind w:left="284"/>
        <w:rPr>
          <w:rFonts w:ascii="Verdana" w:eastAsia="Verdana" w:hAnsi="Verdana"/>
          <w:b/>
          <w:sz w:val="20"/>
          <w:szCs w:val="20"/>
          <w:lang w:val="en-GB"/>
        </w:rPr>
      </w:pPr>
      <w:r w:rsidRPr="000A6E8D">
        <w:rPr>
          <w:rFonts w:ascii="Verdana" w:eastAsia="Verdana" w:hAnsi="Verdana"/>
          <w:sz w:val="20"/>
          <w:szCs w:val="20"/>
          <w:lang w:val="en-GB"/>
        </w:rPr>
        <w:t>The Ordering Party informs that the e-mail address</w:t>
      </w:r>
      <w:r w:rsidRPr="000A6E8D">
        <w:rPr>
          <w:rFonts w:ascii="Verdana" w:hAnsi="Verdana"/>
          <w:lang w:val="en-GB"/>
        </w:rPr>
        <w:t xml:space="preserve"> </w:t>
      </w:r>
      <w:r w:rsidRPr="000A6E8D">
        <w:rPr>
          <w:rFonts w:ascii="Verdana" w:hAnsi="Verdana" w:cs="Arial"/>
          <w:sz w:val="20"/>
          <w:szCs w:val="20"/>
          <w:lang w:val="en-GB"/>
        </w:rPr>
        <w:t xml:space="preserve">indicated in the </w:t>
      </w:r>
      <w:r w:rsidR="006C7F2F" w:rsidRPr="000A6E8D">
        <w:rPr>
          <w:rFonts w:ascii="Verdana" w:hAnsi="Verdana" w:cs="Arial"/>
          <w:sz w:val="20"/>
          <w:szCs w:val="20"/>
          <w:lang w:val="en-GB"/>
        </w:rPr>
        <w:t>notification</w:t>
      </w:r>
      <w:r w:rsidRPr="000A6E8D">
        <w:rPr>
          <w:rFonts w:ascii="Verdana" w:hAnsi="Verdana" w:cs="Arial"/>
          <w:sz w:val="20"/>
          <w:szCs w:val="20"/>
          <w:lang w:val="en-GB"/>
        </w:rPr>
        <w:t xml:space="preserve"> is used only to send announcements and receive feedback from the Public Procurement Bulletin. This is not an address for communication with Contractors.</w:t>
      </w:r>
    </w:p>
    <w:p w14:paraId="7D2DAE81" w14:textId="219D6D4B" w:rsidR="007538F4" w:rsidRPr="000A6E8D" w:rsidRDefault="007538F4" w:rsidP="00F20557">
      <w:pPr>
        <w:pStyle w:val="Bezodstpw"/>
        <w:spacing w:line="276" w:lineRule="auto"/>
        <w:ind w:left="284"/>
        <w:rPr>
          <w:rFonts w:ascii="Verdana" w:eastAsia="Verdana" w:hAnsi="Verdana"/>
          <w:sz w:val="20"/>
          <w:szCs w:val="20"/>
          <w:lang w:val="en-GB"/>
        </w:rPr>
      </w:pPr>
      <w:r w:rsidRPr="000A6E8D">
        <w:rPr>
          <w:rFonts w:ascii="Verdana" w:eastAsia="Verdana" w:hAnsi="Verdana"/>
          <w:sz w:val="20"/>
          <w:szCs w:val="20"/>
          <w:lang w:val="en-GB"/>
        </w:rPr>
        <w:t>phone: +48 71 375 28 22</w:t>
      </w:r>
    </w:p>
    <w:p w14:paraId="5C8C73B0" w14:textId="63C81487" w:rsidR="007538F4" w:rsidRPr="000A6E8D" w:rsidRDefault="009028C7" w:rsidP="009028C7">
      <w:pPr>
        <w:pStyle w:val="Bezodstpw1"/>
        <w:numPr>
          <w:ilvl w:val="0"/>
          <w:numId w:val="2"/>
        </w:numPr>
        <w:tabs>
          <w:tab w:val="clear" w:pos="720"/>
        </w:tabs>
        <w:spacing w:line="276" w:lineRule="auto"/>
        <w:ind w:left="284" w:hanging="294"/>
        <w:rPr>
          <w:rStyle w:val="Hipercze"/>
          <w:rFonts w:ascii="Verdana" w:hAnsi="Verdana"/>
          <w:lang w:val="en-GB"/>
        </w:rPr>
      </w:pPr>
      <w:r w:rsidRPr="000A6E8D">
        <w:rPr>
          <w:rFonts w:ascii="Verdana" w:hAnsi="Verdana" w:cs="Arial"/>
          <w:sz w:val="20"/>
          <w:szCs w:val="20"/>
          <w:lang w:val="en-GB"/>
        </w:rPr>
        <w:t xml:space="preserve">Communication with contractors takes place only through the tender platform (hereinafter referred to as the Platform), </w:t>
      </w:r>
      <w:r w:rsidR="006C7F2F" w:rsidRPr="000A6E8D">
        <w:rPr>
          <w:rFonts w:ascii="Verdana" w:hAnsi="Verdana" w:cs="Arial"/>
          <w:sz w:val="20"/>
          <w:szCs w:val="20"/>
          <w:lang w:val="en-GB"/>
        </w:rPr>
        <w:t>at</w:t>
      </w:r>
      <w:r w:rsidRPr="000A6E8D">
        <w:rPr>
          <w:rFonts w:ascii="Verdana" w:hAnsi="Verdana" w:cs="Arial"/>
          <w:sz w:val="20"/>
          <w:szCs w:val="20"/>
          <w:lang w:val="en-GB"/>
        </w:rPr>
        <w:t xml:space="preserve"> which the </w:t>
      </w:r>
      <w:r w:rsidR="00506DFF" w:rsidRPr="000A6E8D">
        <w:rPr>
          <w:rFonts w:ascii="Verdana" w:hAnsi="Verdana" w:cs="Arial"/>
          <w:sz w:val="20"/>
          <w:szCs w:val="20"/>
          <w:lang w:val="en-GB"/>
        </w:rPr>
        <w:t>proceedings</w:t>
      </w:r>
      <w:r w:rsidRPr="000A6E8D">
        <w:rPr>
          <w:rFonts w:ascii="Verdana" w:hAnsi="Verdana" w:cs="Arial"/>
          <w:sz w:val="20"/>
          <w:szCs w:val="20"/>
          <w:lang w:val="en-GB"/>
        </w:rPr>
        <w:t xml:space="preserve"> is conducted </w:t>
      </w:r>
      <w:bookmarkStart w:id="7" w:name="_Hlk100568570"/>
      <w:r w:rsidR="007538F4" w:rsidRPr="000A6E8D">
        <w:rPr>
          <w:rStyle w:val="Hipercze"/>
          <w:rFonts w:ascii="Verdana" w:hAnsi="Verdana"/>
          <w:lang w:val="en-GB"/>
        </w:rPr>
        <w:fldChar w:fldCharType="begin"/>
      </w:r>
      <w:r w:rsidR="007538F4" w:rsidRPr="000A6E8D">
        <w:rPr>
          <w:rStyle w:val="Hipercze"/>
          <w:rFonts w:ascii="Verdana" w:hAnsi="Verdana"/>
          <w:lang w:val="en-GB"/>
        </w:rPr>
        <w:instrText xml:space="preserve"> HYPERLINK "https://platformazakupowa.pl/pn/uniwersytet_wroclawski/proceedings" </w:instrText>
      </w:r>
      <w:r w:rsidR="007538F4" w:rsidRPr="000A6E8D">
        <w:rPr>
          <w:rStyle w:val="Hipercze"/>
          <w:rFonts w:ascii="Verdana" w:hAnsi="Verdana"/>
          <w:lang w:val="en-GB"/>
        </w:rPr>
      </w:r>
      <w:r w:rsidR="007538F4" w:rsidRPr="000A6E8D">
        <w:rPr>
          <w:rStyle w:val="Hipercze"/>
          <w:rFonts w:ascii="Verdana" w:hAnsi="Verdana"/>
          <w:lang w:val="en-GB"/>
        </w:rPr>
        <w:fldChar w:fldCharType="separate"/>
      </w:r>
      <w:r w:rsidR="007538F4" w:rsidRPr="000A6E8D">
        <w:rPr>
          <w:rStyle w:val="Hipercze"/>
          <w:rFonts w:ascii="Verdana" w:hAnsi="Verdana"/>
          <w:sz w:val="20"/>
          <w:szCs w:val="20"/>
          <w:lang w:val="en-GB"/>
        </w:rPr>
        <w:t>https://platformazakupowa.pl/pn/uniwersytet_wroclawski/proceedings</w:t>
      </w:r>
      <w:bookmarkEnd w:id="7"/>
      <w:r w:rsidR="007538F4" w:rsidRPr="000A6E8D">
        <w:rPr>
          <w:rStyle w:val="Hipercze"/>
          <w:rFonts w:ascii="Verdana" w:hAnsi="Verdana"/>
          <w:lang w:val="en-GB"/>
        </w:rPr>
        <w:fldChar w:fldCharType="end"/>
      </w:r>
    </w:p>
    <w:p w14:paraId="133F0546" w14:textId="37325761" w:rsidR="007538F4" w:rsidRPr="000A6E8D" w:rsidRDefault="007538F4" w:rsidP="009028C7">
      <w:pPr>
        <w:pStyle w:val="Bezodstpw"/>
        <w:tabs>
          <w:tab w:val="num" w:pos="284"/>
        </w:tabs>
        <w:spacing w:line="276" w:lineRule="auto"/>
        <w:ind w:left="284"/>
        <w:rPr>
          <w:rFonts w:ascii="Verdana" w:hAnsi="Verdana" w:cs="Arial"/>
          <w:sz w:val="20"/>
          <w:szCs w:val="20"/>
          <w:lang w:val="en-GB"/>
        </w:rPr>
      </w:pPr>
      <w:r w:rsidRPr="000A6E8D">
        <w:rPr>
          <w:rFonts w:ascii="Verdana" w:hAnsi="Verdana" w:cs="Arial"/>
          <w:sz w:val="20"/>
          <w:szCs w:val="20"/>
          <w:lang w:val="en-GB"/>
        </w:rPr>
        <w:t>A link to the procedure is also available on the operator's website:platformazakupowa.pl</w:t>
      </w:r>
    </w:p>
    <w:p w14:paraId="73BA1C34" w14:textId="5565EB5E" w:rsidR="007538F4" w:rsidRPr="000A6E8D" w:rsidRDefault="007538F4" w:rsidP="009028C7">
      <w:pPr>
        <w:pStyle w:val="Bezodstpw1"/>
        <w:numPr>
          <w:ilvl w:val="0"/>
          <w:numId w:val="2"/>
        </w:numPr>
        <w:tabs>
          <w:tab w:val="clear" w:pos="720"/>
        </w:tabs>
        <w:spacing w:line="276" w:lineRule="auto"/>
        <w:ind w:left="284" w:hanging="294"/>
        <w:rPr>
          <w:rFonts w:ascii="Verdana" w:hAnsi="Verdana" w:cs="Arial"/>
          <w:sz w:val="20"/>
          <w:szCs w:val="20"/>
          <w:lang w:val="en-GB"/>
        </w:rPr>
      </w:pPr>
      <w:r w:rsidRPr="000A6E8D">
        <w:rPr>
          <w:rFonts w:ascii="Verdana" w:hAnsi="Verdana" w:cs="Arial"/>
          <w:sz w:val="20"/>
          <w:szCs w:val="20"/>
          <w:lang w:val="en-GB"/>
        </w:rPr>
        <w:t>Website of the proceedings:</w:t>
      </w:r>
      <w:bookmarkStart w:id="8" w:name="_Hlk76574044"/>
      <w:r w:rsidRPr="000A6E8D">
        <w:rPr>
          <w:rFonts w:ascii="Verdana" w:hAnsi="Verdana" w:cs="Arial"/>
          <w:sz w:val="20"/>
          <w:szCs w:val="20"/>
          <w:lang w:val="en-GB"/>
        </w:rPr>
        <w:t xml:space="preserve"> </w:t>
      </w:r>
      <w:hyperlink r:id="rId14" w:history="1">
        <w:r w:rsidRPr="000A6E8D">
          <w:rPr>
            <w:rStyle w:val="Hipercze"/>
            <w:rFonts w:ascii="Verdana" w:hAnsi="Verdana"/>
            <w:sz w:val="20"/>
            <w:szCs w:val="20"/>
            <w:lang w:val="en-GB"/>
          </w:rPr>
          <w:t>https://platformazakupowa.pl/pn/uniwersytet_wroclawski/proceedings</w:t>
        </w:r>
      </w:hyperlink>
      <w:bookmarkEnd w:id="8"/>
      <w:r w:rsidR="00E307EC" w:rsidRPr="000A6E8D">
        <w:rPr>
          <w:rFonts w:ascii="Verdana" w:hAnsi="Verdana"/>
          <w:sz w:val="20"/>
          <w:szCs w:val="20"/>
          <w:lang w:val="en-GB"/>
        </w:rPr>
        <w:t xml:space="preserve"> </w:t>
      </w:r>
    </w:p>
    <w:p w14:paraId="3F1CB595" w14:textId="4BDEAF6D" w:rsidR="00AC2BA4" w:rsidRPr="000A6E8D" w:rsidRDefault="007538F4" w:rsidP="00F20557">
      <w:pPr>
        <w:pStyle w:val="Bezodstpw"/>
        <w:spacing w:line="276" w:lineRule="auto"/>
        <w:ind w:left="284" w:hanging="293"/>
        <w:jc w:val="both"/>
        <w:rPr>
          <w:rFonts w:ascii="Verdana" w:hAnsi="Verdana" w:cs="Arial"/>
          <w:b/>
          <w:sz w:val="20"/>
          <w:szCs w:val="20"/>
          <w:lang w:val="en-GB"/>
        </w:rPr>
      </w:pPr>
      <w:r w:rsidRPr="000A6E8D">
        <w:rPr>
          <w:rFonts w:ascii="Verdana" w:hAnsi="Verdana" w:cs="Arial"/>
          <w:sz w:val="20"/>
          <w:szCs w:val="20"/>
          <w:lang w:val="en-GB"/>
        </w:rPr>
        <w:tab/>
        <w:t>Office working hours: 7:30 a.m.</w:t>
      </w:r>
      <w:r w:rsidR="00E307EC" w:rsidRPr="000A6E8D">
        <w:rPr>
          <w:rFonts w:ascii="Verdana" w:hAnsi="Verdana" w:cs="Arial"/>
          <w:sz w:val="20"/>
          <w:szCs w:val="20"/>
          <w:lang w:val="en-GB"/>
        </w:rPr>
        <w:t xml:space="preserve"> – </w:t>
      </w:r>
      <w:r w:rsidRPr="000A6E8D">
        <w:rPr>
          <w:rFonts w:ascii="Verdana" w:hAnsi="Verdana" w:cs="Arial"/>
          <w:sz w:val="20"/>
          <w:szCs w:val="20"/>
          <w:lang w:val="en-GB"/>
        </w:rPr>
        <w:t>3:30 p.m. (Monday to Friday, excluding public holidays and holidays at the Ordering Party's).</w:t>
      </w:r>
      <w:r w:rsidR="00346299" w:rsidRPr="000A6E8D">
        <w:rPr>
          <w:rFonts w:ascii="Verdana" w:hAnsi="Verdana" w:cs="Arial"/>
          <w:sz w:val="20"/>
          <w:szCs w:val="20"/>
          <w:lang w:val="en-GB"/>
        </w:rPr>
        <w:tab/>
      </w:r>
    </w:p>
    <w:p w14:paraId="4B6EF902" w14:textId="7C21B9F1" w:rsidR="00A21C8A" w:rsidRPr="000A6E8D" w:rsidRDefault="00A21C8A" w:rsidP="00F20557">
      <w:pPr>
        <w:pStyle w:val="Nagwek1"/>
        <w:numPr>
          <w:ilvl w:val="0"/>
          <w:numId w:val="18"/>
        </w:numPr>
        <w:pBdr>
          <w:top w:val="single" w:sz="4" w:space="1" w:color="auto"/>
          <w:left w:val="single" w:sz="4" w:space="4" w:color="auto"/>
          <w:bottom w:val="single" w:sz="4" w:space="1" w:color="auto"/>
          <w:right w:val="single" w:sz="4" w:space="4" w:color="auto"/>
        </w:pBdr>
        <w:shd w:val="clear" w:color="auto" w:fill="336699"/>
        <w:spacing w:before="0"/>
        <w:ind w:left="700"/>
        <w:rPr>
          <w:rFonts w:ascii="Verdana" w:hAnsi="Verdana" w:cs="Arial"/>
          <w:color w:val="FFFFFF"/>
          <w:sz w:val="20"/>
          <w:lang w:val="en-GB"/>
        </w:rPr>
      </w:pPr>
      <w:r w:rsidRPr="000A6E8D">
        <w:rPr>
          <w:rFonts w:ascii="Verdana" w:hAnsi="Verdana" w:cs="Arial"/>
          <w:color w:val="FFFFFF"/>
          <w:sz w:val="20"/>
          <w:lang w:val="en-GB"/>
        </w:rPr>
        <w:t>PROCEDURE FOR AWARDING PUBLIC PROCUREMENT</w:t>
      </w:r>
    </w:p>
    <w:p w14:paraId="7B53A06F" w14:textId="2B00B658" w:rsidR="007E4819" w:rsidRPr="000A6E8D" w:rsidRDefault="008D0114" w:rsidP="00F20557">
      <w:pPr>
        <w:pStyle w:val="Bezodstpw"/>
        <w:numPr>
          <w:ilvl w:val="0"/>
          <w:numId w:val="19"/>
        </w:numPr>
        <w:spacing w:line="276" w:lineRule="auto"/>
        <w:ind w:left="308" w:hanging="308"/>
        <w:jc w:val="both"/>
        <w:rPr>
          <w:rFonts w:ascii="Verdana" w:hAnsi="Verdana"/>
          <w:sz w:val="20"/>
          <w:szCs w:val="20"/>
          <w:lang w:val="en-GB"/>
        </w:rPr>
      </w:pPr>
      <w:r w:rsidRPr="000A6E8D">
        <w:rPr>
          <w:rFonts w:ascii="Verdana" w:hAnsi="Verdana"/>
          <w:sz w:val="20"/>
          <w:szCs w:val="20"/>
          <w:lang w:val="en-GB"/>
        </w:rPr>
        <w:t xml:space="preserve">The proceedings </w:t>
      </w:r>
      <w:r w:rsidR="00506DFF" w:rsidRPr="000A6E8D">
        <w:rPr>
          <w:rFonts w:ascii="Verdana" w:hAnsi="Verdana"/>
          <w:sz w:val="20"/>
          <w:szCs w:val="20"/>
          <w:lang w:val="en-GB"/>
        </w:rPr>
        <w:t>is</w:t>
      </w:r>
      <w:r w:rsidRPr="000A6E8D">
        <w:rPr>
          <w:rFonts w:ascii="Verdana" w:hAnsi="Verdana"/>
          <w:sz w:val="20"/>
          <w:szCs w:val="20"/>
          <w:lang w:val="en-GB"/>
        </w:rPr>
        <w:t xml:space="preserve"> conducted in the basic mode, pursuant to </w:t>
      </w:r>
      <w:r w:rsidR="00665B9C" w:rsidRPr="000A6E8D">
        <w:rPr>
          <w:rFonts w:ascii="Verdana" w:hAnsi="Verdana"/>
          <w:b/>
          <w:sz w:val="20"/>
          <w:szCs w:val="20"/>
          <w:lang w:val="en-GB"/>
        </w:rPr>
        <w:t>Article</w:t>
      </w:r>
      <w:r w:rsidR="00A21C8A" w:rsidRPr="000A6E8D">
        <w:rPr>
          <w:rFonts w:ascii="Verdana" w:hAnsi="Verdana"/>
          <w:b/>
          <w:sz w:val="20"/>
          <w:szCs w:val="20"/>
          <w:lang w:val="en-GB"/>
        </w:rPr>
        <w:t xml:space="preserve"> 275 point 1 </w:t>
      </w:r>
      <w:r w:rsidRPr="000A6E8D">
        <w:rPr>
          <w:rFonts w:ascii="Verdana" w:hAnsi="Verdana"/>
          <w:sz w:val="20"/>
          <w:szCs w:val="20"/>
          <w:lang w:val="en-GB"/>
        </w:rPr>
        <w:t xml:space="preserve">et seq. </w:t>
      </w:r>
      <w:r w:rsidR="006C7F2F" w:rsidRPr="000A6E8D">
        <w:rPr>
          <w:rFonts w:ascii="Verdana" w:hAnsi="Verdana"/>
          <w:sz w:val="20"/>
          <w:szCs w:val="20"/>
          <w:lang w:val="en-GB"/>
        </w:rPr>
        <w:t xml:space="preserve">of </w:t>
      </w:r>
      <w:r w:rsidRPr="000A6E8D">
        <w:rPr>
          <w:rFonts w:ascii="Verdana" w:hAnsi="Verdana"/>
          <w:sz w:val="20"/>
          <w:szCs w:val="20"/>
          <w:lang w:val="en-GB"/>
        </w:rPr>
        <w:t xml:space="preserve">the </w:t>
      </w:r>
      <w:r w:rsidR="006C7F2F" w:rsidRPr="000A6E8D">
        <w:rPr>
          <w:rFonts w:ascii="Verdana" w:hAnsi="Verdana"/>
          <w:sz w:val="20"/>
          <w:szCs w:val="20"/>
          <w:lang w:val="en-GB"/>
        </w:rPr>
        <w:t>Public Procurement Law dated</w:t>
      </w:r>
      <w:r w:rsidRPr="000A6E8D">
        <w:rPr>
          <w:rFonts w:ascii="Verdana" w:hAnsi="Verdana"/>
          <w:sz w:val="20"/>
          <w:szCs w:val="20"/>
          <w:lang w:val="en-GB"/>
        </w:rPr>
        <w:t xml:space="preserve"> 11 September 2019 </w:t>
      </w:r>
      <w:r w:rsidR="00F047D6" w:rsidRPr="000A6E8D">
        <w:rPr>
          <w:rFonts w:ascii="Verdana" w:hAnsi="Verdana" w:cs="Arial"/>
          <w:sz w:val="18"/>
          <w:szCs w:val="18"/>
          <w:lang w:val="en-GB"/>
        </w:rPr>
        <w:t>(</w:t>
      </w:r>
      <w:r w:rsidR="00D87F07" w:rsidRPr="000A6E8D">
        <w:rPr>
          <w:rFonts w:ascii="Verdana" w:hAnsi="Verdana"/>
          <w:color w:val="000000"/>
          <w:sz w:val="20"/>
          <w:szCs w:val="20"/>
          <w:lang w:val="en-GB"/>
        </w:rPr>
        <w:t>consolidated text of</w:t>
      </w:r>
      <w:r w:rsidR="005843E9" w:rsidRPr="000A6E8D">
        <w:rPr>
          <w:rFonts w:ascii="Verdana" w:hAnsi="Verdana"/>
          <w:color w:val="000000"/>
          <w:sz w:val="20"/>
          <w:szCs w:val="20"/>
          <w:lang w:val="en-GB"/>
        </w:rPr>
        <w:t xml:space="preserve"> Journal of Laws of 2023, item 1605, </w:t>
      </w:r>
      <w:r w:rsidR="00AA1448" w:rsidRPr="000A6E8D">
        <w:rPr>
          <w:rFonts w:ascii="Verdana" w:hAnsi="Verdana"/>
          <w:sz w:val="20"/>
          <w:szCs w:val="20"/>
          <w:lang w:val="en-GB"/>
        </w:rPr>
        <w:t>as amended</w:t>
      </w:r>
      <w:r w:rsidR="00347B4E" w:rsidRPr="000A6E8D">
        <w:rPr>
          <w:rFonts w:ascii="Verdana" w:hAnsi="Verdana" w:cs="Arial"/>
          <w:sz w:val="20"/>
          <w:szCs w:val="20"/>
          <w:lang w:val="en-GB"/>
        </w:rPr>
        <w:t xml:space="preserve">), </w:t>
      </w:r>
      <w:r w:rsidRPr="000A6E8D">
        <w:rPr>
          <w:rFonts w:ascii="Verdana" w:hAnsi="Verdana"/>
          <w:sz w:val="20"/>
          <w:szCs w:val="20"/>
          <w:lang w:val="en-GB"/>
        </w:rPr>
        <w:t>hereinafter referred to as "</w:t>
      </w:r>
      <w:r w:rsidR="006C7F2F" w:rsidRPr="000A6E8D">
        <w:rPr>
          <w:rFonts w:ascii="Verdana" w:hAnsi="Verdana"/>
          <w:sz w:val="20"/>
          <w:szCs w:val="20"/>
          <w:lang w:val="en-GB"/>
        </w:rPr>
        <w:t>PPL</w:t>
      </w:r>
      <w:r w:rsidRPr="000A6E8D">
        <w:rPr>
          <w:rFonts w:ascii="Verdana" w:hAnsi="Verdana"/>
          <w:sz w:val="20"/>
          <w:szCs w:val="20"/>
          <w:lang w:val="en-GB"/>
        </w:rPr>
        <w:t>", and the implementing acts issued on its basis</w:t>
      </w:r>
      <w:r w:rsidR="005B566E" w:rsidRPr="000A6E8D">
        <w:rPr>
          <w:rFonts w:ascii="Verdana" w:hAnsi="Verdana"/>
          <w:bCs/>
          <w:sz w:val="20"/>
          <w:szCs w:val="20"/>
          <w:lang w:val="en-GB"/>
        </w:rPr>
        <w:t xml:space="preserve">, </w:t>
      </w:r>
      <w:r w:rsidR="007E4819" w:rsidRPr="000A6E8D">
        <w:rPr>
          <w:rFonts w:ascii="Verdana" w:hAnsi="Verdana"/>
          <w:sz w:val="20"/>
          <w:szCs w:val="20"/>
          <w:lang w:val="en-GB"/>
        </w:rPr>
        <w:t xml:space="preserve">in particular </w:t>
      </w:r>
      <w:r w:rsidR="005B566E" w:rsidRPr="000A6E8D">
        <w:rPr>
          <w:rFonts w:ascii="Verdana" w:hAnsi="Verdana"/>
          <w:bCs/>
          <w:sz w:val="20"/>
          <w:szCs w:val="20"/>
          <w:lang w:val="en-GB"/>
        </w:rPr>
        <w:t>the Regulation</w:t>
      </w:r>
      <w:r w:rsidR="007E4819" w:rsidRPr="000A6E8D">
        <w:rPr>
          <w:rFonts w:ascii="Verdana" w:hAnsi="Verdana"/>
          <w:b/>
          <w:color w:val="FF0000"/>
          <w:sz w:val="20"/>
          <w:szCs w:val="20"/>
          <w:lang w:val="en-GB"/>
        </w:rPr>
        <w:t xml:space="preserve"> </w:t>
      </w:r>
      <w:r w:rsidR="007E4819" w:rsidRPr="000A6E8D">
        <w:rPr>
          <w:rFonts w:ascii="Verdana" w:hAnsi="Verdana"/>
          <w:sz w:val="20"/>
          <w:szCs w:val="20"/>
          <w:lang w:val="en-GB"/>
        </w:rPr>
        <w:t xml:space="preserve">Minister of Development, </w:t>
      </w:r>
      <w:r w:rsidR="00D87F07" w:rsidRPr="000A6E8D">
        <w:rPr>
          <w:rFonts w:ascii="Verdana" w:hAnsi="Verdana"/>
          <w:sz w:val="20"/>
          <w:szCs w:val="20"/>
          <w:lang w:val="en-GB"/>
        </w:rPr>
        <w:t>Labour</w:t>
      </w:r>
      <w:r w:rsidR="007E4819" w:rsidRPr="000A6E8D">
        <w:rPr>
          <w:rFonts w:ascii="Verdana" w:hAnsi="Verdana"/>
          <w:sz w:val="20"/>
          <w:szCs w:val="20"/>
          <w:lang w:val="en-GB"/>
        </w:rPr>
        <w:t xml:space="preserve"> and Technology of </w:t>
      </w:r>
      <w:r w:rsidR="00F4478D" w:rsidRPr="000A6E8D">
        <w:rPr>
          <w:rFonts w:ascii="Verdana" w:hAnsi="Verdana"/>
          <w:sz w:val="20"/>
          <w:szCs w:val="20"/>
          <w:lang w:val="en-GB"/>
        </w:rPr>
        <w:t xml:space="preserve">23 </w:t>
      </w:r>
      <w:r w:rsidR="007E4819" w:rsidRPr="000A6E8D">
        <w:rPr>
          <w:rFonts w:ascii="Verdana" w:hAnsi="Verdana"/>
          <w:sz w:val="20"/>
          <w:szCs w:val="20"/>
          <w:lang w:val="en-GB"/>
        </w:rPr>
        <w:t xml:space="preserve">December 2020 on subjective means of evidence and other documents or </w:t>
      </w:r>
      <w:r w:rsidR="00506DFF" w:rsidRPr="000A6E8D">
        <w:rPr>
          <w:rFonts w:ascii="Verdana" w:hAnsi="Verdana"/>
          <w:sz w:val="20"/>
          <w:szCs w:val="20"/>
          <w:lang w:val="en-GB"/>
        </w:rPr>
        <w:t>declarations</w:t>
      </w:r>
      <w:r w:rsidR="007E4819" w:rsidRPr="000A6E8D">
        <w:rPr>
          <w:rFonts w:ascii="Verdana" w:hAnsi="Verdana"/>
          <w:sz w:val="20"/>
          <w:szCs w:val="20"/>
          <w:lang w:val="en-GB"/>
        </w:rPr>
        <w:t xml:space="preserve"> that the </w:t>
      </w:r>
      <w:r w:rsidR="00506DFF" w:rsidRPr="000A6E8D">
        <w:rPr>
          <w:rFonts w:ascii="Verdana" w:hAnsi="Verdana"/>
          <w:sz w:val="20"/>
          <w:szCs w:val="20"/>
          <w:lang w:val="en-GB"/>
        </w:rPr>
        <w:t>Ordering Party</w:t>
      </w:r>
      <w:r w:rsidR="007E4819" w:rsidRPr="000A6E8D">
        <w:rPr>
          <w:rFonts w:ascii="Verdana" w:hAnsi="Verdana"/>
          <w:sz w:val="20"/>
          <w:szCs w:val="20"/>
          <w:lang w:val="en-GB"/>
        </w:rPr>
        <w:t xml:space="preserve"> may request from the contractor (item 2415), hereinafter referred to as the Regulation of the Ministry of </w:t>
      </w:r>
      <w:r w:rsidR="00D87F07" w:rsidRPr="000A6E8D">
        <w:rPr>
          <w:rFonts w:ascii="Verdana" w:hAnsi="Verdana"/>
          <w:sz w:val="20"/>
          <w:szCs w:val="20"/>
          <w:lang w:val="en-GB"/>
        </w:rPr>
        <w:t>Labour</w:t>
      </w:r>
      <w:r w:rsidR="007E4819" w:rsidRPr="000A6E8D">
        <w:rPr>
          <w:rFonts w:ascii="Verdana" w:hAnsi="Verdana"/>
          <w:sz w:val="20"/>
          <w:szCs w:val="20"/>
          <w:lang w:val="en-GB"/>
        </w:rPr>
        <w:t xml:space="preserve"> and Technology </w:t>
      </w:r>
      <w:r w:rsidR="00685E34" w:rsidRPr="000A6E8D">
        <w:rPr>
          <w:rFonts w:ascii="Verdana" w:hAnsi="Verdana"/>
          <w:sz w:val="20"/>
          <w:szCs w:val="20"/>
          <w:lang w:val="en-GB"/>
        </w:rPr>
        <w:t xml:space="preserve">and </w:t>
      </w:r>
      <w:r w:rsidR="00CC61D5" w:rsidRPr="000A6E8D">
        <w:rPr>
          <w:rFonts w:ascii="Verdana" w:hAnsi="Verdana"/>
          <w:sz w:val="20"/>
          <w:szCs w:val="20"/>
          <w:lang w:val="en-GB"/>
        </w:rPr>
        <w:t xml:space="preserve">the Regulation </w:t>
      </w:r>
      <w:r w:rsidR="005B566E" w:rsidRPr="000A6E8D">
        <w:rPr>
          <w:rFonts w:ascii="Verdana" w:hAnsi="Verdana"/>
          <w:bCs/>
          <w:sz w:val="20"/>
          <w:szCs w:val="20"/>
          <w:lang w:val="en-GB"/>
        </w:rPr>
        <w:t xml:space="preserve">of </w:t>
      </w:r>
      <w:r w:rsidR="00CC61D5" w:rsidRPr="000A6E8D">
        <w:rPr>
          <w:rFonts w:ascii="Verdana" w:hAnsi="Verdana"/>
          <w:sz w:val="20"/>
          <w:szCs w:val="20"/>
          <w:lang w:val="en-GB"/>
        </w:rPr>
        <w:t xml:space="preserve">the Prime Minister of </w:t>
      </w:r>
      <w:r w:rsidR="00F4478D" w:rsidRPr="000A6E8D">
        <w:rPr>
          <w:rFonts w:ascii="Verdana" w:hAnsi="Verdana"/>
          <w:sz w:val="20"/>
          <w:szCs w:val="20"/>
          <w:lang w:val="en-GB"/>
        </w:rPr>
        <w:t xml:space="preserve">30 </w:t>
      </w:r>
      <w:r w:rsidR="00CC61D5" w:rsidRPr="000A6E8D">
        <w:rPr>
          <w:rFonts w:ascii="Verdana" w:hAnsi="Verdana"/>
          <w:sz w:val="20"/>
          <w:szCs w:val="20"/>
          <w:lang w:val="en-GB"/>
        </w:rPr>
        <w:t>December 2020 on the method of preparing and transmitting information and technical requirements for electronic documents and means of electronic communication in public procurement or competition proceedings (item 2452), hereinafter referred to as the PRM Regulation.</w:t>
      </w:r>
    </w:p>
    <w:p w14:paraId="523EB2F1" w14:textId="7BDC5088" w:rsidR="003F15B4" w:rsidRPr="000A6E8D" w:rsidRDefault="008A390A" w:rsidP="00F20557">
      <w:pPr>
        <w:pStyle w:val="Bezodstpw"/>
        <w:numPr>
          <w:ilvl w:val="0"/>
          <w:numId w:val="19"/>
        </w:numPr>
        <w:spacing w:line="276" w:lineRule="auto"/>
        <w:ind w:left="308" w:hanging="308"/>
        <w:jc w:val="both"/>
        <w:rPr>
          <w:rFonts w:ascii="Verdana" w:hAnsi="Verdana"/>
          <w:sz w:val="20"/>
          <w:szCs w:val="20"/>
          <w:lang w:val="en-GB"/>
        </w:rPr>
      </w:pPr>
      <w:r w:rsidRPr="000A6E8D">
        <w:rPr>
          <w:rFonts w:ascii="Verdana" w:hAnsi="Verdana"/>
          <w:sz w:val="20"/>
          <w:szCs w:val="20"/>
          <w:lang w:val="en-GB"/>
        </w:rPr>
        <w:t xml:space="preserve">The Ordering Party does not provide for the selection of the most </w:t>
      </w:r>
      <w:r w:rsidR="00D451AB" w:rsidRPr="000A6E8D">
        <w:rPr>
          <w:rFonts w:ascii="Verdana" w:hAnsi="Verdana"/>
          <w:sz w:val="20"/>
          <w:szCs w:val="20"/>
          <w:lang w:val="en-GB"/>
        </w:rPr>
        <w:t>preferred</w:t>
      </w:r>
      <w:r w:rsidRPr="000A6E8D">
        <w:rPr>
          <w:rFonts w:ascii="Verdana" w:hAnsi="Verdana"/>
          <w:sz w:val="20"/>
          <w:szCs w:val="20"/>
          <w:lang w:val="en-GB"/>
        </w:rPr>
        <w:t xml:space="preserve"> </w:t>
      </w:r>
      <w:r w:rsidR="00D451AB" w:rsidRPr="000A6E8D">
        <w:rPr>
          <w:rFonts w:ascii="Verdana" w:hAnsi="Verdana"/>
          <w:sz w:val="20"/>
          <w:szCs w:val="20"/>
          <w:lang w:val="en-GB"/>
        </w:rPr>
        <w:t>bid</w:t>
      </w:r>
      <w:r w:rsidRPr="000A6E8D">
        <w:rPr>
          <w:rFonts w:ascii="Verdana" w:hAnsi="Verdana"/>
          <w:sz w:val="20"/>
          <w:szCs w:val="20"/>
          <w:lang w:val="en-GB"/>
        </w:rPr>
        <w:t xml:space="preserve"> with the possibility of negotiations.</w:t>
      </w:r>
    </w:p>
    <w:p w14:paraId="3721F31F" w14:textId="55601992" w:rsidR="00DB120C" w:rsidRPr="000A6E8D" w:rsidRDefault="00BB0779" w:rsidP="006A6A0B">
      <w:pPr>
        <w:pStyle w:val="Bezodstpw"/>
        <w:numPr>
          <w:ilvl w:val="0"/>
          <w:numId w:val="19"/>
        </w:numPr>
        <w:spacing w:line="276" w:lineRule="auto"/>
        <w:ind w:left="284" w:hanging="284"/>
        <w:jc w:val="both"/>
        <w:rPr>
          <w:rFonts w:ascii="Verdana" w:hAnsi="Verdana"/>
          <w:sz w:val="20"/>
          <w:szCs w:val="20"/>
          <w:lang w:val="en-GB"/>
        </w:rPr>
      </w:pPr>
      <w:bookmarkStart w:id="9" w:name="_Hlk155866496"/>
      <w:bookmarkStart w:id="10" w:name="_Hlk63242987"/>
      <w:r w:rsidRPr="000A6E8D">
        <w:rPr>
          <w:rFonts w:ascii="Verdana" w:hAnsi="Verdana"/>
          <w:sz w:val="20"/>
          <w:szCs w:val="20"/>
          <w:lang w:val="en-GB"/>
        </w:rPr>
        <w:t xml:space="preserve">The Ordering Party informs that pursuant to </w:t>
      </w:r>
      <w:r w:rsidR="00665B9C" w:rsidRPr="000A6E8D">
        <w:rPr>
          <w:rFonts w:ascii="Verdana" w:hAnsi="Verdana"/>
          <w:sz w:val="20"/>
          <w:szCs w:val="20"/>
          <w:lang w:val="en-GB"/>
        </w:rPr>
        <w:t>Article</w:t>
      </w:r>
      <w:r w:rsidRPr="000A6E8D">
        <w:rPr>
          <w:rFonts w:ascii="Verdana" w:hAnsi="Verdana"/>
          <w:sz w:val="20"/>
          <w:szCs w:val="20"/>
          <w:lang w:val="en-GB"/>
        </w:rPr>
        <w:t xml:space="preserve"> 20 section 3 of the </w:t>
      </w:r>
      <w:r w:rsidR="00D451AB" w:rsidRPr="000A6E8D">
        <w:rPr>
          <w:rFonts w:ascii="Verdana" w:hAnsi="Verdana"/>
          <w:sz w:val="20"/>
          <w:szCs w:val="20"/>
          <w:lang w:val="en-GB"/>
        </w:rPr>
        <w:t xml:space="preserve">PPL, it </w:t>
      </w:r>
      <w:r w:rsidRPr="000A6E8D">
        <w:rPr>
          <w:rFonts w:ascii="Verdana" w:hAnsi="Verdana"/>
          <w:sz w:val="20"/>
          <w:szCs w:val="20"/>
          <w:lang w:val="en-GB"/>
        </w:rPr>
        <w:t xml:space="preserve">allows for the submission of </w:t>
      </w:r>
      <w:r w:rsidR="00D451AB" w:rsidRPr="000A6E8D">
        <w:rPr>
          <w:rFonts w:ascii="Verdana" w:hAnsi="Verdana"/>
          <w:sz w:val="20"/>
          <w:szCs w:val="20"/>
          <w:lang w:val="en-GB"/>
        </w:rPr>
        <w:t>bids</w:t>
      </w:r>
      <w:r w:rsidRPr="000A6E8D">
        <w:rPr>
          <w:rFonts w:ascii="Verdana" w:hAnsi="Verdana"/>
          <w:sz w:val="20"/>
          <w:szCs w:val="20"/>
          <w:lang w:val="en-GB"/>
        </w:rPr>
        <w:t xml:space="preserve">, </w:t>
      </w:r>
      <w:r w:rsidR="00D451AB" w:rsidRPr="000A6E8D">
        <w:rPr>
          <w:rFonts w:ascii="Verdana" w:hAnsi="Verdana"/>
          <w:sz w:val="20"/>
          <w:szCs w:val="20"/>
          <w:lang w:val="en-GB"/>
        </w:rPr>
        <w:t>declarations</w:t>
      </w:r>
      <w:r w:rsidRPr="000A6E8D">
        <w:rPr>
          <w:rFonts w:ascii="Verdana" w:hAnsi="Verdana"/>
          <w:sz w:val="20"/>
          <w:szCs w:val="20"/>
          <w:lang w:val="en-GB"/>
        </w:rPr>
        <w:t xml:space="preserve"> or other documents in Polish or English. Due to </w:t>
      </w:r>
      <w:r w:rsidR="003649DD" w:rsidRPr="000A6E8D">
        <w:rPr>
          <w:rFonts w:ascii="Verdana" w:hAnsi="Verdana"/>
          <w:sz w:val="20"/>
          <w:szCs w:val="20"/>
          <w:lang w:val="en-GB"/>
        </w:rPr>
        <w:br/>
      </w:r>
      <w:r w:rsidRPr="000A6E8D">
        <w:rPr>
          <w:rFonts w:ascii="Verdana" w:hAnsi="Verdana"/>
          <w:sz w:val="20"/>
          <w:szCs w:val="20"/>
          <w:lang w:val="en-GB"/>
        </w:rPr>
        <w:t xml:space="preserve">the above, the </w:t>
      </w:r>
      <w:r w:rsidR="00D451AB" w:rsidRPr="000A6E8D">
        <w:rPr>
          <w:rFonts w:ascii="Verdana" w:hAnsi="Verdana"/>
          <w:sz w:val="20"/>
          <w:szCs w:val="20"/>
          <w:lang w:val="en-GB"/>
        </w:rPr>
        <w:t>Bid</w:t>
      </w:r>
      <w:r w:rsidRPr="000A6E8D">
        <w:rPr>
          <w:rFonts w:ascii="Verdana" w:hAnsi="Verdana"/>
          <w:sz w:val="20"/>
          <w:szCs w:val="20"/>
          <w:lang w:val="en-GB"/>
        </w:rPr>
        <w:t xml:space="preserve"> on the </w:t>
      </w:r>
      <w:r w:rsidR="00D451AB" w:rsidRPr="000A6E8D">
        <w:rPr>
          <w:rFonts w:ascii="Verdana" w:hAnsi="Verdana"/>
          <w:sz w:val="20"/>
          <w:szCs w:val="20"/>
          <w:lang w:val="en-GB"/>
        </w:rPr>
        <w:t>bid</w:t>
      </w:r>
      <w:r w:rsidRPr="000A6E8D">
        <w:rPr>
          <w:rFonts w:ascii="Verdana" w:hAnsi="Verdana"/>
          <w:sz w:val="20"/>
          <w:szCs w:val="20"/>
          <w:lang w:val="en-GB"/>
        </w:rPr>
        <w:t xml:space="preserve"> form </w:t>
      </w:r>
      <w:r w:rsidR="00506DFF" w:rsidRPr="000A6E8D">
        <w:rPr>
          <w:rFonts w:ascii="Verdana" w:hAnsi="Verdana"/>
          <w:sz w:val="20"/>
          <w:szCs w:val="20"/>
          <w:lang w:val="en-GB"/>
        </w:rPr>
        <w:t>that constitutes</w:t>
      </w:r>
      <w:r w:rsidRPr="000A6E8D">
        <w:rPr>
          <w:rFonts w:ascii="Verdana" w:hAnsi="Verdana"/>
          <w:sz w:val="20"/>
          <w:szCs w:val="20"/>
          <w:lang w:val="en-GB"/>
        </w:rPr>
        <w:t xml:space="preserve"> Annex 1 to </w:t>
      </w:r>
      <w:r w:rsidR="00D451AB" w:rsidRPr="000A6E8D">
        <w:rPr>
          <w:rFonts w:ascii="Verdana" w:hAnsi="Verdana"/>
          <w:sz w:val="20"/>
          <w:szCs w:val="20"/>
          <w:lang w:val="en-GB"/>
        </w:rPr>
        <w:t>these Terms of Reference</w:t>
      </w:r>
      <w:r w:rsidRPr="000A6E8D">
        <w:rPr>
          <w:rFonts w:ascii="Verdana" w:hAnsi="Verdana"/>
          <w:sz w:val="20"/>
          <w:szCs w:val="20"/>
          <w:lang w:val="en-GB"/>
        </w:rPr>
        <w:t xml:space="preserve"> should be submitted in Polish or English, using the forms available on the website of the proceedings in two language versions. Other documents and declarations submitted in the proceedings should be submitted in Polish or English, using Annexes No. 2-3 and 5 and 7 to </w:t>
      </w:r>
      <w:r w:rsidR="00D451AB" w:rsidRPr="000A6E8D">
        <w:rPr>
          <w:rFonts w:ascii="Verdana" w:hAnsi="Verdana"/>
          <w:sz w:val="20"/>
          <w:szCs w:val="20"/>
          <w:lang w:val="en-GB"/>
        </w:rPr>
        <w:t>these Terms of Reference</w:t>
      </w:r>
      <w:r w:rsidRPr="000A6E8D">
        <w:rPr>
          <w:rFonts w:ascii="Verdana" w:hAnsi="Verdana"/>
          <w:sz w:val="20"/>
          <w:szCs w:val="20"/>
          <w:lang w:val="en-GB"/>
        </w:rPr>
        <w:t xml:space="preserve">, posted on the website of the proceedings in two language versions. Other subjective means of evidence, objective means of evidence and other documents or </w:t>
      </w:r>
      <w:r w:rsidR="00506DFF" w:rsidRPr="000A6E8D">
        <w:rPr>
          <w:rFonts w:ascii="Verdana" w:hAnsi="Verdana"/>
          <w:sz w:val="20"/>
          <w:szCs w:val="20"/>
          <w:lang w:val="en-GB"/>
        </w:rPr>
        <w:t>declarations</w:t>
      </w:r>
      <w:r w:rsidRPr="000A6E8D">
        <w:rPr>
          <w:rFonts w:ascii="Verdana" w:hAnsi="Verdana"/>
          <w:sz w:val="20"/>
          <w:szCs w:val="20"/>
          <w:lang w:val="en-GB"/>
        </w:rPr>
        <w:t xml:space="preserve"> </w:t>
      </w:r>
      <w:r w:rsidR="00D451AB" w:rsidRPr="000A6E8D">
        <w:rPr>
          <w:rFonts w:ascii="Verdana" w:hAnsi="Verdana"/>
          <w:sz w:val="20"/>
          <w:szCs w:val="20"/>
          <w:lang w:val="en-GB"/>
        </w:rPr>
        <w:t xml:space="preserve">that have not been specified above </w:t>
      </w:r>
      <w:r w:rsidRPr="000A6E8D">
        <w:rPr>
          <w:rFonts w:ascii="Verdana" w:hAnsi="Verdana"/>
          <w:sz w:val="20"/>
          <w:szCs w:val="20"/>
          <w:lang w:val="en-GB"/>
        </w:rPr>
        <w:t>shall be provided in Polish or English.</w:t>
      </w:r>
    </w:p>
    <w:p w14:paraId="600BC198" w14:textId="62C1DA71" w:rsidR="006A6A0B" w:rsidRPr="000A6E8D" w:rsidRDefault="006A6A0B" w:rsidP="006A6A0B">
      <w:pPr>
        <w:pStyle w:val="Bezodstpw"/>
        <w:numPr>
          <w:ilvl w:val="0"/>
          <w:numId w:val="19"/>
        </w:numPr>
        <w:spacing w:line="276" w:lineRule="auto"/>
        <w:ind w:left="284" w:hanging="284"/>
        <w:jc w:val="both"/>
        <w:rPr>
          <w:rFonts w:ascii="Verdana" w:hAnsi="Verdana"/>
          <w:sz w:val="20"/>
          <w:szCs w:val="20"/>
          <w:lang w:val="en-GB"/>
        </w:rPr>
      </w:pPr>
      <w:r w:rsidRPr="000A6E8D">
        <w:rPr>
          <w:rFonts w:ascii="Verdana" w:hAnsi="Verdana"/>
          <w:sz w:val="20"/>
          <w:szCs w:val="20"/>
          <w:lang w:val="en-GB"/>
        </w:rPr>
        <w:t xml:space="preserve">The Ordering Party informs that on the website of the ongoing </w:t>
      </w:r>
      <w:r w:rsidR="00506DFF" w:rsidRPr="000A6E8D">
        <w:rPr>
          <w:rFonts w:ascii="Verdana" w:hAnsi="Verdana"/>
          <w:sz w:val="20"/>
          <w:szCs w:val="20"/>
          <w:lang w:val="en-GB"/>
        </w:rPr>
        <w:t>proceedings</w:t>
      </w:r>
      <w:r w:rsidRPr="000A6E8D">
        <w:rPr>
          <w:rFonts w:ascii="Verdana" w:hAnsi="Verdana"/>
          <w:sz w:val="20"/>
          <w:szCs w:val="20"/>
          <w:lang w:val="en-GB"/>
        </w:rPr>
        <w:t xml:space="preserve">, </w:t>
      </w:r>
      <w:r w:rsidR="00D451AB" w:rsidRPr="000A6E8D">
        <w:rPr>
          <w:rFonts w:ascii="Verdana" w:hAnsi="Verdana"/>
          <w:sz w:val="20"/>
          <w:szCs w:val="20"/>
          <w:lang w:val="en-GB"/>
        </w:rPr>
        <w:t>these Terms of Reference</w:t>
      </w:r>
      <w:r w:rsidRPr="000A6E8D">
        <w:rPr>
          <w:rFonts w:ascii="Verdana" w:hAnsi="Verdana"/>
          <w:sz w:val="20"/>
          <w:szCs w:val="20"/>
          <w:lang w:val="en-GB"/>
        </w:rPr>
        <w:t xml:space="preserve"> together with the annexes </w:t>
      </w:r>
      <w:r w:rsidR="00D451AB" w:rsidRPr="000A6E8D">
        <w:rPr>
          <w:rFonts w:ascii="Verdana" w:hAnsi="Verdana"/>
          <w:sz w:val="20"/>
          <w:szCs w:val="20"/>
          <w:lang w:val="en-GB"/>
        </w:rPr>
        <w:t>are</w:t>
      </w:r>
      <w:r w:rsidRPr="000A6E8D">
        <w:rPr>
          <w:rFonts w:ascii="Verdana" w:hAnsi="Verdana"/>
          <w:sz w:val="20"/>
          <w:szCs w:val="20"/>
          <w:lang w:val="en-GB"/>
        </w:rPr>
        <w:t xml:space="preserve"> also available in English</w:t>
      </w:r>
      <w:r w:rsidR="00506DFF" w:rsidRPr="000A6E8D">
        <w:rPr>
          <w:rFonts w:ascii="Verdana" w:hAnsi="Verdana"/>
          <w:sz w:val="20"/>
          <w:szCs w:val="20"/>
          <w:lang w:val="en-GB"/>
        </w:rPr>
        <w:t>, in order</w:t>
      </w:r>
      <w:r w:rsidRPr="000A6E8D">
        <w:rPr>
          <w:rFonts w:ascii="Verdana" w:hAnsi="Verdana"/>
          <w:sz w:val="20"/>
          <w:szCs w:val="20"/>
          <w:lang w:val="en-GB"/>
        </w:rPr>
        <w:t xml:space="preserve"> to enable contractors with their registered office or place of residence outside the Republic of Poland to familiari</w:t>
      </w:r>
      <w:r w:rsidR="002B13FF" w:rsidRPr="000A6E8D">
        <w:rPr>
          <w:rFonts w:ascii="Verdana" w:hAnsi="Verdana"/>
          <w:sz w:val="20"/>
          <w:szCs w:val="20"/>
          <w:lang w:val="en-GB"/>
        </w:rPr>
        <w:t>s</w:t>
      </w:r>
      <w:r w:rsidRPr="000A6E8D">
        <w:rPr>
          <w:rFonts w:ascii="Verdana" w:hAnsi="Verdana"/>
          <w:sz w:val="20"/>
          <w:szCs w:val="20"/>
          <w:lang w:val="en-GB"/>
        </w:rPr>
        <w:t>e themselves with the documentation of th</w:t>
      </w:r>
      <w:r w:rsidR="00D451AB" w:rsidRPr="000A6E8D">
        <w:rPr>
          <w:rFonts w:ascii="Verdana" w:hAnsi="Verdana"/>
          <w:sz w:val="20"/>
          <w:szCs w:val="20"/>
          <w:lang w:val="en-GB"/>
        </w:rPr>
        <w:t xml:space="preserve">ese proceedings more easily </w:t>
      </w:r>
      <w:r w:rsidRPr="000A6E8D">
        <w:rPr>
          <w:rFonts w:ascii="Verdana" w:hAnsi="Verdana"/>
          <w:sz w:val="20"/>
          <w:szCs w:val="20"/>
          <w:lang w:val="en-GB"/>
        </w:rPr>
        <w:t xml:space="preserve">and to submit </w:t>
      </w:r>
      <w:r w:rsidR="00D451AB" w:rsidRPr="000A6E8D">
        <w:rPr>
          <w:rFonts w:ascii="Verdana" w:hAnsi="Verdana"/>
          <w:sz w:val="20"/>
          <w:szCs w:val="20"/>
          <w:lang w:val="en-GB"/>
        </w:rPr>
        <w:t xml:space="preserve">a bid </w:t>
      </w:r>
      <w:r w:rsidRPr="000A6E8D">
        <w:rPr>
          <w:rFonts w:ascii="Verdana" w:hAnsi="Verdana"/>
          <w:sz w:val="20"/>
          <w:szCs w:val="20"/>
          <w:lang w:val="en-GB"/>
        </w:rPr>
        <w:t>together with declarations and other documents.</w:t>
      </w:r>
    </w:p>
    <w:p w14:paraId="3E0ECD32" w14:textId="66FF1657" w:rsidR="006A6A0B" w:rsidRPr="000A6E8D" w:rsidRDefault="006A6A0B" w:rsidP="006A6A0B">
      <w:pPr>
        <w:pStyle w:val="Bezodstpw"/>
        <w:spacing w:line="276" w:lineRule="auto"/>
        <w:ind w:left="284"/>
        <w:jc w:val="both"/>
        <w:rPr>
          <w:rFonts w:ascii="Verdana" w:hAnsi="Verdana"/>
          <w:sz w:val="20"/>
          <w:szCs w:val="20"/>
          <w:lang w:val="en-GB"/>
        </w:rPr>
      </w:pPr>
      <w:r w:rsidRPr="000A6E8D">
        <w:rPr>
          <w:rFonts w:ascii="Verdana" w:hAnsi="Verdana"/>
          <w:sz w:val="20"/>
          <w:szCs w:val="20"/>
          <w:lang w:val="en-GB"/>
        </w:rPr>
        <w:lastRenderedPageBreak/>
        <w:t xml:space="preserve">In case of </w:t>
      </w:r>
      <w:r w:rsidR="000C6C6C" w:rsidRPr="000A6E8D">
        <w:rPr>
          <w:rFonts w:ascii="Verdana" w:hAnsi="Verdana"/>
          <w:sz w:val="20"/>
          <w:szCs w:val="20"/>
          <w:lang w:val="en-GB"/>
        </w:rPr>
        <w:t xml:space="preserve">doubts in </w:t>
      </w:r>
      <w:r w:rsidR="00506DFF" w:rsidRPr="000A6E8D">
        <w:rPr>
          <w:rFonts w:ascii="Verdana" w:hAnsi="Verdana"/>
          <w:sz w:val="20"/>
          <w:szCs w:val="20"/>
          <w:lang w:val="en-GB"/>
        </w:rPr>
        <w:t xml:space="preserve">the </w:t>
      </w:r>
      <w:r w:rsidR="000C6C6C" w:rsidRPr="000A6E8D">
        <w:rPr>
          <w:rFonts w:ascii="Verdana" w:hAnsi="Verdana"/>
          <w:sz w:val="20"/>
          <w:szCs w:val="20"/>
          <w:lang w:val="en-GB"/>
        </w:rPr>
        <w:t xml:space="preserve">interpretation between the Polish and English language versions, the Polish language version shall prevail. This rule applies to all </w:t>
      </w:r>
      <w:r w:rsidR="0014457B" w:rsidRPr="000A6E8D">
        <w:rPr>
          <w:rFonts w:ascii="Verdana" w:hAnsi="Verdana"/>
          <w:sz w:val="20"/>
          <w:szCs w:val="20"/>
          <w:lang w:val="en-GB"/>
        </w:rPr>
        <w:t>declarations</w:t>
      </w:r>
      <w:r w:rsidR="000C6C6C" w:rsidRPr="000A6E8D">
        <w:rPr>
          <w:rFonts w:ascii="Verdana" w:hAnsi="Verdana"/>
          <w:sz w:val="20"/>
          <w:szCs w:val="20"/>
          <w:lang w:val="en-GB"/>
        </w:rPr>
        <w:t xml:space="preserve"> </w:t>
      </w:r>
      <w:r w:rsidR="002A2F46" w:rsidRPr="000A6E8D">
        <w:rPr>
          <w:rFonts w:ascii="Verdana" w:hAnsi="Verdana"/>
          <w:sz w:val="20"/>
          <w:szCs w:val="20"/>
          <w:lang w:val="en-GB"/>
        </w:rPr>
        <w:br/>
        <w:t xml:space="preserve">and documents submitted in these proceedings. The proceedings </w:t>
      </w:r>
      <w:r w:rsidR="00506DFF" w:rsidRPr="000A6E8D">
        <w:rPr>
          <w:rFonts w:ascii="Verdana" w:hAnsi="Verdana"/>
          <w:sz w:val="20"/>
          <w:szCs w:val="20"/>
          <w:lang w:val="en-GB"/>
        </w:rPr>
        <w:t>concerning</w:t>
      </w:r>
      <w:r w:rsidR="002A2F46" w:rsidRPr="000A6E8D">
        <w:rPr>
          <w:rFonts w:ascii="Verdana" w:hAnsi="Verdana"/>
          <w:sz w:val="20"/>
          <w:szCs w:val="20"/>
          <w:lang w:val="en-GB"/>
        </w:rPr>
        <w:t xml:space="preserve"> this </w:t>
      </w:r>
      <w:r w:rsidR="00506DFF" w:rsidRPr="000A6E8D">
        <w:rPr>
          <w:rFonts w:ascii="Verdana" w:hAnsi="Verdana"/>
          <w:sz w:val="20"/>
          <w:szCs w:val="20"/>
          <w:lang w:val="en-GB"/>
        </w:rPr>
        <w:t>contract</w:t>
      </w:r>
      <w:r w:rsidR="002A2F46" w:rsidRPr="000A6E8D">
        <w:rPr>
          <w:rFonts w:ascii="Verdana" w:hAnsi="Verdana"/>
          <w:sz w:val="20"/>
          <w:szCs w:val="20"/>
          <w:lang w:val="en-GB"/>
        </w:rPr>
        <w:t xml:space="preserve"> and the </w:t>
      </w:r>
      <w:r w:rsidR="00506DFF" w:rsidRPr="000A6E8D">
        <w:rPr>
          <w:rFonts w:ascii="Verdana" w:hAnsi="Verdana"/>
          <w:sz w:val="20"/>
          <w:szCs w:val="20"/>
          <w:lang w:val="en-GB"/>
        </w:rPr>
        <w:t>performance of the contract</w:t>
      </w:r>
      <w:r w:rsidR="002A2F46" w:rsidRPr="000A6E8D">
        <w:rPr>
          <w:rFonts w:ascii="Verdana" w:hAnsi="Verdana"/>
          <w:sz w:val="20"/>
          <w:szCs w:val="20"/>
          <w:lang w:val="en-GB"/>
        </w:rPr>
        <w:t xml:space="preserve"> are subject to Polish law.</w:t>
      </w:r>
    </w:p>
    <w:bookmarkEnd w:id="9"/>
    <w:p w14:paraId="6B3ECA7B" w14:textId="41E60A2D" w:rsidR="00F0001E" w:rsidRPr="000A6E8D" w:rsidRDefault="00593131" w:rsidP="00F20557">
      <w:pPr>
        <w:pStyle w:val="Bezodstpw"/>
        <w:numPr>
          <w:ilvl w:val="0"/>
          <w:numId w:val="19"/>
        </w:numPr>
        <w:spacing w:line="276" w:lineRule="auto"/>
        <w:ind w:left="308" w:hanging="308"/>
        <w:jc w:val="both"/>
        <w:rPr>
          <w:rFonts w:ascii="Verdana" w:hAnsi="Verdana"/>
          <w:sz w:val="20"/>
          <w:szCs w:val="20"/>
          <w:lang w:val="en-GB"/>
        </w:rPr>
      </w:pPr>
      <w:r w:rsidRPr="000A6E8D">
        <w:rPr>
          <w:rFonts w:ascii="Verdana" w:hAnsi="Verdana"/>
          <w:sz w:val="20"/>
          <w:szCs w:val="20"/>
          <w:lang w:val="en-GB"/>
        </w:rPr>
        <w:t xml:space="preserve">The value of the </w:t>
      </w:r>
      <w:r w:rsidR="00506DFF" w:rsidRPr="000A6E8D">
        <w:rPr>
          <w:rFonts w:ascii="Verdana" w:hAnsi="Verdana"/>
          <w:sz w:val="20"/>
          <w:szCs w:val="20"/>
          <w:lang w:val="en-GB"/>
        </w:rPr>
        <w:t>contract</w:t>
      </w:r>
      <w:r w:rsidRPr="000A6E8D">
        <w:rPr>
          <w:rFonts w:ascii="Verdana" w:hAnsi="Verdana"/>
          <w:sz w:val="20"/>
          <w:szCs w:val="20"/>
          <w:lang w:val="en-GB"/>
        </w:rPr>
        <w:t xml:space="preserve"> does not exceed the EU threshold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3 </w:t>
      </w:r>
      <w:r w:rsidR="0014457B" w:rsidRPr="000A6E8D">
        <w:rPr>
          <w:rFonts w:ascii="Verdana" w:hAnsi="Verdana"/>
          <w:sz w:val="20"/>
          <w:szCs w:val="20"/>
          <w:lang w:val="en-GB"/>
        </w:rPr>
        <w:t>PPL</w:t>
      </w:r>
      <w:r w:rsidRPr="000A6E8D">
        <w:rPr>
          <w:rFonts w:ascii="Verdana" w:hAnsi="Verdana"/>
          <w:sz w:val="20"/>
          <w:szCs w:val="20"/>
          <w:lang w:val="en-GB"/>
        </w:rPr>
        <w:t>.</w:t>
      </w:r>
      <w:bookmarkStart w:id="11" w:name="_Toc227121603"/>
      <w:bookmarkStart w:id="12" w:name="_Toc231012169"/>
      <w:bookmarkEnd w:id="10"/>
    </w:p>
    <w:p w14:paraId="4B18CEBC" w14:textId="424FE8DA" w:rsidR="004214D1" w:rsidRPr="000A6E8D" w:rsidRDefault="00D26B20" w:rsidP="00CE5CCF">
      <w:pPr>
        <w:pStyle w:val="Bezodstpw"/>
        <w:numPr>
          <w:ilvl w:val="0"/>
          <w:numId w:val="19"/>
        </w:numPr>
        <w:spacing w:line="276" w:lineRule="auto"/>
        <w:ind w:left="308" w:hanging="308"/>
        <w:rPr>
          <w:rFonts w:ascii="Verdana" w:hAnsi="Verdana"/>
          <w:sz w:val="20"/>
          <w:szCs w:val="20"/>
          <w:lang w:val="en-GB"/>
        </w:rPr>
      </w:pPr>
      <w:r w:rsidRPr="000A6E8D">
        <w:rPr>
          <w:rFonts w:ascii="Verdana" w:hAnsi="Verdana"/>
          <w:sz w:val="20"/>
          <w:szCs w:val="20"/>
          <w:lang w:val="en-GB"/>
        </w:rPr>
        <w:t xml:space="preserve">The announcement and </w:t>
      </w:r>
      <w:r w:rsidR="0014457B" w:rsidRPr="000A6E8D">
        <w:rPr>
          <w:rFonts w:ascii="Verdana" w:hAnsi="Verdana"/>
          <w:sz w:val="20"/>
          <w:szCs w:val="20"/>
          <w:lang w:val="en-GB"/>
        </w:rPr>
        <w:t>Terms of Reference (</w:t>
      </w:r>
      <w:proofErr w:type="spellStart"/>
      <w:r w:rsidR="0014457B" w:rsidRPr="000A6E8D">
        <w:rPr>
          <w:rFonts w:ascii="Verdana" w:hAnsi="Verdana"/>
          <w:sz w:val="20"/>
          <w:szCs w:val="20"/>
          <w:lang w:val="en-GB"/>
        </w:rPr>
        <w:t>ToR</w:t>
      </w:r>
      <w:proofErr w:type="spellEnd"/>
      <w:r w:rsidR="0014457B" w:rsidRPr="000A6E8D">
        <w:rPr>
          <w:rFonts w:ascii="Verdana" w:hAnsi="Verdana"/>
          <w:sz w:val="20"/>
          <w:szCs w:val="20"/>
          <w:lang w:val="en-GB"/>
        </w:rPr>
        <w:t>)</w:t>
      </w:r>
      <w:r w:rsidRPr="000A6E8D">
        <w:rPr>
          <w:rFonts w:ascii="Verdana" w:hAnsi="Verdana"/>
          <w:sz w:val="20"/>
          <w:szCs w:val="20"/>
          <w:lang w:val="en-GB"/>
        </w:rPr>
        <w:t xml:space="preserve"> will be made available on the following website of the proceedings</w:t>
      </w:r>
      <w:bookmarkStart w:id="13" w:name="_Hlk100566818"/>
      <w:r w:rsidR="004214D1" w:rsidRPr="000A6E8D">
        <w:rPr>
          <w:rFonts w:ascii="Verdana" w:hAnsi="Verdana"/>
          <w:sz w:val="20"/>
          <w:szCs w:val="20"/>
          <w:lang w:val="en-GB"/>
        </w:rPr>
        <w:t xml:space="preserve">: </w:t>
      </w:r>
      <w:hyperlink r:id="rId15" w:history="1">
        <w:r w:rsidR="007538F4" w:rsidRPr="000A6E8D">
          <w:rPr>
            <w:rStyle w:val="Hipercze"/>
            <w:rFonts w:ascii="Verdana" w:hAnsi="Verdana"/>
            <w:sz w:val="20"/>
            <w:szCs w:val="20"/>
            <w:lang w:val="en-GB"/>
          </w:rPr>
          <w:t>https://platformazakupowa.pl/pn/uniwersytet_wroclawski/proceedings</w:t>
        </w:r>
      </w:hyperlink>
      <w:bookmarkEnd w:id="13"/>
      <w:r w:rsidR="001C26DC" w:rsidRPr="000A6E8D">
        <w:rPr>
          <w:rFonts w:ascii="Verdana" w:hAnsi="Verdana"/>
          <w:sz w:val="20"/>
          <w:szCs w:val="20"/>
          <w:lang w:val="en-GB"/>
        </w:rPr>
        <w:t xml:space="preserve"> </w:t>
      </w:r>
    </w:p>
    <w:p w14:paraId="62EABFF3" w14:textId="2225B75A" w:rsidR="00F0001E" w:rsidRPr="000A6E8D" w:rsidRDefault="00D26B20" w:rsidP="0014457B">
      <w:pPr>
        <w:pStyle w:val="Bezodstpw"/>
        <w:spacing w:line="276" w:lineRule="auto"/>
        <w:ind w:left="308"/>
        <w:jc w:val="both"/>
        <w:rPr>
          <w:rFonts w:ascii="Verdana" w:hAnsi="Verdana"/>
          <w:sz w:val="20"/>
          <w:szCs w:val="20"/>
          <w:lang w:val="en-GB"/>
        </w:rPr>
      </w:pPr>
      <w:r w:rsidRPr="000A6E8D">
        <w:rPr>
          <w:rFonts w:ascii="Verdana" w:hAnsi="Verdana"/>
          <w:sz w:val="20"/>
          <w:szCs w:val="20"/>
          <w:lang w:val="en-GB"/>
        </w:rPr>
        <w:t xml:space="preserve">from the date of publication of the </w:t>
      </w:r>
      <w:r w:rsidR="0014457B" w:rsidRPr="000A6E8D">
        <w:rPr>
          <w:rFonts w:ascii="Verdana" w:hAnsi="Verdana"/>
          <w:sz w:val="20"/>
          <w:szCs w:val="20"/>
          <w:lang w:val="en-GB"/>
        </w:rPr>
        <w:t>announcement</w:t>
      </w:r>
      <w:r w:rsidRPr="000A6E8D">
        <w:rPr>
          <w:rFonts w:ascii="Verdana" w:hAnsi="Verdana"/>
          <w:sz w:val="20"/>
          <w:szCs w:val="20"/>
          <w:lang w:val="en-GB"/>
        </w:rPr>
        <w:t xml:space="preserve"> in the Public Procurement Bulletin, </w:t>
      </w:r>
      <w:r w:rsidR="0014457B" w:rsidRPr="000A6E8D">
        <w:rPr>
          <w:rFonts w:ascii="Verdana" w:hAnsi="Verdana"/>
          <w:sz w:val="20"/>
          <w:szCs w:val="20"/>
          <w:lang w:val="en-GB"/>
        </w:rPr>
        <w:t>at least until</w:t>
      </w:r>
      <w:r w:rsidRPr="000A6E8D">
        <w:rPr>
          <w:rFonts w:ascii="Verdana" w:hAnsi="Verdana"/>
          <w:sz w:val="20"/>
          <w:szCs w:val="20"/>
          <w:lang w:val="en-GB"/>
        </w:rPr>
        <w:t xml:space="preserve"> the date of award of the contract. Changes </w:t>
      </w:r>
      <w:r w:rsidR="00C96C9F" w:rsidRPr="000A6E8D">
        <w:rPr>
          <w:rFonts w:ascii="Verdana" w:hAnsi="Verdana"/>
          <w:sz w:val="20"/>
          <w:szCs w:val="20"/>
          <w:lang w:val="en-GB"/>
        </w:rPr>
        <w:t xml:space="preserve">and clarifications to the content of the </w:t>
      </w:r>
      <w:proofErr w:type="spellStart"/>
      <w:r w:rsidR="0014457B" w:rsidRPr="000A6E8D">
        <w:rPr>
          <w:rFonts w:ascii="Verdana" w:hAnsi="Verdana"/>
          <w:sz w:val="20"/>
          <w:szCs w:val="20"/>
          <w:lang w:val="en-GB"/>
        </w:rPr>
        <w:t>ToR</w:t>
      </w:r>
      <w:proofErr w:type="spellEnd"/>
      <w:r w:rsidR="00C96C9F" w:rsidRPr="000A6E8D">
        <w:rPr>
          <w:rFonts w:ascii="Verdana" w:hAnsi="Verdana"/>
          <w:sz w:val="20"/>
          <w:szCs w:val="20"/>
          <w:lang w:val="en-GB"/>
        </w:rPr>
        <w:t xml:space="preserve"> and other procurement documents directly </w:t>
      </w:r>
      <w:r w:rsidR="00425980" w:rsidRPr="000A6E8D">
        <w:rPr>
          <w:rFonts w:ascii="Verdana" w:hAnsi="Verdana"/>
          <w:sz w:val="20"/>
          <w:szCs w:val="20"/>
          <w:lang w:val="en-GB"/>
        </w:rPr>
        <w:t>associated with</w:t>
      </w:r>
      <w:r w:rsidR="00C96C9F" w:rsidRPr="000A6E8D">
        <w:rPr>
          <w:rFonts w:ascii="Verdana" w:hAnsi="Verdana"/>
          <w:sz w:val="20"/>
          <w:szCs w:val="20"/>
          <w:lang w:val="en-GB"/>
        </w:rPr>
        <w:t xml:space="preserve"> the procurement procedure </w:t>
      </w:r>
      <w:r w:rsidRPr="000A6E8D">
        <w:rPr>
          <w:rFonts w:ascii="Verdana" w:hAnsi="Verdana"/>
          <w:sz w:val="20"/>
          <w:szCs w:val="20"/>
          <w:lang w:val="en-GB"/>
        </w:rPr>
        <w:t>will also be made available on this website.</w:t>
      </w:r>
    </w:p>
    <w:p w14:paraId="62D2C370" w14:textId="52C8D9BB" w:rsidR="00D26B20" w:rsidRPr="000A6E8D" w:rsidRDefault="00D26B20" w:rsidP="00F20557">
      <w:pPr>
        <w:pStyle w:val="Bezodstpw"/>
        <w:numPr>
          <w:ilvl w:val="0"/>
          <w:numId w:val="19"/>
        </w:numPr>
        <w:spacing w:line="276" w:lineRule="auto"/>
        <w:ind w:left="308" w:hanging="308"/>
        <w:jc w:val="both"/>
        <w:rPr>
          <w:rFonts w:ascii="Verdana" w:hAnsi="Verdana"/>
          <w:sz w:val="20"/>
          <w:szCs w:val="20"/>
          <w:lang w:val="en-GB"/>
        </w:rPr>
      </w:pPr>
      <w:r w:rsidRPr="000A6E8D">
        <w:rPr>
          <w:rFonts w:ascii="Verdana" w:hAnsi="Verdana"/>
          <w:sz w:val="20"/>
          <w:szCs w:val="20"/>
          <w:lang w:val="en-GB"/>
        </w:rPr>
        <w:t xml:space="preserve">The </w:t>
      </w:r>
      <w:r w:rsidR="0014457B" w:rsidRPr="000A6E8D">
        <w:rPr>
          <w:rFonts w:ascii="Verdana" w:hAnsi="Verdana"/>
          <w:sz w:val="20"/>
          <w:szCs w:val="20"/>
          <w:lang w:val="en-GB"/>
        </w:rPr>
        <w:t>C</w:t>
      </w:r>
      <w:r w:rsidRPr="000A6E8D">
        <w:rPr>
          <w:rFonts w:ascii="Verdana" w:hAnsi="Verdana"/>
          <w:sz w:val="20"/>
          <w:szCs w:val="20"/>
          <w:lang w:val="en-GB"/>
        </w:rPr>
        <w:t xml:space="preserve">ontractor should carefully read </w:t>
      </w:r>
      <w:r w:rsidR="0014457B" w:rsidRPr="000A6E8D">
        <w:rPr>
          <w:rFonts w:ascii="Verdana" w:hAnsi="Verdana"/>
          <w:sz w:val="20"/>
          <w:szCs w:val="20"/>
          <w:lang w:val="en-GB"/>
        </w:rPr>
        <w:t>these</w:t>
      </w:r>
      <w:r w:rsidRPr="000A6E8D">
        <w:rPr>
          <w:rFonts w:ascii="Verdana" w:hAnsi="Verdana"/>
          <w:sz w:val="20"/>
          <w:szCs w:val="20"/>
          <w:lang w:val="en-GB"/>
        </w:rPr>
        <w:t xml:space="preserve"> </w:t>
      </w:r>
      <w:proofErr w:type="spellStart"/>
      <w:r w:rsidRPr="000A6E8D">
        <w:rPr>
          <w:rFonts w:ascii="Verdana" w:hAnsi="Verdana"/>
          <w:sz w:val="20"/>
          <w:szCs w:val="20"/>
          <w:lang w:val="en-GB"/>
        </w:rPr>
        <w:t>ToR</w:t>
      </w:r>
      <w:proofErr w:type="spellEnd"/>
      <w:r w:rsidRPr="000A6E8D">
        <w:rPr>
          <w:rFonts w:ascii="Verdana" w:hAnsi="Verdana"/>
          <w:sz w:val="20"/>
          <w:szCs w:val="20"/>
          <w:lang w:val="en-GB"/>
        </w:rPr>
        <w:t xml:space="preserve"> and submit a</w:t>
      </w:r>
      <w:r w:rsidR="0014457B" w:rsidRPr="000A6E8D">
        <w:rPr>
          <w:rFonts w:ascii="Verdana" w:hAnsi="Verdana"/>
          <w:sz w:val="20"/>
          <w:szCs w:val="20"/>
          <w:lang w:val="en-GB"/>
        </w:rPr>
        <w:t xml:space="preserve"> bid </w:t>
      </w:r>
      <w:r w:rsidRPr="000A6E8D">
        <w:rPr>
          <w:rFonts w:ascii="Verdana" w:hAnsi="Verdana"/>
          <w:sz w:val="20"/>
          <w:szCs w:val="20"/>
          <w:lang w:val="en-GB"/>
        </w:rPr>
        <w:t>in accordance with its requirements.</w:t>
      </w:r>
    </w:p>
    <w:p w14:paraId="4AA08AAF" w14:textId="66692B6A" w:rsidR="00AC2BA4" w:rsidRPr="000A6E8D" w:rsidRDefault="0032275E" w:rsidP="00F20557">
      <w:pPr>
        <w:pStyle w:val="Bezodstpw"/>
        <w:numPr>
          <w:ilvl w:val="0"/>
          <w:numId w:val="19"/>
        </w:numPr>
        <w:spacing w:line="276" w:lineRule="auto"/>
        <w:ind w:left="308" w:hanging="308"/>
        <w:jc w:val="both"/>
        <w:rPr>
          <w:rFonts w:ascii="Verdana" w:hAnsi="Verdana"/>
          <w:sz w:val="20"/>
          <w:szCs w:val="20"/>
          <w:lang w:val="en-GB"/>
        </w:rPr>
      </w:pPr>
      <w:r w:rsidRPr="000A6E8D">
        <w:rPr>
          <w:rFonts w:ascii="Verdana" w:hAnsi="Verdana"/>
          <w:sz w:val="20"/>
          <w:szCs w:val="20"/>
          <w:lang w:val="en-GB"/>
        </w:rPr>
        <w:t xml:space="preserve">In matters not regulated by the above Act, the provisions of the </w:t>
      </w:r>
      <w:r w:rsidR="00DD670A" w:rsidRPr="000A6E8D">
        <w:rPr>
          <w:rFonts w:ascii="Verdana" w:hAnsi="Verdana"/>
          <w:sz w:val="20"/>
          <w:szCs w:val="20"/>
          <w:lang w:val="en-GB"/>
        </w:rPr>
        <w:t xml:space="preserve">Civil Code </w:t>
      </w:r>
      <w:r w:rsidRPr="000A6E8D">
        <w:rPr>
          <w:rFonts w:ascii="Verdana" w:hAnsi="Verdana"/>
          <w:sz w:val="20"/>
          <w:szCs w:val="20"/>
          <w:lang w:val="en-GB"/>
        </w:rPr>
        <w:t xml:space="preserve">Act of </w:t>
      </w:r>
      <w:r w:rsidR="00DD670A" w:rsidRPr="000A6E8D">
        <w:rPr>
          <w:rFonts w:ascii="Verdana" w:hAnsi="Verdana"/>
          <w:sz w:val="20"/>
          <w:szCs w:val="20"/>
          <w:lang w:val="en-GB"/>
        </w:rPr>
        <w:t xml:space="preserve">23 </w:t>
      </w:r>
      <w:r w:rsidRPr="000A6E8D">
        <w:rPr>
          <w:rFonts w:ascii="Verdana" w:hAnsi="Verdana"/>
          <w:sz w:val="20"/>
          <w:szCs w:val="20"/>
          <w:lang w:val="en-GB"/>
        </w:rPr>
        <w:t>April 1964, (</w:t>
      </w:r>
      <w:r w:rsidR="00DD670A" w:rsidRPr="000A6E8D">
        <w:rPr>
          <w:rFonts w:ascii="Verdana" w:hAnsi="Verdana"/>
          <w:sz w:val="20"/>
          <w:szCs w:val="20"/>
          <w:lang w:val="en-GB"/>
        </w:rPr>
        <w:t>consolidated text of</w:t>
      </w:r>
      <w:r w:rsidRPr="000A6E8D">
        <w:rPr>
          <w:rFonts w:ascii="Verdana" w:hAnsi="Verdana"/>
          <w:sz w:val="20"/>
          <w:szCs w:val="20"/>
          <w:lang w:val="en-GB"/>
        </w:rPr>
        <w:t xml:space="preserve"> Journal of Laws of 2023, item 1610, as amended)</w:t>
      </w:r>
      <w:r w:rsidR="0014457B" w:rsidRPr="000A6E8D">
        <w:rPr>
          <w:rFonts w:ascii="Verdana" w:hAnsi="Verdana"/>
          <w:sz w:val="20"/>
          <w:szCs w:val="20"/>
          <w:lang w:val="en-GB"/>
        </w:rPr>
        <w:t xml:space="preserve"> shall apply</w:t>
      </w:r>
      <w:r w:rsidRPr="000A6E8D">
        <w:rPr>
          <w:rFonts w:ascii="Verdana" w:hAnsi="Verdana"/>
          <w:sz w:val="20"/>
          <w:szCs w:val="20"/>
          <w:lang w:val="en-GB"/>
        </w:rPr>
        <w:t>.</w:t>
      </w:r>
    </w:p>
    <w:p w14:paraId="4A6A4BD6" w14:textId="77777777" w:rsidR="00D724CC" w:rsidRPr="000A6E8D" w:rsidRDefault="00D724CC" w:rsidP="00F20557">
      <w:pPr>
        <w:pStyle w:val="Bezodstpw"/>
        <w:spacing w:line="276" w:lineRule="auto"/>
        <w:ind w:left="308"/>
        <w:jc w:val="both"/>
        <w:rPr>
          <w:rFonts w:ascii="Verdana" w:hAnsi="Verdana"/>
          <w:sz w:val="20"/>
          <w:szCs w:val="20"/>
          <w:lang w:val="en-GB"/>
        </w:rPr>
      </w:pPr>
    </w:p>
    <w:p w14:paraId="43EDFE06" w14:textId="6BB37E1C" w:rsidR="00396F46" w:rsidRPr="000A6E8D" w:rsidRDefault="00396F46" w:rsidP="00F20557">
      <w:pPr>
        <w:pStyle w:val="Nagwek1"/>
        <w:pBdr>
          <w:top w:val="single" w:sz="4" w:space="1" w:color="auto"/>
          <w:left w:val="single" w:sz="4" w:space="4" w:color="auto"/>
          <w:bottom w:val="single" w:sz="4" w:space="1" w:color="auto"/>
          <w:right w:val="single" w:sz="4" w:space="4" w:color="auto"/>
        </w:pBdr>
        <w:shd w:val="clear" w:color="auto" w:fill="336699"/>
        <w:spacing w:before="0"/>
        <w:jc w:val="both"/>
        <w:rPr>
          <w:rFonts w:ascii="Verdana" w:hAnsi="Verdana" w:cs="Arial"/>
          <w:color w:val="FFFFFF"/>
          <w:sz w:val="20"/>
          <w:lang w:val="en-GB"/>
        </w:rPr>
      </w:pPr>
      <w:r w:rsidRPr="000A6E8D">
        <w:rPr>
          <w:rFonts w:ascii="Verdana" w:hAnsi="Verdana" w:cs="Arial"/>
          <w:color w:val="FFFFFF"/>
          <w:sz w:val="20"/>
          <w:lang w:val="en-GB"/>
        </w:rPr>
        <w:t xml:space="preserve">III. </w:t>
      </w:r>
      <w:r w:rsidRPr="000A6E8D">
        <w:rPr>
          <w:rFonts w:ascii="Verdana" w:hAnsi="Verdana"/>
          <w:color w:val="FFFFFF"/>
          <w:sz w:val="20"/>
          <w:lang w:val="en-GB"/>
        </w:rPr>
        <w:t xml:space="preserve">INFORMATION CLAUSE FROM </w:t>
      </w:r>
      <w:r w:rsidR="00665B9C" w:rsidRPr="000A6E8D">
        <w:rPr>
          <w:rFonts w:ascii="Verdana" w:hAnsi="Verdana"/>
          <w:color w:val="FFFFFF"/>
          <w:sz w:val="20"/>
          <w:lang w:val="en-GB"/>
        </w:rPr>
        <w:t>ARTICLE</w:t>
      </w:r>
      <w:r w:rsidRPr="000A6E8D">
        <w:rPr>
          <w:rFonts w:ascii="Verdana" w:hAnsi="Verdana"/>
          <w:color w:val="FFFFFF"/>
          <w:sz w:val="20"/>
          <w:lang w:val="en-GB"/>
        </w:rPr>
        <w:t xml:space="preserve"> 13 GDPR IN CONNECTION WITH THE CONDUCTED </w:t>
      </w:r>
      <w:r w:rsidRPr="000A6E8D">
        <w:rPr>
          <w:rFonts w:ascii="Verdana" w:hAnsi="Verdana"/>
          <w:color w:val="FFFFFF"/>
          <w:sz w:val="20"/>
          <w:lang w:val="en-GB"/>
        </w:rPr>
        <w:tab/>
      </w:r>
      <w:r w:rsidR="00506DFF" w:rsidRPr="000A6E8D">
        <w:rPr>
          <w:rFonts w:ascii="Verdana" w:hAnsi="Verdana"/>
          <w:color w:val="FFFFFF"/>
          <w:sz w:val="20"/>
          <w:lang w:val="en-GB"/>
        </w:rPr>
        <w:t>PUBLIC PROCUREMENT PROCEEDINGS</w:t>
      </w:r>
      <w:r w:rsidRPr="000A6E8D">
        <w:rPr>
          <w:rFonts w:ascii="Verdana" w:hAnsi="Verdana"/>
          <w:color w:val="FFFFFF"/>
          <w:sz w:val="20"/>
          <w:lang w:val="en-GB"/>
        </w:rPr>
        <w:t>.</w:t>
      </w:r>
    </w:p>
    <w:p w14:paraId="1C370D84" w14:textId="0735E05B" w:rsidR="00396F46" w:rsidRPr="000A6E8D" w:rsidRDefault="00396F46" w:rsidP="007D6178">
      <w:pPr>
        <w:numPr>
          <w:ilvl w:val="0"/>
          <w:numId w:val="15"/>
        </w:numPr>
        <w:spacing w:after="0"/>
        <w:ind w:left="504" w:hanging="284"/>
        <w:jc w:val="both"/>
        <w:rPr>
          <w:rFonts w:ascii="Verdana" w:hAnsi="Verdana" w:cs="Arial"/>
          <w:sz w:val="20"/>
          <w:szCs w:val="20"/>
          <w:lang w:val="en-GB"/>
        </w:rPr>
      </w:pPr>
      <w:r w:rsidRPr="000A6E8D">
        <w:rPr>
          <w:rFonts w:ascii="Verdana" w:hAnsi="Verdana" w:cs="Arial"/>
          <w:sz w:val="20"/>
          <w:szCs w:val="20"/>
          <w:lang w:val="en-GB"/>
        </w:rPr>
        <w:t xml:space="preserve">Pursuant to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13 section 1-2 of Regulation (EU) 2016/679 of the European Parliament and of the Council of 27 April 2016 on the protection of natural persons with regard to the processing of personal data and on the free movement of such data, and repealing Directive 95/46/EC (General Regulation on data protection) (OJ EU L 119 of 04/05/2016, p. 1), hereinafter referred to as "GDPR" and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19 </w:t>
      </w:r>
      <w:r w:rsidR="007D6178" w:rsidRPr="000A6E8D">
        <w:rPr>
          <w:rFonts w:ascii="Verdana" w:hAnsi="Verdana" w:cs="Arial"/>
          <w:sz w:val="20"/>
          <w:szCs w:val="20"/>
          <w:lang w:val="en-GB"/>
        </w:rPr>
        <w:t>PPL</w:t>
      </w:r>
      <w:r w:rsidRPr="000A6E8D">
        <w:rPr>
          <w:rFonts w:ascii="Verdana" w:hAnsi="Verdana" w:cs="Arial"/>
          <w:sz w:val="20"/>
          <w:szCs w:val="20"/>
          <w:lang w:val="en-GB"/>
        </w:rPr>
        <w:t xml:space="preserve">, the Ordering Party </w:t>
      </w:r>
      <w:r w:rsidR="00E307EC" w:rsidRPr="000A6E8D">
        <w:rPr>
          <w:rFonts w:ascii="Verdana" w:hAnsi="Verdana" w:cs="Arial"/>
          <w:sz w:val="20"/>
          <w:szCs w:val="20"/>
          <w:lang w:val="en-GB"/>
        </w:rPr>
        <w:t>–</w:t>
      </w:r>
      <w:r w:rsidRPr="000A6E8D">
        <w:rPr>
          <w:rFonts w:ascii="Verdana" w:hAnsi="Verdana" w:cs="Arial"/>
          <w:sz w:val="20"/>
          <w:szCs w:val="20"/>
          <w:lang w:val="en-GB"/>
        </w:rPr>
        <w:t xml:space="preserve"> University of </w:t>
      </w:r>
      <w:proofErr w:type="spellStart"/>
      <w:r w:rsidRPr="000A6E8D">
        <w:rPr>
          <w:rFonts w:ascii="Verdana" w:hAnsi="Verdana" w:cs="Arial"/>
          <w:sz w:val="20"/>
          <w:szCs w:val="20"/>
          <w:lang w:val="en-GB"/>
        </w:rPr>
        <w:t>Wrocław</w:t>
      </w:r>
      <w:proofErr w:type="spellEnd"/>
      <w:r w:rsidR="00E307EC" w:rsidRPr="000A6E8D">
        <w:rPr>
          <w:rFonts w:ascii="Verdana" w:hAnsi="Verdana" w:cs="Arial"/>
          <w:sz w:val="20"/>
          <w:szCs w:val="20"/>
          <w:lang w:val="en-GB"/>
        </w:rPr>
        <w:t xml:space="preserve"> – </w:t>
      </w:r>
      <w:r w:rsidRPr="000A6E8D">
        <w:rPr>
          <w:rFonts w:ascii="Verdana" w:hAnsi="Verdana" w:cs="Arial"/>
          <w:sz w:val="20"/>
          <w:szCs w:val="20"/>
          <w:lang w:val="en-GB"/>
        </w:rPr>
        <w:t>informs that:</w:t>
      </w:r>
    </w:p>
    <w:p w14:paraId="070E328F" w14:textId="2C6E3E53" w:rsidR="00396F46" w:rsidRPr="000A6E8D" w:rsidRDefault="00396F46" w:rsidP="00F20557">
      <w:pPr>
        <w:numPr>
          <w:ilvl w:val="0"/>
          <w:numId w:val="15"/>
        </w:numPr>
        <w:spacing w:after="0"/>
        <w:ind w:left="504" w:hanging="284"/>
        <w:jc w:val="both"/>
        <w:rPr>
          <w:rFonts w:ascii="Verdana" w:hAnsi="Verdana" w:cs="Arial"/>
          <w:sz w:val="20"/>
          <w:szCs w:val="20"/>
          <w:lang w:val="en-GB"/>
        </w:rPr>
      </w:pPr>
      <w:r w:rsidRPr="000A6E8D">
        <w:rPr>
          <w:rFonts w:ascii="Verdana" w:hAnsi="Verdana" w:cs="Arial"/>
          <w:sz w:val="20"/>
          <w:szCs w:val="20"/>
          <w:lang w:val="en-GB"/>
        </w:rPr>
        <w:tab/>
        <w:t xml:space="preserve">the </w:t>
      </w:r>
      <w:r w:rsidR="007D6178" w:rsidRPr="000A6E8D">
        <w:rPr>
          <w:rFonts w:ascii="Verdana" w:hAnsi="Verdana" w:cs="Arial"/>
          <w:sz w:val="20"/>
          <w:szCs w:val="20"/>
          <w:lang w:val="en-GB"/>
        </w:rPr>
        <w:t>controller</w:t>
      </w:r>
      <w:r w:rsidRPr="000A6E8D">
        <w:rPr>
          <w:rFonts w:ascii="Verdana" w:hAnsi="Verdana" w:cs="Arial"/>
          <w:sz w:val="20"/>
          <w:szCs w:val="20"/>
          <w:lang w:val="en-GB"/>
        </w:rPr>
        <w:t xml:space="preserve"> of your personal data is the University of </w:t>
      </w:r>
      <w:proofErr w:type="spellStart"/>
      <w:r w:rsidRPr="000A6E8D">
        <w:rPr>
          <w:rFonts w:ascii="Verdana" w:hAnsi="Verdana" w:cs="Arial"/>
          <w:sz w:val="20"/>
          <w:szCs w:val="20"/>
          <w:lang w:val="en-GB"/>
        </w:rPr>
        <w:t>Wrocław</w:t>
      </w:r>
      <w:proofErr w:type="spellEnd"/>
      <w:r w:rsidRPr="000A6E8D">
        <w:rPr>
          <w:rFonts w:ascii="Verdana" w:hAnsi="Verdana" w:cs="Arial"/>
          <w:sz w:val="20"/>
          <w:szCs w:val="20"/>
          <w:lang w:val="en-GB"/>
        </w:rPr>
        <w:t xml:space="preserve">, pl. </w:t>
      </w:r>
      <w:proofErr w:type="spellStart"/>
      <w:r w:rsidRPr="000A6E8D">
        <w:rPr>
          <w:rFonts w:ascii="Verdana" w:hAnsi="Verdana" w:cs="Arial"/>
          <w:sz w:val="20"/>
          <w:szCs w:val="20"/>
          <w:lang w:val="en-GB"/>
        </w:rPr>
        <w:t>Uniwersytecki</w:t>
      </w:r>
      <w:proofErr w:type="spellEnd"/>
      <w:r w:rsidRPr="000A6E8D">
        <w:rPr>
          <w:rFonts w:ascii="Verdana" w:hAnsi="Verdana" w:cs="Arial"/>
          <w:sz w:val="20"/>
          <w:szCs w:val="20"/>
          <w:lang w:val="en-GB"/>
        </w:rPr>
        <w:t xml:space="preserve"> 1, 50-137 </w:t>
      </w:r>
      <w:proofErr w:type="spellStart"/>
      <w:r w:rsidRPr="000A6E8D">
        <w:rPr>
          <w:rFonts w:ascii="Verdana" w:hAnsi="Verdana" w:cs="Arial"/>
          <w:sz w:val="20"/>
          <w:szCs w:val="20"/>
          <w:lang w:val="en-GB"/>
        </w:rPr>
        <w:t>Wrocław</w:t>
      </w:r>
      <w:proofErr w:type="spellEnd"/>
      <w:r w:rsidRPr="000A6E8D">
        <w:rPr>
          <w:rFonts w:ascii="Verdana" w:hAnsi="Verdana" w:cs="Arial"/>
          <w:sz w:val="20"/>
          <w:szCs w:val="20"/>
          <w:lang w:val="en-GB"/>
        </w:rPr>
        <w:t>, represented by the Rector;</w:t>
      </w:r>
    </w:p>
    <w:p w14:paraId="46B654DE" w14:textId="1BF7C014" w:rsidR="00396F46" w:rsidRPr="000A6E8D" w:rsidRDefault="007D6178" w:rsidP="00F20557">
      <w:pPr>
        <w:numPr>
          <w:ilvl w:val="0"/>
          <w:numId w:val="15"/>
        </w:numPr>
        <w:spacing w:after="0"/>
        <w:ind w:left="504" w:hanging="284"/>
        <w:jc w:val="both"/>
        <w:rPr>
          <w:rFonts w:ascii="Verdana" w:hAnsi="Verdana" w:cs="Arial"/>
          <w:sz w:val="20"/>
          <w:szCs w:val="20"/>
          <w:lang w:val="en-GB"/>
        </w:rPr>
      </w:pPr>
      <w:r w:rsidRPr="000A6E8D">
        <w:rPr>
          <w:rFonts w:ascii="Verdana" w:hAnsi="Verdana" w:cs="Arial"/>
          <w:sz w:val="20"/>
          <w:szCs w:val="20"/>
          <w:lang w:val="en-GB"/>
        </w:rPr>
        <w:t xml:space="preserve">the University as the Data Controller decides on </w:t>
      </w:r>
      <w:r w:rsidR="00396F46" w:rsidRPr="000A6E8D">
        <w:rPr>
          <w:rFonts w:ascii="Verdana" w:hAnsi="Verdana" w:cs="Arial"/>
          <w:sz w:val="20"/>
          <w:szCs w:val="20"/>
          <w:lang w:val="en-GB"/>
        </w:rPr>
        <w:t xml:space="preserve">the purposes and methods of processing personal data provided in connection with the implementation of </w:t>
      </w:r>
      <w:r w:rsidR="00506DFF" w:rsidRPr="000A6E8D">
        <w:rPr>
          <w:rFonts w:ascii="Verdana" w:hAnsi="Verdana" w:cs="Arial"/>
          <w:sz w:val="20"/>
          <w:szCs w:val="20"/>
          <w:lang w:val="en-GB"/>
        </w:rPr>
        <w:t>public procurement proceeding</w:t>
      </w:r>
      <w:r w:rsidR="00396F46" w:rsidRPr="000A6E8D">
        <w:rPr>
          <w:rFonts w:ascii="Verdana" w:hAnsi="Verdana" w:cs="Arial"/>
          <w:sz w:val="20"/>
          <w:szCs w:val="20"/>
          <w:lang w:val="en-GB"/>
        </w:rPr>
        <w:t>s;</w:t>
      </w:r>
    </w:p>
    <w:p w14:paraId="5BE295F9" w14:textId="5BB4C8C7" w:rsidR="00396F46" w:rsidRPr="000A6E8D" w:rsidRDefault="00425980" w:rsidP="00F20557">
      <w:pPr>
        <w:numPr>
          <w:ilvl w:val="0"/>
          <w:numId w:val="15"/>
        </w:numPr>
        <w:tabs>
          <w:tab w:val="left" w:pos="0"/>
        </w:tabs>
        <w:spacing w:after="0"/>
        <w:ind w:left="504" w:hanging="284"/>
        <w:jc w:val="both"/>
        <w:rPr>
          <w:rFonts w:ascii="Verdana" w:hAnsi="Verdana"/>
          <w:b/>
          <w:i/>
          <w:sz w:val="20"/>
          <w:szCs w:val="20"/>
          <w:lang w:val="en-GB"/>
        </w:rPr>
      </w:pPr>
      <w:r w:rsidRPr="000A6E8D">
        <w:rPr>
          <w:rFonts w:ascii="Verdana" w:hAnsi="Verdana" w:cs="Arial"/>
          <w:sz w:val="20"/>
          <w:szCs w:val="20"/>
          <w:lang w:val="en-GB"/>
        </w:rPr>
        <w:t>t</w:t>
      </w:r>
      <w:r w:rsidR="00396F46" w:rsidRPr="000A6E8D">
        <w:rPr>
          <w:rFonts w:ascii="Verdana" w:hAnsi="Verdana" w:cs="Arial"/>
          <w:sz w:val="20"/>
          <w:szCs w:val="20"/>
          <w:lang w:val="en-GB"/>
        </w:rPr>
        <w:t xml:space="preserve">he </w:t>
      </w:r>
      <w:r w:rsidR="007D6178" w:rsidRPr="000A6E8D">
        <w:rPr>
          <w:rFonts w:ascii="Verdana" w:hAnsi="Verdana" w:cs="Arial"/>
          <w:sz w:val="20"/>
          <w:szCs w:val="20"/>
          <w:lang w:val="en-GB"/>
        </w:rPr>
        <w:t>Controller</w:t>
      </w:r>
      <w:r w:rsidR="00396F46" w:rsidRPr="000A6E8D">
        <w:rPr>
          <w:rFonts w:ascii="Verdana" w:hAnsi="Verdana" w:cs="Arial"/>
          <w:sz w:val="20"/>
          <w:szCs w:val="20"/>
          <w:lang w:val="en-GB"/>
        </w:rPr>
        <w:t xml:space="preserve"> has appointed a person acting as the Personal Data Protection Inspector </w:t>
      </w:r>
      <w:r w:rsidRPr="000A6E8D">
        <w:rPr>
          <w:rFonts w:ascii="Verdana" w:hAnsi="Verdana" w:cs="Arial"/>
          <w:sz w:val="20"/>
          <w:szCs w:val="20"/>
          <w:lang w:val="en-GB"/>
        </w:rPr>
        <w:t xml:space="preserve">who can be contacted </w:t>
      </w:r>
      <w:r w:rsidR="00396F46" w:rsidRPr="000A6E8D">
        <w:rPr>
          <w:rFonts w:ascii="Verdana" w:hAnsi="Verdana" w:cs="Arial"/>
          <w:sz w:val="20"/>
          <w:szCs w:val="20"/>
          <w:lang w:val="en-GB"/>
        </w:rPr>
        <w:t>via the email address: iod@uwr.edu.pl;</w:t>
      </w:r>
    </w:p>
    <w:p w14:paraId="1EA05CAF" w14:textId="38ECC765" w:rsidR="00396F46" w:rsidRPr="000A6E8D" w:rsidRDefault="00396F46" w:rsidP="00F20557">
      <w:pPr>
        <w:pStyle w:val="Akapitzlist"/>
        <w:numPr>
          <w:ilvl w:val="0"/>
          <w:numId w:val="15"/>
        </w:numPr>
        <w:spacing w:after="0" w:line="276" w:lineRule="auto"/>
        <w:ind w:left="504" w:hanging="284"/>
        <w:jc w:val="both"/>
        <w:rPr>
          <w:rFonts w:ascii="Verdana" w:hAnsi="Verdana" w:cs="Arial"/>
          <w:sz w:val="20"/>
          <w:szCs w:val="20"/>
          <w:lang w:val="en-GB"/>
        </w:rPr>
      </w:pPr>
      <w:r w:rsidRPr="000A6E8D">
        <w:rPr>
          <w:rFonts w:ascii="Verdana" w:hAnsi="Verdana" w:cs="Arial"/>
          <w:sz w:val="20"/>
          <w:lang w:val="en-GB"/>
        </w:rPr>
        <w:t xml:space="preserve">Your personal data will be processed pursuant to </w:t>
      </w:r>
      <w:r w:rsidR="00665B9C" w:rsidRPr="000A6E8D">
        <w:rPr>
          <w:rFonts w:ascii="Verdana" w:hAnsi="Verdana" w:cs="Arial"/>
          <w:sz w:val="20"/>
          <w:lang w:val="en-GB"/>
        </w:rPr>
        <w:t>Article</w:t>
      </w:r>
      <w:r w:rsidRPr="000A6E8D">
        <w:rPr>
          <w:rFonts w:ascii="Verdana" w:hAnsi="Verdana" w:cs="Arial"/>
          <w:sz w:val="20"/>
          <w:lang w:val="en-GB"/>
        </w:rPr>
        <w:t xml:space="preserve"> 6 section 1 letter c </w:t>
      </w:r>
      <w:r w:rsidR="00AC32CA" w:rsidRPr="000A6E8D">
        <w:rPr>
          <w:rFonts w:ascii="Verdana" w:hAnsi="Verdana" w:cs="Arial"/>
          <w:sz w:val="20"/>
          <w:lang w:val="en-GB"/>
        </w:rPr>
        <w:t xml:space="preserve">of </w:t>
      </w:r>
      <w:r w:rsidR="00981589" w:rsidRPr="000A6E8D">
        <w:rPr>
          <w:rFonts w:ascii="Verdana" w:hAnsi="Verdana" w:cs="Arial"/>
          <w:sz w:val="20"/>
          <w:lang w:val="en-GB"/>
        </w:rPr>
        <w:t xml:space="preserve">the </w:t>
      </w:r>
      <w:r w:rsidRPr="000A6E8D">
        <w:rPr>
          <w:rFonts w:ascii="Verdana" w:hAnsi="Verdana" w:cs="Arial"/>
          <w:sz w:val="20"/>
          <w:lang w:val="en-GB"/>
        </w:rPr>
        <w:t xml:space="preserve">GDPR in order to select a contractor in the </w:t>
      </w:r>
      <w:r w:rsidR="00506DFF" w:rsidRPr="000A6E8D">
        <w:rPr>
          <w:rFonts w:ascii="Verdana" w:hAnsi="Verdana" w:cs="Arial"/>
          <w:sz w:val="20"/>
          <w:lang w:val="en-GB"/>
        </w:rPr>
        <w:t>public procurement proceedings</w:t>
      </w:r>
      <w:r w:rsidRPr="000A6E8D">
        <w:rPr>
          <w:rFonts w:ascii="Verdana" w:hAnsi="Verdana" w:cs="Arial"/>
          <w:sz w:val="20"/>
          <w:lang w:val="en-GB"/>
        </w:rPr>
        <w:t xml:space="preserve"> in question carried out in accordance with the Public Procurement </w:t>
      </w:r>
      <w:r w:rsidR="007D6178" w:rsidRPr="000A6E8D">
        <w:rPr>
          <w:rFonts w:ascii="Verdana" w:hAnsi="Verdana" w:cs="Arial"/>
          <w:sz w:val="20"/>
          <w:lang w:val="en-GB"/>
        </w:rPr>
        <w:t xml:space="preserve">Law </w:t>
      </w:r>
      <w:r w:rsidRPr="000A6E8D">
        <w:rPr>
          <w:rFonts w:ascii="Verdana" w:hAnsi="Verdana" w:cs="Arial"/>
          <w:sz w:val="20"/>
          <w:lang w:val="en-GB"/>
        </w:rPr>
        <w:t>and for other purposes specified in the Public Procurement</w:t>
      </w:r>
      <w:r w:rsidR="007D6178" w:rsidRPr="000A6E8D">
        <w:rPr>
          <w:rFonts w:ascii="Verdana" w:hAnsi="Verdana" w:cs="Arial"/>
          <w:sz w:val="20"/>
          <w:lang w:val="en-GB"/>
        </w:rPr>
        <w:t xml:space="preserve"> Law</w:t>
      </w:r>
      <w:r w:rsidRPr="000A6E8D">
        <w:rPr>
          <w:rFonts w:ascii="Verdana" w:hAnsi="Verdana" w:cs="Arial"/>
          <w:sz w:val="20"/>
          <w:lang w:val="en-GB"/>
        </w:rPr>
        <w:t>;</w:t>
      </w:r>
    </w:p>
    <w:p w14:paraId="09105648" w14:textId="096EC962" w:rsidR="00396F46" w:rsidRPr="000A6E8D" w:rsidRDefault="00396F46" w:rsidP="00F20557">
      <w:pPr>
        <w:pStyle w:val="Akapitzlist"/>
        <w:numPr>
          <w:ilvl w:val="0"/>
          <w:numId w:val="15"/>
        </w:numPr>
        <w:spacing w:after="0" w:line="276" w:lineRule="auto"/>
        <w:ind w:left="504" w:hanging="284"/>
        <w:jc w:val="both"/>
        <w:rPr>
          <w:rFonts w:ascii="Verdana" w:hAnsi="Verdana" w:cs="Arial"/>
          <w:sz w:val="20"/>
          <w:szCs w:val="20"/>
          <w:lang w:val="en-GB"/>
        </w:rPr>
      </w:pPr>
      <w:r w:rsidRPr="000A6E8D">
        <w:rPr>
          <w:rFonts w:ascii="Verdana" w:hAnsi="Verdana" w:cs="Arial"/>
          <w:sz w:val="20"/>
          <w:szCs w:val="20"/>
          <w:lang w:val="en-GB"/>
        </w:rPr>
        <w:tab/>
        <w:t xml:space="preserve">the recipients of your personal data will be persons or entities to which the documentation of the </w:t>
      </w:r>
      <w:r w:rsidR="007D6178" w:rsidRPr="000A6E8D">
        <w:rPr>
          <w:rFonts w:ascii="Verdana" w:hAnsi="Verdana" w:cs="Arial"/>
          <w:sz w:val="20"/>
          <w:szCs w:val="20"/>
          <w:lang w:val="en-GB"/>
        </w:rPr>
        <w:t>procedure</w:t>
      </w:r>
      <w:r w:rsidRPr="000A6E8D">
        <w:rPr>
          <w:rFonts w:ascii="Verdana" w:hAnsi="Verdana" w:cs="Arial"/>
          <w:sz w:val="20"/>
          <w:szCs w:val="20"/>
          <w:lang w:val="en-GB"/>
        </w:rPr>
        <w:t xml:space="preserve"> will be made available pursuant to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18 and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74 </w:t>
      </w:r>
      <w:r w:rsidR="00981589" w:rsidRPr="000A6E8D">
        <w:rPr>
          <w:rFonts w:ascii="Verdana" w:hAnsi="Verdana" w:cs="Arial"/>
          <w:sz w:val="20"/>
          <w:szCs w:val="20"/>
          <w:lang w:val="en-GB"/>
        </w:rPr>
        <w:t xml:space="preserve">of the </w:t>
      </w:r>
      <w:r w:rsidR="007D6178" w:rsidRPr="000A6E8D">
        <w:rPr>
          <w:rFonts w:ascii="Verdana" w:hAnsi="Verdana" w:cs="Arial"/>
          <w:sz w:val="20"/>
          <w:szCs w:val="20"/>
          <w:lang w:val="en-GB"/>
        </w:rPr>
        <w:t>PPL</w:t>
      </w:r>
      <w:r w:rsidRPr="000A6E8D">
        <w:rPr>
          <w:rFonts w:ascii="Verdana" w:hAnsi="Verdana" w:cs="Arial"/>
          <w:sz w:val="20"/>
          <w:szCs w:val="20"/>
          <w:lang w:val="en-GB"/>
        </w:rPr>
        <w:t xml:space="preserve">; in addition, personal data may be transferred under the terms of the </w:t>
      </w:r>
      <w:r w:rsidR="00981589" w:rsidRPr="000A6E8D">
        <w:rPr>
          <w:rFonts w:ascii="Verdana" w:hAnsi="Verdana" w:cs="Arial"/>
          <w:sz w:val="20"/>
          <w:szCs w:val="20"/>
          <w:lang w:val="en-GB"/>
        </w:rPr>
        <w:t xml:space="preserve">Access to Public Information </w:t>
      </w:r>
      <w:r w:rsidRPr="000A6E8D">
        <w:rPr>
          <w:rFonts w:ascii="Verdana" w:hAnsi="Verdana" w:cs="Arial"/>
          <w:sz w:val="20"/>
          <w:szCs w:val="20"/>
          <w:lang w:val="en-GB"/>
        </w:rPr>
        <w:t>Act of</w:t>
      </w:r>
      <w:r w:rsidR="00981589" w:rsidRPr="000A6E8D">
        <w:rPr>
          <w:rFonts w:ascii="Verdana" w:hAnsi="Verdana" w:cs="Arial"/>
          <w:sz w:val="20"/>
          <w:szCs w:val="20"/>
          <w:lang w:val="en-GB"/>
        </w:rPr>
        <w:t xml:space="preserve"> 6</w:t>
      </w:r>
      <w:r w:rsidRPr="000A6E8D">
        <w:rPr>
          <w:rFonts w:ascii="Verdana" w:hAnsi="Verdana" w:cs="Arial"/>
          <w:sz w:val="20"/>
          <w:szCs w:val="20"/>
          <w:lang w:val="en-GB"/>
        </w:rPr>
        <w:t xml:space="preserve"> September</w:t>
      </w:r>
      <w:r w:rsidR="00981589" w:rsidRPr="000A6E8D">
        <w:rPr>
          <w:rFonts w:ascii="Verdana" w:hAnsi="Verdana" w:cs="Arial"/>
          <w:sz w:val="20"/>
          <w:szCs w:val="20"/>
          <w:lang w:val="en-GB"/>
        </w:rPr>
        <w:t xml:space="preserve"> </w:t>
      </w:r>
      <w:r w:rsidRPr="000A6E8D">
        <w:rPr>
          <w:rFonts w:ascii="Verdana" w:hAnsi="Verdana" w:cs="Arial"/>
          <w:sz w:val="20"/>
          <w:szCs w:val="20"/>
          <w:lang w:val="en-GB"/>
        </w:rPr>
        <w:t>2001;</w:t>
      </w:r>
    </w:p>
    <w:p w14:paraId="52CABE2E" w14:textId="77777777" w:rsidR="00396F46" w:rsidRPr="000A6E8D" w:rsidRDefault="00396F46" w:rsidP="00F20557">
      <w:pPr>
        <w:numPr>
          <w:ilvl w:val="0"/>
          <w:numId w:val="15"/>
        </w:numPr>
        <w:spacing w:after="0"/>
        <w:ind w:left="567" w:hanging="284"/>
        <w:rPr>
          <w:rFonts w:ascii="Verdana" w:hAnsi="Verdana"/>
          <w:sz w:val="20"/>
          <w:szCs w:val="20"/>
          <w:lang w:val="en-GB"/>
        </w:rPr>
      </w:pPr>
      <w:r w:rsidRPr="000A6E8D">
        <w:rPr>
          <w:rFonts w:ascii="Verdana" w:hAnsi="Verdana" w:cs="Arial"/>
          <w:sz w:val="20"/>
          <w:szCs w:val="20"/>
          <w:lang w:val="en-GB"/>
        </w:rPr>
        <w:t>the storage period of your personal data is as follows:</w:t>
      </w:r>
    </w:p>
    <w:p w14:paraId="46EEC320" w14:textId="7A307ACE" w:rsidR="00396F46" w:rsidRPr="000A6E8D" w:rsidRDefault="00396F46" w:rsidP="00F20557">
      <w:pPr>
        <w:spacing w:after="0"/>
        <w:ind w:left="567"/>
        <w:rPr>
          <w:rFonts w:ascii="Verdana" w:hAnsi="Verdana" w:cs="Arial"/>
          <w:sz w:val="20"/>
          <w:szCs w:val="20"/>
          <w:lang w:val="en-GB"/>
        </w:rPr>
      </w:pPr>
      <w:r w:rsidRPr="000A6E8D">
        <w:rPr>
          <w:rFonts w:ascii="Verdana" w:hAnsi="Verdana" w:cs="Arial"/>
          <w:sz w:val="20"/>
          <w:szCs w:val="20"/>
          <w:lang w:val="en-GB"/>
        </w:rPr>
        <w:t xml:space="preserve">- in accordance with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78 section 1 of the Public Procurement</w:t>
      </w:r>
      <w:r w:rsidR="007D6178" w:rsidRPr="000A6E8D">
        <w:rPr>
          <w:rFonts w:ascii="Verdana" w:hAnsi="Verdana" w:cs="Arial"/>
          <w:sz w:val="20"/>
          <w:szCs w:val="20"/>
          <w:lang w:val="en-GB"/>
        </w:rPr>
        <w:t xml:space="preserve"> Law</w:t>
      </w:r>
      <w:r w:rsidRPr="000A6E8D">
        <w:rPr>
          <w:rFonts w:ascii="Verdana" w:hAnsi="Verdana" w:cs="Arial"/>
          <w:sz w:val="20"/>
          <w:szCs w:val="20"/>
          <w:lang w:val="en-GB"/>
        </w:rPr>
        <w:t>, for a period of 4 years from the date of completion of the contract award procedure,</w:t>
      </w:r>
    </w:p>
    <w:p w14:paraId="50C0895A" w14:textId="77777777" w:rsidR="00396F46" w:rsidRPr="000A6E8D" w:rsidRDefault="00396F46" w:rsidP="00F20557">
      <w:pPr>
        <w:spacing w:after="0"/>
        <w:ind w:left="567"/>
        <w:rPr>
          <w:rFonts w:ascii="Verdana" w:hAnsi="Verdana"/>
          <w:sz w:val="20"/>
          <w:szCs w:val="20"/>
          <w:lang w:val="en-GB"/>
        </w:rPr>
      </w:pPr>
      <w:r w:rsidRPr="000A6E8D">
        <w:rPr>
          <w:rFonts w:ascii="Verdana" w:hAnsi="Verdana" w:cs="Arial"/>
          <w:sz w:val="20"/>
          <w:szCs w:val="20"/>
          <w:lang w:val="en-GB"/>
        </w:rPr>
        <w:t>- if the duration of the contract exceeds 4 years, the storage period covers the entire duration of the contract;</w:t>
      </w:r>
    </w:p>
    <w:p w14:paraId="05621CAA" w14:textId="23C7F8B0" w:rsidR="00396F46" w:rsidRPr="000A6E8D" w:rsidRDefault="00396F46" w:rsidP="00F20557">
      <w:pPr>
        <w:spacing w:after="0"/>
        <w:ind w:left="567"/>
        <w:jc w:val="both"/>
        <w:rPr>
          <w:rFonts w:ascii="Verdana" w:hAnsi="Verdana" w:cs="Arial"/>
          <w:sz w:val="20"/>
          <w:szCs w:val="20"/>
          <w:lang w:val="en-GB"/>
        </w:rPr>
      </w:pPr>
      <w:r w:rsidRPr="000A6E8D">
        <w:rPr>
          <w:rFonts w:ascii="Verdana" w:hAnsi="Verdana" w:cs="Arial"/>
          <w:sz w:val="20"/>
          <w:szCs w:val="20"/>
          <w:lang w:val="en-GB"/>
        </w:rPr>
        <w:t xml:space="preserve">- in the case of contracts co-financed from EU funds for the period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125</w:t>
      </w:r>
      <w:r w:rsidR="00A5495C" w:rsidRPr="000A6E8D">
        <w:rPr>
          <w:rFonts w:ascii="Verdana" w:hAnsi="Verdana" w:cs="Arial"/>
          <w:sz w:val="20"/>
          <w:szCs w:val="20"/>
          <w:lang w:val="en-GB"/>
        </w:rPr>
        <w:t xml:space="preserve"> section </w:t>
      </w:r>
      <w:r w:rsidRPr="000A6E8D">
        <w:rPr>
          <w:rFonts w:ascii="Verdana" w:hAnsi="Verdana" w:cs="Arial"/>
          <w:sz w:val="20"/>
          <w:szCs w:val="20"/>
          <w:lang w:val="en-GB"/>
        </w:rPr>
        <w:t>4</w:t>
      </w:r>
      <w:r w:rsidR="00A5495C" w:rsidRPr="000A6E8D">
        <w:rPr>
          <w:rFonts w:ascii="Verdana" w:hAnsi="Verdana" w:cs="Arial"/>
          <w:sz w:val="20"/>
          <w:szCs w:val="20"/>
          <w:lang w:val="en-GB"/>
        </w:rPr>
        <w:t xml:space="preserve"> letter </w:t>
      </w:r>
      <w:r w:rsidRPr="000A6E8D">
        <w:rPr>
          <w:rFonts w:ascii="Verdana" w:hAnsi="Verdana" w:cs="Arial"/>
          <w:sz w:val="20"/>
          <w:szCs w:val="20"/>
          <w:lang w:val="en-GB"/>
        </w:rPr>
        <w:t xml:space="preserve">d in </w:t>
      </w:r>
      <w:r w:rsidR="00A5495C" w:rsidRPr="000A6E8D">
        <w:rPr>
          <w:rFonts w:ascii="Verdana" w:hAnsi="Verdana" w:cs="Arial"/>
          <w:sz w:val="20"/>
          <w:szCs w:val="20"/>
          <w:lang w:val="en-GB"/>
        </w:rPr>
        <w:t xml:space="preserve">conjunction </w:t>
      </w:r>
      <w:r w:rsidRPr="000A6E8D">
        <w:rPr>
          <w:rFonts w:ascii="Verdana" w:hAnsi="Verdana" w:cs="Arial"/>
          <w:sz w:val="20"/>
          <w:szCs w:val="20"/>
          <w:lang w:val="en-GB"/>
        </w:rPr>
        <w:t xml:space="preserve">with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140 of Regulation (EU) No. 1303/2013 of the European Parliament and of the Council and resulting from contracts for co-financing of projects financed from EU funds;</w:t>
      </w:r>
    </w:p>
    <w:p w14:paraId="1FF24681" w14:textId="1CAF8CAA" w:rsidR="00396F46" w:rsidRPr="000A6E8D" w:rsidRDefault="00396F46" w:rsidP="00F20557">
      <w:pPr>
        <w:spacing w:after="0"/>
        <w:ind w:left="567"/>
        <w:jc w:val="both"/>
        <w:rPr>
          <w:rFonts w:ascii="Verdana" w:hAnsi="Verdana" w:cs="Arial"/>
          <w:sz w:val="20"/>
          <w:szCs w:val="20"/>
          <w:lang w:val="en-GB"/>
        </w:rPr>
      </w:pPr>
      <w:r w:rsidRPr="000A6E8D">
        <w:rPr>
          <w:rFonts w:ascii="Verdana" w:hAnsi="Verdana" w:cs="Arial"/>
          <w:sz w:val="20"/>
          <w:szCs w:val="20"/>
          <w:lang w:val="en-GB"/>
        </w:rPr>
        <w:t xml:space="preserve">- the storage period also results from the </w:t>
      </w:r>
      <w:r w:rsidR="00744153" w:rsidRPr="000A6E8D">
        <w:rPr>
          <w:rFonts w:ascii="Verdana" w:hAnsi="Verdana" w:cs="Arial"/>
          <w:sz w:val="20"/>
          <w:szCs w:val="20"/>
          <w:lang w:val="en-GB"/>
        </w:rPr>
        <w:t xml:space="preserve">National Archival Resources and Archives </w:t>
      </w:r>
      <w:r w:rsidRPr="000A6E8D">
        <w:rPr>
          <w:rFonts w:ascii="Verdana" w:hAnsi="Verdana" w:cs="Arial"/>
          <w:sz w:val="20"/>
          <w:szCs w:val="20"/>
          <w:lang w:val="en-GB"/>
        </w:rPr>
        <w:t xml:space="preserve">Act of </w:t>
      </w:r>
      <w:r w:rsidR="00744153" w:rsidRPr="000A6E8D">
        <w:rPr>
          <w:rFonts w:ascii="Verdana" w:hAnsi="Verdana" w:cs="Arial"/>
          <w:sz w:val="20"/>
          <w:szCs w:val="20"/>
          <w:lang w:val="en-GB"/>
        </w:rPr>
        <w:t xml:space="preserve">14 </w:t>
      </w:r>
      <w:r w:rsidRPr="000A6E8D">
        <w:rPr>
          <w:rFonts w:ascii="Verdana" w:hAnsi="Verdana" w:cs="Arial"/>
          <w:sz w:val="20"/>
          <w:szCs w:val="20"/>
          <w:lang w:val="en-GB"/>
        </w:rPr>
        <w:t xml:space="preserve">July 1983 </w:t>
      </w:r>
    </w:p>
    <w:p w14:paraId="2C8784CD" w14:textId="0192F8E0" w:rsidR="00396F46" w:rsidRPr="000A6E8D" w:rsidRDefault="00396F46" w:rsidP="00F20557">
      <w:pPr>
        <w:numPr>
          <w:ilvl w:val="0"/>
          <w:numId w:val="15"/>
        </w:numPr>
        <w:spacing w:after="0"/>
        <w:ind w:left="504" w:hanging="284"/>
        <w:jc w:val="both"/>
        <w:rPr>
          <w:rFonts w:ascii="Verdana" w:hAnsi="Verdana" w:cs="Arial"/>
          <w:sz w:val="20"/>
          <w:szCs w:val="20"/>
          <w:lang w:val="en-GB"/>
        </w:rPr>
      </w:pPr>
      <w:r w:rsidRPr="000A6E8D">
        <w:rPr>
          <w:rFonts w:ascii="Verdana" w:hAnsi="Verdana" w:cs="Arial"/>
          <w:sz w:val="20"/>
          <w:szCs w:val="20"/>
          <w:lang w:val="en-GB"/>
        </w:rPr>
        <w:tab/>
        <w:t>the obligation to provide personal data is a statutory requirement resulting from the Public Procurement</w:t>
      </w:r>
      <w:r w:rsidR="00CA628B" w:rsidRPr="000A6E8D">
        <w:rPr>
          <w:rFonts w:ascii="Verdana" w:hAnsi="Verdana" w:cs="Arial"/>
          <w:sz w:val="20"/>
          <w:szCs w:val="20"/>
          <w:lang w:val="en-GB"/>
        </w:rPr>
        <w:t xml:space="preserve"> Law associated with the </w:t>
      </w:r>
      <w:r w:rsidRPr="000A6E8D">
        <w:rPr>
          <w:rFonts w:ascii="Verdana" w:hAnsi="Verdana" w:cs="Arial"/>
          <w:sz w:val="20"/>
          <w:szCs w:val="20"/>
          <w:lang w:val="en-GB"/>
        </w:rPr>
        <w:t xml:space="preserve">participation in </w:t>
      </w:r>
      <w:r w:rsidR="00506DFF" w:rsidRPr="000A6E8D">
        <w:rPr>
          <w:rFonts w:ascii="Verdana" w:hAnsi="Verdana" w:cs="Arial"/>
          <w:sz w:val="20"/>
          <w:szCs w:val="20"/>
          <w:lang w:val="en-GB"/>
        </w:rPr>
        <w:t>public procurement proceedings</w:t>
      </w:r>
      <w:r w:rsidRPr="000A6E8D">
        <w:rPr>
          <w:rFonts w:ascii="Verdana" w:hAnsi="Verdana" w:cs="Arial"/>
          <w:sz w:val="20"/>
          <w:szCs w:val="20"/>
          <w:lang w:val="en-GB"/>
        </w:rPr>
        <w:t xml:space="preserve"> and </w:t>
      </w:r>
      <w:r w:rsidRPr="000A6E8D">
        <w:rPr>
          <w:rFonts w:ascii="Verdana" w:hAnsi="Verdana" w:cs="Arial"/>
          <w:sz w:val="20"/>
          <w:szCs w:val="20"/>
          <w:lang w:val="en-GB"/>
        </w:rPr>
        <w:lastRenderedPageBreak/>
        <w:t>is a condition for concluding a public procurement contract; the consequence of failure to provide personal data for processing will be</w:t>
      </w:r>
      <w:r w:rsidR="00CA628B" w:rsidRPr="000A6E8D">
        <w:rPr>
          <w:rFonts w:ascii="Verdana" w:hAnsi="Verdana" w:cs="Arial"/>
          <w:sz w:val="20"/>
          <w:szCs w:val="20"/>
          <w:lang w:val="en-GB"/>
        </w:rPr>
        <w:t xml:space="preserve"> the</w:t>
      </w:r>
      <w:r w:rsidRPr="000A6E8D">
        <w:rPr>
          <w:rFonts w:ascii="Verdana" w:hAnsi="Verdana" w:cs="Arial"/>
          <w:sz w:val="20"/>
          <w:szCs w:val="20"/>
          <w:lang w:val="en-GB"/>
        </w:rPr>
        <w:t xml:space="preserve"> rejection of the submitted </w:t>
      </w:r>
      <w:r w:rsidR="00CA628B" w:rsidRPr="000A6E8D">
        <w:rPr>
          <w:rFonts w:ascii="Verdana" w:hAnsi="Verdana" w:cs="Arial"/>
          <w:sz w:val="20"/>
          <w:szCs w:val="20"/>
          <w:lang w:val="en-GB"/>
        </w:rPr>
        <w:t>bid</w:t>
      </w:r>
    </w:p>
    <w:p w14:paraId="65FE8051" w14:textId="15B4257C" w:rsidR="00396F46" w:rsidRPr="000A6E8D" w:rsidRDefault="00396F46" w:rsidP="00F20557">
      <w:pPr>
        <w:numPr>
          <w:ilvl w:val="0"/>
          <w:numId w:val="15"/>
        </w:numPr>
        <w:spacing w:after="0"/>
        <w:ind w:left="504" w:hanging="284"/>
        <w:jc w:val="both"/>
        <w:rPr>
          <w:rFonts w:ascii="Verdana" w:hAnsi="Verdana" w:cs="Arial"/>
          <w:sz w:val="20"/>
          <w:szCs w:val="20"/>
          <w:lang w:val="en-GB"/>
        </w:rPr>
      </w:pPr>
      <w:r w:rsidRPr="000A6E8D">
        <w:rPr>
          <w:rFonts w:ascii="Verdana" w:hAnsi="Verdana" w:cs="Arial"/>
          <w:sz w:val="20"/>
          <w:szCs w:val="20"/>
          <w:lang w:val="en-GB"/>
        </w:rPr>
        <w:tab/>
        <w:t xml:space="preserve">in relation to your personal data, decisions will not be made in an automated manner, pursuant to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22</w:t>
      </w:r>
      <w:r w:rsidR="00916BE4" w:rsidRPr="000A6E8D">
        <w:rPr>
          <w:rFonts w:ascii="Verdana" w:hAnsi="Verdana" w:cs="Arial"/>
          <w:sz w:val="20"/>
          <w:szCs w:val="20"/>
          <w:lang w:val="en-GB"/>
        </w:rPr>
        <w:t xml:space="preserve"> of the</w:t>
      </w:r>
      <w:r w:rsidRPr="000A6E8D">
        <w:rPr>
          <w:rFonts w:ascii="Verdana" w:hAnsi="Verdana" w:cs="Arial"/>
          <w:sz w:val="20"/>
          <w:szCs w:val="20"/>
          <w:lang w:val="en-GB"/>
        </w:rPr>
        <w:t xml:space="preserve"> GDPR;</w:t>
      </w:r>
    </w:p>
    <w:p w14:paraId="6F8D8714" w14:textId="11E2E9D4" w:rsidR="00396F46" w:rsidRPr="000A6E8D" w:rsidRDefault="00396F46" w:rsidP="00F20557">
      <w:pPr>
        <w:numPr>
          <w:ilvl w:val="0"/>
          <w:numId w:val="15"/>
        </w:numPr>
        <w:spacing w:after="0"/>
        <w:ind w:left="504" w:hanging="284"/>
        <w:jc w:val="both"/>
        <w:rPr>
          <w:rFonts w:ascii="Verdana" w:hAnsi="Verdana" w:cs="Arial"/>
          <w:sz w:val="20"/>
          <w:szCs w:val="20"/>
          <w:lang w:val="en-GB"/>
        </w:rPr>
      </w:pPr>
      <w:r w:rsidRPr="000A6E8D">
        <w:rPr>
          <w:rFonts w:ascii="Verdana" w:hAnsi="Verdana" w:cs="Arial"/>
          <w:sz w:val="20"/>
          <w:szCs w:val="20"/>
          <w:lang w:val="en-GB"/>
        </w:rPr>
        <w:t>Your personal data will be transferred to a third country (outside the EU) / international organization on the terms specified in the Public Procurement</w:t>
      </w:r>
      <w:r w:rsidR="00CA628B" w:rsidRPr="000A6E8D">
        <w:rPr>
          <w:rFonts w:ascii="Verdana" w:hAnsi="Verdana" w:cs="Arial"/>
          <w:sz w:val="20"/>
          <w:szCs w:val="20"/>
          <w:lang w:val="en-GB"/>
        </w:rPr>
        <w:t xml:space="preserve"> Law</w:t>
      </w:r>
      <w:r w:rsidRPr="000A6E8D">
        <w:rPr>
          <w:rFonts w:ascii="Verdana" w:hAnsi="Verdana" w:cs="Arial"/>
          <w:sz w:val="20"/>
          <w:szCs w:val="20"/>
          <w:lang w:val="en-GB"/>
        </w:rPr>
        <w:t>. You may obtain a copy of personal data transferred to a third country under the terms of the Public Procurement</w:t>
      </w:r>
      <w:r w:rsidR="00CA628B" w:rsidRPr="000A6E8D">
        <w:rPr>
          <w:rFonts w:ascii="Verdana" w:hAnsi="Verdana" w:cs="Arial"/>
          <w:sz w:val="20"/>
          <w:szCs w:val="20"/>
          <w:lang w:val="en-GB"/>
        </w:rPr>
        <w:t xml:space="preserve"> Law</w:t>
      </w:r>
      <w:r w:rsidRPr="000A6E8D">
        <w:rPr>
          <w:rFonts w:ascii="Verdana" w:hAnsi="Verdana" w:cs="Arial"/>
          <w:sz w:val="20"/>
          <w:szCs w:val="20"/>
          <w:lang w:val="en-GB"/>
        </w:rPr>
        <w:t>;</w:t>
      </w:r>
    </w:p>
    <w:p w14:paraId="2383FA6F" w14:textId="49313385" w:rsidR="00396F46" w:rsidRPr="000A6E8D" w:rsidRDefault="00396F46" w:rsidP="00F20557">
      <w:pPr>
        <w:numPr>
          <w:ilvl w:val="0"/>
          <w:numId w:val="16"/>
        </w:numPr>
        <w:spacing w:after="0"/>
        <w:ind w:left="504" w:hanging="284"/>
        <w:jc w:val="both"/>
        <w:rPr>
          <w:rFonts w:ascii="Verdana" w:hAnsi="Verdana" w:cs="Arial"/>
          <w:sz w:val="20"/>
          <w:szCs w:val="20"/>
          <w:lang w:val="en-GB"/>
        </w:rPr>
      </w:pPr>
      <w:r w:rsidRPr="000A6E8D">
        <w:rPr>
          <w:rFonts w:ascii="Verdana" w:hAnsi="Verdana" w:cs="Arial"/>
          <w:sz w:val="20"/>
          <w:szCs w:val="20"/>
          <w:lang w:val="en-GB"/>
        </w:rPr>
        <w:tab/>
        <w:t>you have:</w:t>
      </w:r>
    </w:p>
    <w:p w14:paraId="192B4B05" w14:textId="3B0EC3B7"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w:t>
      </w:r>
      <w:r w:rsidRPr="000A6E8D">
        <w:rPr>
          <w:rFonts w:ascii="Verdana" w:hAnsi="Verdana" w:cs="Arial"/>
          <w:sz w:val="20"/>
          <w:szCs w:val="20"/>
          <w:lang w:val="en-GB"/>
        </w:rPr>
        <w:tab/>
      </w:r>
      <w:r w:rsidR="00CA628B" w:rsidRPr="000A6E8D">
        <w:rPr>
          <w:rFonts w:ascii="Verdana" w:hAnsi="Verdana" w:cs="Arial"/>
          <w:sz w:val="20"/>
          <w:szCs w:val="20"/>
          <w:lang w:val="en-GB"/>
        </w:rPr>
        <w:t xml:space="preserve">the right to access your personal data </w:t>
      </w:r>
      <w:r w:rsidRPr="000A6E8D">
        <w:rPr>
          <w:rFonts w:ascii="Verdana" w:hAnsi="Verdana" w:cs="Arial"/>
          <w:sz w:val="20"/>
          <w:szCs w:val="20"/>
          <w:lang w:val="en-GB"/>
        </w:rPr>
        <w:t xml:space="preserve">pursuant to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15 </w:t>
      </w:r>
      <w:r w:rsidR="00916BE4" w:rsidRPr="000A6E8D">
        <w:rPr>
          <w:rFonts w:ascii="Verdana" w:hAnsi="Verdana" w:cs="Arial"/>
          <w:sz w:val="20"/>
          <w:szCs w:val="20"/>
          <w:lang w:val="en-GB"/>
        </w:rPr>
        <w:t xml:space="preserve">of the </w:t>
      </w:r>
      <w:r w:rsidRPr="000A6E8D">
        <w:rPr>
          <w:rFonts w:ascii="Verdana" w:hAnsi="Verdana" w:cs="Arial"/>
          <w:sz w:val="20"/>
          <w:szCs w:val="20"/>
          <w:lang w:val="en-GB"/>
        </w:rPr>
        <w:t>GDPR;</w:t>
      </w:r>
    </w:p>
    <w:p w14:paraId="2CE9B85D" w14:textId="407709C3"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w:t>
      </w:r>
      <w:r w:rsidRPr="000A6E8D">
        <w:rPr>
          <w:rFonts w:ascii="Verdana" w:hAnsi="Verdana" w:cs="Arial"/>
          <w:sz w:val="20"/>
          <w:szCs w:val="20"/>
          <w:lang w:val="en-GB"/>
        </w:rPr>
        <w:tab/>
      </w:r>
      <w:r w:rsidR="00CA628B" w:rsidRPr="000A6E8D">
        <w:rPr>
          <w:rFonts w:ascii="Verdana" w:hAnsi="Verdana" w:cs="Arial"/>
          <w:sz w:val="20"/>
          <w:szCs w:val="20"/>
          <w:lang w:val="en-GB"/>
        </w:rPr>
        <w:t xml:space="preserve">the right to rectify your personal data </w:t>
      </w:r>
      <w:r w:rsidRPr="000A6E8D">
        <w:rPr>
          <w:rFonts w:ascii="Verdana" w:hAnsi="Verdana" w:cs="Arial"/>
          <w:sz w:val="20"/>
          <w:szCs w:val="20"/>
          <w:lang w:val="en-GB"/>
        </w:rPr>
        <w:t xml:space="preserve">pursuant to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16 </w:t>
      </w:r>
      <w:r w:rsidR="00916BE4" w:rsidRPr="000A6E8D">
        <w:rPr>
          <w:rFonts w:ascii="Verdana" w:hAnsi="Verdana" w:cs="Arial"/>
          <w:sz w:val="20"/>
          <w:szCs w:val="20"/>
          <w:lang w:val="en-GB"/>
        </w:rPr>
        <w:t xml:space="preserve">of the </w:t>
      </w:r>
      <w:r w:rsidRPr="000A6E8D">
        <w:rPr>
          <w:rFonts w:ascii="Verdana" w:hAnsi="Verdana" w:cs="Arial"/>
          <w:sz w:val="20"/>
          <w:szCs w:val="20"/>
          <w:lang w:val="en-GB"/>
        </w:rPr>
        <w:t>GDPR;</w:t>
      </w:r>
    </w:p>
    <w:p w14:paraId="1D528E72" w14:textId="706426CA"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the right to request the </w:t>
      </w:r>
      <w:r w:rsidR="00CA628B" w:rsidRPr="000A6E8D">
        <w:rPr>
          <w:rFonts w:ascii="Verdana" w:hAnsi="Verdana" w:cs="Arial"/>
          <w:sz w:val="20"/>
          <w:szCs w:val="20"/>
          <w:lang w:val="en-GB"/>
        </w:rPr>
        <w:t>controller</w:t>
      </w:r>
      <w:r w:rsidRPr="000A6E8D">
        <w:rPr>
          <w:rFonts w:ascii="Verdana" w:hAnsi="Verdana" w:cs="Arial"/>
          <w:sz w:val="20"/>
          <w:szCs w:val="20"/>
          <w:lang w:val="en-GB"/>
        </w:rPr>
        <w:t xml:space="preserve"> to limit the processing of personal data, subject to the cases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18 section 2 </w:t>
      </w:r>
      <w:r w:rsidR="00FC1CE8" w:rsidRPr="000A6E8D">
        <w:rPr>
          <w:rFonts w:ascii="Verdana" w:hAnsi="Verdana" w:cs="Arial"/>
          <w:sz w:val="20"/>
          <w:szCs w:val="20"/>
          <w:lang w:val="en-GB"/>
        </w:rPr>
        <w:t xml:space="preserve">of the </w:t>
      </w:r>
      <w:r w:rsidRPr="000A6E8D">
        <w:rPr>
          <w:rFonts w:ascii="Verdana" w:hAnsi="Verdana" w:cs="Arial"/>
          <w:sz w:val="20"/>
          <w:szCs w:val="20"/>
          <w:lang w:val="en-GB"/>
        </w:rPr>
        <w:t>GDPR</w:t>
      </w:r>
      <w:r w:rsidR="00CA628B" w:rsidRPr="000A6E8D">
        <w:rPr>
          <w:rFonts w:ascii="Verdana" w:hAnsi="Verdana" w:cs="Arial"/>
          <w:sz w:val="20"/>
          <w:szCs w:val="20"/>
          <w:lang w:val="en-GB"/>
        </w:rPr>
        <w:t xml:space="preserve"> </w:t>
      </w:r>
      <w:r w:rsidR="00CA628B" w:rsidRPr="000A6E8D">
        <w:rPr>
          <w:rFonts w:ascii="Verdana" w:hAnsi="Verdana" w:cs="Arial"/>
          <w:sz w:val="20"/>
          <w:szCs w:val="20"/>
          <w:lang w:val="en-GB"/>
        </w:rPr>
        <w:tab/>
        <w:t xml:space="preserve">pursuant to </w:t>
      </w:r>
      <w:r w:rsidR="00665B9C" w:rsidRPr="000A6E8D">
        <w:rPr>
          <w:rFonts w:ascii="Verdana" w:hAnsi="Verdana" w:cs="Arial"/>
          <w:sz w:val="20"/>
          <w:szCs w:val="20"/>
          <w:lang w:val="en-GB"/>
        </w:rPr>
        <w:t>Article</w:t>
      </w:r>
      <w:r w:rsidR="00CA628B" w:rsidRPr="000A6E8D">
        <w:rPr>
          <w:rFonts w:ascii="Verdana" w:hAnsi="Verdana" w:cs="Arial"/>
          <w:sz w:val="20"/>
          <w:szCs w:val="20"/>
          <w:lang w:val="en-GB"/>
        </w:rPr>
        <w:t xml:space="preserve"> 18 </w:t>
      </w:r>
      <w:r w:rsidR="00916BE4" w:rsidRPr="000A6E8D">
        <w:rPr>
          <w:rFonts w:ascii="Verdana" w:hAnsi="Verdana" w:cs="Arial"/>
          <w:sz w:val="20"/>
          <w:szCs w:val="20"/>
          <w:lang w:val="en-GB"/>
        </w:rPr>
        <w:t xml:space="preserve">of the </w:t>
      </w:r>
      <w:r w:rsidR="00CA628B" w:rsidRPr="000A6E8D">
        <w:rPr>
          <w:rFonts w:ascii="Verdana" w:hAnsi="Verdana" w:cs="Arial"/>
          <w:sz w:val="20"/>
          <w:szCs w:val="20"/>
          <w:lang w:val="en-GB"/>
        </w:rPr>
        <w:t>GDPR</w:t>
      </w:r>
      <w:r w:rsidRPr="000A6E8D">
        <w:rPr>
          <w:rFonts w:ascii="Verdana" w:hAnsi="Verdana" w:cs="Arial"/>
          <w:sz w:val="20"/>
          <w:szCs w:val="20"/>
          <w:lang w:val="en-GB"/>
        </w:rPr>
        <w:t>;</w:t>
      </w:r>
    </w:p>
    <w:p w14:paraId="032F69E9" w14:textId="77777777"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w:t>
      </w:r>
      <w:r w:rsidRPr="000A6E8D">
        <w:rPr>
          <w:rFonts w:ascii="Verdana" w:hAnsi="Verdana" w:cs="Arial"/>
          <w:sz w:val="20"/>
          <w:szCs w:val="20"/>
          <w:lang w:val="en-GB"/>
        </w:rPr>
        <w:tab/>
        <w:t>the right to lodge a complaint with the President of the Personal Data Protection Office if you believe that the processing of your personal data violates the provisions of the GDPR;</w:t>
      </w:r>
    </w:p>
    <w:p w14:paraId="4CFEAF7D" w14:textId="4D311947"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if the performance of the obligations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15 section 1-3 of the GDPR would require a disproportionate effort, the Ordering Party may request the data subject to provide additional information to specify the request, in particular to provide the name or date of the </w:t>
      </w:r>
      <w:r w:rsidR="00506DFF" w:rsidRPr="000A6E8D">
        <w:rPr>
          <w:rFonts w:ascii="Verdana" w:hAnsi="Verdana" w:cs="Arial"/>
          <w:sz w:val="20"/>
          <w:szCs w:val="20"/>
          <w:lang w:val="en-GB"/>
        </w:rPr>
        <w:t>public procurement proceedings</w:t>
      </w:r>
      <w:r w:rsidRPr="000A6E8D">
        <w:rPr>
          <w:rFonts w:ascii="Verdana" w:hAnsi="Verdana" w:cs="Arial"/>
          <w:sz w:val="20"/>
          <w:szCs w:val="20"/>
          <w:lang w:val="en-GB"/>
        </w:rPr>
        <w:t>;</w:t>
      </w:r>
    </w:p>
    <w:p w14:paraId="619F2FD1" w14:textId="6FA3A968"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w:t>
      </w:r>
      <w:r w:rsidR="00425980" w:rsidRPr="000A6E8D">
        <w:rPr>
          <w:rFonts w:ascii="Verdana" w:hAnsi="Verdana" w:cs="Arial"/>
          <w:sz w:val="20"/>
          <w:szCs w:val="20"/>
          <w:lang w:val="en-GB"/>
        </w:rPr>
        <w:t>submitting</w:t>
      </w:r>
      <w:r w:rsidRPr="000A6E8D">
        <w:rPr>
          <w:rFonts w:ascii="Verdana" w:hAnsi="Verdana" w:cs="Arial"/>
          <w:sz w:val="20"/>
          <w:szCs w:val="20"/>
          <w:lang w:val="en-GB"/>
        </w:rPr>
        <w:t xml:space="preserve"> a request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18 section 1 </w:t>
      </w:r>
      <w:r w:rsidR="005B2C34" w:rsidRPr="000A6E8D">
        <w:rPr>
          <w:rFonts w:ascii="Verdana" w:hAnsi="Verdana" w:cs="Arial"/>
          <w:sz w:val="20"/>
          <w:szCs w:val="20"/>
          <w:lang w:val="en-GB"/>
        </w:rPr>
        <w:t xml:space="preserve">of the </w:t>
      </w:r>
      <w:r w:rsidRPr="000A6E8D">
        <w:rPr>
          <w:rFonts w:ascii="Verdana" w:hAnsi="Verdana" w:cs="Arial"/>
          <w:sz w:val="20"/>
          <w:szCs w:val="20"/>
          <w:lang w:val="en-GB"/>
        </w:rPr>
        <w:t xml:space="preserve">GDPR, does not limit the processing of personal data to the completion of </w:t>
      </w:r>
      <w:r w:rsidR="00506DFF" w:rsidRPr="000A6E8D">
        <w:rPr>
          <w:rFonts w:ascii="Verdana" w:hAnsi="Verdana" w:cs="Arial"/>
          <w:sz w:val="20"/>
          <w:szCs w:val="20"/>
          <w:lang w:val="en-GB"/>
        </w:rPr>
        <w:t>public procurement proceedings</w:t>
      </w:r>
      <w:r w:rsidRPr="000A6E8D">
        <w:rPr>
          <w:rFonts w:ascii="Verdana" w:hAnsi="Verdana" w:cs="Arial"/>
          <w:sz w:val="20"/>
          <w:szCs w:val="20"/>
          <w:lang w:val="en-GB"/>
        </w:rPr>
        <w:t>;</w:t>
      </w:r>
    </w:p>
    <w:p w14:paraId="32FA5ADD" w14:textId="2DDE2228" w:rsidR="00396F46" w:rsidRPr="000A6E8D" w:rsidRDefault="00396F46" w:rsidP="00F20557">
      <w:pPr>
        <w:numPr>
          <w:ilvl w:val="0"/>
          <w:numId w:val="15"/>
        </w:numPr>
        <w:spacing w:after="0"/>
        <w:ind w:left="504" w:hanging="284"/>
        <w:jc w:val="both"/>
        <w:rPr>
          <w:rFonts w:ascii="Verdana" w:hAnsi="Verdana" w:cs="Arial"/>
          <w:sz w:val="20"/>
          <w:szCs w:val="20"/>
          <w:lang w:val="en-GB"/>
        </w:rPr>
      </w:pPr>
      <w:r w:rsidRPr="000A6E8D">
        <w:rPr>
          <w:rFonts w:ascii="Verdana" w:hAnsi="Verdana" w:cs="Arial"/>
          <w:sz w:val="20"/>
          <w:szCs w:val="20"/>
          <w:lang w:val="en-GB"/>
        </w:rPr>
        <w:tab/>
        <w:t xml:space="preserve">you </w:t>
      </w:r>
      <w:r w:rsidR="00CA628B" w:rsidRPr="000A6E8D">
        <w:rPr>
          <w:rFonts w:ascii="Verdana" w:hAnsi="Verdana" w:cs="Arial"/>
          <w:sz w:val="20"/>
          <w:szCs w:val="20"/>
          <w:lang w:val="en-GB"/>
        </w:rPr>
        <w:t>do not have</w:t>
      </w:r>
      <w:r w:rsidRPr="000A6E8D">
        <w:rPr>
          <w:rFonts w:ascii="Verdana" w:hAnsi="Verdana" w:cs="Arial"/>
          <w:sz w:val="20"/>
          <w:szCs w:val="20"/>
          <w:lang w:val="en-GB"/>
        </w:rPr>
        <w:t>:</w:t>
      </w:r>
    </w:p>
    <w:p w14:paraId="497CA661" w14:textId="74A6FB35"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w:t>
      </w:r>
      <w:r w:rsidRPr="000A6E8D">
        <w:rPr>
          <w:rFonts w:ascii="Verdana" w:hAnsi="Verdana" w:cs="Arial"/>
          <w:sz w:val="20"/>
          <w:szCs w:val="20"/>
          <w:lang w:val="en-GB"/>
        </w:rPr>
        <w:tab/>
      </w:r>
      <w:r w:rsidR="00CA628B" w:rsidRPr="000A6E8D">
        <w:rPr>
          <w:rFonts w:ascii="Verdana" w:hAnsi="Verdana" w:cs="Arial"/>
          <w:sz w:val="20"/>
          <w:szCs w:val="20"/>
          <w:lang w:val="en-GB"/>
        </w:rPr>
        <w:t xml:space="preserve">the right to delete personal data </w:t>
      </w:r>
      <w:r w:rsidRPr="000A6E8D">
        <w:rPr>
          <w:rFonts w:ascii="Verdana" w:hAnsi="Verdana" w:cs="Arial"/>
          <w:sz w:val="20"/>
          <w:szCs w:val="20"/>
          <w:lang w:val="en-GB"/>
        </w:rPr>
        <w:t xml:space="preserve">in connection with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17 section 3 letter b, d </w:t>
      </w:r>
      <w:proofErr w:type="spellStart"/>
      <w:r w:rsidRPr="000A6E8D">
        <w:rPr>
          <w:rFonts w:ascii="Verdana" w:hAnsi="Verdana" w:cs="Arial"/>
          <w:sz w:val="20"/>
          <w:szCs w:val="20"/>
          <w:lang w:val="en-GB"/>
        </w:rPr>
        <w:t>or e</w:t>
      </w:r>
      <w:proofErr w:type="spellEnd"/>
      <w:r w:rsidRPr="000A6E8D">
        <w:rPr>
          <w:rFonts w:ascii="Verdana" w:hAnsi="Verdana" w:cs="Arial"/>
          <w:sz w:val="20"/>
          <w:szCs w:val="20"/>
          <w:lang w:val="en-GB"/>
        </w:rPr>
        <w:t xml:space="preserve"> of the GDPR;</w:t>
      </w:r>
    </w:p>
    <w:p w14:paraId="4E07A5C3" w14:textId="450006FB"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xml:space="preserve">− </w:t>
      </w:r>
      <w:r w:rsidRPr="000A6E8D">
        <w:rPr>
          <w:rFonts w:ascii="Verdana" w:hAnsi="Verdana" w:cs="Arial"/>
          <w:sz w:val="20"/>
          <w:szCs w:val="20"/>
          <w:lang w:val="en-GB"/>
        </w:rPr>
        <w:tab/>
        <w:t xml:space="preserve">the right to transfer personal data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20 </w:t>
      </w:r>
      <w:r w:rsidR="008749C7" w:rsidRPr="000A6E8D">
        <w:rPr>
          <w:rFonts w:ascii="Verdana" w:hAnsi="Verdana" w:cs="Arial"/>
          <w:sz w:val="20"/>
          <w:szCs w:val="20"/>
          <w:lang w:val="en-GB"/>
        </w:rPr>
        <w:t xml:space="preserve">of the </w:t>
      </w:r>
      <w:r w:rsidRPr="000A6E8D">
        <w:rPr>
          <w:rFonts w:ascii="Verdana" w:hAnsi="Verdana" w:cs="Arial"/>
          <w:sz w:val="20"/>
          <w:szCs w:val="20"/>
          <w:lang w:val="en-GB"/>
        </w:rPr>
        <w:t>GDPR;</w:t>
      </w:r>
    </w:p>
    <w:p w14:paraId="166F1178" w14:textId="25ADA6C9" w:rsidR="00396F46" w:rsidRPr="000A6E8D" w:rsidRDefault="00396F46" w:rsidP="00F20557">
      <w:pPr>
        <w:spacing w:after="0"/>
        <w:ind w:left="728" w:hanging="284"/>
        <w:jc w:val="both"/>
        <w:rPr>
          <w:rFonts w:ascii="Verdana" w:hAnsi="Verdana" w:cs="Arial"/>
          <w:sz w:val="20"/>
          <w:szCs w:val="20"/>
          <w:lang w:val="en-GB"/>
        </w:rPr>
      </w:pPr>
      <w:r w:rsidRPr="000A6E8D">
        <w:rPr>
          <w:rFonts w:ascii="Verdana" w:hAnsi="Verdana" w:cs="Arial"/>
          <w:sz w:val="20"/>
          <w:szCs w:val="20"/>
          <w:lang w:val="en-GB"/>
        </w:rPr>
        <w:t>− the right to object to the processing of personal data</w:t>
      </w:r>
      <w:r w:rsidR="00CA628B" w:rsidRPr="000A6E8D">
        <w:rPr>
          <w:rFonts w:ascii="Verdana" w:hAnsi="Verdana" w:cs="Arial"/>
          <w:sz w:val="20"/>
          <w:szCs w:val="20"/>
          <w:lang w:val="en-GB"/>
        </w:rPr>
        <w:t xml:space="preserve"> </w:t>
      </w:r>
      <w:r w:rsidR="00CA628B" w:rsidRPr="000A6E8D">
        <w:rPr>
          <w:rFonts w:ascii="Verdana" w:hAnsi="Verdana" w:cs="Arial"/>
          <w:sz w:val="20"/>
          <w:szCs w:val="20"/>
          <w:lang w:val="en-GB"/>
        </w:rPr>
        <w:tab/>
        <w:t xml:space="preserve">pursuant to </w:t>
      </w:r>
      <w:r w:rsidR="00665B9C" w:rsidRPr="000A6E8D">
        <w:rPr>
          <w:rFonts w:ascii="Verdana" w:hAnsi="Verdana" w:cs="Arial"/>
          <w:sz w:val="20"/>
          <w:szCs w:val="20"/>
          <w:lang w:val="en-GB"/>
        </w:rPr>
        <w:t>Article</w:t>
      </w:r>
      <w:r w:rsidR="00CA628B" w:rsidRPr="000A6E8D">
        <w:rPr>
          <w:rFonts w:ascii="Verdana" w:hAnsi="Verdana" w:cs="Arial"/>
          <w:sz w:val="20"/>
          <w:szCs w:val="20"/>
          <w:lang w:val="en-GB"/>
        </w:rPr>
        <w:t xml:space="preserve"> 21 </w:t>
      </w:r>
      <w:r w:rsidR="008749C7" w:rsidRPr="000A6E8D">
        <w:rPr>
          <w:rFonts w:ascii="Verdana" w:hAnsi="Verdana" w:cs="Arial"/>
          <w:sz w:val="20"/>
          <w:szCs w:val="20"/>
          <w:lang w:val="en-GB"/>
        </w:rPr>
        <w:t xml:space="preserve">of the </w:t>
      </w:r>
      <w:r w:rsidR="00CA628B" w:rsidRPr="000A6E8D">
        <w:rPr>
          <w:rFonts w:ascii="Verdana" w:hAnsi="Verdana" w:cs="Arial"/>
          <w:sz w:val="20"/>
          <w:szCs w:val="20"/>
          <w:lang w:val="en-GB"/>
        </w:rPr>
        <w:t>GDPR</w:t>
      </w:r>
      <w:r w:rsidRPr="000A6E8D">
        <w:rPr>
          <w:rFonts w:ascii="Verdana" w:hAnsi="Verdana" w:cs="Arial"/>
          <w:sz w:val="20"/>
          <w:szCs w:val="20"/>
          <w:lang w:val="en-GB"/>
        </w:rPr>
        <w:t xml:space="preserve">, because the legal basis for the processing of your personal data is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6 section 1 letter c </w:t>
      </w:r>
      <w:r w:rsidR="008749C7" w:rsidRPr="000A6E8D">
        <w:rPr>
          <w:rFonts w:ascii="Verdana" w:hAnsi="Verdana" w:cs="Arial"/>
          <w:sz w:val="20"/>
          <w:szCs w:val="20"/>
          <w:lang w:val="en-GB"/>
        </w:rPr>
        <w:t xml:space="preserve">of the </w:t>
      </w:r>
      <w:r w:rsidRPr="000A6E8D">
        <w:rPr>
          <w:rFonts w:ascii="Verdana" w:hAnsi="Verdana" w:cs="Arial"/>
          <w:sz w:val="20"/>
          <w:szCs w:val="20"/>
          <w:lang w:val="en-GB"/>
        </w:rPr>
        <w:t>GDPR.</w:t>
      </w:r>
    </w:p>
    <w:p w14:paraId="3DFDE416" w14:textId="66A400FD" w:rsidR="00396F46" w:rsidRPr="000A6E8D" w:rsidRDefault="00396F46" w:rsidP="00CA628B">
      <w:pPr>
        <w:pStyle w:val="Akapitzlist"/>
        <w:numPr>
          <w:ilvl w:val="0"/>
          <w:numId w:val="23"/>
        </w:numPr>
        <w:tabs>
          <w:tab w:val="clear" w:pos="1080"/>
          <w:tab w:val="num" w:pos="720"/>
        </w:tabs>
        <w:spacing w:after="0"/>
        <w:ind w:left="360"/>
        <w:jc w:val="both"/>
        <w:rPr>
          <w:rFonts w:ascii="Verdana" w:hAnsi="Verdana" w:cs="Arial"/>
          <w:sz w:val="20"/>
          <w:szCs w:val="20"/>
          <w:lang w:val="en-GB"/>
        </w:rPr>
      </w:pPr>
      <w:r w:rsidRPr="000A6E8D">
        <w:rPr>
          <w:rFonts w:ascii="Verdana" w:hAnsi="Verdana" w:cs="Arial"/>
          <w:sz w:val="20"/>
          <w:szCs w:val="20"/>
          <w:lang w:val="en-GB"/>
        </w:rPr>
        <w:t xml:space="preserve">If such a need arises during the </w:t>
      </w:r>
      <w:r w:rsidR="00425980" w:rsidRPr="000A6E8D">
        <w:rPr>
          <w:rFonts w:ascii="Verdana" w:hAnsi="Verdana" w:cs="Arial"/>
          <w:sz w:val="20"/>
          <w:szCs w:val="20"/>
          <w:lang w:val="en-GB"/>
        </w:rPr>
        <w:t>performance</w:t>
      </w:r>
      <w:r w:rsidRPr="000A6E8D">
        <w:rPr>
          <w:rFonts w:ascii="Verdana" w:hAnsi="Verdana" w:cs="Arial"/>
          <w:sz w:val="20"/>
          <w:szCs w:val="20"/>
          <w:lang w:val="en-GB"/>
        </w:rPr>
        <w:t xml:space="preserve"> of the contract, the Ordering Party will require </w:t>
      </w:r>
      <w:r w:rsidR="00425980" w:rsidRPr="000A6E8D">
        <w:rPr>
          <w:rFonts w:ascii="Verdana" w:hAnsi="Verdana" w:cs="Arial"/>
          <w:sz w:val="20"/>
          <w:szCs w:val="20"/>
          <w:lang w:val="en-GB"/>
        </w:rPr>
        <w:t>to sign</w:t>
      </w:r>
      <w:r w:rsidRPr="000A6E8D">
        <w:rPr>
          <w:rFonts w:ascii="Verdana" w:hAnsi="Verdana" w:cs="Arial"/>
          <w:sz w:val="20"/>
          <w:szCs w:val="20"/>
          <w:lang w:val="en-GB"/>
        </w:rPr>
        <w:t xml:space="preserve"> a personal data entrustment agreement.</w:t>
      </w:r>
    </w:p>
    <w:p w14:paraId="5024025F" w14:textId="11E42AD7" w:rsidR="00396F46" w:rsidRPr="000A6E8D"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lang w:val="en-GB"/>
        </w:rPr>
      </w:pPr>
      <w:r w:rsidRPr="000A6E8D">
        <w:rPr>
          <w:rFonts w:ascii="Verdana" w:hAnsi="Verdana" w:cs="Arial"/>
          <w:sz w:val="20"/>
          <w:szCs w:val="20"/>
          <w:lang w:val="en-GB"/>
        </w:rPr>
        <w:t xml:space="preserve">The Ordering Party provides personal data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10 of the GDPR in order to enable the use of legal remedies referred to in Section IX of the Public Procurement</w:t>
      </w:r>
      <w:r w:rsidR="00CA628B" w:rsidRPr="000A6E8D">
        <w:rPr>
          <w:rFonts w:ascii="Verdana" w:hAnsi="Verdana" w:cs="Arial"/>
          <w:sz w:val="20"/>
          <w:szCs w:val="20"/>
          <w:lang w:val="en-GB"/>
        </w:rPr>
        <w:t xml:space="preserve"> Law</w:t>
      </w:r>
      <w:r w:rsidRPr="000A6E8D">
        <w:rPr>
          <w:rFonts w:ascii="Verdana" w:hAnsi="Verdana" w:cs="Arial"/>
          <w:sz w:val="20"/>
          <w:szCs w:val="20"/>
          <w:lang w:val="en-GB"/>
        </w:rPr>
        <w:t>, until the deadline for submitting them expires;</w:t>
      </w:r>
    </w:p>
    <w:p w14:paraId="107BE350" w14:textId="79A5E87F" w:rsidR="00396F46" w:rsidRPr="000A6E8D"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lang w:val="en-GB"/>
        </w:rPr>
      </w:pPr>
      <w:r w:rsidRPr="000A6E8D">
        <w:rPr>
          <w:rFonts w:ascii="Verdana" w:hAnsi="Verdana" w:cs="Arial"/>
          <w:sz w:val="20"/>
          <w:szCs w:val="20"/>
          <w:lang w:val="en-GB"/>
        </w:rPr>
        <w:t xml:space="preserve">In the event that a request regarding the right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18 section 1 of the GDPR, will limit the processing of personal data contained in the procedure protocol or annexes to this protocol, the Ordering Party does not provide this data</w:t>
      </w:r>
      <w:r w:rsidR="00CA628B" w:rsidRPr="000A6E8D">
        <w:rPr>
          <w:rFonts w:ascii="Verdana" w:hAnsi="Verdana" w:cs="Arial"/>
          <w:sz w:val="20"/>
          <w:szCs w:val="20"/>
          <w:lang w:val="en-GB"/>
        </w:rPr>
        <w:t xml:space="preserve"> from the date of completion of the contract award procedure</w:t>
      </w:r>
      <w:r w:rsidRPr="000A6E8D">
        <w:rPr>
          <w:rFonts w:ascii="Verdana" w:hAnsi="Verdana" w:cs="Arial"/>
          <w:sz w:val="20"/>
          <w:szCs w:val="20"/>
          <w:lang w:val="en-GB"/>
        </w:rPr>
        <w:t xml:space="preserve">, unless the conditions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18 section 2 </w:t>
      </w:r>
      <w:r w:rsidR="00363E6A" w:rsidRPr="000A6E8D">
        <w:rPr>
          <w:rFonts w:ascii="Verdana" w:hAnsi="Verdana" w:cs="Arial"/>
          <w:sz w:val="20"/>
          <w:szCs w:val="20"/>
          <w:lang w:val="en-GB"/>
        </w:rPr>
        <w:t xml:space="preserve">of the </w:t>
      </w:r>
      <w:r w:rsidRPr="000A6E8D">
        <w:rPr>
          <w:rFonts w:ascii="Verdana" w:hAnsi="Verdana" w:cs="Arial"/>
          <w:sz w:val="20"/>
          <w:szCs w:val="20"/>
          <w:lang w:val="en-GB"/>
        </w:rPr>
        <w:t>GDPR</w:t>
      </w:r>
      <w:r w:rsidR="00CA628B" w:rsidRPr="000A6E8D">
        <w:rPr>
          <w:rFonts w:ascii="Verdana" w:hAnsi="Verdana" w:cs="Arial"/>
          <w:sz w:val="20"/>
          <w:szCs w:val="20"/>
          <w:lang w:val="en-GB"/>
        </w:rPr>
        <w:t xml:space="preserve"> are fulfilled</w:t>
      </w:r>
      <w:r w:rsidRPr="000A6E8D">
        <w:rPr>
          <w:rFonts w:ascii="Verdana" w:hAnsi="Verdana" w:cs="Arial"/>
          <w:sz w:val="20"/>
          <w:szCs w:val="20"/>
          <w:lang w:val="en-GB"/>
        </w:rPr>
        <w:t>;</w:t>
      </w:r>
    </w:p>
    <w:p w14:paraId="7BCC1DA5" w14:textId="6CD55223" w:rsidR="00396F46" w:rsidRPr="000A6E8D"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lang w:val="en-GB"/>
        </w:rPr>
      </w:pPr>
      <w:r w:rsidRPr="000A6E8D">
        <w:rPr>
          <w:rFonts w:ascii="Verdana" w:hAnsi="Verdana" w:cs="Arial"/>
          <w:sz w:val="20"/>
          <w:szCs w:val="20"/>
          <w:lang w:val="en-GB"/>
        </w:rPr>
        <w:t xml:space="preserve">The disclosure applies to all personal data, except for the data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9 section 1 </w:t>
      </w:r>
      <w:r w:rsidR="00363E6A" w:rsidRPr="000A6E8D">
        <w:rPr>
          <w:rFonts w:ascii="Verdana" w:hAnsi="Verdana" w:cs="Arial"/>
          <w:sz w:val="20"/>
          <w:szCs w:val="20"/>
          <w:lang w:val="en-GB"/>
        </w:rPr>
        <w:t xml:space="preserve">of the </w:t>
      </w:r>
      <w:r w:rsidRPr="000A6E8D">
        <w:rPr>
          <w:rFonts w:ascii="Verdana" w:hAnsi="Verdana" w:cs="Arial"/>
          <w:sz w:val="20"/>
          <w:szCs w:val="20"/>
          <w:lang w:val="en-GB"/>
        </w:rPr>
        <w:t>GDPR, collected during the procurement procedure;</w:t>
      </w:r>
    </w:p>
    <w:p w14:paraId="609A3BE0" w14:textId="4EBCE83F" w:rsidR="00396F46" w:rsidRPr="000A6E8D"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lang w:val="en-GB"/>
        </w:rPr>
      </w:pPr>
      <w:r w:rsidRPr="000A6E8D">
        <w:rPr>
          <w:rFonts w:ascii="Verdana" w:hAnsi="Verdana" w:cs="Arial"/>
          <w:sz w:val="20"/>
          <w:szCs w:val="20"/>
          <w:lang w:val="en-GB"/>
        </w:rPr>
        <w:t xml:space="preserve">If the person whose personal data is processed by the Ordering Party </w:t>
      </w:r>
      <w:r w:rsidR="00425980" w:rsidRPr="000A6E8D">
        <w:rPr>
          <w:rFonts w:ascii="Verdana" w:hAnsi="Verdana" w:cs="Arial"/>
          <w:sz w:val="20"/>
          <w:szCs w:val="20"/>
          <w:lang w:val="en-GB"/>
        </w:rPr>
        <w:t>exercises</w:t>
      </w:r>
      <w:r w:rsidRPr="000A6E8D">
        <w:rPr>
          <w:rFonts w:ascii="Verdana" w:hAnsi="Verdana" w:cs="Arial"/>
          <w:sz w:val="20"/>
          <w:szCs w:val="20"/>
          <w:lang w:val="en-GB"/>
        </w:rPr>
        <w:t xml:space="preserve"> the rights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15 section 1-3 of the GDPR, the Ordering Party may </w:t>
      </w:r>
      <w:r w:rsidR="00CA628B" w:rsidRPr="000A6E8D">
        <w:rPr>
          <w:rFonts w:ascii="Verdana" w:hAnsi="Verdana" w:cs="Arial"/>
          <w:sz w:val="20"/>
          <w:szCs w:val="20"/>
          <w:lang w:val="en-GB"/>
        </w:rPr>
        <w:t>ask</w:t>
      </w:r>
      <w:r w:rsidRPr="000A6E8D">
        <w:rPr>
          <w:rFonts w:ascii="Verdana" w:hAnsi="Verdana" w:cs="Arial"/>
          <w:sz w:val="20"/>
          <w:szCs w:val="20"/>
          <w:lang w:val="en-GB"/>
        </w:rPr>
        <w:t xml:space="preserve"> the person </w:t>
      </w:r>
      <w:r w:rsidR="00CA628B" w:rsidRPr="000A6E8D">
        <w:rPr>
          <w:rFonts w:ascii="Verdana" w:hAnsi="Verdana" w:cs="Arial"/>
          <w:sz w:val="20"/>
          <w:szCs w:val="20"/>
          <w:lang w:val="en-GB"/>
        </w:rPr>
        <w:t>submitting</w:t>
      </w:r>
      <w:r w:rsidRPr="000A6E8D">
        <w:rPr>
          <w:rFonts w:ascii="Verdana" w:hAnsi="Verdana" w:cs="Arial"/>
          <w:sz w:val="20"/>
          <w:szCs w:val="20"/>
          <w:lang w:val="en-GB"/>
        </w:rPr>
        <w:t xml:space="preserve"> the request to provide additional information to specify the name or date of the completed contract award procedure;</w:t>
      </w:r>
    </w:p>
    <w:p w14:paraId="17F7E0CF" w14:textId="4026A981" w:rsidR="00396F46" w:rsidRPr="000A6E8D" w:rsidRDefault="00396F46" w:rsidP="00F20557">
      <w:pPr>
        <w:pStyle w:val="Akapitzlist"/>
        <w:numPr>
          <w:ilvl w:val="0"/>
          <w:numId w:val="23"/>
        </w:numPr>
        <w:tabs>
          <w:tab w:val="clear" w:pos="1080"/>
        </w:tabs>
        <w:spacing w:after="0" w:line="276" w:lineRule="auto"/>
        <w:ind w:left="322" w:hanging="322"/>
        <w:jc w:val="both"/>
        <w:rPr>
          <w:rFonts w:ascii="Verdana" w:hAnsi="Verdana" w:cs="Arial"/>
          <w:sz w:val="20"/>
          <w:szCs w:val="20"/>
          <w:lang w:val="en-GB"/>
        </w:rPr>
      </w:pPr>
      <w:r w:rsidRPr="000A6E8D">
        <w:rPr>
          <w:rFonts w:ascii="Verdana" w:hAnsi="Verdana" w:cs="Arial"/>
          <w:sz w:val="20"/>
          <w:szCs w:val="20"/>
          <w:lang w:val="en-GB"/>
        </w:rPr>
        <w:t xml:space="preserve">The exercise </w:t>
      </w:r>
      <w:r w:rsidR="00CA628B" w:rsidRPr="000A6E8D">
        <w:rPr>
          <w:rFonts w:ascii="Verdana" w:hAnsi="Verdana" w:cs="Arial"/>
          <w:sz w:val="20"/>
          <w:szCs w:val="20"/>
          <w:lang w:val="en-GB"/>
        </w:rPr>
        <w:t xml:space="preserve">of the right to rectify or supplement personal data referred to in </w:t>
      </w:r>
      <w:r w:rsidR="00665B9C" w:rsidRPr="000A6E8D">
        <w:rPr>
          <w:rFonts w:ascii="Verdana" w:hAnsi="Verdana" w:cs="Arial"/>
          <w:sz w:val="20"/>
          <w:szCs w:val="20"/>
          <w:lang w:val="en-GB"/>
        </w:rPr>
        <w:t>Article</w:t>
      </w:r>
      <w:r w:rsidR="00CA628B" w:rsidRPr="000A6E8D">
        <w:rPr>
          <w:rFonts w:ascii="Verdana" w:hAnsi="Verdana" w:cs="Arial"/>
          <w:sz w:val="20"/>
          <w:szCs w:val="20"/>
          <w:lang w:val="en-GB"/>
        </w:rPr>
        <w:t xml:space="preserve"> 16 </w:t>
      </w:r>
      <w:r w:rsidR="00363E6A" w:rsidRPr="000A6E8D">
        <w:rPr>
          <w:rFonts w:ascii="Verdana" w:hAnsi="Verdana" w:cs="Arial"/>
          <w:sz w:val="20"/>
          <w:szCs w:val="20"/>
          <w:lang w:val="en-GB"/>
        </w:rPr>
        <w:t xml:space="preserve">of the </w:t>
      </w:r>
      <w:r w:rsidR="00CA628B" w:rsidRPr="000A6E8D">
        <w:rPr>
          <w:rFonts w:ascii="Verdana" w:hAnsi="Verdana" w:cs="Arial"/>
          <w:sz w:val="20"/>
          <w:szCs w:val="20"/>
          <w:lang w:val="en-GB"/>
        </w:rPr>
        <w:t xml:space="preserve">GDPR </w:t>
      </w:r>
      <w:r w:rsidRPr="000A6E8D">
        <w:rPr>
          <w:rFonts w:ascii="Verdana" w:hAnsi="Verdana" w:cs="Arial"/>
          <w:sz w:val="20"/>
          <w:szCs w:val="20"/>
          <w:lang w:val="en-GB"/>
        </w:rPr>
        <w:t>by the person whose personal data is processed, may not violate</w:t>
      </w:r>
      <w:r w:rsidR="00CA628B" w:rsidRPr="000A6E8D">
        <w:rPr>
          <w:rFonts w:ascii="Verdana" w:hAnsi="Verdana" w:cs="Arial"/>
          <w:sz w:val="20"/>
          <w:szCs w:val="20"/>
          <w:lang w:val="en-GB"/>
        </w:rPr>
        <w:t xml:space="preserve"> </w:t>
      </w:r>
      <w:r w:rsidRPr="000A6E8D">
        <w:rPr>
          <w:rFonts w:ascii="Verdana" w:hAnsi="Verdana" w:cs="Arial"/>
          <w:sz w:val="20"/>
          <w:szCs w:val="20"/>
          <w:lang w:val="en-GB"/>
        </w:rPr>
        <w:t xml:space="preserve">the integrity of the </w:t>
      </w:r>
      <w:r w:rsidR="00CA628B" w:rsidRPr="000A6E8D">
        <w:rPr>
          <w:rFonts w:ascii="Verdana" w:hAnsi="Verdana" w:cs="Arial"/>
          <w:sz w:val="20"/>
          <w:szCs w:val="20"/>
          <w:lang w:val="en-GB"/>
        </w:rPr>
        <w:t>procedure</w:t>
      </w:r>
      <w:r w:rsidRPr="000A6E8D">
        <w:rPr>
          <w:rFonts w:ascii="Verdana" w:hAnsi="Verdana" w:cs="Arial"/>
          <w:sz w:val="20"/>
          <w:szCs w:val="20"/>
          <w:lang w:val="en-GB"/>
        </w:rPr>
        <w:t xml:space="preserve"> report and its annexes;</w:t>
      </w:r>
    </w:p>
    <w:p w14:paraId="1B783646" w14:textId="3CD4D1AD" w:rsidR="00396F46" w:rsidRPr="000A6E8D" w:rsidRDefault="0077134F" w:rsidP="00F20557">
      <w:pPr>
        <w:pStyle w:val="Bezodstpw1"/>
        <w:spacing w:line="276" w:lineRule="auto"/>
        <w:ind w:left="284" w:hanging="284"/>
        <w:jc w:val="both"/>
        <w:rPr>
          <w:rFonts w:ascii="Verdana" w:hAnsi="Verdana" w:cs="Arial"/>
          <w:sz w:val="20"/>
          <w:szCs w:val="20"/>
          <w:lang w:val="en-GB"/>
        </w:rPr>
      </w:pPr>
      <w:r w:rsidRPr="000A6E8D">
        <w:rPr>
          <w:rFonts w:ascii="Verdana" w:hAnsi="Verdana" w:cs="Arial"/>
          <w:sz w:val="20"/>
          <w:szCs w:val="20"/>
          <w:lang w:val="en-GB"/>
        </w:rPr>
        <w:t xml:space="preserve">8. In the case of personal data included by the ordering party in the Public Procurement Bulletin, the rights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15 and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16 </w:t>
      </w:r>
      <w:r w:rsidR="00363E6A" w:rsidRPr="000A6E8D">
        <w:rPr>
          <w:rFonts w:ascii="Verdana" w:hAnsi="Verdana" w:cs="Arial"/>
          <w:sz w:val="20"/>
          <w:szCs w:val="20"/>
          <w:lang w:val="en-GB"/>
        </w:rPr>
        <w:t xml:space="preserve">of the </w:t>
      </w:r>
      <w:r w:rsidRPr="000A6E8D">
        <w:rPr>
          <w:rFonts w:ascii="Verdana" w:hAnsi="Verdana" w:cs="Arial"/>
          <w:sz w:val="20"/>
          <w:szCs w:val="20"/>
          <w:lang w:val="en-GB"/>
        </w:rPr>
        <w:t xml:space="preserve">GDPR, are </w:t>
      </w:r>
      <w:r w:rsidR="00CA628B" w:rsidRPr="000A6E8D">
        <w:rPr>
          <w:rFonts w:ascii="Verdana" w:hAnsi="Verdana" w:cs="Arial"/>
          <w:sz w:val="20"/>
          <w:szCs w:val="20"/>
          <w:lang w:val="en-GB"/>
        </w:rPr>
        <w:t>exercised</w:t>
      </w:r>
      <w:r w:rsidRPr="000A6E8D">
        <w:rPr>
          <w:rFonts w:ascii="Verdana" w:hAnsi="Verdana" w:cs="Arial"/>
          <w:sz w:val="20"/>
          <w:szCs w:val="20"/>
          <w:lang w:val="en-GB"/>
        </w:rPr>
        <w:t xml:space="preserve"> </w:t>
      </w:r>
      <w:r w:rsidR="00396F46" w:rsidRPr="000A6E8D">
        <w:rPr>
          <w:rFonts w:ascii="Verdana" w:hAnsi="Verdana" w:cs="Arial"/>
          <w:sz w:val="20"/>
          <w:szCs w:val="20"/>
          <w:lang w:val="en-GB"/>
        </w:rPr>
        <w:br/>
        <w:t>by way of a request addressed to the Ordering Party</w:t>
      </w:r>
      <w:r w:rsidR="001A2FBF" w:rsidRPr="000A6E8D">
        <w:rPr>
          <w:rFonts w:ascii="Verdana" w:hAnsi="Verdana" w:cs="Arial"/>
          <w:sz w:val="20"/>
          <w:szCs w:val="20"/>
          <w:lang w:val="en-GB"/>
        </w:rPr>
        <w:t>.</w:t>
      </w:r>
    </w:p>
    <w:p w14:paraId="02100886" w14:textId="02DE6F46" w:rsidR="002E735E" w:rsidRPr="000A6E8D" w:rsidRDefault="0086059F" w:rsidP="00F20557">
      <w:pPr>
        <w:pStyle w:val="Nagwek1"/>
        <w:pBdr>
          <w:top w:val="single" w:sz="4" w:space="1" w:color="auto"/>
          <w:left w:val="single" w:sz="4" w:space="4" w:color="auto"/>
          <w:bottom w:val="single" w:sz="4" w:space="4" w:color="auto"/>
          <w:right w:val="single" w:sz="4" w:space="4" w:color="auto"/>
        </w:pBdr>
        <w:shd w:val="clear" w:color="auto" w:fill="336699"/>
        <w:spacing w:before="0"/>
        <w:ind w:left="360"/>
        <w:rPr>
          <w:rFonts w:ascii="Verdana" w:hAnsi="Verdana"/>
          <w:sz w:val="20"/>
          <w:lang w:val="en-GB"/>
        </w:rPr>
      </w:pPr>
      <w:r w:rsidRPr="000A6E8D">
        <w:rPr>
          <w:rFonts w:ascii="Verdana" w:hAnsi="Verdana" w:cs="Arial"/>
          <w:color w:val="FFFFFF"/>
          <w:sz w:val="20"/>
          <w:lang w:val="en-GB"/>
        </w:rPr>
        <w:t xml:space="preserve">IV. </w:t>
      </w:r>
      <w:bookmarkEnd w:id="11"/>
      <w:bookmarkEnd w:id="12"/>
      <w:r w:rsidR="00CA628B" w:rsidRPr="000A6E8D">
        <w:rPr>
          <w:rFonts w:ascii="Verdana" w:hAnsi="Verdana" w:cs="Arial"/>
          <w:color w:val="FFFFFF"/>
          <w:sz w:val="20"/>
          <w:lang w:val="en-GB"/>
        </w:rPr>
        <w:t>THE SUBJECT OF THE ORDER</w:t>
      </w:r>
    </w:p>
    <w:p w14:paraId="6D8E1A29" w14:textId="2A5F858E" w:rsidR="00206BE8" w:rsidRPr="000A6E8D" w:rsidRDefault="00206BE8" w:rsidP="007860AF">
      <w:pPr>
        <w:pStyle w:val="Akapitzlist"/>
        <w:numPr>
          <w:ilvl w:val="0"/>
          <w:numId w:val="36"/>
        </w:numPr>
        <w:spacing w:after="0" w:line="276" w:lineRule="auto"/>
        <w:contextualSpacing w:val="0"/>
        <w:jc w:val="both"/>
        <w:rPr>
          <w:rFonts w:ascii="Verdana" w:hAnsi="Verdana" w:cs="Arial"/>
          <w:sz w:val="20"/>
          <w:szCs w:val="20"/>
          <w:lang w:val="en-GB"/>
        </w:rPr>
      </w:pPr>
      <w:r w:rsidRPr="000A6E8D">
        <w:rPr>
          <w:rFonts w:ascii="Verdana" w:hAnsi="Verdana" w:cs="Arial"/>
          <w:sz w:val="20"/>
          <w:szCs w:val="20"/>
          <w:lang w:val="en-GB"/>
        </w:rPr>
        <w:t xml:space="preserve">Order type: </w:t>
      </w:r>
      <w:r w:rsidRPr="000A6E8D">
        <w:rPr>
          <w:rFonts w:ascii="Verdana" w:hAnsi="Verdana" w:cs="Arial"/>
          <w:b/>
          <w:sz w:val="20"/>
          <w:szCs w:val="20"/>
          <w:lang w:val="en-GB"/>
        </w:rPr>
        <w:t>delivery</w:t>
      </w:r>
      <w:r w:rsidRPr="000A6E8D">
        <w:rPr>
          <w:rFonts w:ascii="Verdana" w:hAnsi="Verdana" w:cs="Arial"/>
          <w:sz w:val="20"/>
          <w:szCs w:val="20"/>
          <w:lang w:val="en-GB"/>
        </w:rPr>
        <w:t>.</w:t>
      </w:r>
    </w:p>
    <w:p w14:paraId="40C339DB" w14:textId="0788A3E1" w:rsidR="00AA3F8F" w:rsidRPr="000A6E8D" w:rsidRDefault="00206BE8" w:rsidP="00490528">
      <w:pPr>
        <w:pStyle w:val="Akapitzlist"/>
        <w:numPr>
          <w:ilvl w:val="0"/>
          <w:numId w:val="36"/>
        </w:numPr>
        <w:spacing w:after="0" w:line="276" w:lineRule="auto"/>
        <w:contextualSpacing w:val="0"/>
        <w:jc w:val="both"/>
        <w:rPr>
          <w:rFonts w:ascii="Verdana" w:hAnsi="Verdana" w:cs="Arial"/>
          <w:b/>
          <w:bCs/>
          <w:sz w:val="20"/>
          <w:szCs w:val="20"/>
          <w:lang w:val="en-GB"/>
        </w:rPr>
      </w:pPr>
      <w:r w:rsidRPr="000A6E8D">
        <w:rPr>
          <w:rFonts w:ascii="Verdana" w:hAnsi="Verdana" w:cs="Verdana"/>
          <w:sz w:val="20"/>
          <w:szCs w:val="20"/>
          <w:lang w:val="en-GB"/>
        </w:rPr>
        <w:lastRenderedPageBreak/>
        <w:t xml:space="preserve">The subject of the order is </w:t>
      </w:r>
      <w:r w:rsidR="009028C7" w:rsidRPr="000A6E8D">
        <w:rPr>
          <w:rFonts w:ascii="Verdana" w:hAnsi="Verdana" w:cs="Arial"/>
          <w:b/>
          <w:bCs/>
          <w:sz w:val="20"/>
          <w:szCs w:val="20"/>
          <w:lang w:val="en-GB"/>
        </w:rPr>
        <w:t xml:space="preserve">the delivery of </w:t>
      </w:r>
      <w:r w:rsidR="00AA3F8F" w:rsidRPr="000A6E8D">
        <w:rPr>
          <w:rFonts w:ascii="Verdana" w:hAnsi="Verdana" w:cs="Arial"/>
          <w:b/>
          <w:bCs/>
          <w:sz w:val="20"/>
          <w:szCs w:val="20"/>
          <w:lang w:val="en-GB"/>
        </w:rPr>
        <w:t xml:space="preserve">a </w:t>
      </w:r>
      <w:r w:rsidR="0094534C">
        <w:rPr>
          <w:rFonts w:ascii="Verdana" w:hAnsi="Verdana" w:cs="Arial"/>
          <w:b/>
          <w:bCs/>
          <w:sz w:val="20"/>
          <w:szCs w:val="20"/>
          <w:lang w:val="en-GB"/>
        </w:rPr>
        <w:t>evaporator</w:t>
      </w:r>
      <w:r w:rsidR="00CA628B" w:rsidRPr="000A6E8D">
        <w:rPr>
          <w:rFonts w:ascii="Verdana" w:hAnsi="Verdana" w:cs="Arial"/>
          <w:b/>
          <w:bCs/>
          <w:sz w:val="20"/>
          <w:szCs w:val="20"/>
          <w:lang w:val="en-GB"/>
        </w:rPr>
        <w:t xml:space="preserve"> f</w:t>
      </w:r>
      <w:r w:rsidR="00AA3F8F" w:rsidRPr="000A6E8D">
        <w:rPr>
          <w:rFonts w:ascii="Verdana" w:hAnsi="Verdana" w:cs="Arial"/>
          <w:b/>
          <w:bCs/>
          <w:sz w:val="20"/>
          <w:szCs w:val="20"/>
          <w:lang w:val="en-GB"/>
        </w:rPr>
        <w:t>or the production of organic layers in UHV as part of IDUB, retrofitting the FAB scientific and research equipment.</w:t>
      </w:r>
    </w:p>
    <w:p w14:paraId="1C1F2DA4" w14:textId="12D74D60" w:rsidR="00206BE8" w:rsidRPr="000A6E8D" w:rsidRDefault="00206BE8" w:rsidP="00490528">
      <w:pPr>
        <w:pStyle w:val="Akapitzlist"/>
        <w:numPr>
          <w:ilvl w:val="0"/>
          <w:numId w:val="36"/>
        </w:numPr>
        <w:spacing w:after="0" w:line="276" w:lineRule="auto"/>
        <w:ind w:left="357"/>
        <w:jc w:val="both"/>
        <w:rPr>
          <w:rFonts w:ascii="Verdana" w:hAnsi="Verdana" w:cs="Arial"/>
          <w:sz w:val="20"/>
          <w:szCs w:val="20"/>
          <w:lang w:val="en-GB"/>
        </w:rPr>
      </w:pPr>
      <w:r w:rsidRPr="000A6E8D">
        <w:rPr>
          <w:rFonts w:ascii="Verdana" w:hAnsi="Verdana" w:cs="Arial"/>
          <w:sz w:val="20"/>
          <w:szCs w:val="20"/>
          <w:lang w:val="en-GB"/>
        </w:rPr>
        <w:t xml:space="preserve">The </w:t>
      </w:r>
      <w:r w:rsidR="00CA628B" w:rsidRPr="000A6E8D">
        <w:rPr>
          <w:rFonts w:ascii="Verdana" w:hAnsi="Verdana" w:cs="Arial"/>
          <w:sz w:val="20"/>
          <w:szCs w:val="20"/>
          <w:lang w:val="en-GB"/>
        </w:rPr>
        <w:t xml:space="preserve">device is purchased </w:t>
      </w:r>
      <w:r w:rsidRPr="000A6E8D">
        <w:rPr>
          <w:rFonts w:ascii="Verdana" w:hAnsi="Verdana" w:cs="Arial"/>
          <w:sz w:val="20"/>
          <w:szCs w:val="20"/>
          <w:lang w:val="en-GB"/>
        </w:rPr>
        <w:t>from the funds of the project implemented by the University of Wroc</w:t>
      </w:r>
      <w:r w:rsidR="00425980" w:rsidRPr="000A6E8D">
        <w:rPr>
          <w:rFonts w:ascii="Verdana" w:hAnsi="Verdana" w:cs="Arial"/>
          <w:sz w:val="20"/>
          <w:szCs w:val="20"/>
          <w:lang w:val="en-GB"/>
        </w:rPr>
        <w:t>l</w:t>
      </w:r>
      <w:r w:rsidRPr="000A6E8D">
        <w:rPr>
          <w:rFonts w:ascii="Verdana" w:hAnsi="Verdana" w:cs="Arial"/>
          <w:sz w:val="20"/>
          <w:szCs w:val="20"/>
          <w:lang w:val="en-GB"/>
        </w:rPr>
        <w:t xml:space="preserve">aw </w:t>
      </w:r>
      <w:r w:rsidR="00026B69" w:rsidRPr="000A6E8D">
        <w:rPr>
          <w:rFonts w:ascii="Verdana" w:hAnsi="Verdana" w:cs="Arial"/>
          <w:sz w:val="20"/>
          <w:szCs w:val="20"/>
          <w:lang w:val="en-GB"/>
        </w:rPr>
        <w:t>within the framework of</w:t>
      </w:r>
      <w:r w:rsidRPr="000A6E8D">
        <w:rPr>
          <w:rFonts w:ascii="Verdana" w:hAnsi="Verdana" w:cs="Arial"/>
          <w:sz w:val="20"/>
          <w:szCs w:val="20"/>
          <w:lang w:val="en-GB"/>
        </w:rPr>
        <w:t xml:space="preserve"> the program i.e. “Excellence Initiative-Research University.”</w:t>
      </w:r>
    </w:p>
    <w:p w14:paraId="7326B9FA" w14:textId="4DFEF54A" w:rsidR="00206BE8" w:rsidRPr="000A6E8D" w:rsidRDefault="00206BE8" w:rsidP="007860AF">
      <w:pPr>
        <w:pStyle w:val="Akapitzlist"/>
        <w:numPr>
          <w:ilvl w:val="0"/>
          <w:numId w:val="36"/>
        </w:numPr>
        <w:spacing w:after="0" w:line="276" w:lineRule="auto"/>
        <w:contextualSpacing w:val="0"/>
        <w:jc w:val="both"/>
        <w:rPr>
          <w:rFonts w:ascii="Verdana" w:hAnsi="Verdana" w:cs="Arial"/>
          <w:sz w:val="20"/>
          <w:szCs w:val="20"/>
          <w:lang w:val="en-GB"/>
        </w:rPr>
      </w:pPr>
      <w:r w:rsidRPr="000A6E8D">
        <w:rPr>
          <w:rFonts w:ascii="Verdana" w:hAnsi="Verdana" w:cs="Arial"/>
          <w:sz w:val="20"/>
          <w:szCs w:val="20"/>
          <w:lang w:val="en-GB"/>
        </w:rPr>
        <w:t xml:space="preserve">A detailed description of the </w:t>
      </w:r>
      <w:r w:rsidR="00425980" w:rsidRPr="000A6E8D">
        <w:rPr>
          <w:rFonts w:ascii="Verdana" w:hAnsi="Verdana" w:cs="Arial"/>
          <w:sz w:val="20"/>
          <w:szCs w:val="20"/>
          <w:lang w:val="en-GB"/>
        </w:rPr>
        <w:t>contract</w:t>
      </w:r>
      <w:r w:rsidRPr="000A6E8D">
        <w:rPr>
          <w:rFonts w:ascii="Verdana" w:hAnsi="Verdana" w:cs="Arial"/>
          <w:sz w:val="20"/>
          <w:szCs w:val="20"/>
          <w:lang w:val="en-GB"/>
        </w:rPr>
        <w:t xml:space="preserve"> can be found in </w:t>
      </w:r>
      <w:r w:rsidRPr="000A6E8D">
        <w:rPr>
          <w:rFonts w:ascii="Verdana" w:hAnsi="Verdana" w:cs="Arial"/>
          <w:b/>
          <w:sz w:val="20"/>
          <w:szCs w:val="20"/>
          <w:lang w:val="en-GB"/>
        </w:rPr>
        <w:t xml:space="preserve">Annex No. 3 to the </w:t>
      </w:r>
      <w:proofErr w:type="spellStart"/>
      <w:r w:rsidR="00026B69" w:rsidRPr="000A6E8D">
        <w:rPr>
          <w:rFonts w:ascii="Verdana" w:hAnsi="Verdana" w:cs="Arial"/>
          <w:b/>
          <w:sz w:val="20"/>
          <w:szCs w:val="20"/>
          <w:lang w:val="en-GB"/>
        </w:rPr>
        <w:t>ToR</w:t>
      </w:r>
      <w:proofErr w:type="spellEnd"/>
      <w:r w:rsidRPr="000A6E8D">
        <w:rPr>
          <w:rFonts w:ascii="Verdana" w:hAnsi="Verdana" w:cs="Arial"/>
          <w:b/>
          <w:sz w:val="20"/>
          <w:szCs w:val="20"/>
          <w:lang w:val="en-GB"/>
        </w:rPr>
        <w:t xml:space="preserve">, </w:t>
      </w:r>
      <w:r w:rsidR="001E1E4F" w:rsidRPr="000A6E8D">
        <w:rPr>
          <w:rFonts w:ascii="Verdana" w:hAnsi="Verdana" w:cs="Arial"/>
          <w:sz w:val="20"/>
          <w:szCs w:val="20"/>
          <w:lang w:val="en-GB"/>
        </w:rPr>
        <w:t>i.e. the</w:t>
      </w:r>
      <w:r w:rsidR="007A7E17" w:rsidRPr="000A6E8D">
        <w:rPr>
          <w:rFonts w:ascii="Verdana" w:hAnsi="Verdana" w:cs="Arial"/>
          <w:sz w:val="20"/>
          <w:szCs w:val="20"/>
          <w:lang w:val="en-GB"/>
        </w:rPr>
        <w:t xml:space="preserve"> </w:t>
      </w:r>
      <w:r w:rsidR="00506DFF" w:rsidRPr="000A6E8D">
        <w:rPr>
          <w:rFonts w:ascii="Verdana" w:hAnsi="Verdana" w:cs="Arial"/>
          <w:sz w:val="20"/>
          <w:szCs w:val="20"/>
          <w:lang w:val="en-GB"/>
        </w:rPr>
        <w:t>Description of the object of the contract</w:t>
      </w:r>
      <w:r w:rsidR="00E307EC" w:rsidRPr="000A6E8D">
        <w:rPr>
          <w:rFonts w:ascii="Verdana" w:hAnsi="Verdana" w:cs="Arial"/>
          <w:sz w:val="20"/>
          <w:szCs w:val="20"/>
          <w:lang w:val="en-GB"/>
        </w:rPr>
        <w:t xml:space="preserve"> – </w:t>
      </w:r>
      <w:r w:rsidR="007A7E17" w:rsidRPr="000A6E8D">
        <w:rPr>
          <w:rFonts w:ascii="Verdana" w:hAnsi="Verdana" w:cs="Arial"/>
          <w:sz w:val="20"/>
          <w:szCs w:val="20"/>
          <w:lang w:val="en-GB"/>
        </w:rPr>
        <w:t>technical specification</w:t>
      </w:r>
      <w:r w:rsidR="00E307EC" w:rsidRPr="000A6E8D">
        <w:rPr>
          <w:rFonts w:ascii="Verdana" w:hAnsi="Verdana" w:cs="Arial"/>
          <w:sz w:val="20"/>
          <w:szCs w:val="20"/>
          <w:lang w:val="en-GB"/>
        </w:rPr>
        <w:t xml:space="preserve"> – </w:t>
      </w:r>
      <w:r w:rsidR="007A7E17" w:rsidRPr="000A6E8D">
        <w:rPr>
          <w:rFonts w:ascii="Verdana" w:hAnsi="Verdana" w:cs="Arial"/>
          <w:sz w:val="20"/>
          <w:szCs w:val="20"/>
          <w:lang w:val="en-GB"/>
        </w:rPr>
        <w:t>minimum requirements.</w:t>
      </w:r>
    </w:p>
    <w:p w14:paraId="2FB99E03" w14:textId="301D8F1D" w:rsidR="00206BE8" w:rsidRPr="000A6E8D" w:rsidRDefault="00206BE8" w:rsidP="007860AF">
      <w:pPr>
        <w:pStyle w:val="Akapitzlist"/>
        <w:numPr>
          <w:ilvl w:val="0"/>
          <w:numId w:val="36"/>
        </w:numPr>
        <w:spacing w:after="0" w:line="276" w:lineRule="auto"/>
        <w:contextualSpacing w:val="0"/>
        <w:jc w:val="both"/>
        <w:rPr>
          <w:rFonts w:ascii="Verdana" w:hAnsi="Verdana" w:cs="Arial"/>
          <w:sz w:val="20"/>
          <w:szCs w:val="20"/>
          <w:lang w:val="en-GB"/>
        </w:rPr>
      </w:pPr>
      <w:r w:rsidRPr="000A6E8D">
        <w:rPr>
          <w:rFonts w:ascii="Verdana" w:hAnsi="Verdana" w:cs="Arial"/>
          <w:sz w:val="20"/>
          <w:szCs w:val="20"/>
          <w:lang w:val="en-GB"/>
        </w:rPr>
        <w:t xml:space="preserve">The detailed scope of obligations to perform the </w:t>
      </w:r>
      <w:r w:rsidR="00425980" w:rsidRPr="000A6E8D">
        <w:rPr>
          <w:rFonts w:ascii="Verdana" w:hAnsi="Verdana" w:cs="Arial"/>
          <w:sz w:val="20"/>
          <w:szCs w:val="20"/>
          <w:lang w:val="en-GB"/>
        </w:rPr>
        <w:t>object of the contract</w:t>
      </w:r>
      <w:r w:rsidRPr="000A6E8D">
        <w:rPr>
          <w:rFonts w:ascii="Verdana" w:hAnsi="Verdana" w:cs="Arial"/>
          <w:sz w:val="20"/>
          <w:szCs w:val="20"/>
          <w:lang w:val="en-GB"/>
        </w:rPr>
        <w:t xml:space="preserve"> is included in the contract template (which constitutes the draft provisions of the contract within the meaning of Article 281(1)(7) of the Public Procurement</w:t>
      </w:r>
      <w:r w:rsidR="00026B69" w:rsidRPr="000A6E8D">
        <w:rPr>
          <w:rFonts w:ascii="Verdana" w:hAnsi="Verdana" w:cs="Arial"/>
          <w:sz w:val="20"/>
          <w:szCs w:val="20"/>
          <w:lang w:val="en-GB"/>
        </w:rPr>
        <w:t xml:space="preserve"> Law</w:t>
      </w:r>
      <w:r w:rsidRPr="000A6E8D">
        <w:rPr>
          <w:rFonts w:ascii="Verdana" w:hAnsi="Verdana" w:cs="Arial"/>
          <w:sz w:val="20"/>
          <w:szCs w:val="20"/>
          <w:lang w:val="en-GB"/>
        </w:rPr>
        <w:t xml:space="preserve">, constituting </w:t>
      </w:r>
      <w:r w:rsidR="0082339E" w:rsidRPr="000A6E8D">
        <w:rPr>
          <w:rFonts w:ascii="Verdana" w:hAnsi="Verdana" w:cs="Arial"/>
          <w:b/>
          <w:sz w:val="20"/>
          <w:szCs w:val="20"/>
          <w:lang w:val="en-GB"/>
        </w:rPr>
        <w:t xml:space="preserve">Annex No. 4 to the </w:t>
      </w:r>
      <w:proofErr w:type="spellStart"/>
      <w:r w:rsidR="00026B69" w:rsidRPr="000A6E8D">
        <w:rPr>
          <w:rFonts w:ascii="Verdana" w:hAnsi="Verdana" w:cs="Arial"/>
          <w:b/>
          <w:sz w:val="20"/>
          <w:szCs w:val="20"/>
          <w:lang w:val="en-GB"/>
        </w:rPr>
        <w:t>ToR</w:t>
      </w:r>
      <w:proofErr w:type="spellEnd"/>
      <w:r w:rsidR="00026B69" w:rsidRPr="000A6E8D">
        <w:rPr>
          <w:rFonts w:ascii="Verdana" w:hAnsi="Verdana" w:cs="Arial"/>
          <w:sz w:val="20"/>
          <w:szCs w:val="20"/>
          <w:lang w:val="en-GB"/>
        </w:rPr>
        <w:t xml:space="preserve"> </w:t>
      </w:r>
      <w:r w:rsidR="00B86E4A" w:rsidRPr="000A6E8D">
        <w:rPr>
          <w:rFonts w:ascii="Verdana" w:hAnsi="Verdana" w:cs="Arial"/>
          <w:sz w:val="20"/>
          <w:szCs w:val="20"/>
          <w:lang w:val="en-GB"/>
        </w:rPr>
        <w:t xml:space="preserve">with an </w:t>
      </w:r>
      <w:r w:rsidR="00026B69" w:rsidRPr="000A6E8D">
        <w:rPr>
          <w:rFonts w:ascii="Verdana" w:hAnsi="Verdana" w:cs="Arial"/>
          <w:sz w:val="20"/>
          <w:szCs w:val="20"/>
          <w:lang w:val="en-GB"/>
        </w:rPr>
        <w:t>annex</w:t>
      </w:r>
      <w:r w:rsidR="00B86E4A" w:rsidRPr="000A6E8D">
        <w:rPr>
          <w:rFonts w:ascii="Verdana" w:hAnsi="Verdana" w:cs="Arial"/>
          <w:sz w:val="20"/>
          <w:szCs w:val="20"/>
          <w:lang w:val="en-GB"/>
        </w:rPr>
        <w:t xml:space="preserve"> (delivery and acceptance protocol).</w:t>
      </w:r>
    </w:p>
    <w:p w14:paraId="7EEFAC08" w14:textId="4A692745" w:rsidR="00206BE8" w:rsidRPr="000A6E8D" w:rsidRDefault="00206BE8" w:rsidP="007860AF">
      <w:pPr>
        <w:pStyle w:val="Akapitzlist"/>
        <w:numPr>
          <w:ilvl w:val="0"/>
          <w:numId w:val="36"/>
        </w:numPr>
        <w:spacing w:after="0" w:line="276" w:lineRule="auto"/>
        <w:contextualSpacing w:val="0"/>
        <w:jc w:val="both"/>
        <w:rPr>
          <w:rFonts w:ascii="Verdana" w:hAnsi="Verdana" w:cs="Arial"/>
          <w:sz w:val="20"/>
          <w:szCs w:val="20"/>
          <w:lang w:val="en-GB"/>
        </w:rPr>
      </w:pPr>
      <w:r w:rsidRPr="000A6E8D">
        <w:rPr>
          <w:rFonts w:ascii="Verdana" w:hAnsi="Verdana" w:cs="Arial"/>
          <w:sz w:val="20"/>
          <w:szCs w:val="20"/>
          <w:lang w:val="en-GB"/>
        </w:rPr>
        <w:t xml:space="preserve">The </w:t>
      </w:r>
      <w:r w:rsidR="00425980" w:rsidRPr="000A6E8D">
        <w:rPr>
          <w:rFonts w:ascii="Verdana" w:hAnsi="Verdana" w:cs="Arial"/>
          <w:sz w:val="20"/>
          <w:szCs w:val="20"/>
          <w:lang w:val="en-GB"/>
        </w:rPr>
        <w:t>contract</w:t>
      </w:r>
      <w:r w:rsidRPr="000A6E8D">
        <w:rPr>
          <w:rFonts w:ascii="Verdana" w:hAnsi="Verdana" w:cs="Arial"/>
          <w:sz w:val="20"/>
          <w:szCs w:val="20"/>
          <w:lang w:val="en-GB"/>
        </w:rPr>
        <w:t xml:space="preserve"> must be </w:t>
      </w:r>
      <w:r w:rsidR="00425980" w:rsidRPr="000A6E8D">
        <w:rPr>
          <w:rFonts w:ascii="Verdana" w:hAnsi="Verdana" w:cs="Arial"/>
          <w:sz w:val="20"/>
          <w:szCs w:val="20"/>
          <w:lang w:val="en-GB"/>
        </w:rPr>
        <w:t>performed</w:t>
      </w:r>
      <w:r w:rsidRPr="000A6E8D">
        <w:rPr>
          <w:rFonts w:ascii="Verdana" w:hAnsi="Verdana" w:cs="Arial"/>
          <w:sz w:val="20"/>
          <w:szCs w:val="20"/>
          <w:lang w:val="en-GB"/>
        </w:rPr>
        <w:t xml:space="preserve"> with due care and in accordance with all the requirements contained in the </w:t>
      </w:r>
      <w:proofErr w:type="spellStart"/>
      <w:r w:rsidR="00026B69" w:rsidRPr="000A6E8D">
        <w:rPr>
          <w:rFonts w:ascii="Verdana" w:hAnsi="Verdana" w:cs="Arial"/>
          <w:sz w:val="20"/>
          <w:szCs w:val="20"/>
          <w:lang w:val="en-GB"/>
        </w:rPr>
        <w:t>ToR</w:t>
      </w:r>
      <w:proofErr w:type="spellEnd"/>
      <w:r w:rsidRPr="000A6E8D">
        <w:rPr>
          <w:rFonts w:ascii="Verdana" w:hAnsi="Verdana" w:cs="Arial"/>
          <w:sz w:val="20"/>
          <w:szCs w:val="20"/>
          <w:lang w:val="en-GB"/>
        </w:rPr>
        <w:t xml:space="preserve"> with annexes and any Information for Contractors.</w:t>
      </w:r>
    </w:p>
    <w:p w14:paraId="4BA7B208" w14:textId="13D34326" w:rsidR="00206BE8" w:rsidRPr="000A6E8D" w:rsidRDefault="00425980" w:rsidP="00F20557">
      <w:pPr>
        <w:pStyle w:val="Akapitzlist"/>
        <w:spacing w:after="0" w:line="276" w:lineRule="auto"/>
        <w:ind w:left="357"/>
        <w:jc w:val="both"/>
        <w:rPr>
          <w:rFonts w:ascii="Verdana" w:hAnsi="Verdana" w:cs="Arial"/>
          <w:sz w:val="20"/>
          <w:szCs w:val="20"/>
          <w:lang w:val="en-GB"/>
        </w:rPr>
      </w:pPr>
      <w:r w:rsidRPr="000A6E8D">
        <w:rPr>
          <w:rFonts w:ascii="Verdana" w:hAnsi="Verdana" w:cs="Arial"/>
          <w:sz w:val="20"/>
          <w:szCs w:val="20"/>
          <w:lang w:val="en-GB"/>
        </w:rPr>
        <w:t>T</w:t>
      </w:r>
      <w:r w:rsidR="00206BE8" w:rsidRPr="000A6E8D">
        <w:rPr>
          <w:rFonts w:ascii="Verdana" w:hAnsi="Verdana" w:cs="Arial"/>
          <w:sz w:val="20"/>
          <w:szCs w:val="20"/>
          <w:lang w:val="en-GB"/>
        </w:rPr>
        <w:t xml:space="preserve">he contractor </w:t>
      </w:r>
      <w:r w:rsidRPr="000A6E8D">
        <w:rPr>
          <w:rFonts w:ascii="Verdana" w:hAnsi="Verdana" w:cs="Arial"/>
          <w:sz w:val="20"/>
          <w:szCs w:val="20"/>
          <w:lang w:val="en-GB"/>
        </w:rPr>
        <w:t>shall complete the</w:t>
      </w:r>
      <w:r w:rsidR="00206BE8" w:rsidRPr="000A6E8D">
        <w:rPr>
          <w:rFonts w:ascii="Verdana" w:hAnsi="Verdana" w:cs="Arial"/>
          <w:sz w:val="20"/>
          <w:szCs w:val="20"/>
          <w:lang w:val="en-GB"/>
        </w:rPr>
        <w:t xml:space="preserve"> </w:t>
      </w:r>
      <w:r w:rsidRPr="000A6E8D">
        <w:rPr>
          <w:rFonts w:ascii="Verdana" w:hAnsi="Verdana" w:cs="Arial"/>
          <w:sz w:val="20"/>
          <w:szCs w:val="20"/>
          <w:lang w:val="en-GB"/>
        </w:rPr>
        <w:t>object of the contract</w:t>
      </w:r>
      <w:r w:rsidR="00206BE8" w:rsidRPr="000A6E8D">
        <w:rPr>
          <w:rFonts w:ascii="Verdana" w:hAnsi="Verdana" w:cs="Arial"/>
          <w:sz w:val="20"/>
          <w:szCs w:val="20"/>
          <w:lang w:val="en-GB"/>
        </w:rPr>
        <w:t xml:space="preserve"> in accordance with the requirements of the Ordering Party.</w:t>
      </w:r>
    </w:p>
    <w:p w14:paraId="056CB4F7" w14:textId="317C97EA" w:rsidR="002017C2" w:rsidRPr="000A6E8D" w:rsidRDefault="00A2448F" w:rsidP="0081649E">
      <w:pPr>
        <w:pStyle w:val="Akapitzlist"/>
        <w:numPr>
          <w:ilvl w:val="0"/>
          <w:numId w:val="36"/>
        </w:numPr>
        <w:spacing w:after="0" w:line="276" w:lineRule="auto"/>
        <w:jc w:val="both"/>
        <w:rPr>
          <w:rFonts w:ascii="Verdana" w:hAnsi="Verdana" w:cs="Arial"/>
          <w:sz w:val="20"/>
          <w:szCs w:val="20"/>
          <w:lang w:val="en-GB"/>
        </w:rPr>
      </w:pPr>
      <w:r w:rsidRPr="000A6E8D">
        <w:rPr>
          <w:rFonts w:ascii="Verdana" w:hAnsi="Verdana" w:cs="Arial"/>
          <w:sz w:val="20"/>
          <w:szCs w:val="20"/>
          <w:lang w:val="en-GB"/>
        </w:rPr>
        <w:t xml:space="preserve">The </w:t>
      </w:r>
      <w:r w:rsidR="00026B69" w:rsidRPr="000A6E8D">
        <w:rPr>
          <w:rFonts w:ascii="Verdana" w:hAnsi="Verdana" w:cs="Arial"/>
          <w:sz w:val="20"/>
          <w:szCs w:val="20"/>
          <w:lang w:val="en-GB"/>
        </w:rPr>
        <w:t>bid</w:t>
      </w:r>
      <w:r w:rsidRPr="000A6E8D">
        <w:rPr>
          <w:rFonts w:ascii="Verdana" w:hAnsi="Verdana" w:cs="Arial"/>
          <w:sz w:val="20"/>
          <w:szCs w:val="20"/>
          <w:lang w:val="en-GB"/>
        </w:rPr>
        <w:t xml:space="preserve"> must be clear and comprehensive, i.e. </w:t>
      </w:r>
      <w:r w:rsidR="00CD73F8" w:rsidRPr="000A6E8D">
        <w:rPr>
          <w:rFonts w:ascii="Verdana" w:hAnsi="Verdana" w:cs="Arial"/>
          <w:sz w:val="20"/>
          <w:szCs w:val="20"/>
          <w:lang w:val="en-GB"/>
        </w:rPr>
        <w:t xml:space="preserve">it must </w:t>
      </w:r>
      <w:r w:rsidRPr="000A6E8D">
        <w:rPr>
          <w:rFonts w:ascii="Verdana" w:hAnsi="Verdana" w:cs="Arial"/>
          <w:sz w:val="20"/>
          <w:szCs w:val="20"/>
          <w:lang w:val="en-GB"/>
        </w:rPr>
        <w:t xml:space="preserve">cover the entire range of the </w:t>
      </w:r>
      <w:r w:rsidR="00425980" w:rsidRPr="000A6E8D">
        <w:rPr>
          <w:rFonts w:ascii="Verdana" w:hAnsi="Verdana" w:cs="Arial"/>
          <w:sz w:val="20"/>
          <w:szCs w:val="20"/>
          <w:lang w:val="en-GB"/>
        </w:rPr>
        <w:t>object of the contract</w:t>
      </w:r>
      <w:r w:rsidRPr="000A6E8D">
        <w:rPr>
          <w:rFonts w:ascii="Verdana" w:hAnsi="Verdana" w:cs="Arial"/>
          <w:sz w:val="20"/>
          <w:szCs w:val="20"/>
          <w:lang w:val="en-GB"/>
        </w:rPr>
        <w:t xml:space="preserve">. The Contractor is obliged to submit </w:t>
      </w:r>
      <w:r w:rsidR="00CD73F8" w:rsidRPr="000A6E8D">
        <w:rPr>
          <w:rFonts w:ascii="Verdana" w:hAnsi="Verdana" w:cs="Arial"/>
          <w:sz w:val="20"/>
          <w:szCs w:val="20"/>
          <w:lang w:val="en-GB"/>
        </w:rPr>
        <w:t>a bid</w:t>
      </w:r>
      <w:r w:rsidRPr="000A6E8D">
        <w:rPr>
          <w:rFonts w:ascii="Verdana" w:hAnsi="Verdana" w:cs="Arial"/>
          <w:sz w:val="20"/>
          <w:szCs w:val="20"/>
          <w:lang w:val="en-GB"/>
        </w:rPr>
        <w:t xml:space="preserve"> whose content will allow the Ordering Party to verify the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in terms of its compliance with the content of the </w:t>
      </w:r>
      <w:proofErr w:type="spellStart"/>
      <w:r w:rsidR="001E1E4F" w:rsidRPr="000A6E8D">
        <w:rPr>
          <w:rFonts w:ascii="Verdana" w:hAnsi="Verdana" w:cs="Arial"/>
          <w:sz w:val="20"/>
          <w:szCs w:val="20"/>
          <w:lang w:val="en-GB"/>
        </w:rPr>
        <w:t>ToR</w:t>
      </w:r>
      <w:proofErr w:type="spellEnd"/>
      <w:r w:rsidRPr="000A6E8D">
        <w:rPr>
          <w:rFonts w:ascii="Verdana" w:hAnsi="Verdana" w:cs="Arial"/>
          <w:sz w:val="20"/>
          <w:szCs w:val="20"/>
          <w:lang w:val="en-GB"/>
        </w:rPr>
        <w:t xml:space="preserve">. The content of the Contractor's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must correspond to the content of the specifications of the contract terms. Therefore, </w:t>
      </w:r>
      <w:r w:rsidRPr="000A6E8D">
        <w:rPr>
          <w:rFonts w:ascii="Verdana" w:hAnsi="Verdana" w:cs="Arial"/>
          <w:b/>
          <w:bCs/>
          <w:sz w:val="20"/>
          <w:szCs w:val="20"/>
          <w:lang w:val="en-GB"/>
        </w:rPr>
        <w:t xml:space="preserve">the Contractor is obliged to clearly define the offered devices in </w:t>
      </w:r>
      <w:r w:rsidR="001E1E4F" w:rsidRPr="000A6E8D">
        <w:rPr>
          <w:rFonts w:ascii="Verdana" w:hAnsi="Verdana" w:cs="Arial"/>
          <w:b/>
          <w:bCs/>
          <w:sz w:val="20"/>
          <w:szCs w:val="20"/>
          <w:lang w:val="en-GB"/>
        </w:rPr>
        <w:t>Annex</w:t>
      </w:r>
      <w:r w:rsidRPr="000A6E8D">
        <w:rPr>
          <w:rFonts w:ascii="Verdana" w:hAnsi="Verdana" w:cs="Arial"/>
          <w:b/>
          <w:bCs/>
          <w:sz w:val="20"/>
          <w:szCs w:val="20"/>
          <w:lang w:val="en-GB"/>
        </w:rPr>
        <w:t xml:space="preserve"> No. 3 to the </w:t>
      </w:r>
      <w:proofErr w:type="spellStart"/>
      <w:r w:rsidR="001E1E4F" w:rsidRPr="000A6E8D">
        <w:rPr>
          <w:rFonts w:ascii="Verdana" w:hAnsi="Verdana" w:cs="Arial"/>
          <w:b/>
          <w:bCs/>
          <w:sz w:val="20"/>
          <w:szCs w:val="20"/>
          <w:lang w:val="en-GB"/>
        </w:rPr>
        <w:t>ToR</w:t>
      </w:r>
      <w:proofErr w:type="spellEnd"/>
      <w:r w:rsidR="00E307EC" w:rsidRPr="000A6E8D">
        <w:rPr>
          <w:rFonts w:ascii="Verdana" w:hAnsi="Verdana" w:cs="Arial"/>
          <w:b/>
          <w:bCs/>
          <w:sz w:val="20"/>
          <w:szCs w:val="20"/>
          <w:lang w:val="en-GB"/>
        </w:rPr>
        <w:t xml:space="preserve"> – </w:t>
      </w:r>
      <w:r w:rsidR="00506DFF" w:rsidRPr="000A6E8D">
        <w:rPr>
          <w:rFonts w:ascii="Verdana" w:hAnsi="Verdana" w:cs="Arial"/>
          <w:b/>
          <w:bCs/>
          <w:sz w:val="20"/>
          <w:szCs w:val="20"/>
          <w:lang w:val="en-GB"/>
        </w:rPr>
        <w:t>Description of the object of the contract</w:t>
      </w:r>
      <w:r w:rsidR="00E307EC" w:rsidRPr="000A6E8D">
        <w:rPr>
          <w:rFonts w:ascii="Verdana" w:hAnsi="Verdana" w:cs="Arial"/>
          <w:b/>
          <w:bCs/>
          <w:sz w:val="20"/>
          <w:szCs w:val="20"/>
          <w:lang w:val="en-GB"/>
        </w:rPr>
        <w:t xml:space="preserve"> – </w:t>
      </w:r>
      <w:r w:rsidR="007A7E17" w:rsidRPr="000A6E8D">
        <w:rPr>
          <w:rFonts w:ascii="Verdana" w:hAnsi="Verdana" w:cs="Arial"/>
          <w:b/>
          <w:bCs/>
          <w:sz w:val="20"/>
          <w:szCs w:val="20"/>
          <w:lang w:val="en-GB"/>
        </w:rPr>
        <w:t>technical specification</w:t>
      </w:r>
      <w:r w:rsidR="00E307EC" w:rsidRPr="000A6E8D">
        <w:rPr>
          <w:rFonts w:ascii="Verdana" w:hAnsi="Verdana" w:cs="Arial"/>
          <w:b/>
          <w:bCs/>
          <w:sz w:val="20"/>
          <w:szCs w:val="20"/>
          <w:lang w:val="en-GB"/>
        </w:rPr>
        <w:t xml:space="preserve"> – </w:t>
      </w:r>
      <w:r w:rsidR="007A7E17" w:rsidRPr="000A6E8D">
        <w:rPr>
          <w:rFonts w:ascii="Verdana" w:hAnsi="Verdana" w:cs="Arial"/>
          <w:b/>
          <w:bCs/>
          <w:sz w:val="20"/>
          <w:szCs w:val="20"/>
          <w:lang w:val="en-GB"/>
        </w:rPr>
        <w:t xml:space="preserve">minimum requirements, in accordance with the Ordering Party's instructions, </w:t>
      </w:r>
      <w:r w:rsidRPr="000A6E8D">
        <w:rPr>
          <w:rFonts w:ascii="Verdana" w:hAnsi="Verdana" w:cs="Arial"/>
          <w:sz w:val="20"/>
          <w:szCs w:val="20"/>
          <w:lang w:val="en-GB"/>
        </w:rPr>
        <w:t xml:space="preserve">characterizing them by appropriate indication </w:t>
      </w:r>
      <w:r w:rsidRPr="000A6E8D">
        <w:rPr>
          <w:rFonts w:ascii="Verdana" w:hAnsi="Verdana" w:cs="Arial"/>
          <w:b/>
          <w:bCs/>
          <w:sz w:val="20"/>
          <w:szCs w:val="20"/>
          <w:lang w:val="en-GB"/>
        </w:rPr>
        <w:t>(according to the detailed requirement set by the Ordering Party</w:t>
      </w:r>
      <w:r w:rsidR="00E307EC" w:rsidRPr="000A6E8D">
        <w:rPr>
          <w:rFonts w:ascii="Verdana" w:hAnsi="Verdana" w:cs="Arial"/>
          <w:b/>
          <w:bCs/>
          <w:sz w:val="20"/>
          <w:szCs w:val="20"/>
          <w:lang w:val="en-GB"/>
        </w:rPr>
        <w:t xml:space="preserve"> – </w:t>
      </w:r>
      <w:r w:rsidRPr="000A6E8D">
        <w:rPr>
          <w:rFonts w:ascii="Verdana" w:hAnsi="Verdana" w:cs="Arial"/>
          <w:sz w:val="20"/>
          <w:szCs w:val="20"/>
          <w:lang w:val="en-GB"/>
        </w:rPr>
        <w:t>"</w:t>
      </w:r>
      <w:r w:rsidR="002017C2" w:rsidRPr="000A6E8D">
        <w:rPr>
          <w:rFonts w:ascii="Verdana" w:hAnsi="Verdana" w:cs="Arial"/>
          <w:sz w:val="20"/>
          <w:szCs w:val="20"/>
          <w:lang w:val="en-GB"/>
        </w:rPr>
        <w:t>Offered by the Contractor</w:t>
      </w:r>
      <w:r w:rsidR="007A7E17" w:rsidRPr="000A6E8D">
        <w:rPr>
          <w:rFonts w:ascii="Verdana" w:hAnsi="Verdana" w:cs="Arial"/>
          <w:b/>
          <w:bCs/>
          <w:sz w:val="20"/>
          <w:szCs w:val="20"/>
          <w:lang w:val="en-GB"/>
        </w:rPr>
        <w:t xml:space="preserve">" </w:t>
      </w:r>
      <w:r w:rsidRPr="000A6E8D">
        <w:rPr>
          <w:rFonts w:ascii="Verdana" w:hAnsi="Verdana" w:cs="Arial"/>
          <w:b/>
          <w:bCs/>
          <w:sz w:val="20"/>
          <w:szCs w:val="20"/>
          <w:lang w:val="en-GB"/>
        </w:rPr>
        <w:t>column</w:t>
      </w:r>
      <w:r w:rsidRPr="000A6E8D">
        <w:rPr>
          <w:rFonts w:ascii="Verdana" w:hAnsi="Verdana" w:cs="Arial"/>
          <w:sz w:val="20"/>
          <w:szCs w:val="20"/>
          <w:lang w:val="en-GB"/>
        </w:rPr>
        <w:t xml:space="preserve">) features necessary to clearly identify it, as well as to indicate the offered parameters and demonstrate that the device offered by </w:t>
      </w:r>
      <w:r w:rsidR="00425980" w:rsidRPr="000A6E8D">
        <w:rPr>
          <w:rFonts w:ascii="Verdana" w:hAnsi="Verdana" w:cs="Arial"/>
          <w:sz w:val="20"/>
          <w:szCs w:val="20"/>
          <w:lang w:val="en-GB"/>
        </w:rPr>
        <w:t>the Contractor</w:t>
      </w:r>
      <w:r w:rsidRPr="000A6E8D">
        <w:rPr>
          <w:rFonts w:ascii="Verdana" w:hAnsi="Verdana" w:cs="Arial"/>
          <w:sz w:val="20"/>
          <w:szCs w:val="20"/>
          <w:lang w:val="en-GB"/>
        </w:rPr>
        <w:t xml:space="preserve"> meets the requirements specified by the Ordering Party by precise and unambiguous indication of the offered technical parameters or confirmation of the offered parameters</w:t>
      </w:r>
      <w:r w:rsidR="00E307EC" w:rsidRPr="000A6E8D">
        <w:rPr>
          <w:rFonts w:ascii="Verdana" w:hAnsi="Verdana" w:cs="Arial"/>
          <w:sz w:val="20"/>
          <w:szCs w:val="20"/>
          <w:lang w:val="en-GB"/>
        </w:rPr>
        <w:t xml:space="preserve"> – </w:t>
      </w:r>
      <w:r w:rsidRPr="000A6E8D">
        <w:rPr>
          <w:rFonts w:ascii="Verdana" w:hAnsi="Verdana" w:cs="Arial"/>
          <w:sz w:val="20"/>
          <w:szCs w:val="20"/>
          <w:lang w:val="en-GB"/>
        </w:rPr>
        <w:t xml:space="preserve">in accordance with </w:t>
      </w:r>
      <w:r w:rsidRPr="000A6E8D">
        <w:rPr>
          <w:rFonts w:ascii="Verdana" w:hAnsi="Verdana" w:cs="Arial"/>
          <w:b/>
          <w:bCs/>
          <w:sz w:val="20"/>
          <w:szCs w:val="20"/>
          <w:lang w:val="en-GB"/>
        </w:rPr>
        <w:t xml:space="preserve">Annex No. 3 to the </w:t>
      </w:r>
      <w:proofErr w:type="spellStart"/>
      <w:r w:rsidR="001E1E4F" w:rsidRPr="000A6E8D">
        <w:rPr>
          <w:rFonts w:ascii="Verdana" w:hAnsi="Verdana" w:cs="Arial"/>
          <w:b/>
          <w:bCs/>
          <w:sz w:val="20"/>
          <w:szCs w:val="20"/>
          <w:lang w:val="en-GB"/>
        </w:rPr>
        <w:t>ToR</w:t>
      </w:r>
      <w:proofErr w:type="spellEnd"/>
      <w:r w:rsidR="00E307EC" w:rsidRPr="000A6E8D">
        <w:rPr>
          <w:rFonts w:ascii="Verdana" w:hAnsi="Verdana" w:cs="Arial"/>
          <w:b/>
          <w:bCs/>
          <w:sz w:val="20"/>
          <w:szCs w:val="20"/>
          <w:lang w:val="en-GB"/>
        </w:rPr>
        <w:t xml:space="preserve"> – </w:t>
      </w:r>
      <w:r w:rsidR="007A7E17" w:rsidRPr="000A6E8D">
        <w:rPr>
          <w:rFonts w:ascii="Verdana" w:hAnsi="Verdana" w:cs="Arial"/>
          <w:b/>
          <w:bCs/>
          <w:i/>
          <w:sz w:val="20"/>
          <w:szCs w:val="20"/>
          <w:lang w:val="en-GB"/>
        </w:rPr>
        <w:t xml:space="preserve">Description </w:t>
      </w:r>
      <w:r w:rsidR="00425980" w:rsidRPr="000A6E8D">
        <w:rPr>
          <w:rFonts w:ascii="Verdana" w:hAnsi="Verdana" w:cs="Arial"/>
          <w:b/>
          <w:bCs/>
          <w:i/>
          <w:sz w:val="20"/>
          <w:szCs w:val="20"/>
          <w:lang w:val="en-GB"/>
        </w:rPr>
        <w:t>of the object of the contract</w:t>
      </w:r>
      <w:r w:rsidR="00E307EC" w:rsidRPr="000A6E8D">
        <w:rPr>
          <w:rFonts w:ascii="Verdana" w:hAnsi="Verdana" w:cs="Arial"/>
          <w:b/>
          <w:bCs/>
          <w:i/>
          <w:sz w:val="20"/>
          <w:szCs w:val="20"/>
          <w:lang w:val="en-GB"/>
        </w:rPr>
        <w:t xml:space="preserve"> – </w:t>
      </w:r>
      <w:r w:rsidR="007A7E17" w:rsidRPr="000A6E8D">
        <w:rPr>
          <w:rFonts w:ascii="Verdana" w:hAnsi="Verdana" w:cs="Arial"/>
          <w:b/>
          <w:bCs/>
          <w:i/>
          <w:sz w:val="20"/>
          <w:szCs w:val="20"/>
          <w:lang w:val="en-GB"/>
        </w:rPr>
        <w:t>technical specification</w:t>
      </w:r>
      <w:r w:rsidR="00E307EC" w:rsidRPr="000A6E8D">
        <w:rPr>
          <w:rFonts w:ascii="Verdana" w:hAnsi="Verdana" w:cs="Arial"/>
          <w:b/>
          <w:bCs/>
          <w:i/>
          <w:sz w:val="20"/>
          <w:szCs w:val="20"/>
          <w:lang w:val="en-GB"/>
        </w:rPr>
        <w:t xml:space="preserve"> – </w:t>
      </w:r>
      <w:r w:rsidR="007A7E17" w:rsidRPr="000A6E8D">
        <w:rPr>
          <w:rFonts w:ascii="Verdana" w:hAnsi="Verdana" w:cs="Arial"/>
          <w:b/>
          <w:bCs/>
          <w:i/>
          <w:sz w:val="20"/>
          <w:szCs w:val="20"/>
          <w:lang w:val="en-GB"/>
        </w:rPr>
        <w:t xml:space="preserve">minimum requirements. In addition, the Contractor </w:t>
      </w:r>
      <w:r w:rsidR="002017C2" w:rsidRPr="000A6E8D">
        <w:rPr>
          <w:rFonts w:ascii="Verdana" w:hAnsi="Verdana"/>
          <w:sz w:val="20"/>
          <w:szCs w:val="20"/>
          <w:lang w:val="en-GB"/>
        </w:rPr>
        <w:t xml:space="preserve">must indicate </w:t>
      </w:r>
      <w:r w:rsidR="002017C2" w:rsidRPr="000A6E8D">
        <w:rPr>
          <w:rFonts w:ascii="Verdana" w:hAnsi="Verdana"/>
          <w:b/>
          <w:sz w:val="20"/>
          <w:szCs w:val="20"/>
          <w:lang w:val="en-GB"/>
        </w:rPr>
        <w:t xml:space="preserve">the manufacturer's name and device type/model </w:t>
      </w:r>
      <w:r w:rsidR="002017C2" w:rsidRPr="000A6E8D">
        <w:rPr>
          <w:rFonts w:ascii="Verdana" w:hAnsi="Verdana"/>
          <w:sz w:val="20"/>
          <w:szCs w:val="20"/>
          <w:lang w:val="en-GB"/>
        </w:rPr>
        <w:t xml:space="preserve">in </w:t>
      </w:r>
      <w:r w:rsidR="002017C2" w:rsidRPr="000A6E8D">
        <w:rPr>
          <w:rFonts w:ascii="Verdana" w:hAnsi="Verdana"/>
          <w:b/>
          <w:sz w:val="20"/>
          <w:szCs w:val="20"/>
          <w:lang w:val="en-GB"/>
        </w:rPr>
        <w:t xml:space="preserve">the Bid Form constituting Annex No. 1 to the </w:t>
      </w:r>
      <w:proofErr w:type="spellStart"/>
      <w:r w:rsidR="001E1E4F" w:rsidRPr="000A6E8D">
        <w:rPr>
          <w:rFonts w:ascii="Verdana" w:hAnsi="Verdana"/>
          <w:b/>
          <w:sz w:val="20"/>
          <w:szCs w:val="20"/>
          <w:lang w:val="en-GB"/>
        </w:rPr>
        <w:t>ToR</w:t>
      </w:r>
      <w:proofErr w:type="spellEnd"/>
      <w:r w:rsidR="002017C2" w:rsidRPr="000A6E8D">
        <w:rPr>
          <w:rFonts w:ascii="Verdana" w:hAnsi="Verdana"/>
          <w:sz w:val="20"/>
          <w:szCs w:val="20"/>
          <w:lang w:val="en-GB"/>
        </w:rPr>
        <w:t>.</w:t>
      </w:r>
    </w:p>
    <w:p w14:paraId="459CA13A" w14:textId="24826773" w:rsidR="00A2448F" w:rsidRPr="000A6E8D" w:rsidRDefault="00A2448F" w:rsidP="0081649E">
      <w:pPr>
        <w:pStyle w:val="Akapitzlist"/>
        <w:numPr>
          <w:ilvl w:val="0"/>
          <w:numId w:val="36"/>
        </w:numPr>
        <w:spacing w:after="0" w:line="276" w:lineRule="auto"/>
        <w:jc w:val="both"/>
        <w:rPr>
          <w:rFonts w:ascii="Verdana" w:hAnsi="Verdana" w:cs="Arial"/>
          <w:sz w:val="20"/>
          <w:szCs w:val="20"/>
          <w:lang w:val="en-GB"/>
        </w:rPr>
      </w:pPr>
      <w:r w:rsidRPr="000A6E8D">
        <w:rPr>
          <w:rFonts w:ascii="Verdana" w:hAnsi="Verdana" w:cs="Arial"/>
          <w:sz w:val="20"/>
          <w:szCs w:val="20"/>
          <w:lang w:val="en-GB"/>
        </w:rPr>
        <w:t xml:space="preserve">The </w:t>
      </w:r>
      <w:r w:rsidR="00425980" w:rsidRPr="000A6E8D">
        <w:rPr>
          <w:rFonts w:ascii="Verdana" w:hAnsi="Verdana" w:cs="Arial"/>
          <w:sz w:val="20"/>
          <w:szCs w:val="20"/>
          <w:lang w:val="en-GB"/>
        </w:rPr>
        <w:t>object of the contract</w:t>
      </w:r>
      <w:r w:rsidRPr="000A6E8D">
        <w:rPr>
          <w:rFonts w:ascii="Verdana" w:hAnsi="Verdana" w:cs="Arial"/>
          <w:sz w:val="20"/>
          <w:szCs w:val="20"/>
          <w:lang w:val="en-GB"/>
        </w:rPr>
        <w:t xml:space="preserve"> must be brand new (unused), undamaged, not for exhibition, have no physical or legal defects and cannot be subject to the rights of third parties and must be admitted to trading in the territory of the European Union, meet all applicable legal safety standards of the European Union (CE certificate), and all services should be performed with care, taking into account the professional nature of the Contractor's business.</w:t>
      </w:r>
    </w:p>
    <w:p w14:paraId="53A2CE28" w14:textId="2A4E262D" w:rsidR="00A2448F" w:rsidRPr="000A6E8D" w:rsidRDefault="00A2448F" w:rsidP="00A2448F">
      <w:pPr>
        <w:pStyle w:val="Akapitzlist"/>
        <w:numPr>
          <w:ilvl w:val="0"/>
          <w:numId w:val="36"/>
        </w:numPr>
        <w:spacing w:after="0" w:line="276" w:lineRule="auto"/>
        <w:jc w:val="both"/>
        <w:rPr>
          <w:rFonts w:ascii="Verdana" w:hAnsi="Verdana" w:cs="Arial"/>
          <w:sz w:val="20"/>
          <w:szCs w:val="20"/>
          <w:lang w:val="en-GB"/>
        </w:rPr>
      </w:pPr>
      <w:r w:rsidRPr="000A6E8D">
        <w:rPr>
          <w:rFonts w:ascii="Verdana" w:hAnsi="Verdana" w:cs="Arial"/>
          <w:color w:val="000000"/>
          <w:sz w:val="20"/>
          <w:szCs w:val="20"/>
          <w:lang w:val="en-GB" w:eastAsia="pl-PL"/>
        </w:rPr>
        <w:t>The Contractor is responsible for ensuring that the delivered equipment is ready for operation, i.e. complete with all components, parts and materials necessary for startup and use, and after startup, ready for operation as intended, without additional investment purchases on the part of the Ordering Party.</w:t>
      </w:r>
    </w:p>
    <w:p w14:paraId="1E9C55CD" w14:textId="34229024" w:rsidR="00206BE8" w:rsidRPr="000A6E8D" w:rsidRDefault="00206BE8" w:rsidP="00490528">
      <w:pPr>
        <w:pStyle w:val="Akapitzlist"/>
        <w:numPr>
          <w:ilvl w:val="0"/>
          <w:numId w:val="36"/>
        </w:numPr>
        <w:spacing w:after="0" w:line="276" w:lineRule="auto"/>
        <w:jc w:val="both"/>
        <w:rPr>
          <w:rFonts w:ascii="Verdana" w:hAnsi="Verdana"/>
          <w:sz w:val="20"/>
          <w:szCs w:val="20"/>
          <w:lang w:val="en-GB"/>
        </w:rPr>
      </w:pPr>
      <w:r w:rsidRPr="000A6E8D">
        <w:rPr>
          <w:rFonts w:ascii="Verdana" w:hAnsi="Verdana" w:cs="Arial"/>
          <w:sz w:val="20"/>
          <w:szCs w:val="20"/>
          <w:lang w:val="en-GB"/>
        </w:rPr>
        <w:tab/>
      </w:r>
      <w:r w:rsidRPr="000A6E8D">
        <w:rPr>
          <w:rFonts w:ascii="Verdana" w:hAnsi="Verdana" w:cs="Arial"/>
          <w:b/>
          <w:sz w:val="20"/>
          <w:szCs w:val="20"/>
          <w:lang w:val="en-GB"/>
        </w:rPr>
        <w:t xml:space="preserve">Place of delivery: </w:t>
      </w:r>
      <w:r w:rsidR="00314A0C" w:rsidRPr="000A6E8D">
        <w:rPr>
          <w:rFonts w:ascii="Verdana" w:hAnsi="Verdana"/>
          <w:sz w:val="20"/>
          <w:szCs w:val="20"/>
          <w:lang w:val="en-GB"/>
        </w:rPr>
        <w:t>Pl. Maksa Borna 9, 50-204 Wroc</w:t>
      </w:r>
      <w:r w:rsidR="00425980" w:rsidRPr="000A6E8D">
        <w:rPr>
          <w:rFonts w:ascii="Verdana" w:hAnsi="Verdana"/>
          <w:sz w:val="20"/>
          <w:szCs w:val="20"/>
          <w:lang w:val="en-GB"/>
        </w:rPr>
        <w:t>l</w:t>
      </w:r>
      <w:r w:rsidR="00314A0C" w:rsidRPr="000A6E8D">
        <w:rPr>
          <w:rFonts w:ascii="Verdana" w:hAnsi="Verdana"/>
          <w:sz w:val="20"/>
          <w:szCs w:val="20"/>
          <w:lang w:val="en-GB"/>
        </w:rPr>
        <w:t>aw.</w:t>
      </w:r>
    </w:p>
    <w:p w14:paraId="47F0CA92" w14:textId="77777777" w:rsidR="00593131" w:rsidRPr="000A6E8D" w:rsidRDefault="00593131" w:rsidP="007860AF">
      <w:pPr>
        <w:pStyle w:val="Akapitzlist"/>
        <w:numPr>
          <w:ilvl w:val="0"/>
          <w:numId w:val="36"/>
        </w:numPr>
        <w:spacing w:after="0" w:line="276" w:lineRule="auto"/>
        <w:contextualSpacing w:val="0"/>
        <w:jc w:val="both"/>
        <w:rPr>
          <w:rFonts w:ascii="Verdana" w:hAnsi="Verdana" w:cs="Arial"/>
          <w:sz w:val="20"/>
          <w:szCs w:val="20"/>
          <w:lang w:val="en-GB"/>
        </w:rPr>
      </w:pPr>
      <w:r w:rsidRPr="000A6E8D">
        <w:rPr>
          <w:rFonts w:ascii="Verdana" w:hAnsi="Verdana" w:cs="Arial"/>
          <w:sz w:val="20"/>
          <w:szCs w:val="20"/>
          <w:lang w:val="en-GB"/>
        </w:rPr>
        <w:t>Designation of the subject of the order according to CPV codes:</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25"/>
        <w:gridCol w:w="7938"/>
      </w:tblGrid>
      <w:tr w:rsidR="0093409E" w:rsidRPr="000A6E8D" w14:paraId="02DAF4F0" w14:textId="77777777" w:rsidTr="00B411EE">
        <w:trPr>
          <w:cantSplit/>
          <w:trHeight w:val="346"/>
          <w:tblHeader/>
          <w:jc w:val="center"/>
        </w:trPr>
        <w:tc>
          <w:tcPr>
            <w:tcW w:w="1525" w:type="dxa"/>
            <w:shd w:val="clear" w:color="auto" w:fill="E6E6E6"/>
            <w:vAlign w:val="center"/>
          </w:tcPr>
          <w:p w14:paraId="7B981E13" w14:textId="77777777" w:rsidR="0093409E" w:rsidRPr="000A6E8D" w:rsidRDefault="0093409E" w:rsidP="00F20557">
            <w:pPr>
              <w:pStyle w:val="Nagwektabeli"/>
              <w:snapToGrid w:val="0"/>
              <w:spacing w:line="276" w:lineRule="auto"/>
              <w:ind w:left="284" w:hanging="284"/>
              <w:rPr>
                <w:rFonts w:ascii="Verdana" w:hAnsi="Verdana" w:cs="Arial"/>
                <w:b w:val="0"/>
                <w:bCs w:val="0"/>
                <w:i w:val="0"/>
                <w:iCs w:val="0"/>
                <w:sz w:val="20"/>
                <w:szCs w:val="20"/>
                <w:lang w:val="en-GB"/>
              </w:rPr>
            </w:pPr>
            <w:r w:rsidRPr="000A6E8D">
              <w:rPr>
                <w:rFonts w:ascii="Verdana" w:hAnsi="Verdana" w:cs="Arial"/>
                <w:b w:val="0"/>
                <w:bCs w:val="0"/>
                <w:i w:val="0"/>
                <w:iCs w:val="0"/>
                <w:sz w:val="20"/>
                <w:szCs w:val="20"/>
                <w:lang w:val="en-GB"/>
              </w:rPr>
              <w:t>CPV code</w:t>
            </w:r>
          </w:p>
        </w:tc>
        <w:tc>
          <w:tcPr>
            <w:tcW w:w="7938" w:type="dxa"/>
            <w:shd w:val="clear" w:color="auto" w:fill="E6E6E6"/>
            <w:vAlign w:val="center"/>
          </w:tcPr>
          <w:p w14:paraId="15C6B358" w14:textId="77777777" w:rsidR="0093409E" w:rsidRPr="000A6E8D" w:rsidRDefault="0093409E" w:rsidP="00F20557">
            <w:pPr>
              <w:pStyle w:val="Nagwektabeli"/>
              <w:snapToGrid w:val="0"/>
              <w:spacing w:line="276" w:lineRule="auto"/>
              <w:ind w:left="284" w:hanging="284"/>
              <w:rPr>
                <w:rFonts w:ascii="Verdana" w:hAnsi="Verdana" w:cs="Arial"/>
                <w:b w:val="0"/>
                <w:bCs w:val="0"/>
                <w:i w:val="0"/>
                <w:iCs w:val="0"/>
                <w:sz w:val="20"/>
                <w:szCs w:val="20"/>
                <w:lang w:val="en-GB"/>
              </w:rPr>
            </w:pPr>
            <w:r w:rsidRPr="000A6E8D">
              <w:rPr>
                <w:rFonts w:ascii="Verdana" w:hAnsi="Verdana" w:cs="Arial"/>
                <w:b w:val="0"/>
                <w:bCs w:val="0"/>
                <w:i w:val="0"/>
                <w:iCs w:val="0"/>
                <w:sz w:val="20"/>
                <w:szCs w:val="20"/>
                <w:lang w:val="en-GB"/>
              </w:rPr>
              <w:t>Description</w:t>
            </w:r>
          </w:p>
        </w:tc>
      </w:tr>
      <w:tr w:rsidR="00B41453" w:rsidRPr="000A6E8D" w14:paraId="1573D467" w14:textId="77777777" w:rsidTr="00B411EE">
        <w:trPr>
          <w:cantSplit/>
          <w:trHeight w:val="346"/>
          <w:tblHeader/>
          <w:jc w:val="center"/>
        </w:trPr>
        <w:tc>
          <w:tcPr>
            <w:tcW w:w="1525" w:type="dxa"/>
            <w:shd w:val="clear" w:color="auto" w:fill="E6E6E6"/>
            <w:vAlign w:val="center"/>
          </w:tcPr>
          <w:p w14:paraId="317EEA31" w14:textId="60E5D92E" w:rsidR="00B41453" w:rsidRPr="000A6E8D" w:rsidRDefault="00D741AF" w:rsidP="00F20557">
            <w:pPr>
              <w:pStyle w:val="Nagwektabeli"/>
              <w:snapToGrid w:val="0"/>
              <w:spacing w:line="276" w:lineRule="auto"/>
              <w:ind w:left="284" w:hanging="284"/>
              <w:jc w:val="left"/>
              <w:rPr>
                <w:rFonts w:ascii="Verdana" w:hAnsi="Verdana" w:cs="Arial"/>
                <w:b w:val="0"/>
                <w:bCs w:val="0"/>
                <w:i w:val="0"/>
                <w:iCs w:val="0"/>
                <w:sz w:val="20"/>
                <w:szCs w:val="20"/>
                <w:lang w:val="en-GB"/>
              </w:rPr>
            </w:pPr>
            <w:r w:rsidRPr="000A6E8D">
              <w:rPr>
                <w:rFonts w:ascii="Verdana" w:hAnsi="Verdana" w:cs="Arial"/>
                <w:b w:val="0"/>
                <w:bCs w:val="0"/>
                <w:i w:val="0"/>
                <w:iCs w:val="0"/>
                <w:sz w:val="20"/>
                <w:szCs w:val="20"/>
                <w:lang w:val="en-GB"/>
              </w:rPr>
              <w:t>38540000-2</w:t>
            </w:r>
          </w:p>
        </w:tc>
        <w:tc>
          <w:tcPr>
            <w:tcW w:w="7938" w:type="dxa"/>
            <w:shd w:val="clear" w:color="auto" w:fill="E6E6E6"/>
            <w:vAlign w:val="center"/>
          </w:tcPr>
          <w:p w14:paraId="6CEB2EEB" w14:textId="000E3080" w:rsidR="00B41453" w:rsidRPr="000A6E8D" w:rsidRDefault="00D741AF" w:rsidP="00F20557">
            <w:pPr>
              <w:pStyle w:val="Nagwektabeli"/>
              <w:snapToGrid w:val="0"/>
              <w:spacing w:line="276" w:lineRule="auto"/>
              <w:ind w:left="284" w:hanging="284"/>
              <w:jc w:val="left"/>
              <w:rPr>
                <w:rFonts w:ascii="Verdana" w:hAnsi="Verdana" w:cs="Arial"/>
                <w:b w:val="0"/>
                <w:bCs w:val="0"/>
                <w:i w:val="0"/>
                <w:iCs w:val="0"/>
                <w:sz w:val="20"/>
                <w:szCs w:val="20"/>
                <w:lang w:val="en-GB"/>
              </w:rPr>
            </w:pPr>
            <w:r w:rsidRPr="000A6E8D">
              <w:rPr>
                <w:rFonts w:ascii="Verdana" w:hAnsi="Verdana" w:cs="Arial"/>
                <w:b w:val="0"/>
                <w:bCs w:val="0"/>
                <w:i w:val="0"/>
                <w:iCs w:val="0"/>
                <w:sz w:val="20"/>
                <w:szCs w:val="20"/>
                <w:lang w:val="en-GB"/>
              </w:rPr>
              <w:t>Research and measurement machines and equipment</w:t>
            </w:r>
          </w:p>
        </w:tc>
      </w:tr>
    </w:tbl>
    <w:p w14:paraId="389EFDB0" w14:textId="122B8FA2" w:rsidR="009275A1" w:rsidRPr="000A6E8D" w:rsidRDefault="001F1193" w:rsidP="007860AF">
      <w:pPr>
        <w:pStyle w:val="Akapitzlist"/>
        <w:numPr>
          <w:ilvl w:val="0"/>
          <w:numId w:val="36"/>
        </w:numPr>
        <w:spacing w:after="0" w:line="276" w:lineRule="auto"/>
        <w:contextualSpacing w:val="0"/>
        <w:jc w:val="both"/>
        <w:rPr>
          <w:rFonts w:ascii="Verdana" w:hAnsi="Verdana"/>
          <w:sz w:val="20"/>
          <w:szCs w:val="20"/>
          <w:lang w:val="en-GB"/>
        </w:rPr>
      </w:pPr>
      <w:r w:rsidRPr="000A6E8D">
        <w:rPr>
          <w:rFonts w:ascii="Verdana" w:hAnsi="Verdana"/>
          <w:sz w:val="20"/>
          <w:szCs w:val="20"/>
          <w:lang w:val="en-GB"/>
        </w:rPr>
        <w:t xml:space="preserve"> </w:t>
      </w:r>
      <w:r w:rsidR="00D65B8E" w:rsidRPr="000A6E8D">
        <w:rPr>
          <w:rFonts w:ascii="Verdana" w:hAnsi="Verdana" w:cs="Verdana"/>
          <w:bCs/>
          <w:sz w:val="20"/>
          <w:szCs w:val="20"/>
          <w:lang w:val="en-GB"/>
        </w:rPr>
        <w:t xml:space="preserve">In the </w:t>
      </w:r>
      <w:r w:rsidR="001E1E4F" w:rsidRPr="000A6E8D">
        <w:rPr>
          <w:rFonts w:ascii="Verdana" w:hAnsi="Verdana" w:cs="Verdana"/>
          <w:bCs/>
          <w:sz w:val="20"/>
          <w:szCs w:val="20"/>
          <w:lang w:val="en-GB"/>
        </w:rPr>
        <w:t>procedure</w:t>
      </w:r>
      <w:r w:rsidR="00D65B8E" w:rsidRPr="000A6E8D">
        <w:rPr>
          <w:rFonts w:ascii="Verdana" w:hAnsi="Verdana" w:cs="Verdana"/>
          <w:bCs/>
          <w:sz w:val="20"/>
          <w:szCs w:val="20"/>
          <w:lang w:val="en-GB"/>
        </w:rPr>
        <w:t xml:space="preserve"> in question, the Ordering Party </w:t>
      </w:r>
      <w:r w:rsidR="00D65B8E" w:rsidRPr="000A6E8D">
        <w:rPr>
          <w:rFonts w:ascii="Verdana" w:hAnsi="Verdana" w:cs="Verdana"/>
          <w:b/>
          <w:sz w:val="20"/>
          <w:szCs w:val="20"/>
          <w:lang w:val="en-GB"/>
        </w:rPr>
        <w:t xml:space="preserve">does not allow </w:t>
      </w:r>
      <w:r w:rsidR="00425980" w:rsidRPr="000A6E8D">
        <w:rPr>
          <w:rFonts w:ascii="Verdana" w:hAnsi="Verdana" w:cs="Verdana"/>
          <w:bCs/>
          <w:sz w:val="20"/>
          <w:szCs w:val="20"/>
          <w:lang w:val="en-GB"/>
        </w:rPr>
        <w:t>for</w:t>
      </w:r>
      <w:r w:rsidR="00425980" w:rsidRPr="000A6E8D">
        <w:rPr>
          <w:rFonts w:ascii="Verdana" w:hAnsi="Verdana" w:cs="Verdana"/>
          <w:b/>
          <w:sz w:val="20"/>
          <w:szCs w:val="20"/>
          <w:lang w:val="en-GB"/>
        </w:rPr>
        <w:t xml:space="preserve"> </w:t>
      </w:r>
      <w:r w:rsidR="00D65B8E" w:rsidRPr="000A6E8D">
        <w:rPr>
          <w:rFonts w:ascii="Verdana" w:hAnsi="Verdana" w:cs="Verdana"/>
          <w:bCs/>
          <w:sz w:val="20"/>
          <w:szCs w:val="20"/>
          <w:lang w:val="en-GB"/>
        </w:rPr>
        <w:t xml:space="preserve">the submission of partial </w:t>
      </w:r>
      <w:r w:rsidR="001E1E4F" w:rsidRPr="000A6E8D">
        <w:rPr>
          <w:rFonts w:ascii="Verdana" w:hAnsi="Verdana" w:cs="Verdana"/>
          <w:bCs/>
          <w:sz w:val="20"/>
          <w:szCs w:val="20"/>
          <w:lang w:val="en-GB"/>
        </w:rPr>
        <w:t>bids</w:t>
      </w:r>
      <w:r w:rsidR="00D65B8E" w:rsidRPr="000A6E8D">
        <w:rPr>
          <w:rFonts w:ascii="Verdana" w:hAnsi="Verdana" w:cs="Verdana"/>
          <w:bCs/>
          <w:sz w:val="20"/>
          <w:szCs w:val="20"/>
          <w:lang w:val="en-GB"/>
        </w:rPr>
        <w:t>. The contract is awarded in parts, each of which is the subject of a separate procedure.</w:t>
      </w:r>
    </w:p>
    <w:p w14:paraId="46A1F4AA" w14:textId="3869E1CB" w:rsidR="00143CAF" w:rsidRPr="000A6E8D" w:rsidRDefault="00143CAF" w:rsidP="007860AF">
      <w:pPr>
        <w:pStyle w:val="Akapitzlist"/>
        <w:numPr>
          <w:ilvl w:val="0"/>
          <w:numId w:val="36"/>
        </w:numPr>
        <w:spacing w:after="0" w:line="276" w:lineRule="auto"/>
        <w:contextualSpacing w:val="0"/>
        <w:jc w:val="both"/>
        <w:rPr>
          <w:rFonts w:ascii="Verdana" w:hAnsi="Verdana"/>
          <w:sz w:val="20"/>
          <w:szCs w:val="20"/>
          <w:lang w:val="en-GB"/>
        </w:rPr>
      </w:pPr>
      <w:r w:rsidRPr="000A6E8D">
        <w:rPr>
          <w:rFonts w:ascii="Verdana" w:hAnsi="Verdana"/>
          <w:sz w:val="20"/>
          <w:lang w:val="en-GB"/>
        </w:rPr>
        <w:t xml:space="preserve">The contractor </w:t>
      </w:r>
      <w:r w:rsidRPr="000A6E8D">
        <w:rPr>
          <w:rFonts w:ascii="Verdana" w:hAnsi="Verdana"/>
          <w:b/>
          <w:sz w:val="20"/>
          <w:lang w:val="en-GB"/>
        </w:rPr>
        <w:t xml:space="preserve">may entrust the </w:t>
      </w:r>
      <w:r w:rsidR="00425980" w:rsidRPr="000A6E8D">
        <w:rPr>
          <w:rFonts w:ascii="Verdana" w:hAnsi="Verdana"/>
          <w:b/>
          <w:sz w:val="20"/>
          <w:lang w:val="en-GB"/>
        </w:rPr>
        <w:t>performance</w:t>
      </w:r>
      <w:r w:rsidRPr="000A6E8D">
        <w:rPr>
          <w:rFonts w:ascii="Verdana" w:hAnsi="Verdana"/>
          <w:b/>
          <w:sz w:val="20"/>
          <w:lang w:val="en-GB"/>
        </w:rPr>
        <w:t xml:space="preserve"> of </w:t>
      </w:r>
      <w:r w:rsidR="00425980" w:rsidRPr="000A6E8D">
        <w:rPr>
          <w:rFonts w:ascii="Verdana" w:hAnsi="Verdana"/>
          <w:b/>
          <w:sz w:val="20"/>
          <w:lang w:val="en-GB"/>
        </w:rPr>
        <w:t xml:space="preserve">a </w:t>
      </w:r>
      <w:r w:rsidRPr="000A6E8D">
        <w:rPr>
          <w:rFonts w:ascii="Verdana" w:hAnsi="Verdana"/>
          <w:b/>
          <w:sz w:val="20"/>
          <w:lang w:val="en-GB"/>
        </w:rPr>
        <w:t xml:space="preserve">part of the </w:t>
      </w:r>
      <w:r w:rsidR="00425980" w:rsidRPr="000A6E8D">
        <w:rPr>
          <w:rFonts w:ascii="Verdana" w:hAnsi="Verdana"/>
          <w:b/>
          <w:sz w:val="20"/>
          <w:lang w:val="en-GB"/>
        </w:rPr>
        <w:t>contract</w:t>
      </w:r>
      <w:r w:rsidRPr="000A6E8D">
        <w:rPr>
          <w:rFonts w:ascii="Verdana" w:hAnsi="Verdana"/>
          <w:b/>
          <w:sz w:val="20"/>
          <w:lang w:val="en-GB"/>
        </w:rPr>
        <w:t xml:space="preserve"> to a subcontractor</w:t>
      </w:r>
      <w:r w:rsidRPr="000A6E8D">
        <w:rPr>
          <w:rFonts w:ascii="Verdana" w:hAnsi="Verdana"/>
          <w:sz w:val="20"/>
          <w:lang w:val="en-GB"/>
        </w:rPr>
        <w:t>.</w:t>
      </w:r>
    </w:p>
    <w:p w14:paraId="4E34041C" w14:textId="1A16B8BF" w:rsidR="00143CAF" w:rsidRPr="000A6E8D" w:rsidRDefault="00143CAF" w:rsidP="007860AF">
      <w:pPr>
        <w:pStyle w:val="Bezodstpw"/>
        <w:numPr>
          <w:ilvl w:val="1"/>
          <w:numId w:val="36"/>
        </w:numPr>
        <w:spacing w:line="276" w:lineRule="auto"/>
        <w:jc w:val="both"/>
        <w:rPr>
          <w:rFonts w:ascii="Verdana" w:hAnsi="Verdana"/>
          <w:sz w:val="20"/>
          <w:szCs w:val="20"/>
          <w:lang w:val="en-GB"/>
        </w:rPr>
      </w:pPr>
      <w:r w:rsidRPr="000A6E8D">
        <w:rPr>
          <w:rFonts w:ascii="Verdana" w:hAnsi="Verdana"/>
          <w:sz w:val="20"/>
          <w:szCs w:val="20"/>
          <w:lang w:val="en-GB"/>
        </w:rPr>
        <w:t xml:space="preserve">The Ordering Party requests </w:t>
      </w:r>
      <w:r w:rsidR="00425980" w:rsidRPr="000A6E8D">
        <w:rPr>
          <w:rFonts w:ascii="Verdana" w:hAnsi="Verdana"/>
          <w:sz w:val="20"/>
          <w:szCs w:val="20"/>
          <w:lang w:val="en-GB"/>
        </w:rPr>
        <w:t xml:space="preserve">the Contractor to specify in </w:t>
      </w:r>
      <w:r w:rsidRPr="000A6E8D">
        <w:rPr>
          <w:rFonts w:ascii="Verdana" w:hAnsi="Verdana"/>
          <w:sz w:val="20"/>
          <w:szCs w:val="20"/>
          <w:lang w:val="en-GB"/>
        </w:rPr>
        <w:t xml:space="preserve">the </w:t>
      </w:r>
      <w:r w:rsidR="0065035D" w:rsidRPr="000A6E8D">
        <w:rPr>
          <w:rFonts w:ascii="Verdana" w:hAnsi="Verdana"/>
          <w:sz w:val="20"/>
          <w:szCs w:val="20"/>
          <w:lang w:val="en-GB"/>
        </w:rPr>
        <w:t xml:space="preserve">bid </w:t>
      </w:r>
      <w:r w:rsidRPr="000A6E8D">
        <w:rPr>
          <w:rFonts w:ascii="Verdana" w:hAnsi="Verdana"/>
          <w:sz w:val="20"/>
          <w:szCs w:val="20"/>
          <w:lang w:val="en-GB"/>
        </w:rPr>
        <w:t xml:space="preserve">the part of the </w:t>
      </w:r>
      <w:r w:rsidR="00425980" w:rsidRPr="000A6E8D">
        <w:rPr>
          <w:rFonts w:ascii="Verdana" w:hAnsi="Verdana"/>
          <w:sz w:val="20"/>
          <w:szCs w:val="20"/>
          <w:lang w:val="en-GB"/>
        </w:rPr>
        <w:t>contract that will be performed by</w:t>
      </w:r>
      <w:r w:rsidRPr="000A6E8D">
        <w:rPr>
          <w:rFonts w:ascii="Verdana" w:hAnsi="Verdana"/>
          <w:sz w:val="20"/>
          <w:szCs w:val="20"/>
          <w:lang w:val="en-GB"/>
        </w:rPr>
        <w:t xml:space="preserve"> subcontractors and provide the names of subcontractors, if they are already known;</w:t>
      </w:r>
    </w:p>
    <w:p w14:paraId="3C8E84A8" w14:textId="19B2ED49" w:rsidR="00143CAF" w:rsidRPr="000A6E8D" w:rsidRDefault="00143CAF" w:rsidP="007860AF">
      <w:pPr>
        <w:pStyle w:val="Bezodstpw"/>
        <w:numPr>
          <w:ilvl w:val="1"/>
          <w:numId w:val="36"/>
        </w:numPr>
        <w:spacing w:line="276" w:lineRule="auto"/>
        <w:jc w:val="both"/>
        <w:rPr>
          <w:rFonts w:ascii="Verdana" w:hAnsi="Verdana"/>
          <w:sz w:val="20"/>
          <w:szCs w:val="20"/>
          <w:lang w:val="en-GB"/>
        </w:rPr>
      </w:pPr>
      <w:r w:rsidRPr="000A6E8D">
        <w:rPr>
          <w:rFonts w:ascii="Verdana" w:hAnsi="Verdana"/>
          <w:sz w:val="20"/>
          <w:szCs w:val="20"/>
          <w:lang w:val="en-GB"/>
        </w:rPr>
        <w:lastRenderedPageBreak/>
        <w:t xml:space="preserve">Entrusting the performance of part of the </w:t>
      </w:r>
      <w:r w:rsidR="00425980" w:rsidRPr="000A6E8D">
        <w:rPr>
          <w:rFonts w:ascii="Verdana" w:hAnsi="Verdana"/>
          <w:sz w:val="20"/>
          <w:szCs w:val="20"/>
          <w:lang w:val="en-GB"/>
        </w:rPr>
        <w:t>contract</w:t>
      </w:r>
      <w:r w:rsidRPr="000A6E8D">
        <w:rPr>
          <w:rFonts w:ascii="Verdana" w:hAnsi="Verdana"/>
          <w:sz w:val="20"/>
          <w:szCs w:val="20"/>
          <w:lang w:val="en-GB"/>
        </w:rPr>
        <w:t xml:space="preserve"> to subcontractors does not release the Contractor from responsibility for the proper performance of </w:t>
      </w:r>
      <w:r w:rsidR="00425980" w:rsidRPr="000A6E8D">
        <w:rPr>
          <w:rFonts w:ascii="Verdana" w:hAnsi="Verdana"/>
          <w:sz w:val="20"/>
          <w:szCs w:val="20"/>
          <w:lang w:val="en-GB"/>
        </w:rPr>
        <w:t>the</w:t>
      </w:r>
      <w:r w:rsidRPr="000A6E8D">
        <w:rPr>
          <w:rFonts w:ascii="Verdana" w:hAnsi="Verdana"/>
          <w:sz w:val="20"/>
          <w:szCs w:val="20"/>
          <w:lang w:val="en-GB"/>
        </w:rPr>
        <w:t xml:space="preserve"> </w:t>
      </w:r>
      <w:r w:rsidR="00425980" w:rsidRPr="000A6E8D">
        <w:rPr>
          <w:rFonts w:ascii="Verdana" w:hAnsi="Verdana"/>
          <w:sz w:val="20"/>
          <w:szCs w:val="20"/>
          <w:lang w:val="en-GB"/>
        </w:rPr>
        <w:t>contract</w:t>
      </w:r>
      <w:r w:rsidRPr="000A6E8D">
        <w:rPr>
          <w:rFonts w:ascii="Verdana" w:hAnsi="Verdana"/>
          <w:sz w:val="20"/>
          <w:szCs w:val="20"/>
          <w:lang w:val="en-GB"/>
        </w:rPr>
        <w:t>.</w:t>
      </w:r>
    </w:p>
    <w:p w14:paraId="4283FCBE" w14:textId="421816E9" w:rsidR="00143CAF" w:rsidRPr="000A6E8D" w:rsidRDefault="00143CAF" w:rsidP="007860AF">
      <w:pPr>
        <w:pStyle w:val="Bezodstpw"/>
        <w:numPr>
          <w:ilvl w:val="1"/>
          <w:numId w:val="36"/>
        </w:numPr>
        <w:spacing w:line="276" w:lineRule="auto"/>
        <w:jc w:val="both"/>
        <w:rPr>
          <w:rFonts w:ascii="Verdana" w:hAnsi="Verdana"/>
          <w:sz w:val="20"/>
          <w:szCs w:val="20"/>
          <w:lang w:val="en-GB"/>
        </w:rPr>
      </w:pPr>
      <w:r w:rsidRPr="000A6E8D">
        <w:rPr>
          <w:rFonts w:ascii="Verdana" w:hAnsi="Verdana"/>
          <w:sz w:val="20"/>
          <w:szCs w:val="20"/>
          <w:lang w:val="en-GB"/>
        </w:rPr>
        <w:t xml:space="preserve">(if applicable) If the change or resignation from the subcontractor concerns the entity whose resources the contractor relied on, in accordance with the principles set out in </w:t>
      </w:r>
      <w:r w:rsidR="00665B9C" w:rsidRPr="000A6E8D">
        <w:rPr>
          <w:rFonts w:ascii="Verdana" w:hAnsi="Verdana"/>
          <w:sz w:val="20"/>
          <w:szCs w:val="20"/>
          <w:lang w:val="en-GB"/>
        </w:rPr>
        <w:t>Article</w:t>
      </w:r>
      <w:r w:rsidRPr="000A6E8D">
        <w:rPr>
          <w:rFonts w:ascii="Verdana" w:hAnsi="Verdana"/>
          <w:sz w:val="20"/>
          <w:szCs w:val="20"/>
          <w:lang w:val="en-GB"/>
        </w:rPr>
        <w:t xml:space="preserve"> 118 section 1, in order to demonstrate compliance with the conditions for participation in the procedure, the contractor is obliged to demonstrate to the </w:t>
      </w:r>
      <w:r w:rsidR="00506DFF" w:rsidRPr="000A6E8D">
        <w:rPr>
          <w:rFonts w:ascii="Verdana" w:hAnsi="Verdana"/>
          <w:sz w:val="20"/>
          <w:szCs w:val="20"/>
          <w:lang w:val="en-GB"/>
        </w:rPr>
        <w:t>Ordering Party</w:t>
      </w:r>
      <w:r w:rsidRPr="000A6E8D">
        <w:rPr>
          <w:rFonts w:ascii="Verdana" w:hAnsi="Verdana"/>
          <w:sz w:val="20"/>
          <w:szCs w:val="20"/>
          <w:lang w:val="en-GB"/>
        </w:rPr>
        <w:t xml:space="preserve"> that </w:t>
      </w:r>
      <w:r w:rsidR="00425980" w:rsidRPr="000A6E8D">
        <w:rPr>
          <w:rFonts w:ascii="Verdana" w:hAnsi="Verdana"/>
          <w:sz w:val="20"/>
          <w:szCs w:val="20"/>
          <w:lang w:val="en-GB"/>
        </w:rPr>
        <w:t>another</w:t>
      </w:r>
      <w:r w:rsidRPr="000A6E8D">
        <w:rPr>
          <w:rFonts w:ascii="Verdana" w:hAnsi="Verdana"/>
          <w:sz w:val="20"/>
          <w:szCs w:val="20"/>
          <w:lang w:val="en-GB"/>
        </w:rPr>
        <w:t xml:space="preserve"> proposed subcontractor or contractor itself meets them to an extent no less than the subcontractor whose resources the contractor referred to during the contract award procedure. The provision of </w:t>
      </w:r>
      <w:r w:rsidR="00665B9C" w:rsidRPr="000A6E8D">
        <w:rPr>
          <w:rFonts w:ascii="Verdana" w:hAnsi="Verdana"/>
          <w:sz w:val="20"/>
          <w:szCs w:val="20"/>
          <w:lang w:val="en-GB"/>
        </w:rPr>
        <w:t>Article</w:t>
      </w:r>
      <w:r w:rsidRPr="000A6E8D">
        <w:rPr>
          <w:rFonts w:ascii="Verdana" w:hAnsi="Verdana"/>
          <w:sz w:val="20"/>
          <w:szCs w:val="20"/>
          <w:lang w:val="en-GB"/>
        </w:rPr>
        <w:t xml:space="preserve"> 122 of the</w:t>
      </w:r>
      <w:r w:rsidR="00E307EC" w:rsidRPr="000A6E8D">
        <w:rPr>
          <w:rFonts w:ascii="Verdana" w:hAnsi="Verdana"/>
          <w:sz w:val="20"/>
          <w:szCs w:val="20"/>
          <w:lang w:val="en-GB"/>
        </w:rPr>
        <w:t xml:space="preserve"> </w:t>
      </w:r>
      <w:r w:rsidRPr="000A6E8D">
        <w:rPr>
          <w:rFonts w:ascii="Verdana" w:hAnsi="Verdana"/>
          <w:sz w:val="20"/>
          <w:szCs w:val="20"/>
          <w:lang w:val="en-GB"/>
        </w:rPr>
        <w:t xml:space="preserve">Public Procurement </w:t>
      </w:r>
      <w:r w:rsidR="001E1E4F" w:rsidRPr="000A6E8D">
        <w:rPr>
          <w:rFonts w:ascii="Verdana" w:hAnsi="Verdana"/>
          <w:sz w:val="20"/>
          <w:szCs w:val="20"/>
          <w:lang w:val="en-GB"/>
        </w:rPr>
        <w:t xml:space="preserve">Law </w:t>
      </w:r>
      <w:r w:rsidRPr="000A6E8D">
        <w:rPr>
          <w:rFonts w:ascii="Verdana" w:hAnsi="Verdana"/>
          <w:sz w:val="20"/>
          <w:szCs w:val="20"/>
          <w:lang w:val="en-GB"/>
        </w:rPr>
        <w:t>shall apply.</w:t>
      </w:r>
    </w:p>
    <w:p w14:paraId="0803CDDF" w14:textId="0BBCB0CF" w:rsidR="00154F3D" w:rsidRPr="000A6E8D" w:rsidRDefault="00143CAF" w:rsidP="007860AF">
      <w:pPr>
        <w:pStyle w:val="Bezodstpw"/>
        <w:numPr>
          <w:ilvl w:val="1"/>
          <w:numId w:val="36"/>
        </w:numPr>
        <w:spacing w:line="276" w:lineRule="auto"/>
        <w:jc w:val="both"/>
        <w:rPr>
          <w:rFonts w:ascii="Verdana" w:hAnsi="Verdana"/>
          <w:sz w:val="20"/>
          <w:szCs w:val="20"/>
          <w:lang w:val="en-GB"/>
        </w:rPr>
      </w:pPr>
      <w:r w:rsidRPr="000A6E8D">
        <w:rPr>
          <w:rFonts w:ascii="Verdana" w:hAnsi="Verdana"/>
          <w:sz w:val="20"/>
          <w:lang w:val="en-GB"/>
        </w:rPr>
        <w:t xml:space="preserve">The Contractor's obligations towards subcontractors are regulated in the draft provisions of the contract constituting Annex No. 4 to the </w:t>
      </w:r>
      <w:proofErr w:type="spellStart"/>
      <w:r w:rsidR="001E1E4F" w:rsidRPr="000A6E8D">
        <w:rPr>
          <w:rFonts w:ascii="Verdana" w:hAnsi="Verdana"/>
          <w:sz w:val="20"/>
          <w:lang w:val="en-GB"/>
        </w:rPr>
        <w:t>ToR</w:t>
      </w:r>
      <w:proofErr w:type="spellEnd"/>
      <w:r w:rsidRPr="000A6E8D">
        <w:rPr>
          <w:rFonts w:ascii="Verdana" w:hAnsi="Verdana"/>
          <w:sz w:val="20"/>
          <w:lang w:val="en-GB"/>
        </w:rPr>
        <w:t>.</w:t>
      </w:r>
    </w:p>
    <w:p w14:paraId="3912EA9E" w14:textId="5FA2327C" w:rsidR="009275A1" w:rsidRPr="000A6E8D" w:rsidRDefault="009275A1" w:rsidP="007860AF">
      <w:pPr>
        <w:pStyle w:val="Bezodstpw"/>
        <w:numPr>
          <w:ilvl w:val="0"/>
          <w:numId w:val="36"/>
        </w:numPr>
        <w:spacing w:line="276" w:lineRule="auto"/>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w:t>
      </w:r>
      <w:r w:rsidR="00C30976" w:rsidRPr="000A6E8D">
        <w:rPr>
          <w:rFonts w:ascii="Verdana" w:hAnsi="Verdana"/>
          <w:b/>
          <w:sz w:val="20"/>
          <w:szCs w:val="20"/>
          <w:lang w:val="en-GB"/>
        </w:rPr>
        <w:t xml:space="preserve">provide for </w:t>
      </w:r>
      <w:r w:rsidRPr="000A6E8D">
        <w:rPr>
          <w:rFonts w:ascii="Verdana" w:hAnsi="Verdana"/>
          <w:sz w:val="20"/>
          <w:szCs w:val="20"/>
          <w:lang w:val="en-GB"/>
        </w:rPr>
        <w:t xml:space="preserve">the submission of variant </w:t>
      </w:r>
      <w:r w:rsidR="001E1E4F" w:rsidRPr="000A6E8D">
        <w:rPr>
          <w:rFonts w:ascii="Verdana" w:hAnsi="Verdana"/>
          <w:sz w:val="20"/>
          <w:szCs w:val="20"/>
          <w:lang w:val="en-GB"/>
        </w:rPr>
        <w:t>bids</w:t>
      </w:r>
      <w:r w:rsidRPr="000A6E8D">
        <w:rPr>
          <w:rFonts w:ascii="Verdana" w:hAnsi="Verdana"/>
          <w:sz w:val="20"/>
          <w:szCs w:val="20"/>
          <w:lang w:val="en-GB"/>
        </w:rPr>
        <w:t>.</w:t>
      </w:r>
    </w:p>
    <w:p w14:paraId="25BF7CA7" w14:textId="3133CC9A" w:rsidR="009275A1" w:rsidRPr="000A6E8D" w:rsidRDefault="009275A1" w:rsidP="007860AF">
      <w:pPr>
        <w:pStyle w:val="Bezodstpw"/>
        <w:numPr>
          <w:ilvl w:val="0"/>
          <w:numId w:val="36"/>
        </w:numPr>
        <w:spacing w:line="276" w:lineRule="auto"/>
        <w:ind w:left="426" w:hanging="426"/>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w:t>
      </w:r>
      <w:r w:rsidR="00C30976" w:rsidRPr="000A6E8D">
        <w:rPr>
          <w:rFonts w:ascii="Verdana" w:hAnsi="Verdana"/>
          <w:b/>
          <w:sz w:val="20"/>
          <w:szCs w:val="20"/>
          <w:lang w:val="en-GB"/>
        </w:rPr>
        <w:t xml:space="preserve">provide for </w:t>
      </w:r>
      <w:r w:rsidRPr="000A6E8D">
        <w:rPr>
          <w:rFonts w:ascii="Verdana" w:hAnsi="Verdana"/>
          <w:sz w:val="20"/>
          <w:szCs w:val="20"/>
          <w:lang w:val="en-GB"/>
        </w:rPr>
        <w:t xml:space="preserve">employing persons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96 section 2 point 2 of the Public Procurement</w:t>
      </w:r>
      <w:r w:rsidR="001E1E4F" w:rsidRPr="000A6E8D">
        <w:rPr>
          <w:rFonts w:ascii="Verdana" w:hAnsi="Verdana"/>
          <w:sz w:val="20"/>
          <w:szCs w:val="20"/>
          <w:lang w:val="en-GB"/>
        </w:rPr>
        <w:t xml:space="preserve"> Law</w:t>
      </w:r>
      <w:r w:rsidRPr="000A6E8D">
        <w:rPr>
          <w:rFonts w:ascii="Verdana" w:hAnsi="Verdana"/>
          <w:sz w:val="20"/>
          <w:szCs w:val="20"/>
          <w:lang w:val="en-GB"/>
        </w:rPr>
        <w:t>.</w:t>
      </w:r>
    </w:p>
    <w:p w14:paraId="3E1DD08F" w14:textId="15933366" w:rsidR="009275A1" w:rsidRPr="000A6E8D" w:rsidRDefault="009275A1" w:rsidP="007860AF">
      <w:pPr>
        <w:numPr>
          <w:ilvl w:val="0"/>
          <w:numId w:val="36"/>
        </w:numPr>
        <w:spacing w:after="0"/>
        <w:ind w:left="426" w:hanging="426"/>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w:t>
      </w:r>
      <w:r w:rsidR="009D0E66" w:rsidRPr="000A6E8D">
        <w:rPr>
          <w:rFonts w:ascii="Verdana" w:hAnsi="Verdana"/>
          <w:b/>
          <w:sz w:val="20"/>
          <w:szCs w:val="20"/>
          <w:lang w:val="en-GB"/>
        </w:rPr>
        <w:t>provide for</w:t>
      </w:r>
      <w:r w:rsidRPr="000A6E8D">
        <w:rPr>
          <w:rFonts w:ascii="Verdana" w:hAnsi="Verdana"/>
          <w:b/>
          <w:sz w:val="20"/>
          <w:szCs w:val="20"/>
          <w:lang w:val="en-GB"/>
        </w:rPr>
        <w:t xml:space="preserve"> </w:t>
      </w:r>
      <w:r w:rsidRPr="000A6E8D">
        <w:rPr>
          <w:rFonts w:ascii="Verdana" w:hAnsi="Verdana"/>
          <w:sz w:val="20"/>
          <w:szCs w:val="20"/>
          <w:lang w:val="en-GB"/>
        </w:rPr>
        <w:t xml:space="preserve">the right </w:t>
      </w:r>
      <w:r w:rsidR="009D0E66" w:rsidRPr="000A6E8D">
        <w:rPr>
          <w:rFonts w:ascii="Verdana" w:hAnsi="Verdana"/>
          <w:sz w:val="20"/>
          <w:szCs w:val="20"/>
          <w:lang w:val="en-GB"/>
        </w:rPr>
        <w:t>to participate in the proceedings by</w:t>
      </w:r>
      <w:r w:rsidR="00E307EC" w:rsidRPr="000A6E8D">
        <w:rPr>
          <w:rFonts w:ascii="Verdana" w:hAnsi="Verdana"/>
          <w:sz w:val="20"/>
          <w:szCs w:val="20"/>
          <w:lang w:val="en-GB"/>
        </w:rPr>
        <w:t xml:space="preserve"> </w:t>
      </w:r>
      <w:r w:rsidRPr="000A6E8D">
        <w:rPr>
          <w:rFonts w:ascii="Verdana" w:hAnsi="Verdana"/>
          <w:sz w:val="20"/>
          <w:szCs w:val="20"/>
          <w:lang w:val="en-GB"/>
        </w:rPr>
        <w:t xml:space="preserve">Contractors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94 </w:t>
      </w:r>
      <w:r w:rsidR="00DF4AFD" w:rsidRPr="000A6E8D">
        <w:rPr>
          <w:rFonts w:ascii="Verdana" w:hAnsi="Verdana" w:cs="Arial"/>
          <w:sz w:val="20"/>
          <w:szCs w:val="20"/>
          <w:lang w:val="en-GB"/>
        </w:rPr>
        <w:t xml:space="preserve">of the </w:t>
      </w:r>
      <w:r w:rsidR="001E1E4F" w:rsidRPr="000A6E8D">
        <w:rPr>
          <w:rFonts w:ascii="Verdana" w:hAnsi="Verdana"/>
          <w:sz w:val="20"/>
          <w:szCs w:val="20"/>
          <w:lang w:val="en-GB"/>
        </w:rPr>
        <w:t>PPL</w:t>
      </w:r>
      <w:r w:rsidRPr="000A6E8D">
        <w:rPr>
          <w:rFonts w:ascii="Verdana" w:hAnsi="Verdana"/>
          <w:sz w:val="20"/>
          <w:szCs w:val="20"/>
          <w:lang w:val="en-GB"/>
        </w:rPr>
        <w:t>.</w:t>
      </w:r>
    </w:p>
    <w:p w14:paraId="18D6D924" w14:textId="4A431B35" w:rsidR="009275A1" w:rsidRPr="000A6E8D" w:rsidRDefault="009275A1" w:rsidP="007860AF">
      <w:pPr>
        <w:numPr>
          <w:ilvl w:val="0"/>
          <w:numId w:val="36"/>
        </w:numPr>
        <w:spacing w:after="0"/>
        <w:ind w:left="426" w:hanging="426"/>
        <w:jc w:val="both"/>
        <w:rPr>
          <w:rFonts w:ascii="Verdana" w:hAnsi="Verdana"/>
          <w:sz w:val="20"/>
          <w:szCs w:val="20"/>
          <w:lang w:val="en-GB"/>
        </w:rPr>
      </w:pPr>
      <w:r w:rsidRPr="000A6E8D">
        <w:rPr>
          <w:rFonts w:ascii="Verdana" w:hAnsi="Verdana"/>
          <w:sz w:val="20"/>
          <w:szCs w:val="20"/>
          <w:lang w:val="en-GB"/>
        </w:rPr>
        <w:t xml:space="preserve">The Ordering Party does not envisage awarding contracts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305 point 1 </w:t>
      </w:r>
      <w:r w:rsidRPr="000A6E8D">
        <w:rPr>
          <w:rFonts w:ascii="Verdana" w:hAnsi="Verdana"/>
          <w:sz w:val="20"/>
          <w:szCs w:val="20"/>
          <w:lang w:val="en-GB"/>
        </w:rPr>
        <w:br/>
        <w:t xml:space="preserve">in </w:t>
      </w:r>
      <w:r w:rsidR="00C55F38" w:rsidRPr="000A6E8D">
        <w:rPr>
          <w:rFonts w:ascii="Verdana" w:hAnsi="Verdana"/>
          <w:sz w:val="20"/>
          <w:szCs w:val="20"/>
          <w:lang w:val="en-GB"/>
        </w:rPr>
        <w:t xml:space="preserve">conjunction </w:t>
      </w:r>
      <w:r w:rsidRPr="000A6E8D">
        <w:rPr>
          <w:rFonts w:ascii="Verdana" w:hAnsi="Verdana"/>
          <w:sz w:val="20"/>
          <w:szCs w:val="20"/>
          <w:lang w:val="en-GB"/>
        </w:rPr>
        <w:t xml:space="preserve">with </w:t>
      </w:r>
      <w:r w:rsidR="00665B9C" w:rsidRPr="000A6E8D">
        <w:rPr>
          <w:rFonts w:ascii="Verdana" w:hAnsi="Verdana"/>
          <w:sz w:val="20"/>
          <w:szCs w:val="20"/>
          <w:lang w:val="en-GB"/>
        </w:rPr>
        <w:t>Article</w:t>
      </w:r>
      <w:r w:rsidRPr="000A6E8D">
        <w:rPr>
          <w:rFonts w:ascii="Verdana" w:hAnsi="Verdana"/>
          <w:sz w:val="20"/>
          <w:szCs w:val="20"/>
          <w:lang w:val="en-GB"/>
        </w:rPr>
        <w:t xml:space="preserve"> 214 section 1 point </w:t>
      </w:r>
      <w:r w:rsidR="00030F07" w:rsidRPr="000A6E8D">
        <w:rPr>
          <w:rFonts w:ascii="Verdana" w:hAnsi="Verdana"/>
          <w:sz w:val="20"/>
          <w:szCs w:val="20"/>
          <w:lang w:val="en-GB"/>
        </w:rPr>
        <w:t xml:space="preserve">8 of </w:t>
      </w:r>
      <w:r w:rsidR="00C55F38" w:rsidRPr="000A6E8D">
        <w:rPr>
          <w:rFonts w:ascii="Verdana" w:hAnsi="Verdana"/>
          <w:sz w:val="20"/>
          <w:szCs w:val="20"/>
          <w:lang w:val="en-GB"/>
        </w:rPr>
        <w:t xml:space="preserve">the </w:t>
      </w:r>
      <w:r w:rsidR="001E1E4F" w:rsidRPr="000A6E8D">
        <w:rPr>
          <w:rFonts w:ascii="Verdana" w:hAnsi="Verdana"/>
          <w:sz w:val="20"/>
          <w:szCs w:val="20"/>
          <w:lang w:val="en-GB"/>
        </w:rPr>
        <w:t>Public Procurement Law</w:t>
      </w:r>
      <w:r w:rsidR="00030F07" w:rsidRPr="000A6E8D">
        <w:rPr>
          <w:rFonts w:ascii="Verdana" w:hAnsi="Verdana"/>
          <w:sz w:val="20"/>
          <w:szCs w:val="20"/>
          <w:lang w:val="en-GB"/>
        </w:rPr>
        <w:t>.</w:t>
      </w:r>
    </w:p>
    <w:p w14:paraId="2F36C754" w14:textId="2ABB9C20" w:rsidR="009275A1" w:rsidRPr="000A6E8D" w:rsidRDefault="009275A1" w:rsidP="007860AF">
      <w:pPr>
        <w:numPr>
          <w:ilvl w:val="0"/>
          <w:numId w:val="36"/>
        </w:numPr>
        <w:spacing w:after="0"/>
        <w:ind w:left="426" w:hanging="426"/>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bCs/>
          <w:sz w:val="20"/>
          <w:szCs w:val="20"/>
          <w:lang w:val="en-GB"/>
        </w:rPr>
        <w:t xml:space="preserve">does not provide for advance payments </w:t>
      </w:r>
      <w:r w:rsidRPr="000A6E8D">
        <w:rPr>
          <w:rFonts w:ascii="Verdana" w:hAnsi="Verdana"/>
          <w:sz w:val="20"/>
          <w:szCs w:val="20"/>
          <w:lang w:val="en-GB"/>
        </w:rPr>
        <w:t xml:space="preserve">for the </w:t>
      </w:r>
      <w:r w:rsidR="00C30976" w:rsidRPr="000A6E8D">
        <w:rPr>
          <w:rFonts w:ascii="Verdana" w:hAnsi="Verdana"/>
          <w:sz w:val="20"/>
          <w:szCs w:val="20"/>
          <w:lang w:val="en-GB"/>
        </w:rPr>
        <w:t>performance</w:t>
      </w:r>
      <w:r w:rsidRPr="000A6E8D">
        <w:rPr>
          <w:rFonts w:ascii="Verdana" w:hAnsi="Verdana"/>
          <w:sz w:val="20"/>
          <w:szCs w:val="20"/>
          <w:lang w:val="en-GB"/>
        </w:rPr>
        <w:t xml:space="preserve"> of the </w:t>
      </w:r>
      <w:r w:rsidR="00C30976" w:rsidRPr="000A6E8D">
        <w:rPr>
          <w:rFonts w:ascii="Verdana" w:hAnsi="Verdana"/>
          <w:sz w:val="20"/>
          <w:szCs w:val="20"/>
          <w:lang w:val="en-GB"/>
        </w:rPr>
        <w:t>contract</w:t>
      </w:r>
      <w:r w:rsidRPr="000A6E8D">
        <w:rPr>
          <w:rFonts w:ascii="Verdana" w:hAnsi="Verdana"/>
          <w:sz w:val="20"/>
          <w:szCs w:val="20"/>
          <w:lang w:val="en-GB"/>
        </w:rPr>
        <w:t>.</w:t>
      </w:r>
    </w:p>
    <w:p w14:paraId="0BDF1010" w14:textId="420A894C" w:rsidR="00030F07" w:rsidRPr="000A6E8D" w:rsidRDefault="00030F07" w:rsidP="007860AF">
      <w:pPr>
        <w:numPr>
          <w:ilvl w:val="0"/>
          <w:numId w:val="36"/>
        </w:numPr>
        <w:spacing w:after="0"/>
        <w:ind w:left="426" w:hanging="426"/>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provide for </w:t>
      </w:r>
      <w:r w:rsidRPr="000A6E8D">
        <w:rPr>
          <w:rFonts w:ascii="Verdana" w:hAnsi="Verdana"/>
          <w:sz w:val="20"/>
          <w:szCs w:val="20"/>
          <w:lang w:val="en-GB"/>
        </w:rPr>
        <w:t>option rights.</w:t>
      </w:r>
    </w:p>
    <w:p w14:paraId="36415F98" w14:textId="0B779633" w:rsidR="009275A1" w:rsidRPr="000A6E8D" w:rsidRDefault="009275A1" w:rsidP="007860AF">
      <w:pPr>
        <w:numPr>
          <w:ilvl w:val="0"/>
          <w:numId w:val="36"/>
        </w:numPr>
        <w:spacing w:after="0"/>
        <w:ind w:left="284" w:hanging="284"/>
        <w:jc w:val="both"/>
        <w:rPr>
          <w:rFonts w:ascii="Verdana" w:hAnsi="Verdana"/>
          <w:sz w:val="20"/>
          <w:szCs w:val="20"/>
          <w:lang w:val="en-GB"/>
        </w:rPr>
      </w:pPr>
      <w:r w:rsidRPr="000A6E8D">
        <w:rPr>
          <w:rFonts w:ascii="Verdana" w:hAnsi="Verdana"/>
          <w:sz w:val="20"/>
          <w:lang w:val="en-GB"/>
        </w:rPr>
        <w:t xml:space="preserve">The Ordering Party </w:t>
      </w:r>
      <w:r w:rsidRPr="000A6E8D">
        <w:rPr>
          <w:rFonts w:ascii="Verdana" w:hAnsi="Verdana"/>
          <w:b/>
          <w:sz w:val="20"/>
          <w:lang w:val="en-GB"/>
        </w:rPr>
        <w:t xml:space="preserve">does not provide for </w:t>
      </w:r>
      <w:r w:rsidRPr="000A6E8D">
        <w:rPr>
          <w:rFonts w:ascii="Verdana" w:hAnsi="Verdana"/>
          <w:sz w:val="20"/>
          <w:lang w:val="en-GB"/>
        </w:rPr>
        <w:t xml:space="preserve">reimbursement of the costs of the </w:t>
      </w:r>
      <w:r w:rsidR="001E1E4F" w:rsidRPr="000A6E8D">
        <w:rPr>
          <w:rFonts w:ascii="Verdana" w:hAnsi="Verdana"/>
          <w:sz w:val="20"/>
          <w:lang w:val="en-GB"/>
        </w:rPr>
        <w:t>procedure</w:t>
      </w:r>
      <w:r w:rsidRPr="000A6E8D">
        <w:rPr>
          <w:rFonts w:ascii="Verdana" w:hAnsi="Verdana"/>
          <w:sz w:val="20"/>
          <w:lang w:val="en-GB"/>
        </w:rPr>
        <w:t xml:space="preserve">, except for </w:t>
      </w:r>
      <w:r w:rsidR="00665B9C" w:rsidRPr="000A6E8D">
        <w:rPr>
          <w:rFonts w:ascii="Verdana" w:hAnsi="Verdana"/>
          <w:sz w:val="20"/>
          <w:lang w:val="en-GB"/>
        </w:rPr>
        <w:t>Article</w:t>
      </w:r>
      <w:r w:rsidRPr="000A6E8D">
        <w:rPr>
          <w:rFonts w:ascii="Verdana" w:hAnsi="Verdana"/>
          <w:sz w:val="20"/>
          <w:lang w:val="en-GB"/>
        </w:rPr>
        <w:t xml:space="preserve"> 261 </w:t>
      </w:r>
      <w:r w:rsidR="00C55F38" w:rsidRPr="000A6E8D">
        <w:rPr>
          <w:rFonts w:ascii="Verdana" w:hAnsi="Verdana" w:cs="Arial"/>
          <w:sz w:val="20"/>
          <w:szCs w:val="20"/>
          <w:lang w:val="en-GB"/>
        </w:rPr>
        <w:t xml:space="preserve">of the </w:t>
      </w:r>
      <w:r w:rsidR="001E1E4F" w:rsidRPr="000A6E8D">
        <w:rPr>
          <w:rFonts w:ascii="Verdana" w:hAnsi="Verdana"/>
          <w:sz w:val="20"/>
          <w:lang w:val="en-GB"/>
        </w:rPr>
        <w:t>PPL</w:t>
      </w:r>
      <w:r w:rsidRPr="000A6E8D">
        <w:rPr>
          <w:rFonts w:ascii="Verdana" w:hAnsi="Verdana"/>
          <w:sz w:val="20"/>
          <w:lang w:val="en-GB"/>
        </w:rPr>
        <w:t>.</w:t>
      </w:r>
    </w:p>
    <w:p w14:paraId="0A2E7859" w14:textId="05C9E31F" w:rsidR="00206BE8" w:rsidRPr="000A6E8D" w:rsidRDefault="00206BE8" w:rsidP="007860AF">
      <w:pPr>
        <w:numPr>
          <w:ilvl w:val="0"/>
          <w:numId w:val="36"/>
        </w:numPr>
        <w:spacing w:after="0"/>
        <w:ind w:left="284" w:hanging="284"/>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w:t>
      </w:r>
      <w:r w:rsidR="00C30976" w:rsidRPr="000A6E8D">
        <w:rPr>
          <w:rFonts w:ascii="Verdana" w:hAnsi="Verdana"/>
          <w:b/>
          <w:sz w:val="20"/>
          <w:szCs w:val="20"/>
          <w:lang w:val="en-GB"/>
        </w:rPr>
        <w:t>provide for</w:t>
      </w:r>
      <w:r w:rsidRPr="000A6E8D">
        <w:rPr>
          <w:rFonts w:ascii="Verdana" w:hAnsi="Verdana"/>
          <w:b/>
          <w:sz w:val="20"/>
          <w:szCs w:val="20"/>
          <w:lang w:val="en-GB"/>
        </w:rPr>
        <w:t xml:space="preserve"> </w:t>
      </w:r>
      <w:r w:rsidRPr="000A6E8D">
        <w:rPr>
          <w:rFonts w:ascii="Verdana" w:hAnsi="Verdana"/>
          <w:sz w:val="20"/>
          <w:szCs w:val="20"/>
          <w:lang w:val="en-GB"/>
        </w:rPr>
        <w:t xml:space="preserve">the obligation for the Contractor to personally perform key parts of the </w:t>
      </w:r>
      <w:r w:rsidR="00C30976" w:rsidRPr="000A6E8D">
        <w:rPr>
          <w:rFonts w:ascii="Verdana" w:hAnsi="Verdana"/>
          <w:sz w:val="20"/>
          <w:szCs w:val="20"/>
          <w:lang w:val="en-GB"/>
        </w:rPr>
        <w:t>contract</w:t>
      </w:r>
      <w:r w:rsidRPr="000A6E8D">
        <w:rPr>
          <w:rFonts w:ascii="Verdana" w:hAnsi="Verdana"/>
          <w:sz w:val="20"/>
          <w:szCs w:val="20"/>
          <w:lang w:val="en-GB"/>
        </w:rPr>
        <w:t xml:space="preserve"> in accordance with </w:t>
      </w:r>
      <w:r w:rsidR="00665B9C" w:rsidRPr="000A6E8D">
        <w:rPr>
          <w:rFonts w:ascii="Verdana" w:hAnsi="Verdana"/>
          <w:sz w:val="20"/>
          <w:szCs w:val="20"/>
          <w:lang w:val="en-GB"/>
        </w:rPr>
        <w:t>Article</w:t>
      </w:r>
      <w:r w:rsidRPr="000A6E8D">
        <w:rPr>
          <w:rFonts w:ascii="Verdana" w:hAnsi="Verdana"/>
          <w:sz w:val="20"/>
          <w:szCs w:val="20"/>
          <w:lang w:val="en-GB"/>
        </w:rPr>
        <w:t xml:space="preserve"> 121 </w:t>
      </w:r>
      <w:r w:rsidR="00C55F38" w:rsidRPr="000A6E8D">
        <w:rPr>
          <w:rFonts w:ascii="Verdana" w:hAnsi="Verdana" w:cs="Arial"/>
          <w:sz w:val="20"/>
          <w:szCs w:val="20"/>
          <w:lang w:val="en-GB"/>
        </w:rPr>
        <w:t xml:space="preserve">of the </w:t>
      </w:r>
      <w:r w:rsidR="00C30976" w:rsidRPr="000A6E8D">
        <w:rPr>
          <w:rFonts w:ascii="Verdana" w:hAnsi="Verdana"/>
          <w:sz w:val="20"/>
          <w:szCs w:val="20"/>
          <w:lang w:val="en-GB"/>
        </w:rPr>
        <w:t>PPL</w:t>
      </w:r>
      <w:r w:rsidRPr="000A6E8D">
        <w:rPr>
          <w:rFonts w:ascii="Verdana" w:hAnsi="Verdana"/>
          <w:sz w:val="20"/>
          <w:szCs w:val="20"/>
          <w:lang w:val="en-GB"/>
        </w:rPr>
        <w:t>.</w:t>
      </w:r>
    </w:p>
    <w:p w14:paraId="04FD12D4" w14:textId="452537A2" w:rsidR="009275A1" w:rsidRPr="000A6E8D" w:rsidRDefault="009275A1" w:rsidP="007860AF">
      <w:pPr>
        <w:numPr>
          <w:ilvl w:val="0"/>
          <w:numId w:val="36"/>
        </w:numPr>
        <w:spacing w:after="0"/>
        <w:ind w:left="0" w:firstLine="0"/>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w:t>
      </w:r>
      <w:r w:rsidR="00C30976" w:rsidRPr="000A6E8D">
        <w:rPr>
          <w:rFonts w:ascii="Verdana" w:hAnsi="Verdana"/>
          <w:b/>
          <w:sz w:val="20"/>
          <w:szCs w:val="20"/>
          <w:lang w:val="en-GB"/>
        </w:rPr>
        <w:t xml:space="preserve">provide for </w:t>
      </w:r>
      <w:r w:rsidRPr="000A6E8D">
        <w:rPr>
          <w:rFonts w:ascii="Verdana" w:hAnsi="Verdana"/>
          <w:sz w:val="20"/>
          <w:szCs w:val="20"/>
          <w:lang w:val="en-GB"/>
        </w:rPr>
        <w:t>concluding a framework agreement.</w:t>
      </w:r>
    </w:p>
    <w:p w14:paraId="7BC802DD" w14:textId="0F70AE48" w:rsidR="009275A1" w:rsidRPr="000A6E8D" w:rsidRDefault="009275A1" w:rsidP="007860AF">
      <w:pPr>
        <w:numPr>
          <w:ilvl w:val="0"/>
          <w:numId w:val="36"/>
        </w:numPr>
        <w:spacing w:after="0"/>
        <w:ind w:left="284" w:hanging="284"/>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w:t>
      </w:r>
      <w:r w:rsidR="00C30976" w:rsidRPr="000A6E8D">
        <w:rPr>
          <w:rFonts w:ascii="Verdana" w:hAnsi="Verdana"/>
          <w:b/>
          <w:sz w:val="20"/>
          <w:szCs w:val="20"/>
          <w:lang w:val="en-GB"/>
        </w:rPr>
        <w:t xml:space="preserve">provide for </w:t>
      </w:r>
      <w:r w:rsidRPr="000A6E8D">
        <w:rPr>
          <w:rFonts w:ascii="Verdana" w:hAnsi="Verdana"/>
          <w:sz w:val="20"/>
          <w:szCs w:val="20"/>
          <w:lang w:val="en-GB"/>
        </w:rPr>
        <w:t>the use of an electronic auction.</w:t>
      </w:r>
    </w:p>
    <w:p w14:paraId="4322CCCC" w14:textId="119E44BF" w:rsidR="009275A1" w:rsidRPr="000A6E8D" w:rsidRDefault="009275A1" w:rsidP="007860AF">
      <w:pPr>
        <w:numPr>
          <w:ilvl w:val="0"/>
          <w:numId w:val="36"/>
        </w:numPr>
        <w:spacing w:after="0"/>
        <w:ind w:left="426" w:hanging="426"/>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did not conduct </w:t>
      </w:r>
      <w:r w:rsidRPr="000A6E8D">
        <w:rPr>
          <w:rFonts w:ascii="Verdana" w:hAnsi="Verdana"/>
          <w:sz w:val="20"/>
          <w:szCs w:val="20"/>
          <w:lang w:val="en-GB"/>
        </w:rPr>
        <w:t xml:space="preserve">preliminary market consultations before initiating the </w:t>
      </w:r>
      <w:r w:rsidR="00C30976" w:rsidRPr="000A6E8D">
        <w:rPr>
          <w:rFonts w:ascii="Verdana" w:hAnsi="Verdana"/>
          <w:sz w:val="20"/>
          <w:szCs w:val="20"/>
          <w:lang w:val="en-GB"/>
        </w:rPr>
        <w:t>proceedings</w:t>
      </w:r>
      <w:r w:rsidRPr="000A6E8D">
        <w:rPr>
          <w:rFonts w:ascii="Verdana" w:hAnsi="Verdana"/>
          <w:sz w:val="20"/>
          <w:szCs w:val="20"/>
          <w:lang w:val="en-GB"/>
        </w:rPr>
        <w:t>.</w:t>
      </w:r>
    </w:p>
    <w:p w14:paraId="29179955" w14:textId="7BAA0A02" w:rsidR="009275A1" w:rsidRPr="000A6E8D" w:rsidRDefault="009275A1" w:rsidP="007860AF">
      <w:pPr>
        <w:numPr>
          <w:ilvl w:val="0"/>
          <w:numId w:val="36"/>
        </w:numPr>
        <w:spacing w:after="0"/>
        <w:ind w:left="426" w:hanging="426"/>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provide for </w:t>
      </w:r>
      <w:r w:rsidRPr="000A6E8D">
        <w:rPr>
          <w:rFonts w:ascii="Verdana" w:hAnsi="Verdana"/>
          <w:sz w:val="20"/>
          <w:szCs w:val="20"/>
          <w:lang w:val="en-GB"/>
        </w:rPr>
        <w:t xml:space="preserve">the possibility of submitting </w:t>
      </w:r>
      <w:r w:rsidR="001E1E4F" w:rsidRPr="000A6E8D">
        <w:rPr>
          <w:rFonts w:ascii="Verdana" w:hAnsi="Verdana"/>
          <w:sz w:val="20"/>
          <w:szCs w:val="20"/>
          <w:lang w:val="en-GB"/>
        </w:rPr>
        <w:t>a bid</w:t>
      </w:r>
      <w:r w:rsidRPr="000A6E8D">
        <w:rPr>
          <w:rFonts w:ascii="Verdana" w:hAnsi="Verdana"/>
          <w:sz w:val="20"/>
          <w:szCs w:val="20"/>
          <w:lang w:val="en-GB"/>
        </w:rPr>
        <w:t xml:space="preserve"> in the form of electronic catalogues.</w:t>
      </w:r>
    </w:p>
    <w:p w14:paraId="096228F3" w14:textId="7FC01ADE" w:rsidR="009275A1" w:rsidRPr="000A6E8D" w:rsidRDefault="009275A1" w:rsidP="007860AF">
      <w:pPr>
        <w:numPr>
          <w:ilvl w:val="0"/>
          <w:numId w:val="36"/>
        </w:numPr>
        <w:spacing w:after="0"/>
        <w:ind w:left="284" w:hanging="284"/>
        <w:jc w:val="both"/>
        <w:rPr>
          <w:rFonts w:ascii="Verdana" w:hAnsi="Verdana"/>
          <w:sz w:val="20"/>
          <w:szCs w:val="20"/>
          <w:lang w:val="en-GB"/>
        </w:rPr>
      </w:pPr>
      <w:r w:rsidRPr="000A6E8D">
        <w:rPr>
          <w:rFonts w:ascii="Verdana" w:hAnsi="Verdana"/>
          <w:sz w:val="20"/>
          <w:szCs w:val="20"/>
          <w:lang w:val="en-GB"/>
        </w:rPr>
        <w:t xml:space="preserve">The </w:t>
      </w:r>
      <w:r w:rsidR="001E1E4F" w:rsidRPr="000A6E8D">
        <w:rPr>
          <w:rFonts w:ascii="Verdana" w:hAnsi="Verdana"/>
          <w:sz w:val="20"/>
          <w:szCs w:val="20"/>
          <w:lang w:val="en-GB"/>
        </w:rPr>
        <w:t>O</w:t>
      </w:r>
      <w:r w:rsidRPr="000A6E8D">
        <w:rPr>
          <w:rFonts w:ascii="Verdana" w:hAnsi="Verdana"/>
          <w:sz w:val="20"/>
          <w:szCs w:val="20"/>
          <w:lang w:val="en-GB"/>
        </w:rPr>
        <w:t xml:space="preserve">rdering party </w:t>
      </w:r>
      <w:r w:rsidRPr="000A6E8D">
        <w:rPr>
          <w:rFonts w:ascii="Verdana" w:hAnsi="Verdana"/>
          <w:b/>
          <w:bCs/>
          <w:sz w:val="20"/>
          <w:szCs w:val="20"/>
          <w:lang w:val="en-GB"/>
        </w:rPr>
        <w:t>does not</w:t>
      </w:r>
      <w:r w:rsidRPr="000A6E8D">
        <w:rPr>
          <w:rFonts w:ascii="Verdana" w:hAnsi="Verdana"/>
          <w:sz w:val="20"/>
          <w:szCs w:val="20"/>
          <w:lang w:val="en-GB"/>
        </w:rPr>
        <w:t xml:space="preserve"> </w:t>
      </w:r>
      <w:r w:rsidRPr="000A6E8D">
        <w:rPr>
          <w:rFonts w:ascii="Verdana" w:hAnsi="Verdana"/>
          <w:b/>
          <w:sz w:val="20"/>
          <w:szCs w:val="20"/>
          <w:lang w:val="en-GB"/>
        </w:rPr>
        <w:t xml:space="preserve">provide </w:t>
      </w:r>
      <w:r w:rsidRPr="000A6E8D">
        <w:rPr>
          <w:rFonts w:ascii="Verdana" w:hAnsi="Verdana"/>
          <w:sz w:val="20"/>
          <w:szCs w:val="20"/>
          <w:lang w:val="en-GB"/>
        </w:rPr>
        <w:t>for an on-site inspection.</w:t>
      </w:r>
    </w:p>
    <w:p w14:paraId="15C9A84E" w14:textId="4204BDE4" w:rsidR="009275A1" w:rsidRPr="000A6E8D" w:rsidRDefault="009275A1" w:rsidP="007860AF">
      <w:pPr>
        <w:numPr>
          <w:ilvl w:val="0"/>
          <w:numId w:val="36"/>
        </w:numPr>
        <w:spacing w:after="0"/>
        <w:ind w:left="284" w:hanging="284"/>
        <w:jc w:val="both"/>
        <w:rPr>
          <w:rFonts w:ascii="Verdana" w:hAnsi="Verdana"/>
          <w:sz w:val="20"/>
          <w:szCs w:val="20"/>
          <w:lang w:val="en-GB"/>
        </w:rPr>
      </w:pPr>
      <w:r w:rsidRPr="000A6E8D">
        <w:rPr>
          <w:rFonts w:ascii="Verdana" w:hAnsi="Verdana"/>
          <w:sz w:val="20"/>
          <w:szCs w:val="20"/>
          <w:lang w:val="en-GB"/>
        </w:rPr>
        <w:t xml:space="preserve">The Ordering Party </w:t>
      </w:r>
      <w:r w:rsidRPr="000A6E8D">
        <w:rPr>
          <w:rFonts w:ascii="Verdana" w:hAnsi="Verdana"/>
          <w:b/>
          <w:sz w:val="20"/>
          <w:szCs w:val="20"/>
          <w:lang w:val="en-GB"/>
        </w:rPr>
        <w:t xml:space="preserve">does not plan </w:t>
      </w:r>
      <w:r w:rsidRPr="000A6E8D">
        <w:rPr>
          <w:rFonts w:ascii="Verdana" w:hAnsi="Verdana"/>
          <w:sz w:val="20"/>
          <w:szCs w:val="20"/>
          <w:lang w:val="en-GB"/>
        </w:rPr>
        <w:t>to convene a meeting of Contractors.</w:t>
      </w:r>
    </w:p>
    <w:p w14:paraId="1E2F08FD" w14:textId="56D9BD74" w:rsidR="00154F3D" w:rsidRPr="000A6E8D" w:rsidRDefault="00C30976" w:rsidP="007860AF">
      <w:pPr>
        <w:pStyle w:val="Akapitzlist"/>
        <w:numPr>
          <w:ilvl w:val="0"/>
          <w:numId w:val="36"/>
        </w:numPr>
        <w:spacing w:after="0" w:line="276" w:lineRule="auto"/>
        <w:jc w:val="both"/>
        <w:rPr>
          <w:rFonts w:ascii="Verdana" w:hAnsi="Verdana" w:cstheme="minorHAnsi"/>
          <w:b/>
          <w:sz w:val="24"/>
          <w:szCs w:val="24"/>
          <w:lang w:val="en-GB"/>
        </w:rPr>
      </w:pPr>
      <w:r w:rsidRPr="000A6E8D">
        <w:rPr>
          <w:rFonts w:ascii="Verdana" w:hAnsi="Verdana" w:cs="Arial"/>
          <w:b/>
          <w:sz w:val="20"/>
          <w:szCs w:val="20"/>
          <w:lang w:val="en-GB"/>
        </w:rPr>
        <w:t>Warranty</w:t>
      </w:r>
      <w:r w:rsidR="00154F3D" w:rsidRPr="000A6E8D">
        <w:rPr>
          <w:rFonts w:ascii="Verdana" w:hAnsi="Verdana" w:cs="Arial"/>
          <w:b/>
          <w:sz w:val="20"/>
          <w:szCs w:val="20"/>
          <w:lang w:val="en-GB"/>
        </w:rPr>
        <w:t>:</w:t>
      </w:r>
    </w:p>
    <w:p w14:paraId="0D788EAE" w14:textId="7813CF0B" w:rsidR="00154F3D" w:rsidRPr="000A6E8D" w:rsidRDefault="00154F3D" w:rsidP="007860AF">
      <w:pPr>
        <w:pStyle w:val="Akapitzlist"/>
        <w:numPr>
          <w:ilvl w:val="1"/>
          <w:numId w:val="36"/>
        </w:numPr>
        <w:spacing w:after="0" w:line="276" w:lineRule="auto"/>
        <w:jc w:val="both"/>
        <w:rPr>
          <w:rFonts w:ascii="Verdana" w:hAnsi="Verdana" w:cs="Arial"/>
          <w:sz w:val="20"/>
          <w:szCs w:val="20"/>
          <w:lang w:val="en-GB"/>
        </w:rPr>
      </w:pPr>
      <w:r w:rsidRPr="000A6E8D">
        <w:rPr>
          <w:rFonts w:ascii="Verdana" w:hAnsi="Verdana" w:cs="Arial"/>
          <w:sz w:val="20"/>
          <w:szCs w:val="20"/>
          <w:lang w:val="en-GB"/>
        </w:rPr>
        <w:t xml:space="preserve">Details regarding the </w:t>
      </w:r>
      <w:r w:rsidR="00C30976" w:rsidRPr="000A6E8D">
        <w:rPr>
          <w:rFonts w:ascii="Verdana" w:hAnsi="Verdana" w:cs="Arial"/>
          <w:sz w:val="20"/>
          <w:szCs w:val="20"/>
          <w:lang w:val="en-GB"/>
        </w:rPr>
        <w:t>warranty</w:t>
      </w:r>
      <w:r w:rsidRPr="000A6E8D">
        <w:rPr>
          <w:rFonts w:ascii="Verdana" w:hAnsi="Verdana" w:cs="Arial"/>
          <w:sz w:val="20"/>
          <w:szCs w:val="20"/>
          <w:lang w:val="en-GB"/>
        </w:rPr>
        <w:t xml:space="preserve"> are specified in the draft provisions of the contract, which constitute </w:t>
      </w:r>
      <w:r w:rsidRPr="000A6E8D">
        <w:rPr>
          <w:rFonts w:ascii="Verdana" w:hAnsi="Verdana" w:cs="Arial"/>
          <w:b/>
          <w:sz w:val="20"/>
          <w:szCs w:val="20"/>
          <w:lang w:val="en-GB"/>
        </w:rPr>
        <w:t xml:space="preserve">Annex No. 4 to the </w:t>
      </w:r>
      <w:proofErr w:type="spellStart"/>
      <w:r w:rsidR="001E1E4F" w:rsidRPr="000A6E8D">
        <w:rPr>
          <w:rFonts w:ascii="Verdana" w:hAnsi="Verdana" w:cs="Arial"/>
          <w:b/>
          <w:sz w:val="20"/>
          <w:szCs w:val="20"/>
          <w:lang w:val="en-GB"/>
        </w:rPr>
        <w:t>ToR</w:t>
      </w:r>
      <w:proofErr w:type="spellEnd"/>
      <w:r w:rsidRPr="000A6E8D">
        <w:rPr>
          <w:rFonts w:ascii="Verdana" w:hAnsi="Verdana" w:cs="Arial"/>
          <w:sz w:val="20"/>
          <w:szCs w:val="20"/>
          <w:lang w:val="en-GB"/>
        </w:rPr>
        <w:t>.</w:t>
      </w:r>
    </w:p>
    <w:p w14:paraId="65066899" w14:textId="0AE5569D" w:rsidR="00154F3D" w:rsidRPr="000A6E8D" w:rsidRDefault="00154F3D" w:rsidP="007860AF">
      <w:pPr>
        <w:pStyle w:val="Akapitzlist"/>
        <w:numPr>
          <w:ilvl w:val="1"/>
          <w:numId w:val="36"/>
        </w:numPr>
        <w:spacing w:after="0" w:line="276" w:lineRule="auto"/>
        <w:jc w:val="both"/>
        <w:rPr>
          <w:rFonts w:ascii="Verdana" w:hAnsi="Verdana" w:cs="Arial"/>
          <w:b/>
          <w:sz w:val="20"/>
          <w:szCs w:val="20"/>
          <w:lang w:val="en-GB"/>
        </w:rPr>
      </w:pPr>
      <w:r w:rsidRPr="000A6E8D">
        <w:rPr>
          <w:rFonts w:ascii="Verdana" w:hAnsi="Verdana" w:cs="Verdana"/>
          <w:sz w:val="20"/>
          <w:szCs w:val="20"/>
          <w:lang w:val="en-GB"/>
        </w:rPr>
        <w:t xml:space="preserve">The Ordering Party requires the Contractor to provide </w:t>
      </w:r>
      <w:r w:rsidRPr="000A6E8D">
        <w:rPr>
          <w:rFonts w:ascii="Verdana" w:hAnsi="Verdana" w:cs="Verdana"/>
          <w:b/>
          <w:bCs/>
          <w:sz w:val="20"/>
          <w:szCs w:val="20"/>
          <w:lang w:val="en-GB"/>
        </w:rPr>
        <w:t xml:space="preserve">a minimum </w:t>
      </w:r>
      <w:r w:rsidR="00D741AF" w:rsidRPr="000A6E8D">
        <w:rPr>
          <w:rFonts w:ascii="Verdana" w:hAnsi="Verdana" w:cs="Verdana"/>
          <w:b/>
          <w:sz w:val="20"/>
          <w:szCs w:val="20"/>
          <w:lang w:val="en-GB"/>
        </w:rPr>
        <w:t xml:space="preserve">12-month warranty period for the entire </w:t>
      </w:r>
      <w:r w:rsidR="00C30976" w:rsidRPr="000A6E8D">
        <w:rPr>
          <w:rFonts w:ascii="Verdana" w:hAnsi="Verdana" w:cs="Verdana"/>
          <w:b/>
          <w:sz w:val="20"/>
          <w:szCs w:val="20"/>
          <w:lang w:val="en-GB"/>
        </w:rPr>
        <w:t>object of the contract</w:t>
      </w:r>
      <w:r w:rsidR="00D741AF" w:rsidRPr="000A6E8D">
        <w:rPr>
          <w:rFonts w:ascii="Verdana" w:hAnsi="Verdana" w:cs="Verdana"/>
          <w:b/>
          <w:sz w:val="20"/>
          <w:szCs w:val="20"/>
          <w:lang w:val="en-GB"/>
        </w:rPr>
        <w:t>.</w:t>
      </w:r>
    </w:p>
    <w:p w14:paraId="4B57E3BA" w14:textId="27AD501B" w:rsidR="000463F1" w:rsidRPr="000A6E8D" w:rsidRDefault="00477A3D" w:rsidP="007860AF">
      <w:pPr>
        <w:pStyle w:val="Akapitzlist"/>
        <w:numPr>
          <w:ilvl w:val="1"/>
          <w:numId w:val="36"/>
        </w:numPr>
        <w:spacing w:after="0" w:line="276" w:lineRule="auto"/>
        <w:jc w:val="both"/>
        <w:rPr>
          <w:rFonts w:ascii="Verdana" w:hAnsi="Verdana" w:cs="Arial"/>
          <w:sz w:val="20"/>
          <w:szCs w:val="20"/>
          <w:lang w:val="en-GB"/>
        </w:rPr>
      </w:pPr>
      <w:r w:rsidRPr="000A6E8D">
        <w:rPr>
          <w:rFonts w:ascii="Verdana" w:hAnsi="Verdana" w:cs="Arial"/>
          <w:sz w:val="20"/>
          <w:szCs w:val="20"/>
          <w:lang w:val="en-GB"/>
        </w:rPr>
        <w:t xml:space="preserve">The warranty period will be assessed in the </w:t>
      </w:r>
      <w:r w:rsidR="001E1E4F" w:rsidRPr="000A6E8D">
        <w:rPr>
          <w:rFonts w:ascii="Verdana" w:hAnsi="Verdana" w:cs="Arial"/>
          <w:sz w:val="20"/>
          <w:szCs w:val="20"/>
          <w:lang w:val="en-GB"/>
        </w:rPr>
        <w:t>bid</w:t>
      </w:r>
      <w:r w:rsidRPr="000A6E8D">
        <w:rPr>
          <w:rFonts w:ascii="Verdana" w:hAnsi="Verdana" w:cs="Arial"/>
          <w:sz w:val="20"/>
          <w:szCs w:val="20"/>
          <w:lang w:val="en-GB"/>
        </w:rPr>
        <w:t xml:space="preserve"> evaluation criterion under the conditions specified in Chapter XIV of the </w:t>
      </w:r>
      <w:proofErr w:type="spellStart"/>
      <w:r w:rsidRPr="000A6E8D">
        <w:rPr>
          <w:rFonts w:ascii="Verdana" w:hAnsi="Verdana" w:cs="Arial"/>
          <w:sz w:val="20"/>
          <w:szCs w:val="20"/>
          <w:lang w:val="en-GB"/>
        </w:rPr>
        <w:t>ToR</w:t>
      </w:r>
      <w:proofErr w:type="spellEnd"/>
      <w:r w:rsidRPr="000A6E8D">
        <w:rPr>
          <w:rFonts w:ascii="Verdana" w:hAnsi="Verdana" w:cs="Arial"/>
          <w:sz w:val="20"/>
          <w:szCs w:val="20"/>
          <w:lang w:val="en-GB"/>
        </w:rPr>
        <w:t>.</w:t>
      </w:r>
    </w:p>
    <w:p w14:paraId="6F4D07AD" w14:textId="251C7C46" w:rsidR="00154F3D" w:rsidRPr="000A6E8D" w:rsidRDefault="00154F3D" w:rsidP="007860AF">
      <w:pPr>
        <w:pStyle w:val="Akapitzlist"/>
        <w:numPr>
          <w:ilvl w:val="1"/>
          <w:numId w:val="36"/>
        </w:numPr>
        <w:spacing w:after="0" w:line="276" w:lineRule="auto"/>
        <w:jc w:val="both"/>
        <w:rPr>
          <w:rFonts w:ascii="Verdana" w:hAnsi="Verdana" w:cs="Arial"/>
          <w:b/>
          <w:sz w:val="20"/>
          <w:szCs w:val="20"/>
          <w:lang w:val="en-GB"/>
        </w:rPr>
      </w:pPr>
      <w:r w:rsidRPr="000A6E8D">
        <w:rPr>
          <w:rFonts w:ascii="Verdana" w:hAnsi="Verdana" w:cs="Arial"/>
          <w:color w:val="000000" w:themeColor="text1"/>
          <w:sz w:val="20"/>
          <w:szCs w:val="20"/>
          <w:lang w:val="en-GB"/>
        </w:rPr>
        <w:t xml:space="preserve">The warranty period </w:t>
      </w:r>
      <w:bookmarkStart w:id="14" w:name="_Hlk104803494"/>
      <w:r w:rsidR="000D5516" w:rsidRPr="000A6E8D">
        <w:rPr>
          <w:rFonts w:ascii="Verdana" w:hAnsi="Verdana" w:cs="Arial"/>
          <w:color w:val="000000" w:themeColor="text1"/>
          <w:sz w:val="20"/>
          <w:szCs w:val="20"/>
          <w:lang w:val="en-GB"/>
        </w:rPr>
        <w:t xml:space="preserve">is counted from </w:t>
      </w:r>
      <w:bookmarkEnd w:id="14"/>
      <w:r w:rsidR="000D5516" w:rsidRPr="000A6E8D">
        <w:rPr>
          <w:rFonts w:ascii="Verdana" w:hAnsi="Verdana" w:cs="Arial"/>
          <w:color w:val="000000" w:themeColor="text1"/>
          <w:sz w:val="20"/>
          <w:szCs w:val="20"/>
          <w:lang w:val="en-GB"/>
        </w:rPr>
        <w:t>the date the Parties sign the delivery and acceptance protocol.</w:t>
      </w:r>
    </w:p>
    <w:p w14:paraId="2EE62BD6" w14:textId="34A8F31A" w:rsidR="00593131" w:rsidRPr="000A6E8D" w:rsidRDefault="0086059F" w:rsidP="00F20557">
      <w:pPr>
        <w:pStyle w:val="Nagwek1"/>
        <w:pBdr>
          <w:top w:val="single" w:sz="4" w:space="2" w:color="auto"/>
          <w:left w:val="single" w:sz="4" w:space="4" w:color="auto"/>
          <w:bottom w:val="single" w:sz="4" w:space="1" w:color="auto"/>
          <w:right w:val="single" w:sz="4" w:space="4" w:color="auto"/>
        </w:pBdr>
        <w:shd w:val="clear" w:color="auto" w:fill="336699"/>
        <w:spacing w:before="0"/>
        <w:jc w:val="both"/>
        <w:rPr>
          <w:rFonts w:ascii="Verdana" w:hAnsi="Verdana" w:cs="Arial"/>
          <w:color w:val="FFFFFF"/>
          <w:sz w:val="20"/>
          <w:lang w:val="en-GB"/>
        </w:rPr>
      </w:pPr>
      <w:bookmarkStart w:id="15" w:name="_Toc227121604"/>
      <w:bookmarkStart w:id="16" w:name="_Toc231012170"/>
      <w:r w:rsidRPr="000A6E8D">
        <w:rPr>
          <w:rFonts w:ascii="Verdana" w:hAnsi="Verdana" w:cs="Arial"/>
          <w:color w:val="FFFFFF"/>
          <w:sz w:val="20"/>
          <w:lang w:val="en-GB"/>
        </w:rPr>
        <w:t xml:space="preserve">V. </w:t>
      </w:r>
      <w:r w:rsidR="00C30976" w:rsidRPr="000A6E8D">
        <w:rPr>
          <w:rFonts w:ascii="Verdana" w:hAnsi="Verdana" w:cs="Arial"/>
          <w:color w:val="FFFFFF"/>
          <w:sz w:val="20"/>
          <w:lang w:val="en-GB"/>
        </w:rPr>
        <w:t>CONTRACT</w:t>
      </w:r>
      <w:r w:rsidRPr="000A6E8D">
        <w:rPr>
          <w:rFonts w:ascii="Verdana" w:hAnsi="Verdana" w:cs="Arial"/>
          <w:color w:val="FFFFFF"/>
          <w:sz w:val="20"/>
          <w:lang w:val="en-GB"/>
        </w:rPr>
        <w:t xml:space="preserve"> COMPLETION DEADLINE</w:t>
      </w:r>
      <w:bookmarkEnd w:id="15"/>
      <w:bookmarkEnd w:id="16"/>
      <w:r w:rsidR="007839B6" w:rsidRPr="000A6E8D">
        <w:rPr>
          <w:rFonts w:ascii="Verdana" w:hAnsi="Verdana" w:cs="Arial"/>
          <w:color w:val="FFFFFF"/>
          <w:sz w:val="20"/>
          <w:lang w:val="en-GB"/>
        </w:rPr>
        <w:t xml:space="preserve"> </w:t>
      </w:r>
    </w:p>
    <w:p w14:paraId="7CA6FD2B" w14:textId="64EF380A" w:rsidR="00272813" w:rsidRPr="000A6E8D" w:rsidRDefault="00C30976" w:rsidP="007860AF">
      <w:pPr>
        <w:pStyle w:val="Akapitzlist"/>
        <w:numPr>
          <w:ilvl w:val="0"/>
          <w:numId w:val="45"/>
        </w:numPr>
        <w:tabs>
          <w:tab w:val="left" w:pos="142"/>
        </w:tabs>
        <w:spacing w:after="0" w:line="276" w:lineRule="auto"/>
        <w:jc w:val="both"/>
        <w:rPr>
          <w:rFonts w:ascii="Verdana" w:hAnsi="Verdana"/>
          <w:bCs/>
          <w:sz w:val="20"/>
          <w:szCs w:val="20"/>
          <w:lang w:val="en-GB"/>
        </w:rPr>
      </w:pPr>
      <w:bookmarkStart w:id="17" w:name="_Toc227121606"/>
      <w:bookmarkStart w:id="18" w:name="_Toc231012172"/>
      <w:r w:rsidRPr="000A6E8D">
        <w:rPr>
          <w:rFonts w:ascii="Verdana" w:hAnsi="Verdana"/>
          <w:sz w:val="20"/>
          <w:szCs w:val="20"/>
          <w:lang w:val="en-GB"/>
        </w:rPr>
        <w:t>Contract</w:t>
      </w:r>
      <w:r w:rsidR="00272813" w:rsidRPr="000A6E8D">
        <w:rPr>
          <w:rFonts w:ascii="Verdana" w:hAnsi="Verdana"/>
          <w:sz w:val="20"/>
          <w:szCs w:val="20"/>
          <w:lang w:val="en-GB"/>
        </w:rPr>
        <w:t xml:space="preserve"> completion date: up to </w:t>
      </w:r>
      <w:r w:rsidR="00D741AF" w:rsidRPr="000A6E8D">
        <w:rPr>
          <w:rFonts w:ascii="Verdana" w:hAnsi="Verdana"/>
          <w:b/>
          <w:bCs/>
          <w:sz w:val="20"/>
          <w:szCs w:val="20"/>
          <w:lang w:val="en-GB"/>
        </w:rPr>
        <w:t xml:space="preserve">4 months </w:t>
      </w:r>
      <w:r w:rsidR="00272813" w:rsidRPr="000A6E8D">
        <w:rPr>
          <w:rFonts w:ascii="Verdana" w:hAnsi="Verdana"/>
          <w:bCs/>
          <w:sz w:val="20"/>
          <w:szCs w:val="20"/>
          <w:lang w:val="en-GB"/>
        </w:rPr>
        <w:t>from the date of conclusion of the contract.</w:t>
      </w:r>
    </w:p>
    <w:p w14:paraId="2D4B4F23" w14:textId="7DE8E42B" w:rsidR="00272813" w:rsidRPr="000A6E8D" w:rsidRDefault="00272813" w:rsidP="007860AF">
      <w:pPr>
        <w:pStyle w:val="Akapitzlist"/>
        <w:numPr>
          <w:ilvl w:val="0"/>
          <w:numId w:val="45"/>
        </w:numPr>
        <w:tabs>
          <w:tab w:val="left" w:pos="142"/>
        </w:tabs>
        <w:spacing w:after="0" w:line="276" w:lineRule="auto"/>
        <w:jc w:val="both"/>
        <w:rPr>
          <w:rFonts w:ascii="Verdana" w:hAnsi="Verdana"/>
          <w:bCs/>
          <w:sz w:val="20"/>
          <w:szCs w:val="20"/>
          <w:lang w:val="en-GB"/>
        </w:rPr>
      </w:pPr>
      <w:r w:rsidRPr="000A6E8D">
        <w:rPr>
          <w:rFonts w:ascii="Verdana" w:hAnsi="Verdana"/>
          <w:sz w:val="20"/>
          <w:szCs w:val="20"/>
          <w:lang w:val="en-GB"/>
        </w:rPr>
        <w:t>The delivery date is counted from the date of conclusion of the contract until acceptance approved by the Parties in the delivery and acceptance protocol.</w:t>
      </w:r>
    </w:p>
    <w:p w14:paraId="3D27B693" w14:textId="64608766" w:rsidR="00272813" w:rsidRPr="000A6E8D" w:rsidRDefault="00272813" w:rsidP="007860AF">
      <w:pPr>
        <w:pStyle w:val="Akapitzlist"/>
        <w:numPr>
          <w:ilvl w:val="0"/>
          <w:numId w:val="45"/>
        </w:numPr>
        <w:tabs>
          <w:tab w:val="left" w:pos="142"/>
        </w:tabs>
        <w:spacing w:after="0" w:line="276" w:lineRule="auto"/>
        <w:jc w:val="both"/>
        <w:rPr>
          <w:rFonts w:ascii="Verdana" w:hAnsi="Verdana"/>
          <w:bCs/>
          <w:sz w:val="20"/>
          <w:szCs w:val="20"/>
          <w:lang w:val="en-GB"/>
        </w:rPr>
      </w:pPr>
      <w:r w:rsidRPr="000A6E8D">
        <w:rPr>
          <w:rFonts w:ascii="Verdana" w:hAnsi="Verdana"/>
          <w:bCs/>
          <w:sz w:val="20"/>
          <w:szCs w:val="20"/>
          <w:lang w:val="en-GB"/>
        </w:rPr>
        <w:t xml:space="preserve">Details regarding the deadline and conditions for the implementation of the subject of the order are included in the draft provisions of the contract, constituting </w:t>
      </w:r>
      <w:r w:rsidRPr="000A6E8D">
        <w:rPr>
          <w:rFonts w:ascii="Verdana" w:hAnsi="Verdana"/>
          <w:b/>
          <w:bCs/>
          <w:sz w:val="20"/>
          <w:szCs w:val="20"/>
          <w:lang w:val="en-GB"/>
        </w:rPr>
        <w:t xml:space="preserve">Annex No. 4 to the </w:t>
      </w:r>
      <w:proofErr w:type="spellStart"/>
      <w:r w:rsidR="001E1E4F" w:rsidRPr="000A6E8D">
        <w:rPr>
          <w:rFonts w:ascii="Verdana" w:hAnsi="Verdana"/>
          <w:b/>
          <w:bCs/>
          <w:sz w:val="20"/>
          <w:szCs w:val="20"/>
          <w:lang w:val="en-GB"/>
        </w:rPr>
        <w:t>ToR</w:t>
      </w:r>
      <w:proofErr w:type="spellEnd"/>
      <w:r w:rsidRPr="000A6E8D">
        <w:rPr>
          <w:rFonts w:ascii="Verdana" w:hAnsi="Verdana"/>
          <w:bCs/>
          <w:sz w:val="20"/>
          <w:szCs w:val="20"/>
          <w:lang w:val="en-GB"/>
        </w:rPr>
        <w:t>.</w:t>
      </w:r>
    </w:p>
    <w:p w14:paraId="1FD0900C" w14:textId="77777777" w:rsidR="00D741AF" w:rsidRPr="000A6E8D" w:rsidRDefault="00D741AF" w:rsidP="00490528">
      <w:pPr>
        <w:pStyle w:val="Akapitzlist"/>
        <w:tabs>
          <w:tab w:val="left" w:pos="142"/>
        </w:tabs>
        <w:spacing w:after="0" w:line="276" w:lineRule="auto"/>
        <w:jc w:val="both"/>
        <w:rPr>
          <w:rFonts w:ascii="Verdana" w:hAnsi="Verdana"/>
          <w:bCs/>
          <w:sz w:val="20"/>
          <w:szCs w:val="20"/>
          <w:lang w:val="en-GB"/>
        </w:rPr>
      </w:pPr>
    </w:p>
    <w:p w14:paraId="2AB57B88" w14:textId="6EBD470F" w:rsidR="00593131" w:rsidRPr="000A6E8D" w:rsidRDefault="0086059F"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42"/>
        <w:jc w:val="both"/>
        <w:rPr>
          <w:rFonts w:ascii="Verdana" w:hAnsi="Verdana" w:cs="Arial"/>
          <w:color w:val="FFFFFF"/>
          <w:sz w:val="20"/>
          <w:lang w:val="en-GB"/>
        </w:rPr>
      </w:pPr>
      <w:r w:rsidRPr="000A6E8D">
        <w:rPr>
          <w:rFonts w:ascii="Verdana" w:hAnsi="Verdana" w:cs="Arial"/>
          <w:color w:val="FFFFFF"/>
          <w:sz w:val="20"/>
          <w:lang w:val="en-GB"/>
        </w:rPr>
        <w:t xml:space="preserve">VI. CONDITIONS </w:t>
      </w:r>
      <w:bookmarkEnd w:id="17"/>
      <w:bookmarkEnd w:id="18"/>
      <w:r w:rsidR="00DE3976" w:rsidRPr="000A6E8D">
        <w:rPr>
          <w:rFonts w:ascii="Verdana" w:hAnsi="Verdana" w:cs="Arial"/>
          <w:color w:val="FFFFFF"/>
          <w:sz w:val="20"/>
          <w:lang w:val="en-GB"/>
        </w:rPr>
        <w:t xml:space="preserve">OF PARTICIPATION IN THE </w:t>
      </w:r>
      <w:r w:rsidR="00C30976" w:rsidRPr="000A6E8D">
        <w:rPr>
          <w:rFonts w:ascii="Verdana" w:hAnsi="Verdana" w:cs="Arial"/>
          <w:color w:val="FFFFFF"/>
          <w:sz w:val="20"/>
          <w:lang w:val="en-GB"/>
        </w:rPr>
        <w:t>PROCEEDINGS</w:t>
      </w:r>
      <w:r w:rsidR="00DE3976" w:rsidRPr="000A6E8D">
        <w:rPr>
          <w:rFonts w:ascii="Verdana" w:hAnsi="Verdana" w:cs="Arial"/>
          <w:color w:val="FFFFFF"/>
          <w:sz w:val="20"/>
          <w:lang w:val="en-GB"/>
        </w:rPr>
        <w:t xml:space="preserve"> AND GROUNDS FOR EXCLUSION</w:t>
      </w:r>
    </w:p>
    <w:p w14:paraId="0F50EAA0" w14:textId="18C2C059" w:rsidR="00593131" w:rsidRPr="000A6E8D" w:rsidRDefault="00D33DA5" w:rsidP="00F20557">
      <w:pPr>
        <w:numPr>
          <w:ilvl w:val="0"/>
          <w:numId w:val="7"/>
        </w:numPr>
        <w:autoSpaceDE w:val="0"/>
        <w:autoSpaceDN w:val="0"/>
        <w:adjustRightInd w:val="0"/>
        <w:spacing w:after="0"/>
        <w:ind w:left="357" w:hanging="357"/>
        <w:jc w:val="both"/>
        <w:rPr>
          <w:rFonts w:ascii="Verdana" w:hAnsi="Verdana" w:cs="Arial"/>
          <w:sz w:val="20"/>
          <w:szCs w:val="20"/>
          <w:lang w:val="en-GB"/>
        </w:rPr>
      </w:pPr>
      <w:r w:rsidRPr="000A6E8D">
        <w:rPr>
          <w:rFonts w:ascii="Verdana" w:hAnsi="Verdana" w:cs="Arial"/>
          <w:sz w:val="20"/>
          <w:szCs w:val="20"/>
          <w:lang w:val="en-GB"/>
        </w:rPr>
        <w:t xml:space="preserve">The Contractors may </w:t>
      </w:r>
      <w:r w:rsidR="00C94D53" w:rsidRPr="000A6E8D">
        <w:rPr>
          <w:rFonts w:ascii="Verdana" w:hAnsi="Verdana" w:cs="Arial"/>
          <w:sz w:val="20"/>
          <w:szCs w:val="20"/>
          <w:lang w:val="en-GB"/>
        </w:rPr>
        <w:t>submit a bid if they</w:t>
      </w:r>
      <w:r w:rsidR="00593131" w:rsidRPr="000A6E8D">
        <w:rPr>
          <w:rFonts w:ascii="Verdana" w:hAnsi="Verdana" w:cs="Arial"/>
          <w:sz w:val="20"/>
          <w:szCs w:val="20"/>
          <w:lang w:val="en-GB"/>
        </w:rPr>
        <w:t>:</w:t>
      </w:r>
    </w:p>
    <w:p w14:paraId="2E45A3EA" w14:textId="77777777" w:rsidR="001C5198" w:rsidRPr="000A6E8D" w:rsidRDefault="00593131" w:rsidP="00F20557">
      <w:pPr>
        <w:pStyle w:val="Akapitzlist"/>
        <w:numPr>
          <w:ilvl w:val="1"/>
          <w:numId w:val="13"/>
        </w:numPr>
        <w:autoSpaceDE w:val="0"/>
        <w:autoSpaceDN w:val="0"/>
        <w:adjustRightInd w:val="0"/>
        <w:spacing w:after="0" w:line="276" w:lineRule="auto"/>
        <w:ind w:left="357" w:hanging="357"/>
        <w:jc w:val="both"/>
        <w:rPr>
          <w:rFonts w:ascii="Verdana" w:hAnsi="Verdana"/>
          <w:sz w:val="18"/>
          <w:szCs w:val="18"/>
          <w:lang w:val="en-GB"/>
        </w:rPr>
      </w:pPr>
      <w:r w:rsidRPr="000A6E8D">
        <w:rPr>
          <w:rFonts w:ascii="Verdana" w:hAnsi="Verdana" w:cs="Arial"/>
          <w:b/>
          <w:sz w:val="20"/>
          <w:szCs w:val="20"/>
          <w:lang w:val="en-GB"/>
        </w:rPr>
        <w:lastRenderedPageBreak/>
        <w:t>are not excluded:</w:t>
      </w:r>
    </w:p>
    <w:p w14:paraId="40AE0CCB" w14:textId="2D1ABF68" w:rsidR="001C507E" w:rsidRPr="000A6E8D" w:rsidRDefault="001C5198" w:rsidP="00F20557">
      <w:pPr>
        <w:pStyle w:val="Akapitzlist"/>
        <w:numPr>
          <w:ilvl w:val="2"/>
          <w:numId w:val="7"/>
        </w:numPr>
        <w:autoSpaceDE w:val="0"/>
        <w:autoSpaceDN w:val="0"/>
        <w:adjustRightInd w:val="0"/>
        <w:spacing w:after="0" w:line="276" w:lineRule="auto"/>
        <w:ind w:left="1134" w:hanging="708"/>
        <w:jc w:val="both"/>
        <w:rPr>
          <w:rFonts w:ascii="Verdana" w:hAnsi="Verdana"/>
          <w:sz w:val="18"/>
          <w:szCs w:val="18"/>
          <w:lang w:val="en-GB"/>
        </w:rPr>
      </w:pPr>
      <w:r w:rsidRPr="000A6E8D">
        <w:rPr>
          <w:rFonts w:ascii="Verdana" w:hAnsi="Verdana"/>
          <w:b/>
          <w:sz w:val="20"/>
          <w:szCs w:val="20"/>
          <w:lang w:val="en-GB"/>
        </w:rPr>
        <w:t xml:space="preserve">The Contractor is excluded from the contract award procedure pursuant to </w:t>
      </w:r>
      <w:r w:rsidR="00665B9C" w:rsidRPr="000A6E8D">
        <w:rPr>
          <w:rFonts w:ascii="Verdana" w:hAnsi="Verdana"/>
          <w:b/>
          <w:sz w:val="20"/>
          <w:szCs w:val="20"/>
          <w:lang w:val="en-GB"/>
        </w:rPr>
        <w:t>Article</w:t>
      </w:r>
      <w:r w:rsidRPr="000A6E8D">
        <w:rPr>
          <w:rFonts w:ascii="Verdana" w:hAnsi="Verdana"/>
          <w:b/>
          <w:sz w:val="20"/>
          <w:szCs w:val="20"/>
          <w:lang w:val="en-GB"/>
        </w:rPr>
        <w:t xml:space="preserve"> 108 section 1 </w:t>
      </w:r>
      <w:r w:rsidR="00453618" w:rsidRPr="000A6E8D">
        <w:rPr>
          <w:rFonts w:ascii="Verdana" w:hAnsi="Verdana" w:cs="Arial"/>
          <w:b/>
          <w:bCs/>
          <w:sz w:val="20"/>
          <w:szCs w:val="20"/>
          <w:lang w:val="en-GB"/>
        </w:rPr>
        <w:t>of the</w:t>
      </w:r>
      <w:r w:rsidR="00453618" w:rsidRPr="000A6E8D">
        <w:rPr>
          <w:rFonts w:ascii="Verdana" w:hAnsi="Verdana" w:cs="Arial"/>
          <w:sz w:val="20"/>
          <w:szCs w:val="20"/>
          <w:lang w:val="en-GB"/>
        </w:rPr>
        <w:t xml:space="preserve"> </w:t>
      </w:r>
      <w:r w:rsidR="00D33DA5" w:rsidRPr="000A6E8D">
        <w:rPr>
          <w:rFonts w:ascii="Verdana" w:hAnsi="Verdana"/>
          <w:b/>
          <w:sz w:val="20"/>
          <w:szCs w:val="20"/>
          <w:lang w:val="en-GB"/>
        </w:rPr>
        <w:t>PPL</w:t>
      </w:r>
      <w:r w:rsidR="00C94D53" w:rsidRPr="000A6E8D">
        <w:rPr>
          <w:rFonts w:ascii="Verdana" w:hAnsi="Verdana"/>
          <w:b/>
          <w:sz w:val="20"/>
          <w:szCs w:val="20"/>
          <w:lang w:val="en-GB"/>
        </w:rPr>
        <w:t xml:space="preserve"> if</w:t>
      </w:r>
      <w:r w:rsidR="00390983" w:rsidRPr="000A6E8D">
        <w:rPr>
          <w:rFonts w:ascii="Verdana" w:hAnsi="Verdana"/>
          <w:b/>
          <w:sz w:val="20"/>
          <w:szCs w:val="20"/>
          <w:lang w:val="en-GB"/>
        </w:rPr>
        <w:t>:</w:t>
      </w:r>
    </w:p>
    <w:p w14:paraId="702D97D8" w14:textId="4C4D5570" w:rsidR="001C5198" w:rsidRPr="000A6E8D" w:rsidRDefault="00C94D53" w:rsidP="00F20557">
      <w:pPr>
        <w:pStyle w:val="Akapitzlist"/>
        <w:numPr>
          <w:ilvl w:val="3"/>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the Contracto</w:t>
      </w:r>
      <w:r w:rsidR="00765BAA" w:rsidRPr="000A6E8D">
        <w:rPr>
          <w:rFonts w:ascii="Verdana" w:hAnsi="Verdana"/>
          <w:sz w:val="20"/>
          <w:szCs w:val="20"/>
          <w:lang w:val="en-GB"/>
        </w:rPr>
        <w:t xml:space="preserve">r, who is </w:t>
      </w:r>
      <w:r w:rsidR="001C5198" w:rsidRPr="000A6E8D">
        <w:rPr>
          <w:rFonts w:ascii="Verdana" w:hAnsi="Verdana"/>
          <w:sz w:val="20"/>
          <w:szCs w:val="20"/>
          <w:lang w:val="en-GB"/>
        </w:rPr>
        <w:t>a natural person</w:t>
      </w:r>
      <w:r w:rsidR="00765BAA" w:rsidRPr="000A6E8D">
        <w:rPr>
          <w:rFonts w:ascii="Verdana" w:hAnsi="Verdana"/>
          <w:sz w:val="20"/>
          <w:szCs w:val="20"/>
          <w:lang w:val="en-GB"/>
        </w:rPr>
        <w:t xml:space="preserve">, </w:t>
      </w:r>
      <w:r w:rsidR="001C5198" w:rsidRPr="000A6E8D">
        <w:rPr>
          <w:rFonts w:ascii="Verdana" w:hAnsi="Verdana"/>
          <w:sz w:val="20"/>
          <w:szCs w:val="20"/>
          <w:lang w:val="en-GB"/>
        </w:rPr>
        <w:t xml:space="preserve">has been </w:t>
      </w:r>
      <w:r w:rsidR="00765BAA" w:rsidRPr="000A6E8D">
        <w:rPr>
          <w:rFonts w:ascii="Verdana" w:hAnsi="Verdana"/>
          <w:sz w:val="20"/>
          <w:szCs w:val="20"/>
          <w:lang w:val="en-GB"/>
        </w:rPr>
        <w:t>finally</w:t>
      </w:r>
      <w:r w:rsidR="001C5198" w:rsidRPr="000A6E8D">
        <w:rPr>
          <w:rFonts w:ascii="Verdana" w:hAnsi="Verdana"/>
          <w:sz w:val="20"/>
          <w:szCs w:val="20"/>
          <w:lang w:val="en-GB"/>
        </w:rPr>
        <w:t xml:space="preserve"> convicted of an offense:</w:t>
      </w:r>
    </w:p>
    <w:p w14:paraId="202719FB" w14:textId="762DB386" w:rsidR="001C5198"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participation in an organized criminal group or association aimed at committing a crime or a fiscal offense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258 of the Penal Code,</w:t>
      </w:r>
    </w:p>
    <w:p w14:paraId="171C63DD" w14:textId="524D051A" w:rsidR="001C5198"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trafficking in human beings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189a of the Penal Code,</w:t>
      </w:r>
    </w:p>
    <w:p w14:paraId="372FD92C" w14:textId="6E92F4D2" w:rsidR="001C5198"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228–230a, </w:t>
      </w:r>
      <w:r w:rsidR="00665B9C" w:rsidRPr="000A6E8D">
        <w:rPr>
          <w:rFonts w:ascii="Verdana" w:hAnsi="Verdana"/>
          <w:sz w:val="20"/>
          <w:szCs w:val="20"/>
          <w:lang w:val="en-GB"/>
        </w:rPr>
        <w:t>Article</w:t>
      </w:r>
      <w:r w:rsidRPr="000A6E8D">
        <w:rPr>
          <w:rFonts w:ascii="Verdana" w:hAnsi="Verdana"/>
          <w:sz w:val="20"/>
          <w:szCs w:val="20"/>
          <w:lang w:val="en-GB"/>
        </w:rPr>
        <w:t xml:space="preserve"> 250a of the Penal Code or in </w:t>
      </w:r>
      <w:r w:rsidR="00665B9C" w:rsidRPr="000A6E8D">
        <w:rPr>
          <w:rFonts w:ascii="Verdana" w:hAnsi="Verdana"/>
          <w:sz w:val="20"/>
          <w:szCs w:val="20"/>
          <w:lang w:val="en-GB"/>
        </w:rPr>
        <w:t>Article</w:t>
      </w:r>
      <w:r w:rsidRPr="000A6E8D">
        <w:rPr>
          <w:rFonts w:ascii="Verdana" w:hAnsi="Verdana"/>
          <w:sz w:val="20"/>
          <w:szCs w:val="20"/>
          <w:lang w:val="en-GB"/>
        </w:rPr>
        <w:t xml:space="preserve"> 46-48 of the</w:t>
      </w:r>
      <w:r w:rsidR="00040C74" w:rsidRPr="000A6E8D">
        <w:rPr>
          <w:rFonts w:ascii="Verdana" w:hAnsi="Verdana"/>
          <w:sz w:val="20"/>
          <w:szCs w:val="20"/>
          <w:lang w:val="en-GB"/>
        </w:rPr>
        <w:t xml:space="preserve"> Sport</w:t>
      </w:r>
      <w:r w:rsidRPr="000A6E8D">
        <w:rPr>
          <w:rFonts w:ascii="Verdana" w:hAnsi="Verdana"/>
          <w:sz w:val="20"/>
          <w:szCs w:val="20"/>
          <w:lang w:val="en-GB"/>
        </w:rPr>
        <w:t xml:space="preserve"> Act of 25 June 2010 </w:t>
      </w:r>
      <w:r w:rsidR="00DA449E" w:rsidRPr="000A6E8D">
        <w:rPr>
          <w:rFonts w:ascii="Verdana" w:hAnsi="Verdana"/>
          <w:color w:val="333333"/>
          <w:sz w:val="20"/>
          <w:szCs w:val="20"/>
          <w:shd w:val="clear" w:color="auto" w:fill="FFFFFF"/>
          <w:lang w:val="en-GB"/>
        </w:rPr>
        <w:t xml:space="preserve">or in </w:t>
      </w:r>
      <w:hyperlink r:id="rId16" w:anchor="/document/17712396?unitId=art(54)ust(1)&amp;cm=DOCUMENT" w:history="1">
        <w:r w:rsidR="00665B9C" w:rsidRPr="000A6E8D">
          <w:rPr>
            <w:rFonts w:ascii="Verdana" w:hAnsi="Verdana"/>
            <w:sz w:val="20"/>
            <w:szCs w:val="20"/>
            <w:lang w:val="en-GB"/>
          </w:rPr>
          <w:t>Article</w:t>
        </w:r>
        <w:r w:rsidR="00DA449E" w:rsidRPr="000A6E8D">
          <w:rPr>
            <w:rFonts w:ascii="Verdana" w:hAnsi="Verdana"/>
            <w:sz w:val="20"/>
            <w:szCs w:val="20"/>
            <w:lang w:val="en-GB"/>
          </w:rPr>
          <w:t xml:space="preserve"> 54 section 1-4 </w:t>
        </w:r>
      </w:hyperlink>
      <w:r w:rsidR="00DA449E" w:rsidRPr="000A6E8D">
        <w:rPr>
          <w:rFonts w:ascii="Verdana" w:hAnsi="Verdana"/>
          <w:sz w:val="20"/>
          <w:szCs w:val="20"/>
          <w:lang w:val="en-GB"/>
        </w:rPr>
        <w:t>of the Act of 12 May 2011 on the reimbursement of medicines, foodstuffs for particular nutritional uses and medical devices,</w:t>
      </w:r>
    </w:p>
    <w:p w14:paraId="41AB3631" w14:textId="6E974B36" w:rsidR="001C5198"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financing a crime of a terrorist nature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165a of the Penal Code, or the crime of preventing or hindering the determination of the criminal origin of money or concealing its origin,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299 of the Penal Code,</w:t>
      </w:r>
    </w:p>
    <w:p w14:paraId="604ABB08" w14:textId="3D2D4DC1" w:rsidR="001C5198"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of a terrorist nature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115 § 20 of the Penal Code, or intended to commit this crime,</w:t>
      </w:r>
    </w:p>
    <w:p w14:paraId="2DF61BD1" w14:textId="0E0CB7C3" w:rsidR="001C5198"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entrusting work to a minor foreigner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9 section 2 of the Act of June 15, 2012 on the consequences of entrusting work to foreigners staying in the territory of the Republic of Poland contrary to the regulations </w:t>
      </w:r>
      <w:bookmarkStart w:id="19" w:name="_Hlk148433598"/>
      <w:r w:rsidRPr="000A6E8D">
        <w:rPr>
          <w:rFonts w:ascii="Verdana" w:hAnsi="Verdana"/>
          <w:sz w:val="20"/>
          <w:szCs w:val="20"/>
          <w:lang w:val="en-GB"/>
        </w:rPr>
        <w:t>(Journal of Laws of 2021, item 1745),</w:t>
      </w:r>
      <w:bookmarkEnd w:id="19"/>
    </w:p>
    <w:p w14:paraId="5595E8B5" w14:textId="281982E7" w:rsidR="001C5198"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against economic transactions,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296–307 of the Penal Code, the crime of fraud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286 of the Penal Code, crime against the reliability of documents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270-277d of the Penal Code, or a fiscal offence,</w:t>
      </w:r>
    </w:p>
    <w:p w14:paraId="244D96FF" w14:textId="52E2D5E0" w:rsidR="003603CB" w:rsidRPr="000A6E8D" w:rsidRDefault="001C5198" w:rsidP="00F20557">
      <w:pPr>
        <w:pStyle w:val="Akapitzlist"/>
        <w:numPr>
          <w:ilvl w:val="7"/>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9 section 1 and 3 or </w:t>
      </w:r>
      <w:r w:rsidR="00665B9C" w:rsidRPr="000A6E8D">
        <w:rPr>
          <w:rFonts w:ascii="Verdana" w:hAnsi="Verdana"/>
          <w:sz w:val="20"/>
          <w:szCs w:val="20"/>
          <w:lang w:val="en-GB"/>
        </w:rPr>
        <w:t>Article</w:t>
      </w:r>
      <w:r w:rsidRPr="000A6E8D">
        <w:rPr>
          <w:rFonts w:ascii="Verdana" w:hAnsi="Verdana"/>
          <w:sz w:val="20"/>
          <w:szCs w:val="20"/>
          <w:lang w:val="en-GB"/>
        </w:rPr>
        <w:t xml:space="preserve"> 10 of the Act of 15 June 2012 on the consequences of entrusting work to foreigners staying in the territory of the Republic of Poland contrary to the regulations</w:t>
      </w:r>
    </w:p>
    <w:p w14:paraId="730D420A" w14:textId="57DBBF7A" w:rsidR="001C5198" w:rsidRPr="000A6E8D" w:rsidRDefault="001C5198" w:rsidP="00F20557">
      <w:pPr>
        <w:pStyle w:val="Akapitzlist"/>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or for an appropriate prohibited act specified in the provisions of foreign law;</w:t>
      </w:r>
    </w:p>
    <w:p w14:paraId="5EAB751D" w14:textId="37D3B5C6" w:rsidR="001C5198" w:rsidRPr="000A6E8D"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if an incumbent member of its management or supervisory body, a partner in a general partnership or professional partnership, or a general partner in a limited partnership or limited joint-stock partnership, or a commercial proxy has been </w:t>
      </w:r>
      <w:r w:rsidR="00765BAA" w:rsidRPr="000A6E8D">
        <w:rPr>
          <w:rFonts w:ascii="Verdana" w:hAnsi="Verdana"/>
          <w:sz w:val="20"/>
          <w:szCs w:val="20"/>
          <w:lang w:val="en-GB"/>
        </w:rPr>
        <w:t>finally</w:t>
      </w:r>
      <w:r w:rsidRPr="000A6E8D">
        <w:rPr>
          <w:rFonts w:ascii="Verdana" w:hAnsi="Verdana"/>
          <w:sz w:val="20"/>
          <w:szCs w:val="20"/>
          <w:lang w:val="en-GB"/>
        </w:rPr>
        <w:t xml:space="preserve"> convicted of the offense referred to in point 1;</w:t>
      </w:r>
    </w:p>
    <w:p w14:paraId="72B8C08F" w14:textId="4BD6CC3B" w:rsidR="001C5198" w:rsidRPr="000A6E8D"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against whom a final court judgment or final administrative decision has been issued regarding being in arrears with the payment of taxes, fees or social security or health insurance contributions, unless the Contractor has made the payments </w:t>
      </w:r>
      <w:r w:rsidR="00765BAA" w:rsidRPr="000A6E8D">
        <w:rPr>
          <w:rFonts w:ascii="Verdana" w:hAnsi="Verdana"/>
          <w:sz w:val="20"/>
          <w:szCs w:val="20"/>
          <w:lang w:val="en-GB"/>
        </w:rPr>
        <w:t>on account of</w:t>
      </w:r>
      <w:r w:rsidRPr="000A6E8D">
        <w:rPr>
          <w:rFonts w:ascii="Verdana" w:hAnsi="Verdana"/>
          <w:sz w:val="20"/>
          <w:szCs w:val="20"/>
          <w:lang w:val="en-GB"/>
        </w:rPr>
        <w:t xml:space="preserve"> </w:t>
      </w:r>
      <w:r w:rsidR="00765BAA" w:rsidRPr="000A6E8D">
        <w:rPr>
          <w:rFonts w:ascii="Verdana" w:hAnsi="Verdana"/>
          <w:sz w:val="20"/>
          <w:szCs w:val="20"/>
          <w:lang w:val="en-GB"/>
        </w:rPr>
        <w:t xml:space="preserve">taxes, fees or social security or health insurance contributions together with interest or fines or has entered into a binding agreement on the repayment of these liabilities </w:t>
      </w:r>
      <w:r w:rsidRPr="000A6E8D">
        <w:rPr>
          <w:rFonts w:ascii="Verdana" w:hAnsi="Verdana"/>
          <w:sz w:val="20"/>
          <w:szCs w:val="20"/>
          <w:lang w:val="en-GB"/>
        </w:rPr>
        <w:t xml:space="preserve">before the deadline for submitting </w:t>
      </w:r>
      <w:r w:rsidR="00765BAA" w:rsidRPr="000A6E8D">
        <w:rPr>
          <w:rFonts w:ascii="Verdana" w:hAnsi="Verdana"/>
          <w:sz w:val="20"/>
          <w:szCs w:val="20"/>
          <w:lang w:val="en-GB"/>
        </w:rPr>
        <w:t>applications</w:t>
      </w:r>
      <w:r w:rsidRPr="000A6E8D">
        <w:rPr>
          <w:rFonts w:ascii="Verdana" w:hAnsi="Verdana"/>
          <w:sz w:val="20"/>
          <w:szCs w:val="20"/>
          <w:lang w:val="en-GB"/>
        </w:rPr>
        <w:t xml:space="preserve"> to participate in the proceedings or before the deadline for submitting </w:t>
      </w:r>
      <w:r w:rsidR="00765BAA" w:rsidRPr="000A6E8D">
        <w:rPr>
          <w:rFonts w:ascii="Verdana" w:hAnsi="Verdana"/>
          <w:sz w:val="20"/>
          <w:szCs w:val="20"/>
          <w:lang w:val="en-GB"/>
        </w:rPr>
        <w:t>bids</w:t>
      </w:r>
      <w:r w:rsidRPr="000A6E8D">
        <w:rPr>
          <w:rFonts w:ascii="Verdana" w:hAnsi="Verdana"/>
          <w:sz w:val="20"/>
          <w:szCs w:val="20"/>
          <w:lang w:val="en-GB"/>
        </w:rPr>
        <w:t>;</w:t>
      </w:r>
    </w:p>
    <w:p w14:paraId="34C024C9" w14:textId="2C7F3DF5" w:rsidR="001C5198" w:rsidRPr="000A6E8D"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who has been legally </w:t>
      </w:r>
      <w:r w:rsidR="000C4587" w:rsidRPr="000A6E8D">
        <w:rPr>
          <w:rFonts w:ascii="Verdana" w:hAnsi="Verdana"/>
          <w:sz w:val="20"/>
          <w:szCs w:val="20"/>
          <w:lang w:val="en-GB"/>
        </w:rPr>
        <w:t>prohibited</w:t>
      </w:r>
      <w:r w:rsidRPr="000A6E8D">
        <w:rPr>
          <w:rFonts w:ascii="Verdana" w:hAnsi="Verdana"/>
          <w:sz w:val="20"/>
          <w:szCs w:val="20"/>
          <w:lang w:val="en-GB"/>
        </w:rPr>
        <w:t xml:space="preserve"> from applying for public procurement contracts;</w:t>
      </w:r>
    </w:p>
    <w:p w14:paraId="4A501028" w14:textId="6333DF65" w:rsidR="001C5198" w:rsidRPr="000A6E8D"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ab/>
      </w:r>
      <w:r w:rsidRPr="000A6E8D">
        <w:rPr>
          <w:rFonts w:ascii="Verdana" w:hAnsi="Verdana"/>
          <w:sz w:val="20"/>
          <w:szCs w:val="20"/>
          <w:lang w:val="en-GB"/>
        </w:rPr>
        <w:tab/>
        <w:t xml:space="preserve">if the Ordering Party can state, on the basis of reliable premises, that the Contractor has concluded an agreement with other contractors aimed at distorting competition, in particular if, being members of the same capital group within the meaning of the Act of </w:t>
      </w:r>
      <w:r w:rsidR="0009297E" w:rsidRPr="000A6E8D">
        <w:rPr>
          <w:rFonts w:ascii="Verdana" w:hAnsi="Verdana"/>
          <w:sz w:val="20"/>
          <w:szCs w:val="20"/>
          <w:lang w:val="en-GB"/>
        </w:rPr>
        <w:t xml:space="preserve">16 </w:t>
      </w:r>
      <w:r w:rsidRPr="000A6E8D">
        <w:rPr>
          <w:rFonts w:ascii="Verdana" w:hAnsi="Verdana"/>
          <w:sz w:val="20"/>
          <w:szCs w:val="20"/>
          <w:lang w:val="en-GB"/>
        </w:rPr>
        <w:t xml:space="preserve">February 2007 on competition and consumer protection, they have submitted separate </w:t>
      </w:r>
      <w:r w:rsidR="000C4587" w:rsidRPr="000A6E8D">
        <w:rPr>
          <w:rFonts w:ascii="Verdana" w:hAnsi="Verdana"/>
          <w:sz w:val="20"/>
          <w:szCs w:val="20"/>
          <w:lang w:val="en-GB"/>
        </w:rPr>
        <w:t>bids</w:t>
      </w:r>
      <w:r w:rsidRPr="000A6E8D">
        <w:rPr>
          <w:rFonts w:ascii="Verdana" w:hAnsi="Verdana"/>
          <w:sz w:val="20"/>
          <w:szCs w:val="20"/>
          <w:lang w:val="en-GB"/>
        </w:rPr>
        <w:t xml:space="preserve">, partial </w:t>
      </w:r>
      <w:r w:rsidR="000C4587" w:rsidRPr="000A6E8D">
        <w:rPr>
          <w:rFonts w:ascii="Verdana" w:hAnsi="Verdana"/>
          <w:sz w:val="20"/>
          <w:szCs w:val="20"/>
          <w:lang w:val="en-GB"/>
        </w:rPr>
        <w:t>bids</w:t>
      </w:r>
      <w:r w:rsidRPr="000A6E8D">
        <w:rPr>
          <w:rFonts w:ascii="Verdana" w:hAnsi="Verdana"/>
          <w:sz w:val="20"/>
          <w:szCs w:val="20"/>
          <w:lang w:val="en-GB"/>
        </w:rPr>
        <w:t xml:space="preserve"> or requests to participate in the </w:t>
      </w:r>
      <w:r w:rsidR="00C30976" w:rsidRPr="000A6E8D">
        <w:rPr>
          <w:rFonts w:ascii="Verdana" w:hAnsi="Verdana"/>
          <w:sz w:val="20"/>
          <w:szCs w:val="20"/>
          <w:lang w:val="en-GB"/>
        </w:rPr>
        <w:t>proceedings</w:t>
      </w:r>
      <w:r w:rsidRPr="000A6E8D">
        <w:rPr>
          <w:rFonts w:ascii="Verdana" w:hAnsi="Verdana"/>
          <w:sz w:val="20"/>
          <w:szCs w:val="20"/>
          <w:lang w:val="en-GB"/>
        </w:rPr>
        <w:t xml:space="preserve">, unless they prove that they prepared these </w:t>
      </w:r>
      <w:r w:rsidR="000C4587" w:rsidRPr="000A6E8D">
        <w:rPr>
          <w:rFonts w:ascii="Verdana" w:hAnsi="Verdana"/>
          <w:sz w:val="20"/>
          <w:szCs w:val="20"/>
          <w:lang w:val="en-GB"/>
        </w:rPr>
        <w:t>bids</w:t>
      </w:r>
      <w:r w:rsidRPr="000A6E8D">
        <w:rPr>
          <w:rFonts w:ascii="Verdana" w:hAnsi="Verdana"/>
          <w:sz w:val="20"/>
          <w:szCs w:val="20"/>
          <w:lang w:val="en-GB"/>
        </w:rPr>
        <w:t xml:space="preserve"> or applications independently of each other;</w:t>
      </w:r>
    </w:p>
    <w:p w14:paraId="7C889FE6" w14:textId="2DB76312" w:rsidR="001C5198" w:rsidRPr="000A6E8D" w:rsidRDefault="001C5198" w:rsidP="00F20557">
      <w:pPr>
        <w:pStyle w:val="Akapitzlist"/>
        <w:numPr>
          <w:ilvl w:val="3"/>
          <w:numId w:val="23"/>
        </w:numPr>
        <w:autoSpaceDE w:val="0"/>
        <w:autoSpaceDN w:val="0"/>
        <w:adjustRightInd w:val="0"/>
        <w:spacing w:after="0" w:line="276" w:lineRule="auto"/>
        <w:ind w:left="1701"/>
        <w:jc w:val="both"/>
        <w:rPr>
          <w:rFonts w:ascii="Verdana" w:hAnsi="Verdana"/>
          <w:sz w:val="20"/>
          <w:szCs w:val="20"/>
          <w:lang w:val="en-GB"/>
        </w:rPr>
      </w:pPr>
      <w:r w:rsidRPr="000A6E8D">
        <w:rPr>
          <w:rFonts w:ascii="Verdana" w:hAnsi="Verdana"/>
          <w:sz w:val="20"/>
          <w:szCs w:val="20"/>
          <w:lang w:val="en-GB"/>
        </w:rPr>
        <w:t xml:space="preserve">if, in the cases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85 section 1, there has been a distortion of competition resulting from the previous involvement of the contractor or an entity that belongs to the same capital group with the contractor within the meaning of the Act of </w:t>
      </w:r>
      <w:r w:rsidR="009F08A5" w:rsidRPr="000A6E8D">
        <w:rPr>
          <w:rFonts w:ascii="Verdana" w:hAnsi="Verdana"/>
          <w:sz w:val="20"/>
          <w:szCs w:val="20"/>
          <w:lang w:val="en-GB"/>
        </w:rPr>
        <w:t xml:space="preserve">16 </w:t>
      </w:r>
      <w:r w:rsidRPr="000A6E8D">
        <w:rPr>
          <w:rFonts w:ascii="Verdana" w:hAnsi="Verdana"/>
          <w:sz w:val="20"/>
          <w:szCs w:val="20"/>
          <w:lang w:val="en-GB"/>
        </w:rPr>
        <w:t xml:space="preserve">February 2007 on competition and consumer protection, unless the distortion of competition caused by this can be eliminated </w:t>
      </w:r>
      <w:r w:rsidRPr="000A6E8D">
        <w:rPr>
          <w:rFonts w:ascii="Verdana" w:hAnsi="Verdana"/>
          <w:sz w:val="20"/>
          <w:szCs w:val="20"/>
          <w:lang w:val="en-GB"/>
        </w:rPr>
        <w:lastRenderedPageBreak/>
        <w:t>in other way than by excluding the economic operator from participating in the contract award procedure</w:t>
      </w:r>
      <w:r w:rsidR="00792758" w:rsidRPr="000A6E8D">
        <w:rPr>
          <w:rFonts w:ascii="Verdana" w:hAnsi="Verdana"/>
          <w:sz w:val="20"/>
          <w:szCs w:val="20"/>
          <w:lang w:val="en-GB"/>
        </w:rPr>
        <w:tab/>
      </w:r>
      <w:r w:rsidR="00EB3ACD" w:rsidRPr="000A6E8D">
        <w:rPr>
          <w:rFonts w:ascii="Verdana" w:hAnsi="Verdana"/>
          <w:sz w:val="20"/>
          <w:szCs w:val="20"/>
          <w:lang w:val="en-GB"/>
        </w:rPr>
        <w:t>.</w:t>
      </w:r>
    </w:p>
    <w:p w14:paraId="281753BA" w14:textId="6F606494" w:rsidR="00FE3529" w:rsidRPr="000A6E8D" w:rsidRDefault="00FE3529"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u w:val="single"/>
          <w:lang w:val="en-GB"/>
        </w:rPr>
      </w:pPr>
      <w:r w:rsidRPr="000A6E8D">
        <w:rPr>
          <w:rFonts w:ascii="Verdana" w:hAnsi="Verdana"/>
          <w:b/>
          <w:sz w:val="20"/>
          <w:szCs w:val="20"/>
          <w:lang w:val="en-GB"/>
        </w:rPr>
        <w:t xml:space="preserve">Moreover, the Ordering Party will exclude from the contract award procedure the Contractor who meets the conditions specified in </w:t>
      </w:r>
      <w:r w:rsidR="00665B9C" w:rsidRPr="000A6E8D">
        <w:rPr>
          <w:rFonts w:ascii="Verdana" w:hAnsi="Verdana"/>
          <w:b/>
          <w:sz w:val="20"/>
          <w:szCs w:val="20"/>
          <w:lang w:val="en-GB"/>
        </w:rPr>
        <w:t>Article</w:t>
      </w:r>
      <w:r w:rsidRPr="000A6E8D">
        <w:rPr>
          <w:rFonts w:ascii="Verdana" w:hAnsi="Verdana"/>
          <w:b/>
          <w:sz w:val="20"/>
          <w:szCs w:val="20"/>
          <w:lang w:val="en-GB"/>
        </w:rPr>
        <w:t xml:space="preserve"> 109 section 1 points 4, 7, 8 and 10, i.e</w:t>
      </w:r>
      <w:r w:rsidRPr="000A6E8D">
        <w:rPr>
          <w:rFonts w:ascii="Verdana" w:hAnsi="Verdana"/>
          <w:sz w:val="20"/>
          <w:szCs w:val="20"/>
          <w:lang w:val="en-GB"/>
        </w:rPr>
        <w:t>.:</w:t>
      </w:r>
    </w:p>
    <w:p w14:paraId="60B536E8" w14:textId="387C77F2" w:rsidR="007860AF" w:rsidRPr="000A6E8D" w:rsidRDefault="007860AF" w:rsidP="007860AF">
      <w:pPr>
        <w:numPr>
          <w:ilvl w:val="0"/>
          <w:numId w:val="54"/>
        </w:numPr>
        <w:suppressAutoHyphens/>
        <w:autoSpaceDE w:val="0"/>
        <w:spacing w:after="0"/>
        <w:ind w:left="1701"/>
        <w:jc w:val="both"/>
        <w:rPr>
          <w:rFonts w:ascii="Verdana" w:eastAsia="Calibri" w:hAnsi="Verdana"/>
          <w:color w:val="000000"/>
          <w:sz w:val="20"/>
          <w:szCs w:val="20"/>
          <w:lang w:val="en-GB" w:eastAsia="en-US"/>
        </w:rPr>
      </w:pPr>
      <w:r w:rsidRPr="000A6E8D">
        <w:rPr>
          <w:rFonts w:ascii="Verdana" w:eastAsia="Calibri" w:hAnsi="Verdana"/>
          <w:color w:val="000000"/>
          <w:sz w:val="20"/>
          <w:szCs w:val="20"/>
          <w:lang w:val="en-GB" w:eastAsia="en-US"/>
        </w:rPr>
        <w:t xml:space="preserve">in relation to whom liquidation has been opened, bankruptcy has been declared, whose assets are managed by a liquidator or a court, </w:t>
      </w:r>
      <w:r w:rsidR="000C4587" w:rsidRPr="000A6E8D">
        <w:rPr>
          <w:rFonts w:ascii="Verdana" w:eastAsia="Calibri" w:hAnsi="Verdana"/>
          <w:color w:val="000000"/>
          <w:sz w:val="20"/>
          <w:szCs w:val="20"/>
          <w:lang w:val="en-GB" w:eastAsia="en-US"/>
        </w:rPr>
        <w:t xml:space="preserve">who </w:t>
      </w:r>
      <w:r w:rsidRPr="000A6E8D">
        <w:rPr>
          <w:rFonts w:ascii="Verdana" w:eastAsia="Calibri" w:hAnsi="Verdana"/>
          <w:color w:val="000000"/>
          <w:sz w:val="20"/>
          <w:szCs w:val="20"/>
          <w:lang w:val="en-GB" w:eastAsia="en-US"/>
        </w:rPr>
        <w:t>has entered into an arrangement with creditors, whose business activity is suspended or is in another similar situation resulting from a similar procedure provided for in the regulations of the place where this procedure is initiated,</w:t>
      </w:r>
    </w:p>
    <w:p w14:paraId="23084FD4" w14:textId="4CFEB504" w:rsidR="007860AF" w:rsidRPr="000A6E8D" w:rsidRDefault="007860AF" w:rsidP="007860AF">
      <w:pPr>
        <w:numPr>
          <w:ilvl w:val="0"/>
          <w:numId w:val="54"/>
        </w:numPr>
        <w:suppressAutoHyphens/>
        <w:autoSpaceDE w:val="0"/>
        <w:spacing w:after="0"/>
        <w:ind w:left="1701"/>
        <w:jc w:val="both"/>
        <w:rPr>
          <w:rFonts w:ascii="Verdana" w:eastAsia="Calibri" w:hAnsi="Verdana"/>
          <w:color w:val="000000"/>
          <w:sz w:val="20"/>
          <w:szCs w:val="20"/>
          <w:lang w:val="en-GB" w:eastAsia="en-US"/>
        </w:rPr>
      </w:pPr>
      <w:r w:rsidRPr="000A6E8D">
        <w:rPr>
          <w:rFonts w:ascii="Verdana" w:eastAsia="Calibri" w:hAnsi="Verdana"/>
          <w:color w:val="000000"/>
          <w:sz w:val="20"/>
          <w:szCs w:val="20"/>
          <w:lang w:val="en-GB" w:eastAsia="en-US"/>
        </w:rPr>
        <w:t xml:space="preserve">who, for reasons attributable to </w:t>
      </w:r>
      <w:r w:rsidR="00C30976" w:rsidRPr="000A6E8D">
        <w:rPr>
          <w:rFonts w:ascii="Verdana" w:eastAsia="Calibri" w:hAnsi="Verdana"/>
          <w:color w:val="000000"/>
          <w:sz w:val="20"/>
          <w:szCs w:val="20"/>
          <w:lang w:val="en-GB" w:eastAsia="en-US"/>
        </w:rPr>
        <w:t>them</w:t>
      </w:r>
      <w:r w:rsidRPr="000A6E8D">
        <w:rPr>
          <w:rFonts w:ascii="Verdana" w:eastAsia="Calibri" w:hAnsi="Verdana"/>
          <w:color w:val="000000"/>
          <w:sz w:val="20"/>
          <w:szCs w:val="20"/>
          <w:lang w:val="en-GB" w:eastAsia="en-US"/>
        </w:rPr>
        <w:t>, to a significant extent</w:t>
      </w:r>
      <w:r w:rsidRPr="000A6E8D">
        <w:rPr>
          <w:rFonts w:ascii="Verdana" w:eastAsia="Calibri" w:hAnsi="Verdana"/>
          <w:sz w:val="20"/>
          <w:szCs w:val="20"/>
          <w:lang w:val="en-GB" w:eastAsia="en-US"/>
        </w:rPr>
        <w:t xml:space="preserve"> failed to perform or improperly performed or for a long time improperly performed a significant obligation arising from a previous public procurement contract or concession contract, which led to termination or withdrawal from the contract, compensation, substitute performance or exercising rights under the warranty </w:t>
      </w:r>
      <w:r w:rsidRPr="000A6E8D">
        <w:rPr>
          <w:rFonts w:ascii="Verdana" w:eastAsia="Calibri" w:hAnsi="Verdana"/>
          <w:color w:val="000000"/>
          <w:sz w:val="20"/>
          <w:szCs w:val="20"/>
          <w:lang w:val="en-GB" w:eastAsia="en-US"/>
        </w:rPr>
        <w:t>for defects;</w:t>
      </w:r>
    </w:p>
    <w:p w14:paraId="10EB40ED" w14:textId="61A9EE81" w:rsidR="007860AF" w:rsidRPr="000A6E8D" w:rsidRDefault="007860AF" w:rsidP="007860AF">
      <w:pPr>
        <w:numPr>
          <w:ilvl w:val="0"/>
          <w:numId w:val="54"/>
        </w:numPr>
        <w:suppressAutoHyphens/>
        <w:autoSpaceDE w:val="0"/>
        <w:spacing w:after="0"/>
        <w:ind w:left="1701"/>
        <w:jc w:val="both"/>
        <w:rPr>
          <w:rFonts w:ascii="Verdana" w:eastAsia="Calibri" w:hAnsi="Verdana"/>
          <w:color w:val="000000"/>
          <w:sz w:val="20"/>
          <w:szCs w:val="20"/>
          <w:lang w:val="en-GB" w:eastAsia="en-US"/>
        </w:rPr>
      </w:pPr>
      <w:r w:rsidRPr="000A6E8D">
        <w:rPr>
          <w:rFonts w:ascii="Verdana" w:eastAsia="Calibri" w:hAnsi="Verdana"/>
          <w:color w:val="000000"/>
          <w:sz w:val="20"/>
          <w:szCs w:val="20"/>
          <w:lang w:val="en-GB" w:eastAsia="en-US"/>
        </w:rPr>
        <w:t xml:space="preserve">who, as a result of intentional action or gross negligence, misled the </w:t>
      </w:r>
      <w:r w:rsidR="00506DFF" w:rsidRPr="000A6E8D">
        <w:rPr>
          <w:rFonts w:ascii="Verdana" w:eastAsia="Calibri" w:hAnsi="Verdana"/>
          <w:color w:val="000000"/>
          <w:sz w:val="20"/>
          <w:szCs w:val="20"/>
          <w:lang w:val="en-GB" w:eastAsia="en-US"/>
        </w:rPr>
        <w:t>Ordering Party</w:t>
      </w:r>
      <w:r w:rsidRPr="000A6E8D">
        <w:rPr>
          <w:rFonts w:ascii="Verdana" w:eastAsia="Calibri" w:hAnsi="Verdana"/>
          <w:color w:val="000000"/>
          <w:sz w:val="20"/>
          <w:szCs w:val="20"/>
          <w:lang w:val="en-GB" w:eastAsia="en-US"/>
        </w:rPr>
        <w:t xml:space="preserve"> when presenting information that </w:t>
      </w:r>
      <w:r w:rsidR="00C30976" w:rsidRPr="000A6E8D">
        <w:rPr>
          <w:rFonts w:ascii="Verdana" w:eastAsia="Calibri" w:hAnsi="Verdana"/>
          <w:color w:val="000000"/>
          <w:sz w:val="20"/>
          <w:szCs w:val="20"/>
          <w:lang w:val="en-GB" w:eastAsia="en-US"/>
        </w:rPr>
        <w:t>they were</w:t>
      </w:r>
      <w:r w:rsidRPr="000A6E8D">
        <w:rPr>
          <w:rFonts w:ascii="Verdana" w:eastAsia="Calibri" w:hAnsi="Verdana"/>
          <w:color w:val="000000"/>
          <w:sz w:val="20"/>
          <w:szCs w:val="20"/>
          <w:lang w:val="en-GB" w:eastAsia="en-US"/>
        </w:rPr>
        <w:t xml:space="preserve"> not subject to exclusion, met the conditions for participation in the procedure or selection criteria, which could have had a significant impact on the decisions made by the </w:t>
      </w:r>
      <w:r w:rsidR="00506DFF" w:rsidRPr="000A6E8D">
        <w:rPr>
          <w:rFonts w:ascii="Verdana" w:eastAsia="Calibri" w:hAnsi="Verdana"/>
          <w:color w:val="000000"/>
          <w:sz w:val="20"/>
          <w:szCs w:val="20"/>
          <w:lang w:val="en-GB" w:eastAsia="en-US"/>
        </w:rPr>
        <w:t>Ordering Party</w:t>
      </w:r>
      <w:r w:rsidRPr="000A6E8D">
        <w:rPr>
          <w:rFonts w:ascii="Verdana" w:eastAsia="Calibri" w:hAnsi="Verdana"/>
          <w:color w:val="000000"/>
          <w:sz w:val="20"/>
          <w:szCs w:val="20"/>
          <w:lang w:val="en-GB" w:eastAsia="en-US"/>
        </w:rPr>
        <w:t xml:space="preserve"> in the contract award procedure, or who concealed </w:t>
      </w:r>
      <w:r w:rsidR="000C4587" w:rsidRPr="000A6E8D">
        <w:rPr>
          <w:rFonts w:ascii="Verdana" w:eastAsia="Calibri" w:hAnsi="Verdana"/>
          <w:color w:val="000000"/>
          <w:sz w:val="20"/>
          <w:szCs w:val="20"/>
          <w:lang w:val="en-GB" w:eastAsia="en-US"/>
        </w:rPr>
        <w:t>this</w:t>
      </w:r>
      <w:r w:rsidRPr="000A6E8D">
        <w:rPr>
          <w:rFonts w:ascii="Verdana" w:eastAsia="Calibri" w:hAnsi="Verdana"/>
          <w:color w:val="000000"/>
          <w:sz w:val="20"/>
          <w:szCs w:val="20"/>
          <w:lang w:val="en-GB" w:eastAsia="en-US"/>
        </w:rPr>
        <w:t xml:space="preserve"> information or is unable to provide the required subjective </w:t>
      </w:r>
      <w:r w:rsidR="00C30976" w:rsidRPr="000A6E8D">
        <w:rPr>
          <w:rFonts w:ascii="Verdana" w:eastAsia="Calibri" w:hAnsi="Verdana"/>
          <w:color w:val="000000"/>
          <w:sz w:val="20"/>
          <w:szCs w:val="20"/>
          <w:lang w:val="en-GB" w:eastAsia="en-US"/>
        </w:rPr>
        <w:t xml:space="preserve">means of </w:t>
      </w:r>
      <w:r w:rsidRPr="000A6E8D">
        <w:rPr>
          <w:rFonts w:ascii="Verdana" w:eastAsia="Calibri" w:hAnsi="Verdana"/>
          <w:color w:val="000000"/>
          <w:sz w:val="20"/>
          <w:szCs w:val="20"/>
          <w:lang w:val="en-GB" w:eastAsia="en-US"/>
        </w:rPr>
        <w:t>evidence;</w:t>
      </w:r>
    </w:p>
    <w:p w14:paraId="21F3C2E4" w14:textId="705ADED1" w:rsidR="00FE3529" w:rsidRPr="000A6E8D" w:rsidRDefault="007860AF" w:rsidP="007860AF">
      <w:pPr>
        <w:numPr>
          <w:ilvl w:val="0"/>
          <w:numId w:val="54"/>
        </w:numPr>
        <w:suppressAutoHyphens/>
        <w:autoSpaceDE w:val="0"/>
        <w:spacing w:after="0"/>
        <w:ind w:left="1701"/>
        <w:jc w:val="both"/>
        <w:rPr>
          <w:rFonts w:ascii="Verdana" w:eastAsia="Calibri" w:hAnsi="Verdana"/>
          <w:color w:val="000000"/>
          <w:sz w:val="20"/>
          <w:szCs w:val="20"/>
          <w:lang w:val="en-GB" w:eastAsia="en-US"/>
        </w:rPr>
      </w:pPr>
      <w:r w:rsidRPr="000A6E8D">
        <w:rPr>
          <w:rFonts w:ascii="Verdana" w:eastAsia="Calibri" w:hAnsi="Verdana"/>
          <w:color w:val="000000"/>
          <w:sz w:val="20"/>
          <w:szCs w:val="20"/>
          <w:lang w:val="en-GB" w:eastAsia="en-US"/>
        </w:rPr>
        <w:t xml:space="preserve">who, as a result of recklessness or negligence, presented misleading information, which could have had a significant impact on the decisions made by the </w:t>
      </w:r>
      <w:r w:rsidR="00506DFF" w:rsidRPr="000A6E8D">
        <w:rPr>
          <w:rFonts w:ascii="Verdana" w:eastAsia="Calibri" w:hAnsi="Verdana"/>
          <w:color w:val="000000"/>
          <w:sz w:val="20"/>
          <w:szCs w:val="20"/>
          <w:lang w:val="en-GB" w:eastAsia="en-US"/>
        </w:rPr>
        <w:t>Ordering Party</w:t>
      </w:r>
      <w:r w:rsidRPr="000A6E8D">
        <w:rPr>
          <w:rFonts w:ascii="Verdana" w:eastAsia="Calibri" w:hAnsi="Verdana"/>
          <w:color w:val="000000"/>
          <w:sz w:val="20"/>
          <w:szCs w:val="20"/>
          <w:lang w:val="en-GB" w:eastAsia="en-US"/>
        </w:rPr>
        <w:t xml:space="preserve"> in the contract award procedure.</w:t>
      </w:r>
    </w:p>
    <w:p w14:paraId="0D9FB767" w14:textId="68ED500B" w:rsidR="00504F36" w:rsidRPr="000A6E8D"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bCs/>
          <w:sz w:val="20"/>
          <w:szCs w:val="20"/>
          <w:lang w:val="en-GB"/>
        </w:rPr>
      </w:pPr>
      <w:bookmarkStart w:id="20" w:name="_Hlk101861006"/>
      <w:r w:rsidRPr="000A6E8D">
        <w:rPr>
          <w:rFonts w:ascii="Verdana" w:hAnsi="Verdana"/>
          <w:b/>
          <w:sz w:val="20"/>
          <w:szCs w:val="20"/>
          <w:lang w:val="en-GB"/>
        </w:rPr>
        <w:t xml:space="preserve">The Ordering Party will exclude from the contract award procedure the Contractor who meets the conditions specified in </w:t>
      </w:r>
      <w:r w:rsidR="00665B9C" w:rsidRPr="000A6E8D">
        <w:rPr>
          <w:rFonts w:ascii="Verdana" w:hAnsi="Verdana"/>
          <w:b/>
          <w:sz w:val="20"/>
          <w:szCs w:val="20"/>
          <w:lang w:val="en-GB"/>
        </w:rPr>
        <w:t>Article</w:t>
      </w:r>
      <w:r w:rsidRPr="000A6E8D">
        <w:rPr>
          <w:rFonts w:ascii="Verdana" w:hAnsi="Verdana"/>
          <w:b/>
          <w:sz w:val="20"/>
          <w:szCs w:val="20"/>
          <w:lang w:val="en-GB"/>
        </w:rPr>
        <w:t xml:space="preserve"> 7</w:t>
      </w:r>
      <w:r w:rsidR="000C4587" w:rsidRPr="000A6E8D">
        <w:rPr>
          <w:rFonts w:ascii="Verdana" w:hAnsi="Verdana"/>
          <w:b/>
          <w:sz w:val="20"/>
          <w:szCs w:val="20"/>
          <w:lang w:val="en-GB"/>
        </w:rPr>
        <w:t xml:space="preserve"> point </w:t>
      </w:r>
      <w:r w:rsidRPr="000A6E8D">
        <w:rPr>
          <w:rFonts w:ascii="Verdana" w:hAnsi="Verdana"/>
          <w:b/>
          <w:sz w:val="20"/>
          <w:szCs w:val="20"/>
          <w:lang w:val="en-GB"/>
        </w:rPr>
        <w:t xml:space="preserve">1 of the Act of </w:t>
      </w:r>
      <w:r w:rsidR="00136E73" w:rsidRPr="000A6E8D">
        <w:rPr>
          <w:rFonts w:ascii="Verdana" w:hAnsi="Verdana"/>
          <w:b/>
          <w:sz w:val="20"/>
          <w:szCs w:val="20"/>
          <w:lang w:val="en-GB"/>
        </w:rPr>
        <w:t xml:space="preserve">13 </w:t>
      </w:r>
      <w:r w:rsidRPr="000A6E8D">
        <w:rPr>
          <w:rFonts w:ascii="Verdana" w:hAnsi="Verdana"/>
          <w:b/>
          <w:sz w:val="20"/>
          <w:szCs w:val="20"/>
          <w:lang w:val="en-GB"/>
        </w:rPr>
        <w:t>April 2022 on special solutions for counteracting support for aggression against Ukraine and for the protection of national security (</w:t>
      </w:r>
      <w:bookmarkStart w:id="21" w:name="_Hlk148433747"/>
      <w:r w:rsidR="00131B81" w:rsidRPr="000A6E8D">
        <w:rPr>
          <w:rFonts w:ascii="Verdana" w:hAnsi="Verdana"/>
          <w:b/>
          <w:sz w:val="20"/>
          <w:szCs w:val="20"/>
          <w:lang w:val="en-GB"/>
        </w:rPr>
        <w:t>Journal of Laws of 2023, item 1497</w:t>
      </w:r>
      <w:bookmarkEnd w:id="21"/>
      <w:r w:rsidR="00131B81" w:rsidRPr="000A6E8D">
        <w:rPr>
          <w:rFonts w:ascii="Verdana" w:hAnsi="Verdana"/>
          <w:b/>
          <w:sz w:val="20"/>
          <w:szCs w:val="20"/>
          <w:lang w:val="en-GB"/>
        </w:rPr>
        <w:t>)</w:t>
      </w:r>
      <w:r w:rsidRPr="000A6E8D">
        <w:rPr>
          <w:rFonts w:ascii="Verdana" w:hAnsi="Verdana"/>
          <w:bCs/>
          <w:sz w:val="20"/>
          <w:szCs w:val="20"/>
          <w:lang w:val="en-GB"/>
        </w:rPr>
        <w:t>, i.e.:</w:t>
      </w:r>
    </w:p>
    <w:p w14:paraId="434BB5B9" w14:textId="61A83D1F" w:rsidR="00504F36" w:rsidRPr="000A6E8D" w:rsidRDefault="00504F36" w:rsidP="007860AF">
      <w:pPr>
        <w:pStyle w:val="Akapitzlist"/>
        <w:numPr>
          <w:ilvl w:val="0"/>
          <w:numId w:val="32"/>
        </w:numPr>
        <w:autoSpaceDE w:val="0"/>
        <w:autoSpaceDN w:val="0"/>
        <w:adjustRightInd w:val="0"/>
        <w:spacing w:after="0" w:line="276" w:lineRule="auto"/>
        <w:jc w:val="both"/>
        <w:rPr>
          <w:rFonts w:ascii="Verdana" w:hAnsi="Verdana"/>
          <w:sz w:val="20"/>
          <w:szCs w:val="20"/>
          <w:lang w:val="en-GB"/>
        </w:rPr>
      </w:pPr>
      <w:bookmarkStart w:id="22" w:name="_Hlk148434856"/>
      <w:r w:rsidRPr="000A6E8D">
        <w:rPr>
          <w:rFonts w:ascii="Verdana" w:hAnsi="Verdana"/>
          <w:sz w:val="20"/>
          <w:szCs w:val="20"/>
          <w:lang w:val="en-GB"/>
        </w:rPr>
        <w:t xml:space="preserve">a contractor and a competition participant </w:t>
      </w:r>
      <w:r w:rsidR="00C30976" w:rsidRPr="000A6E8D">
        <w:rPr>
          <w:rFonts w:ascii="Verdana" w:hAnsi="Verdana"/>
          <w:sz w:val="20"/>
          <w:szCs w:val="20"/>
          <w:lang w:val="en-GB"/>
        </w:rPr>
        <w:t>included</w:t>
      </w:r>
      <w:r w:rsidRPr="000A6E8D">
        <w:rPr>
          <w:rFonts w:ascii="Verdana" w:hAnsi="Verdana"/>
          <w:sz w:val="20"/>
          <w:szCs w:val="20"/>
          <w:lang w:val="en-GB"/>
        </w:rPr>
        <w:t xml:space="preserve"> in the lists specified in Regulation 765/2006 and Regulation 269/2014 or entered on the list on the basis of the decision on entry on the list deciding on the application of the measure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 point 3 of the Act</w:t>
      </w:r>
      <w:r w:rsidRPr="000A6E8D">
        <w:rPr>
          <w:rFonts w:ascii="Verdana" w:hAnsi="Verdana"/>
          <w:b/>
          <w:sz w:val="20"/>
          <w:szCs w:val="20"/>
          <w:lang w:val="en-GB"/>
        </w:rPr>
        <w:t xml:space="preserve"> </w:t>
      </w:r>
      <w:r w:rsidRPr="000A6E8D">
        <w:rPr>
          <w:rFonts w:ascii="Verdana" w:hAnsi="Verdana"/>
          <w:sz w:val="20"/>
          <w:szCs w:val="20"/>
          <w:lang w:val="en-GB"/>
        </w:rPr>
        <w:t xml:space="preserve">of </w:t>
      </w:r>
      <w:r w:rsidR="003302D4" w:rsidRPr="000A6E8D">
        <w:rPr>
          <w:rFonts w:ascii="Verdana" w:hAnsi="Verdana"/>
          <w:sz w:val="20"/>
          <w:szCs w:val="20"/>
          <w:lang w:val="en-GB"/>
        </w:rPr>
        <w:t xml:space="preserve">13 </w:t>
      </w:r>
      <w:r w:rsidRPr="000A6E8D">
        <w:rPr>
          <w:rFonts w:ascii="Verdana" w:hAnsi="Verdana"/>
          <w:sz w:val="20"/>
          <w:szCs w:val="20"/>
          <w:lang w:val="en-GB"/>
        </w:rPr>
        <w:t>April 2022 on special solutions for counteracting support for aggression against Ukraine and for protecting national security;</w:t>
      </w:r>
    </w:p>
    <w:p w14:paraId="4A8742BD" w14:textId="64FD2FCE" w:rsidR="00504F36" w:rsidRPr="000A6E8D" w:rsidRDefault="00504F36" w:rsidP="007860AF">
      <w:pPr>
        <w:pStyle w:val="Akapitzlist"/>
        <w:numPr>
          <w:ilvl w:val="0"/>
          <w:numId w:val="32"/>
        </w:numPr>
        <w:autoSpaceDE w:val="0"/>
        <w:autoSpaceDN w:val="0"/>
        <w:adjustRightInd w:val="0"/>
        <w:spacing w:after="0" w:line="276" w:lineRule="auto"/>
        <w:jc w:val="both"/>
        <w:rPr>
          <w:rFonts w:ascii="Verdana" w:hAnsi="Verdana"/>
          <w:sz w:val="20"/>
          <w:szCs w:val="20"/>
          <w:lang w:val="en-GB"/>
        </w:rPr>
      </w:pPr>
      <w:r w:rsidRPr="000A6E8D">
        <w:rPr>
          <w:rFonts w:ascii="Verdana" w:hAnsi="Verdana"/>
          <w:sz w:val="20"/>
          <w:szCs w:val="20"/>
          <w:lang w:val="en-GB"/>
        </w:rPr>
        <w:t xml:space="preserve">contractor and competition participant, whose real beneficiary within the meaning of the </w:t>
      </w:r>
      <w:r w:rsidR="003302D4" w:rsidRPr="000A6E8D">
        <w:rPr>
          <w:rFonts w:ascii="Verdana" w:hAnsi="Verdana"/>
          <w:sz w:val="20"/>
          <w:szCs w:val="20"/>
          <w:lang w:val="en-GB"/>
        </w:rPr>
        <w:t xml:space="preserve">Counteracting Money Laundering and Terrorism Financing </w:t>
      </w:r>
      <w:r w:rsidRPr="000A6E8D">
        <w:rPr>
          <w:rFonts w:ascii="Verdana" w:hAnsi="Verdana"/>
          <w:sz w:val="20"/>
          <w:szCs w:val="20"/>
          <w:lang w:val="en-GB"/>
        </w:rPr>
        <w:t xml:space="preserve">Act of </w:t>
      </w:r>
      <w:r w:rsidR="003302D4" w:rsidRPr="000A6E8D">
        <w:rPr>
          <w:rFonts w:ascii="Verdana" w:hAnsi="Verdana"/>
          <w:sz w:val="20"/>
          <w:szCs w:val="20"/>
          <w:lang w:val="en-GB"/>
        </w:rPr>
        <w:t xml:space="preserve">1 </w:t>
      </w:r>
      <w:r w:rsidRPr="000A6E8D">
        <w:rPr>
          <w:rFonts w:ascii="Verdana" w:hAnsi="Verdana"/>
          <w:sz w:val="20"/>
          <w:szCs w:val="20"/>
          <w:lang w:val="en-GB"/>
        </w:rPr>
        <w:t>March 2018 (</w:t>
      </w:r>
      <w:bookmarkStart w:id="23" w:name="_Hlk148434954"/>
      <w:r w:rsidRPr="000A6E8D">
        <w:rPr>
          <w:rFonts w:ascii="Verdana" w:hAnsi="Verdana"/>
          <w:sz w:val="20"/>
          <w:szCs w:val="20"/>
          <w:lang w:val="en-GB"/>
        </w:rPr>
        <w:t>Journal of Laws of 2023, item 1124</w:t>
      </w:r>
      <w:bookmarkEnd w:id="23"/>
      <w:r w:rsidRPr="000A6E8D">
        <w:rPr>
          <w:rFonts w:ascii="Verdana" w:hAnsi="Verdana"/>
          <w:sz w:val="20"/>
          <w:szCs w:val="20"/>
          <w:lang w:val="en-GB"/>
        </w:rPr>
        <w:t xml:space="preserve">) is a person </w:t>
      </w:r>
      <w:r w:rsidR="007E23FE" w:rsidRPr="000A6E8D">
        <w:rPr>
          <w:rFonts w:ascii="Verdana" w:hAnsi="Verdana"/>
          <w:sz w:val="20"/>
          <w:szCs w:val="20"/>
          <w:lang w:val="en-GB"/>
        </w:rPr>
        <w:t>included</w:t>
      </w:r>
      <w:r w:rsidRPr="000A6E8D">
        <w:rPr>
          <w:rFonts w:ascii="Verdana" w:hAnsi="Verdana"/>
          <w:sz w:val="20"/>
          <w:szCs w:val="20"/>
          <w:lang w:val="en-GB"/>
        </w:rPr>
        <w:t xml:space="preserve"> in the lists specified in Regulation 765/2006 and Regulation 269/2014 or entered on the list or being such a beneficial owner as of</w:t>
      </w:r>
      <w:r w:rsidR="00C47C86" w:rsidRPr="000A6E8D">
        <w:rPr>
          <w:rFonts w:ascii="Verdana" w:hAnsi="Verdana"/>
          <w:sz w:val="20"/>
          <w:szCs w:val="20"/>
          <w:lang w:val="en-GB"/>
        </w:rPr>
        <w:t xml:space="preserve"> 24</w:t>
      </w:r>
      <w:r w:rsidRPr="000A6E8D">
        <w:rPr>
          <w:rFonts w:ascii="Verdana" w:hAnsi="Verdana"/>
          <w:sz w:val="20"/>
          <w:szCs w:val="20"/>
          <w:lang w:val="en-GB"/>
        </w:rPr>
        <w:t xml:space="preserve"> February 2022, provided that it was entered on the list on the basis of a decision on entry on the list deciding on the application of the measure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 point 3 of the Act of</w:t>
      </w:r>
      <w:r w:rsidR="00C47C86" w:rsidRPr="000A6E8D">
        <w:rPr>
          <w:rFonts w:ascii="Verdana" w:hAnsi="Verdana"/>
          <w:sz w:val="20"/>
          <w:szCs w:val="20"/>
          <w:lang w:val="en-GB"/>
        </w:rPr>
        <w:t xml:space="preserve"> 13</w:t>
      </w:r>
      <w:r w:rsidRPr="000A6E8D">
        <w:rPr>
          <w:rFonts w:ascii="Verdana" w:hAnsi="Verdana"/>
          <w:sz w:val="20"/>
          <w:szCs w:val="20"/>
          <w:lang w:val="en-GB"/>
        </w:rPr>
        <w:t xml:space="preserve"> April 2022 on special solutions for counteracting support for aggression against Ukraine and for protecting national security;</w:t>
      </w:r>
    </w:p>
    <w:p w14:paraId="6FE8D093" w14:textId="62D89A08" w:rsidR="00504F36" w:rsidRPr="000A6E8D" w:rsidRDefault="00504F36" w:rsidP="007860AF">
      <w:pPr>
        <w:pStyle w:val="Akapitzlist"/>
        <w:numPr>
          <w:ilvl w:val="0"/>
          <w:numId w:val="32"/>
        </w:numPr>
        <w:autoSpaceDE w:val="0"/>
        <w:autoSpaceDN w:val="0"/>
        <w:adjustRightInd w:val="0"/>
        <w:spacing w:after="0" w:line="276" w:lineRule="auto"/>
        <w:jc w:val="both"/>
        <w:rPr>
          <w:rFonts w:ascii="Verdana" w:hAnsi="Verdana"/>
          <w:sz w:val="20"/>
          <w:szCs w:val="20"/>
          <w:lang w:val="en-GB"/>
        </w:rPr>
      </w:pPr>
      <w:r w:rsidRPr="000A6E8D">
        <w:rPr>
          <w:rFonts w:ascii="Verdana" w:hAnsi="Verdana"/>
          <w:sz w:val="20"/>
          <w:szCs w:val="20"/>
          <w:lang w:val="en-GB"/>
        </w:rPr>
        <w:t xml:space="preserve">the contractor and the competition participant whose parent entity within the meaning of </w:t>
      </w:r>
      <w:r w:rsidR="00665B9C" w:rsidRPr="000A6E8D">
        <w:rPr>
          <w:rFonts w:ascii="Verdana" w:hAnsi="Verdana"/>
          <w:sz w:val="20"/>
          <w:szCs w:val="20"/>
          <w:lang w:val="en-GB"/>
        </w:rPr>
        <w:t>Article</w:t>
      </w:r>
      <w:r w:rsidRPr="000A6E8D">
        <w:rPr>
          <w:rFonts w:ascii="Verdana" w:hAnsi="Verdana"/>
          <w:sz w:val="20"/>
          <w:szCs w:val="20"/>
          <w:lang w:val="en-GB"/>
        </w:rPr>
        <w:t xml:space="preserve"> 3 section 1 point 37 of the</w:t>
      </w:r>
      <w:r w:rsidR="007E23FE" w:rsidRPr="000A6E8D">
        <w:rPr>
          <w:rFonts w:ascii="Verdana" w:hAnsi="Verdana"/>
          <w:sz w:val="20"/>
          <w:szCs w:val="20"/>
          <w:lang w:val="en-GB"/>
        </w:rPr>
        <w:t xml:space="preserve"> Accounting</w:t>
      </w:r>
      <w:r w:rsidRPr="000A6E8D">
        <w:rPr>
          <w:rFonts w:ascii="Verdana" w:hAnsi="Verdana"/>
          <w:sz w:val="20"/>
          <w:szCs w:val="20"/>
          <w:lang w:val="en-GB"/>
        </w:rPr>
        <w:t xml:space="preserve"> Act of 29 September 1994 (</w:t>
      </w:r>
      <w:bookmarkStart w:id="24" w:name="_Hlk148435003"/>
      <w:r w:rsidRPr="000A6E8D">
        <w:rPr>
          <w:rFonts w:ascii="Verdana" w:hAnsi="Verdana"/>
          <w:sz w:val="20"/>
          <w:szCs w:val="20"/>
          <w:lang w:val="en-GB"/>
        </w:rPr>
        <w:t>Journal of Laws of 2023, item 120, as amended</w:t>
      </w:r>
      <w:bookmarkEnd w:id="24"/>
      <w:r w:rsidRPr="000A6E8D">
        <w:rPr>
          <w:rFonts w:ascii="Verdana" w:hAnsi="Verdana"/>
          <w:sz w:val="20"/>
          <w:szCs w:val="20"/>
          <w:lang w:val="en-GB"/>
        </w:rPr>
        <w:t xml:space="preserve">) is an entity </w:t>
      </w:r>
      <w:r w:rsidR="007E23FE" w:rsidRPr="000A6E8D">
        <w:rPr>
          <w:rFonts w:ascii="Verdana" w:hAnsi="Verdana"/>
          <w:sz w:val="20"/>
          <w:szCs w:val="20"/>
          <w:lang w:val="en-GB"/>
        </w:rPr>
        <w:t>included</w:t>
      </w:r>
      <w:r w:rsidRPr="000A6E8D">
        <w:rPr>
          <w:rFonts w:ascii="Verdana" w:hAnsi="Verdana"/>
          <w:sz w:val="20"/>
          <w:szCs w:val="20"/>
          <w:lang w:val="en-GB"/>
        </w:rPr>
        <w:t xml:space="preserve"> in the lists specified in Regulation 765/2006 and Regulation 269/2014 or entered on the list or being such a parent entity from </w:t>
      </w:r>
      <w:r w:rsidR="0053793A" w:rsidRPr="000A6E8D">
        <w:rPr>
          <w:rFonts w:ascii="Verdana" w:hAnsi="Verdana"/>
          <w:sz w:val="20"/>
          <w:szCs w:val="20"/>
          <w:lang w:val="en-GB"/>
        </w:rPr>
        <w:t xml:space="preserve">24 </w:t>
      </w:r>
      <w:r w:rsidRPr="000A6E8D">
        <w:rPr>
          <w:rFonts w:ascii="Verdana" w:hAnsi="Verdana"/>
          <w:sz w:val="20"/>
          <w:szCs w:val="20"/>
          <w:lang w:val="en-GB"/>
        </w:rPr>
        <w:t xml:space="preserve">February 2022, provided that it was entered on the list on the basis of the decision on entry on the list deciding on the application of the measure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 point 3 of the Act of </w:t>
      </w:r>
      <w:r w:rsidR="0053793A" w:rsidRPr="000A6E8D">
        <w:rPr>
          <w:rFonts w:ascii="Verdana" w:hAnsi="Verdana"/>
          <w:sz w:val="20"/>
          <w:szCs w:val="20"/>
          <w:lang w:val="en-GB"/>
        </w:rPr>
        <w:t xml:space="preserve">13 </w:t>
      </w:r>
      <w:r w:rsidRPr="000A6E8D">
        <w:rPr>
          <w:rFonts w:ascii="Verdana" w:hAnsi="Verdana"/>
          <w:sz w:val="20"/>
          <w:szCs w:val="20"/>
          <w:lang w:val="en-GB"/>
        </w:rPr>
        <w:t>April 2022 on special solutions for counteracting support for aggression against Ukraine and for the protection of national security.</w:t>
      </w:r>
    </w:p>
    <w:bookmarkEnd w:id="20"/>
    <w:bookmarkEnd w:id="22"/>
    <w:p w14:paraId="2EB3F4F4" w14:textId="10D0410C" w:rsidR="00C8173E" w:rsidRPr="000A6E8D" w:rsidRDefault="00C8173E"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r w:rsidRPr="000A6E8D">
        <w:rPr>
          <w:rFonts w:ascii="Verdana" w:hAnsi="Verdana"/>
          <w:sz w:val="20"/>
          <w:szCs w:val="20"/>
          <w:lang w:val="en-GB"/>
        </w:rPr>
        <w:lastRenderedPageBreak/>
        <w:t xml:space="preserve">The contractor may be excluded by the Ordering Party at any stage of the </w:t>
      </w:r>
      <w:r w:rsidR="00C30976" w:rsidRPr="000A6E8D">
        <w:rPr>
          <w:rFonts w:ascii="Verdana" w:hAnsi="Verdana"/>
          <w:sz w:val="20"/>
          <w:szCs w:val="20"/>
          <w:lang w:val="en-GB"/>
        </w:rPr>
        <w:t>proceedings</w:t>
      </w:r>
      <w:r w:rsidRPr="000A6E8D">
        <w:rPr>
          <w:rFonts w:ascii="Verdana" w:hAnsi="Verdana"/>
          <w:sz w:val="20"/>
          <w:szCs w:val="20"/>
          <w:lang w:val="en-GB"/>
        </w:rPr>
        <w:t xml:space="preserve">. The exclusion of the Contractor takes place in accordance with </w:t>
      </w:r>
      <w:r w:rsidR="00665B9C" w:rsidRPr="000A6E8D">
        <w:rPr>
          <w:rFonts w:ascii="Verdana" w:hAnsi="Verdana"/>
          <w:sz w:val="20"/>
          <w:szCs w:val="20"/>
          <w:lang w:val="en-GB"/>
        </w:rPr>
        <w:t>Article</w:t>
      </w:r>
      <w:r w:rsidRPr="000A6E8D">
        <w:rPr>
          <w:rFonts w:ascii="Verdana" w:hAnsi="Verdana"/>
          <w:sz w:val="20"/>
          <w:szCs w:val="20"/>
          <w:lang w:val="en-GB"/>
        </w:rPr>
        <w:t xml:space="preserve"> 111 </w:t>
      </w:r>
      <w:r w:rsidR="00954F4A" w:rsidRPr="000A6E8D">
        <w:rPr>
          <w:rFonts w:ascii="Verdana" w:hAnsi="Verdana"/>
          <w:sz w:val="20"/>
          <w:szCs w:val="20"/>
          <w:lang w:val="en-GB"/>
        </w:rPr>
        <w:t>of the Public Procurement Law</w:t>
      </w:r>
      <w:r w:rsidRPr="000A6E8D">
        <w:rPr>
          <w:rFonts w:ascii="Verdana" w:hAnsi="Verdana"/>
          <w:sz w:val="20"/>
          <w:szCs w:val="20"/>
          <w:lang w:val="en-GB"/>
        </w:rPr>
        <w:t xml:space="preserve">, subject to </w:t>
      </w:r>
      <w:r w:rsidR="00665B9C" w:rsidRPr="000A6E8D">
        <w:rPr>
          <w:rFonts w:ascii="Verdana" w:hAnsi="Verdana"/>
          <w:sz w:val="20"/>
          <w:szCs w:val="20"/>
          <w:lang w:val="en-GB"/>
        </w:rPr>
        <w:t>Article</w:t>
      </w:r>
      <w:r w:rsidRPr="000A6E8D">
        <w:rPr>
          <w:rFonts w:ascii="Verdana" w:hAnsi="Verdana"/>
          <w:sz w:val="20"/>
          <w:szCs w:val="20"/>
          <w:lang w:val="en-GB"/>
        </w:rPr>
        <w:t xml:space="preserve"> 109 section 3 and </w:t>
      </w:r>
      <w:r w:rsidR="00665B9C" w:rsidRPr="000A6E8D">
        <w:rPr>
          <w:rFonts w:ascii="Verdana" w:hAnsi="Verdana"/>
          <w:sz w:val="20"/>
          <w:szCs w:val="20"/>
          <w:lang w:val="en-GB"/>
        </w:rPr>
        <w:t>Article</w:t>
      </w:r>
      <w:r w:rsidRPr="000A6E8D">
        <w:rPr>
          <w:rFonts w:ascii="Verdana" w:hAnsi="Verdana"/>
          <w:sz w:val="20"/>
          <w:szCs w:val="20"/>
          <w:lang w:val="en-GB"/>
        </w:rPr>
        <w:t xml:space="preserve"> 110 section 2 and 3 </w:t>
      </w:r>
      <w:r w:rsidR="00954F4A" w:rsidRPr="000A6E8D">
        <w:rPr>
          <w:rFonts w:ascii="Verdana" w:hAnsi="Verdana"/>
          <w:sz w:val="20"/>
          <w:szCs w:val="20"/>
          <w:lang w:val="en-GB"/>
        </w:rPr>
        <w:t>of the Public Procurement Law</w:t>
      </w:r>
      <w:r w:rsidRPr="000A6E8D">
        <w:rPr>
          <w:rFonts w:ascii="Verdana" w:hAnsi="Verdana"/>
          <w:sz w:val="20"/>
          <w:szCs w:val="20"/>
          <w:lang w:val="en-GB"/>
        </w:rPr>
        <w:t>.</w:t>
      </w:r>
    </w:p>
    <w:p w14:paraId="64E8DF11" w14:textId="08FBED38" w:rsidR="00504F36" w:rsidRPr="000A6E8D"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bookmarkStart w:id="25" w:name="_Hlk101861041"/>
      <w:r w:rsidRPr="000A6E8D">
        <w:rPr>
          <w:rFonts w:ascii="Verdana" w:hAnsi="Verdana"/>
          <w:sz w:val="20"/>
          <w:szCs w:val="20"/>
          <w:lang w:val="en-GB"/>
        </w:rPr>
        <w:t xml:space="preserve">The exclusion referred to in point 1.1.3 is valid for the duration of the circumstances specified in </w:t>
      </w:r>
      <w:r w:rsidR="00665B9C" w:rsidRPr="000A6E8D">
        <w:rPr>
          <w:rFonts w:ascii="Verdana" w:hAnsi="Verdana"/>
          <w:sz w:val="20"/>
          <w:szCs w:val="20"/>
          <w:lang w:val="en-GB"/>
        </w:rPr>
        <w:t>Article</w:t>
      </w:r>
      <w:r w:rsidRPr="000A6E8D">
        <w:rPr>
          <w:rFonts w:ascii="Verdana" w:hAnsi="Verdana"/>
          <w:sz w:val="20"/>
          <w:szCs w:val="20"/>
          <w:lang w:val="en-GB"/>
        </w:rPr>
        <w:t xml:space="preserve"> 7 section 1 </w:t>
      </w:r>
      <w:bookmarkStart w:id="26" w:name="_Hlk101275643"/>
      <w:r w:rsidRPr="000A6E8D">
        <w:rPr>
          <w:rFonts w:ascii="Verdana" w:hAnsi="Verdana"/>
          <w:sz w:val="20"/>
          <w:szCs w:val="20"/>
          <w:lang w:val="en-GB"/>
        </w:rPr>
        <w:t xml:space="preserve">of the Act of </w:t>
      </w:r>
      <w:r w:rsidR="00DB09F7" w:rsidRPr="000A6E8D">
        <w:rPr>
          <w:rFonts w:ascii="Verdana" w:hAnsi="Verdana"/>
          <w:sz w:val="20"/>
          <w:szCs w:val="20"/>
          <w:lang w:val="en-GB"/>
        </w:rPr>
        <w:t xml:space="preserve">13 </w:t>
      </w:r>
      <w:r w:rsidRPr="000A6E8D">
        <w:rPr>
          <w:rFonts w:ascii="Verdana" w:hAnsi="Verdana"/>
          <w:sz w:val="20"/>
          <w:szCs w:val="20"/>
          <w:lang w:val="en-GB"/>
        </w:rPr>
        <w:t>April 2022 on special solutions for counteracting support for aggression against Ukraine and for the protection of national security</w:t>
      </w:r>
      <w:bookmarkEnd w:id="26"/>
      <w:r w:rsidRPr="000A6E8D">
        <w:rPr>
          <w:rFonts w:ascii="Verdana" w:hAnsi="Verdana"/>
          <w:sz w:val="20"/>
          <w:szCs w:val="20"/>
          <w:lang w:val="en-GB"/>
        </w:rPr>
        <w:t>.</w:t>
      </w:r>
    </w:p>
    <w:p w14:paraId="54C26ABD" w14:textId="72F44F39" w:rsidR="00504F36" w:rsidRPr="000A6E8D"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r w:rsidRPr="000A6E8D">
        <w:rPr>
          <w:rFonts w:ascii="Verdana" w:hAnsi="Verdana"/>
          <w:sz w:val="20"/>
          <w:szCs w:val="20"/>
          <w:lang w:val="en-GB"/>
        </w:rPr>
        <w:t xml:space="preserve">In the case of a contractor or competition participant excluded under </w:t>
      </w:r>
      <w:r w:rsidR="00665B9C" w:rsidRPr="000A6E8D">
        <w:rPr>
          <w:rFonts w:ascii="Verdana" w:hAnsi="Verdana"/>
          <w:sz w:val="20"/>
          <w:szCs w:val="20"/>
          <w:lang w:val="en-GB"/>
        </w:rPr>
        <w:t>Article</w:t>
      </w:r>
      <w:r w:rsidRPr="000A6E8D">
        <w:rPr>
          <w:rFonts w:ascii="Verdana" w:hAnsi="Verdana"/>
          <w:sz w:val="20"/>
          <w:szCs w:val="20"/>
          <w:lang w:val="en-GB"/>
        </w:rPr>
        <w:t xml:space="preserve"> 7 section 1 of the Act of </w:t>
      </w:r>
      <w:r w:rsidR="00DB09F7" w:rsidRPr="000A6E8D">
        <w:rPr>
          <w:rFonts w:ascii="Verdana" w:hAnsi="Verdana"/>
          <w:sz w:val="20"/>
          <w:szCs w:val="20"/>
          <w:lang w:val="en-GB"/>
        </w:rPr>
        <w:t xml:space="preserve">13 </w:t>
      </w:r>
      <w:r w:rsidRPr="000A6E8D">
        <w:rPr>
          <w:rFonts w:ascii="Verdana" w:hAnsi="Verdana"/>
          <w:sz w:val="20"/>
          <w:szCs w:val="20"/>
          <w:lang w:val="en-GB"/>
        </w:rPr>
        <w:t xml:space="preserve">April 2022 on special solutions for counteracting support for aggression against Ukraine and for the protection of national security, the </w:t>
      </w:r>
      <w:r w:rsidR="00506DFF" w:rsidRPr="000A6E8D">
        <w:rPr>
          <w:rFonts w:ascii="Verdana" w:hAnsi="Verdana"/>
          <w:sz w:val="20"/>
          <w:szCs w:val="20"/>
          <w:lang w:val="en-GB"/>
        </w:rPr>
        <w:t>Ordering Party</w:t>
      </w:r>
      <w:r w:rsidRPr="000A6E8D">
        <w:rPr>
          <w:rFonts w:ascii="Verdana" w:hAnsi="Verdana"/>
          <w:sz w:val="20"/>
          <w:szCs w:val="20"/>
          <w:lang w:val="en-GB"/>
        </w:rPr>
        <w:t xml:space="preserve"> rejects the application to participate in the </w:t>
      </w:r>
      <w:r w:rsidR="00506DFF" w:rsidRPr="000A6E8D">
        <w:rPr>
          <w:rFonts w:ascii="Verdana" w:hAnsi="Verdana"/>
          <w:sz w:val="20"/>
          <w:szCs w:val="20"/>
          <w:lang w:val="en-GB"/>
        </w:rPr>
        <w:t>public procurement proceedings</w:t>
      </w:r>
      <w:r w:rsidRPr="000A6E8D">
        <w:rPr>
          <w:rFonts w:ascii="Verdana" w:hAnsi="Verdana"/>
          <w:sz w:val="20"/>
          <w:szCs w:val="20"/>
          <w:lang w:val="en-GB"/>
        </w:rPr>
        <w:t xml:space="preserve"> or the </w:t>
      </w:r>
      <w:r w:rsidR="007E23FE" w:rsidRPr="000A6E8D">
        <w:rPr>
          <w:rFonts w:ascii="Verdana" w:hAnsi="Verdana"/>
          <w:sz w:val="20"/>
          <w:szCs w:val="20"/>
          <w:lang w:val="en-GB"/>
        </w:rPr>
        <w:t>bid</w:t>
      </w:r>
      <w:r w:rsidRPr="000A6E8D">
        <w:rPr>
          <w:rFonts w:ascii="Verdana" w:hAnsi="Verdana"/>
          <w:sz w:val="20"/>
          <w:szCs w:val="20"/>
          <w:lang w:val="en-GB"/>
        </w:rPr>
        <w:t xml:space="preserve"> of such a contractor or competition participant, and does not invite him to submit a</w:t>
      </w:r>
      <w:r w:rsidR="007E23FE" w:rsidRPr="000A6E8D">
        <w:rPr>
          <w:rFonts w:ascii="Verdana" w:hAnsi="Verdana"/>
          <w:sz w:val="20"/>
          <w:szCs w:val="20"/>
          <w:lang w:val="en-GB"/>
        </w:rPr>
        <w:t xml:space="preserve"> bid, a </w:t>
      </w:r>
      <w:r w:rsidRPr="000A6E8D">
        <w:rPr>
          <w:rFonts w:ascii="Verdana" w:hAnsi="Verdana"/>
          <w:sz w:val="20"/>
          <w:szCs w:val="20"/>
          <w:lang w:val="en-GB"/>
        </w:rPr>
        <w:t xml:space="preserve">preliminary </w:t>
      </w:r>
      <w:r w:rsidR="007E23FE" w:rsidRPr="000A6E8D">
        <w:rPr>
          <w:rFonts w:ascii="Verdana" w:hAnsi="Verdana"/>
          <w:sz w:val="20"/>
          <w:szCs w:val="20"/>
          <w:lang w:val="en-GB"/>
        </w:rPr>
        <w:t>bid</w:t>
      </w:r>
      <w:r w:rsidRPr="000A6E8D">
        <w:rPr>
          <w:rFonts w:ascii="Verdana" w:hAnsi="Verdana"/>
          <w:sz w:val="20"/>
          <w:szCs w:val="20"/>
          <w:lang w:val="en-GB"/>
        </w:rPr>
        <w:t xml:space="preserve">, negotiable </w:t>
      </w:r>
      <w:r w:rsidR="007E23FE" w:rsidRPr="000A6E8D">
        <w:rPr>
          <w:rFonts w:ascii="Verdana" w:hAnsi="Verdana"/>
          <w:sz w:val="20"/>
          <w:szCs w:val="20"/>
          <w:lang w:val="en-GB"/>
        </w:rPr>
        <w:t>bid</w:t>
      </w:r>
      <w:r w:rsidRPr="000A6E8D">
        <w:rPr>
          <w:rFonts w:ascii="Verdana" w:hAnsi="Verdana"/>
          <w:sz w:val="20"/>
          <w:szCs w:val="20"/>
          <w:lang w:val="en-GB"/>
        </w:rPr>
        <w:t xml:space="preserve">, additional </w:t>
      </w:r>
      <w:r w:rsidR="007E23FE" w:rsidRPr="000A6E8D">
        <w:rPr>
          <w:rFonts w:ascii="Verdana" w:hAnsi="Verdana"/>
          <w:sz w:val="20"/>
          <w:szCs w:val="20"/>
          <w:lang w:val="en-GB"/>
        </w:rPr>
        <w:t>bid</w:t>
      </w:r>
      <w:r w:rsidRPr="000A6E8D">
        <w:rPr>
          <w:rFonts w:ascii="Verdana" w:hAnsi="Verdana"/>
          <w:sz w:val="20"/>
          <w:szCs w:val="20"/>
          <w:lang w:val="en-GB"/>
        </w:rPr>
        <w:t xml:space="preserve">, </w:t>
      </w:r>
      <w:r w:rsidR="007E23FE" w:rsidRPr="000A6E8D">
        <w:rPr>
          <w:rFonts w:ascii="Verdana" w:hAnsi="Verdana"/>
          <w:sz w:val="20"/>
          <w:szCs w:val="20"/>
          <w:lang w:val="en-GB"/>
        </w:rPr>
        <w:t>bid</w:t>
      </w:r>
      <w:r w:rsidRPr="000A6E8D">
        <w:rPr>
          <w:rFonts w:ascii="Verdana" w:hAnsi="Verdana"/>
          <w:sz w:val="20"/>
          <w:szCs w:val="20"/>
          <w:lang w:val="en-GB"/>
        </w:rPr>
        <w:t xml:space="preserve"> or final </w:t>
      </w:r>
      <w:r w:rsidR="007E23FE" w:rsidRPr="000A6E8D">
        <w:rPr>
          <w:rFonts w:ascii="Verdana" w:hAnsi="Verdana"/>
          <w:sz w:val="20"/>
          <w:szCs w:val="20"/>
          <w:lang w:val="en-GB"/>
        </w:rPr>
        <w:t>bid</w:t>
      </w:r>
      <w:r w:rsidRPr="000A6E8D">
        <w:rPr>
          <w:rFonts w:ascii="Verdana" w:hAnsi="Verdana"/>
          <w:sz w:val="20"/>
          <w:szCs w:val="20"/>
          <w:lang w:val="en-GB"/>
        </w:rPr>
        <w:t xml:space="preserve">, does not invite him to negotiations or dialogue, and does not conduct negotiations or dialogue with such contractor, rejects an application to participate in the competition, does not invite him to submit a competition entry or does not </w:t>
      </w:r>
      <w:r w:rsidR="007E23FE" w:rsidRPr="000A6E8D">
        <w:rPr>
          <w:rFonts w:ascii="Verdana" w:hAnsi="Verdana"/>
          <w:sz w:val="20"/>
          <w:szCs w:val="20"/>
          <w:lang w:val="en-GB"/>
        </w:rPr>
        <w:t xml:space="preserve">evaluate </w:t>
      </w:r>
      <w:r w:rsidRPr="000A6E8D">
        <w:rPr>
          <w:rFonts w:ascii="Verdana" w:hAnsi="Verdana"/>
          <w:sz w:val="20"/>
          <w:szCs w:val="20"/>
          <w:lang w:val="en-GB"/>
        </w:rPr>
        <w:t xml:space="preserve">the competition entry, in accordance with the procedure used to award the public contract and the stage of the </w:t>
      </w:r>
      <w:r w:rsidR="00506DFF" w:rsidRPr="000A6E8D">
        <w:rPr>
          <w:rFonts w:ascii="Verdana" w:hAnsi="Verdana"/>
          <w:sz w:val="20"/>
          <w:szCs w:val="20"/>
          <w:lang w:val="en-GB"/>
        </w:rPr>
        <w:t>public procurement proceedings</w:t>
      </w:r>
      <w:r w:rsidRPr="000A6E8D">
        <w:rPr>
          <w:rFonts w:ascii="Verdana" w:hAnsi="Verdana"/>
          <w:sz w:val="20"/>
          <w:szCs w:val="20"/>
          <w:lang w:val="en-GB"/>
        </w:rPr>
        <w:t>.</w:t>
      </w:r>
    </w:p>
    <w:p w14:paraId="4185AD27" w14:textId="360E4088" w:rsidR="00504F36" w:rsidRPr="000A6E8D"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r w:rsidRPr="000A6E8D">
        <w:rPr>
          <w:rFonts w:ascii="Verdana" w:hAnsi="Verdana"/>
          <w:sz w:val="20"/>
          <w:szCs w:val="20"/>
          <w:lang w:val="en-GB"/>
        </w:rPr>
        <w:t xml:space="preserve">A person or entity subject to exclusion pursuant to </w:t>
      </w:r>
      <w:r w:rsidR="00665B9C" w:rsidRPr="000A6E8D">
        <w:rPr>
          <w:rFonts w:ascii="Verdana" w:hAnsi="Verdana"/>
          <w:sz w:val="20"/>
          <w:szCs w:val="20"/>
          <w:lang w:val="en-GB"/>
        </w:rPr>
        <w:t>Article</w:t>
      </w:r>
      <w:r w:rsidRPr="000A6E8D">
        <w:rPr>
          <w:rFonts w:ascii="Verdana" w:hAnsi="Verdana"/>
          <w:sz w:val="20"/>
          <w:szCs w:val="20"/>
          <w:lang w:val="en-GB"/>
        </w:rPr>
        <w:t xml:space="preserve"> 7 section 1 of the Act of </w:t>
      </w:r>
      <w:r w:rsidR="00E510D3" w:rsidRPr="000A6E8D">
        <w:rPr>
          <w:rFonts w:ascii="Verdana" w:hAnsi="Verdana"/>
          <w:sz w:val="20"/>
          <w:szCs w:val="20"/>
          <w:lang w:val="en-GB"/>
        </w:rPr>
        <w:t xml:space="preserve">13 </w:t>
      </w:r>
      <w:r w:rsidRPr="000A6E8D">
        <w:rPr>
          <w:rFonts w:ascii="Verdana" w:hAnsi="Verdana"/>
          <w:sz w:val="20"/>
          <w:szCs w:val="20"/>
          <w:lang w:val="en-GB"/>
        </w:rPr>
        <w:t xml:space="preserve">April 2022 on special solutions for counteracting support for aggression against Ukraine and for the protection of national security, who, during the period of this exclusion, apply for the award of a public contract or admission to participate in a competition or take part in a </w:t>
      </w:r>
      <w:r w:rsidR="00506DFF" w:rsidRPr="000A6E8D">
        <w:rPr>
          <w:rFonts w:ascii="Verdana" w:hAnsi="Verdana"/>
          <w:sz w:val="20"/>
          <w:szCs w:val="20"/>
          <w:lang w:val="en-GB"/>
        </w:rPr>
        <w:t>public procurement proceedings</w:t>
      </w:r>
      <w:r w:rsidRPr="000A6E8D">
        <w:rPr>
          <w:rFonts w:ascii="Verdana" w:hAnsi="Verdana"/>
          <w:sz w:val="20"/>
          <w:szCs w:val="20"/>
          <w:lang w:val="en-GB"/>
        </w:rPr>
        <w:t xml:space="preserve"> or in the competition, </w:t>
      </w:r>
      <w:r w:rsidR="007E23FE" w:rsidRPr="000A6E8D">
        <w:rPr>
          <w:rFonts w:ascii="Verdana" w:hAnsi="Verdana"/>
          <w:sz w:val="20"/>
          <w:szCs w:val="20"/>
          <w:lang w:val="en-GB"/>
        </w:rPr>
        <w:t>is</w:t>
      </w:r>
      <w:r w:rsidRPr="000A6E8D">
        <w:rPr>
          <w:rFonts w:ascii="Verdana" w:hAnsi="Verdana"/>
          <w:sz w:val="20"/>
          <w:szCs w:val="20"/>
          <w:lang w:val="en-GB"/>
        </w:rPr>
        <w:t xml:space="preserve"> subject to a financial penalty.</w:t>
      </w:r>
    </w:p>
    <w:p w14:paraId="624D6590" w14:textId="732C1BEE" w:rsidR="00504F36" w:rsidRPr="000A6E8D" w:rsidRDefault="00504F36"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r w:rsidRPr="000A6E8D">
        <w:rPr>
          <w:rFonts w:ascii="Verdana" w:hAnsi="Verdana"/>
          <w:sz w:val="20"/>
          <w:szCs w:val="20"/>
          <w:lang w:val="en-GB"/>
        </w:rPr>
        <w:t>The financial penalty referred to in point 1.1.7 above is imposed by the President of the Public Procurement Office, by way of a decision, in the amount of up to PLN 20,000,000.</w:t>
      </w:r>
    </w:p>
    <w:bookmarkEnd w:id="25"/>
    <w:p w14:paraId="48C8FEAB" w14:textId="2EE15954" w:rsidR="00C8173E" w:rsidRPr="000A6E8D" w:rsidRDefault="00C8173E"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r w:rsidRPr="000A6E8D">
        <w:rPr>
          <w:rFonts w:ascii="Verdana" w:hAnsi="Verdana"/>
          <w:sz w:val="20"/>
          <w:szCs w:val="20"/>
          <w:lang w:val="en-GB"/>
        </w:rPr>
        <w:t>If the Contractor relies on the capabilities or situation of entities providing resources, the Ordering Party will examine whether there are any grounds for exclu</w:t>
      </w:r>
      <w:r w:rsidR="00AF55D1" w:rsidRPr="000A6E8D">
        <w:rPr>
          <w:rFonts w:ascii="Verdana" w:hAnsi="Verdana"/>
          <w:sz w:val="20"/>
          <w:szCs w:val="20"/>
          <w:lang w:val="en-GB"/>
        </w:rPr>
        <w:t>ding this entity, which were provided in respect of the</w:t>
      </w:r>
      <w:r w:rsidRPr="000A6E8D">
        <w:rPr>
          <w:rFonts w:ascii="Verdana" w:hAnsi="Verdana"/>
          <w:sz w:val="20"/>
          <w:szCs w:val="20"/>
          <w:lang w:val="en-GB"/>
        </w:rPr>
        <w:t xml:space="preserve"> Contractor.</w:t>
      </w:r>
    </w:p>
    <w:p w14:paraId="61DED1A4" w14:textId="1E8E43D4" w:rsidR="006E29FD" w:rsidRPr="000A6E8D" w:rsidRDefault="00C8173E"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r w:rsidRPr="000A6E8D">
        <w:rPr>
          <w:rFonts w:ascii="Verdana" w:hAnsi="Verdana"/>
          <w:sz w:val="20"/>
          <w:szCs w:val="20"/>
          <w:lang w:val="en-GB"/>
        </w:rPr>
        <w:t>In the event of a joint application of Contractors for the award of a contract, the Ordering Party will examine whether there are any grounds for exclusion against each of these Contractors.</w:t>
      </w:r>
    </w:p>
    <w:p w14:paraId="5223D93E" w14:textId="454329B7" w:rsidR="007131D4" w:rsidRPr="000A6E8D" w:rsidRDefault="007131D4" w:rsidP="00F20557">
      <w:pPr>
        <w:pStyle w:val="Akapitzlist"/>
        <w:numPr>
          <w:ilvl w:val="2"/>
          <w:numId w:val="7"/>
        </w:numPr>
        <w:autoSpaceDE w:val="0"/>
        <w:autoSpaceDN w:val="0"/>
        <w:adjustRightInd w:val="0"/>
        <w:spacing w:after="0" w:line="276" w:lineRule="auto"/>
        <w:ind w:left="1134" w:hanging="708"/>
        <w:jc w:val="both"/>
        <w:rPr>
          <w:rFonts w:ascii="Verdana" w:hAnsi="Verdana"/>
          <w:sz w:val="20"/>
          <w:szCs w:val="20"/>
          <w:lang w:val="en-GB"/>
        </w:rPr>
      </w:pPr>
      <w:r w:rsidRPr="000A6E8D">
        <w:rPr>
          <w:rFonts w:ascii="Verdana" w:hAnsi="Verdana"/>
          <w:sz w:val="20"/>
          <w:szCs w:val="20"/>
          <w:lang w:val="en-GB"/>
        </w:rPr>
        <w:t xml:space="preserve">The Ordering Party will examine whether there are any grounds for exclusion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7 section 1 of the Act of </w:t>
      </w:r>
      <w:r w:rsidR="006917BC" w:rsidRPr="000A6E8D">
        <w:rPr>
          <w:rFonts w:ascii="Verdana" w:hAnsi="Verdana"/>
          <w:sz w:val="20"/>
          <w:szCs w:val="20"/>
          <w:lang w:val="en-GB"/>
        </w:rPr>
        <w:t xml:space="preserve">13 </w:t>
      </w:r>
      <w:r w:rsidRPr="000A6E8D">
        <w:rPr>
          <w:rFonts w:ascii="Verdana" w:hAnsi="Verdana"/>
          <w:sz w:val="20"/>
          <w:szCs w:val="20"/>
          <w:lang w:val="en-GB"/>
        </w:rPr>
        <w:t>April 2022 on special solutions for counteracting support for aggression against Ukraine and for the protection of national security based on the lists indicated in this provision and based on the Contractor's declaration.</w:t>
      </w:r>
    </w:p>
    <w:p w14:paraId="42038B7B" w14:textId="77777777" w:rsidR="006A3332" w:rsidRPr="000A6E8D" w:rsidRDefault="006A3332" w:rsidP="00F20557">
      <w:pPr>
        <w:pStyle w:val="Akapitzlist"/>
        <w:autoSpaceDE w:val="0"/>
        <w:autoSpaceDN w:val="0"/>
        <w:adjustRightInd w:val="0"/>
        <w:spacing w:after="0" w:line="276" w:lineRule="auto"/>
        <w:ind w:left="1224"/>
        <w:jc w:val="both"/>
        <w:rPr>
          <w:rFonts w:ascii="Verdana" w:hAnsi="Verdana"/>
          <w:sz w:val="20"/>
          <w:szCs w:val="20"/>
          <w:lang w:val="en-GB"/>
        </w:rPr>
      </w:pPr>
    </w:p>
    <w:p w14:paraId="1D0AD0D1" w14:textId="76AC7B56" w:rsidR="00593131" w:rsidRPr="000A6E8D" w:rsidRDefault="00593131" w:rsidP="00F20557">
      <w:pPr>
        <w:pStyle w:val="Akapitzlist"/>
        <w:numPr>
          <w:ilvl w:val="1"/>
          <w:numId w:val="7"/>
        </w:numPr>
        <w:autoSpaceDE w:val="0"/>
        <w:autoSpaceDN w:val="0"/>
        <w:adjustRightInd w:val="0"/>
        <w:spacing w:after="0" w:line="276" w:lineRule="auto"/>
        <w:ind w:left="357" w:hanging="357"/>
        <w:jc w:val="both"/>
        <w:rPr>
          <w:rFonts w:ascii="Verdana" w:hAnsi="Verdana" w:cs="Arial"/>
          <w:b/>
          <w:sz w:val="20"/>
          <w:szCs w:val="20"/>
          <w:lang w:val="en-GB"/>
        </w:rPr>
      </w:pPr>
      <w:r w:rsidRPr="000A6E8D">
        <w:rPr>
          <w:rFonts w:ascii="Verdana" w:hAnsi="Verdana" w:cs="Arial"/>
          <w:b/>
          <w:sz w:val="20"/>
          <w:szCs w:val="20"/>
          <w:lang w:val="en-GB"/>
        </w:rPr>
        <w:t xml:space="preserve">meet the conditions for participation in the </w:t>
      </w:r>
      <w:r w:rsidR="00C30976" w:rsidRPr="000A6E8D">
        <w:rPr>
          <w:rFonts w:ascii="Verdana" w:hAnsi="Verdana" w:cs="Arial"/>
          <w:b/>
          <w:sz w:val="20"/>
          <w:szCs w:val="20"/>
          <w:lang w:val="en-GB"/>
        </w:rPr>
        <w:t>proceedings</w:t>
      </w:r>
      <w:r w:rsidRPr="000A6E8D">
        <w:rPr>
          <w:rFonts w:ascii="Verdana" w:hAnsi="Verdana" w:cs="Arial"/>
          <w:b/>
          <w:sz w:val="20"/>
          <w:szCs w:val="20"/>
          <w:lang w:val="en-GB"/>
        </w:rPr>
        <w:t xml:space="preserve"> regarding:</w:t>
      </w:r>
    </w:p>
    <w:p w14:paraId="42F9A151" w14:textId="77777777" w:rsidR="006A3332" w:rsidRPr="000A6E8D" w:rsidRDefault="00565D6F" w:rsidP="00F20557">
      <w:pPr>
        <w:pStyle w:val="Akapitzlist"/>
        <w:numPr>
          <w:ilvl w:val="0"/>
          <w:numId w:val="14"/>
        </w:numPr>
        <w:autoSpaceDE w:val="0"/>
        <w:autoSpaceDN w:val="0"/>
        <w:adjustRightInd w:val="0"/>
        <w:spacing w:after="0" w:line="276" w:lineRule="auto"/>
        <w:ind w:left="709" w:hanging="357"/>
        <w:jc w:val="both"/>
        <w:rPr>
          <w:rFonts w:ascii="Verdana" w:hAnsi="Verdana" w:cs="Arial"/>
          <w:snapToGrid w:val="0"/>
          <w:sz w:val="20"/>
          <w:szCs w:val="20"/>
          <w:u w:val="single"/>
          <w:lang w:val="en-GB"/>
        </w:rPr>
      </w:pPr>
      <w:r w:rsidRPr="000A6E8D">
        <w:rPr>
          <w:rFonts w:ascii="Verdana" w:hAnsi="Verdana" w:cs="Arial"/>
          <w:snapToGrid w:val="0"/>
          <w:sz w:val="20"/>
          <w:szCs w:val="20"/>
          <w:u w:val="single"/>
          <w:lang w:val="en-GB"/>
        </w:rPr>
        <w:tab/>
      </w:r>
      <w:r w:rsidR="00EE37E4" w:rsidRPr="000A6E8D">
        <w:rPr>
          <w:rFonts w:ascii="Verdana" w:hAnsi="Verdana" w:cs="Arial"/>
          <w:snapToGrid w:val="0"/>
          <w:sz w:val="20"/>
          <w:szCs w:val="20"/>
          <w:u w:val="single"/>
          <w:lang w:val="en-GB"/>
        </w:rPr>
        <w:t>ability to participate in business transactions</w:t>
      </w:r>
    </w:p>
    <w:p w14:paraId="7DAE6D86" w14:textId="7711D2F9" w:rsidR="00EE37E4" w:rsidRPr="000A6E8D" w:rsidRDefault="00F57A99" w:rsidP="00F20557">
      <w:pPr>
        <w:pStyle w:val="Akapitzlist"/>
        <w:autoSpaceDE w:val="0"/>
        <w:autoSpaceDN w:val="0"/>
        <w:adjustRightInd w:val="0"/>
        <w:spacing w:after="0" w:line="276" w:lineRule="auto"/>
        <w:ind w:left="993"/>
        <w:jc w:val="both"/>
        <w:rPr>
          <w:rFonts w:ascii="Verdana" w:hAnsi="Verdana" w:cs="Arial"/>
          <w:snapToGrid w:val="0"/>
          <w:sz w:val="20"/>
          <w:szCs w:val="20"/>
          <w:u w:val="single"/>
          <w:lang w:val="en-GB"/>
        </w:rPr>
      </w:pPr>
      <w:r w:rsidRPr="000A6E8D">
        <w:rPr>
          <w:rFonts w:ascii="Verdana" w:hAnsi="Verdana" w:cs="Arial"/>
          <w:sz w:val="20"/>
          <w:szCs w:val="20"/>
          <w:lang w:val="en-GB"/>
        </w:rPr>
        <w:t xml:space="preserve">The Ordering Party </w:t>
      </w:r>
      <w:r w:rsidRPr="000A6E8D">
        <w:rPr>
          <w:rFonts w:ascii="Verdana" w:hAnsi="Verdana" w:cs="Arial"/>
          <w:b/>
          <w:bCs/>
          <w:sz w:val="20"/>
          <w:szCs w:val="20"/>
          <w:lang w:val="en-GB"/>
        </w:rPr>
        <w:t xml:space="preserve">does not impose any conditions </w:t>
      </w:r>
      <w:r w:rsidRPr="000A6E8D">
        <w:rPr>
          <w:rFonts w:ascii="Verdana" w:hAnsi="Verdana" w:cs="Arial"/>
          <w:sz w:val="20"/>
          <w:szCs w:val="20"/>
          <w:lang w:val="en-GB"/>
        </w:rPr>
        <w:t>in this respect.</w:t>
      </w:r>
    </w:p>
    <w:p w14:paraId="27ACAA5D" w14:textId="0BDC1D69" w:rsidR="006A3332" w:rsidRPr="000A6E8D" w:rsidRDefault="00C3342E" w:rsidP="00F20557">
      <w:pPr>
        <w:pStyle w:val="Akapitzlist"/>
        <w:numPr>
          <w:ilvl w:val="0"/>
          <w:numId w:val="14"/>
        </w:numPr>
        <w:autoSpaceDE w:val="0"/>
        <w:autoSpaceDN w:val="0"/>
        <w:adjustRightInd w:val="0"/>
        <w:spacing w:after="0" w:line="276" w:lineRule="auto"/>
        <w:ind w:left="993" w:hanging="641"/>
        <w:jc w:val="both"/>
        <w:rPr>
          <w:rFonts w:ascii="Verdana" w:hAnsi="Verdana" w:cs="Arial"/>
          <w:snapToGrid w:val="0"/>
          <w:sz w:val="20"/>
          <w:szCs w:val="20"/>
          <w:lang w:val="en-GB"/>
        </w:rPr>
      </w:pPr>
      <w:r w:rsidRPr="000A6E8D">
        <w:rPr>
          <w:rFonts w:ascii="Verdana" w:hAnsi="Verdana" w:cs="Arial"/>
          <w:sz w:val="20"/>
          <w:szCs w:val="20"/>
          <w:u w:val="single"/>
          <w:lang w:val="en-GB"/>
        </w:rPr>
        <w:t>authorizations to conduct specific business or professional activities, provided that this results from separate regulations:</w:t>
      </w:r>
    </w:p>
    <w:p w14:paraId="26106EDB" w14:textId="224C9BC8" w:rsidR="00390983" w:rsidRPr="000A6E8D" w:rsidRDefault="00F57A99" w:rsidP="00F57A99">
      <w:pPr>
        <w:pStyle w:val="Akapitzlist"/>
        <w:autoSpaceDE w:val="0"/>
        <w:autoSpaceDN w:val="0"/>
        <w:adjustRightInd w:val="0"/>
        <w:spacing w:after="0" w:line="276" w:lineRule="auto"/>
        <w:ind w:left="993"/>
        <w:jc w:val="both"/>
        <w:rPr>
          <w:rFonts w:ascii="Verdana" w:hAnsi="Verdana" w:cs="Arial"/>
          <w:snapToGrid w:val="0"/>
          <w:sz w:val="20"/>
          <w:szCs w:val="20"/>
          <w:u w:val="single"/>
          <w:lang w:val="en-GB"/>
        </w:rPr>
      </w:pPr>
      <w:r w:rsidRPr="000A6E8D">
        <w:rPr>
          <w:rFonts w:ascii="Verdana" w:hAnsi="Verdana" w:cs="Arial"/>
          <w:sz w:val="20"/>
          <w:szCs w:val="20"/>
          <w:lang w:val="en-GB"/>
        </w:rPr>
        <w:t xml:space="preserve">The Ordering Party </w:t>
      </w:r>
      <w:r w:rsidRPr="000A6E8D">
        <w:rPr>
          <w:rFonts w:ascii="Verdana" w:hAnsi="Verdana" w:cs="Arial"/>
          <w:b/>
          <w:bCs/>
          <w:sz w:val="20"/>
          <w:szCs w:val="20"/>
          <w:lang w:val="en-GB"/>
        </w:rPr>
        <w:t xml:space="preserve">does not impose any conditions </w:t>
      </w:r>
      <w:r w:rsidRPr="000A6E8D">
        <w:rPr>
          <w:rFonts w:ascii="Verdana" w:hAnsi="Verdana" w:cs="Arial"/>
          <w:sz w:val="20"/>
          <w:szCs w:val="20"/>
          <w:lang w:val="en-GB"/>
        </w:rPr>
        <w:t>in this respect.</w:t>
      </w:r>
    </w:p>
    <w:p w14:paraId="5F797C75" w14:textId="77777777" w:rsidR="006A3332" w:rsidRPr="000A6E8D" w:rsidRDefault="00C3342E" w:rsidP="00F20557">
      <w:pPr>
        <w:pStyle w:val="Akapitzlist"/>
        <w:numPr>
          <w:ilvl w:val="2"/>
          <w:numId w:val="25"/>
        </w:numPr>
        <w:autoSpaceDE w:val="0"/>
        <w:autoSpaceDN w:val="0"/>
        <w:adjustRightInd w:val="0"/>
        <w:spacing w:after="0" w:line="276" w:lineRule="auto"/>
        <w:ind w:left="1134" w:hanging="708"/>
        <w:jc w:val="both"/>
        <w:rPr>
          <w:rFonts w:ascii="Verdana" w:hAnsi="Verdana" w:cs="Arial"/>
          <w:sz w:val="20"/>
          <w:szCs w:val="20"/>
          <w:lang w:val="en-GB"/>
        </w:rPr>
      </w:pPr>
      <w:r w:rsidRPr="000A6E8D">
        <w:rPr>
          <w:rFonts w:ascii="Verdana" w:hAnsi="Verdana" w:cs="Arial"/>
          <w:sz w:val="20"/>
          <w:szCs w:val="20"/>
          <w:u w:val="single"/>
          <w:lang w:val="en-GB"/>
        </w:rPr>
        <w:t>economic or financial situation:</w:t>
      </w:r>
    </w:p>
    <w:p w14:paraId="52A8777C" w14:textId="4A17044B" w:rsidR="00E772CA" w:rsidRPr="000A6E8D" w:rsidRDefault="00C3342E" w:rsidP="00F20557">
      <w:pPr>
        <w:pStyle w:val="Akapitzlist"/>
        <w:autoSpaceDE w:val="0"/>
        <w:autoSpaceDN w:val="0"/>
        <w:adjustRightInd w:val="0"/>
        <w:spacing w:after="0" w:line="276" w:lineRule="auto"/>
        <w:ind w:left="1134"/>
        <w:jc w:val="both"/>
        <w:rPr>
          <w:rFonts w:ascii="Verdana" w:hAnsi="Verdana" w:cs="Arial"/>
          <w:sz w:val="20"/>
          <w:szCs w:val="20"/>
          <w:lang w:val="en-GB"/>
        </w:rPr>
      </w:pPr>
      <w:r w:rsidRPr="000A6E8D">
        <w:rPr>
          <w:rFonts w:ascii="Verdana" w:hAnsi="Verdana" w:cs="Arial"/>
          <w:sz w:val="20"/>
          <w:szCs w:val="20"/>
          <w:lang w:val="en-GB"/>
        </w:rPr>
        <w:t xml:space="preserve">The Ordering Party </w:t>
      </w:r>
      <w:r w:rsidRPr="000A6E8D">
        <w:rPr>
          <w:rFonts w:ascii="Verdana" w:hAnsi="Verdana" w:cs="Arial"/>
          <w:b/>
          <w:bCs/>
          <w:sz w:val="20"/>
          <w:szCs w:val="20"/>
          <w:lang w:val="en-GB"/>
        </w:rPr>
        <w:t xml:space="preserve">does not impose any conditions </w:t>
      </w:r>
      <w:r w:rsidRPr="000A6E8D">
        <w:rPr>
          <w:rFonts w:ascii="Verdana" w:hAnsi="Verdana" w:cs="Arial"/>
          <w:sz w:val="20"/>
          <w:szCs w:val="20"/>
          <w:lang w:val="en-GB"/>
        </w:rPr>
        <w:t>in t</w:t>
      </w:r>
      <w:r w:rsidR="00AF55D1" w:rsidRPr="000A6E8D">
        <w:rPr>
          <w:rFonts w:ascii="Verdana" w:hAnsi="Verdana" w:cs="Arial"/>
          <w:sz w:val="20"/>
          <w:szCs w:val="20"/>
          <w:lang w:val="en-GB"/>
        </w:rPr>
        <w:t>his respect.</w:t>
      </w:r>
    </w:p>
    <w:p w14:paraId="23FCA7DD" w14:textId="0D112538" w:rsidR="006A3332" w:rsidRPr="000A6E8D" w:rsidRDefault="00C3342E" w:rsidP="00F20557">
      <w:pPr>
        <w:pStyle w:val="Akapitzlist"/>
        <w:numPr>
          <w:ilvl w:val="2"/>
          <w:numId w:val="25"/>
        </w:numPr>
        <w:autoSpaceDE w:val="0"/>
        <w:autoSpaceDN w:val="0"/>
        <w:adjustRightInd w:val="0"/>
        <w:spacing w:after="0" w:line="276" w:lineRule="auto"/>
        <w:ind w:left="1134" w:hanging="708"/>
        <w:jc w:val="both"/>
        <w:rPr>
          <w:rFonts w:ascii="Verdana" w:hAnsi="Verdana" w:cs="Arial"/>
          <w:sz w:val="20"/>
          <w:szCs w:val="20"/>
          <w:lang w:val="en-GB"/>
        </w:rPr>
      </w:pPr>
      <w:r w:rsidRPr="000A6E8D">
        <w:rPr>
          <w:rFonts w:ascii="Verdana" w:hAnsi="Verdana" w:cs="Arial"/>
          <w:sz w:val="20"/>
          <w:szCs w:val="20"/>
          <w:u w:val="single"/>
          <w:lang w:val="en-GB"/>
        </w:rPr>
        <w:t>technical or professional capacity:</w:t>
      </w:r>
    </w:p>
    <w:p w14:paraId="03A00DAC" w14:textId="3CA426AD" w:rsidR="007860AF" w:rsidRPr="000A6E8D" w:rsidRDefault="007860AF" w:rsidP="00972CE3">
      <w:pPr>
        <w:pStyle w:val="Akapitzlist"/>
        <w:tabs>
          <w:tab w:val="left" w:pos="1134"/>
        </w:tabs>
        <w:autoSpaceDE w:val="0"/>
        <w:autoSpaceDN w:val="0"/>
        <w:adjustRightInd w:val="0"/>
        <w:spacing w:after="0"/>
        <w:ind w:left="1134" w:hanging="708"/>
        <w:jc w:val="both"/>
        <w:rPr>
          <w:rFonts w:ascii="Verdana" w:hAnsi="Verdana" w:cs="Arial"/>
          <w:b/>
          <w:bCs/>
          <w:sz w:val="20"/>
          <w:szCs w:val="20"/>
          <w:lang w:val="en-GB"/>
        </w:rPr>
      </w:pPr>
      <w:r w:rsidRPr="000A6E8D">
        <w:rPr>
          <w:rFonts w:ascii="Verdana" w:hAnsi="Verdana" w:cs="Arial"/>
          <w:sz w:val="20"/>
          <w:szCs w:val="20"/>
          <w:lang w:val="en-GB"/>
        </w:rPr>
        <w:t xml:space="preserve">1. </w:t>
      </w:r>
      <w:r w:rsidRPr="000A6E8D">
        <w:rPr>
          <w:rFonts w:ascii="Verdana" w:hAnsi="Verdana" w:cs="Arial"/>
          <w:b/>
          <w:bCs/>
          <w:sz w:val="20"/>
          <w:szCs w:val="20"/>
          <w:lang w:val="en-GB"/>
        </w:rPr>
        <w:t xml:space="preserve">The Ordering Party will consider the condition to be met if the Contractor proves that in the last 3 years before the deadline for submitting </w:t>
      </w:r>
      <w:r w:rsidR="00AF55D1" w:rsidRPr="000A6E8D">
        <w:rPr>
          <w:rFonts w:ascii="Verdana" w:hAnsi="Verdana" w:cs="Arial"/>
          <w:b/>
          <w:bCs/>
          <w:sz w:val="20"/>
          <w:szCs w:val="20"/>
          <w:lang w:val="en-GB"/>
        </w:rPr>
        <w:t>b</w:t>
      </w:r>
      <w:r w:rsidR="00C30976" w:rsidRPr="000A6E8D">
        <w:rPr>
          <w:rFonts w:ascii="Verdana" w:hAnsi="Verdana" w:cs="Arial"/>
          <w:b/>
          <w:bCs/>
          <w:sz w:val="20"/>
          <w:szCs w:val="20"/>
          <w:lang w:val="en-GB"/>
        </w:rPr>
        <w:t>i</w:t>
      </w:r>
      <w:r w:rsidR="00AF55D1" w:rsidRPr="000A6E8D">
        <w:rPr>
          <w:rFonts w:ascii="Verdana" w:hAnsi="Verdana" w:cs="Arial"/>
          <w:b/>
          <w:bCs/>
          <w:sz w:val="20"/>
          <w:szCs w:val="20"/>
          <w:lang w:val="en-GB"/>
        </w:rPr>
        <w:t>ds</w:t>
      </w:r>
      <w:r w:rsidRPr="000A6E8D">
        <w:rPr>
          <w:rFonts w:ascii="Verdana" w:hAnsi="Verdana" w:cs="Arial"/>
          <w:b/>
          <w:bCs/>
          <w:sz w:val="20"/>
          <w:szCs w:val="20"/>
          <w:lang w:val="en-GB"/>
        </w:rPr>
        <w:t>, and if the period of running the business is shorter</w:t>
      </w:r>
      <w:r w:rsidR="00E307EC" w:rsidRPr="000A6E8D">
        <w:rPr>
          <w:rFonts w:ascii="Verdana" w:hAnsi="Verdana" w:cs="Arial"/>
          <w:b/>
          <w:bCs/>
          <w:sz w:val="20"/>
          <w:szCs w:val="20"/>
          <w:lang w:val="en-GB"/>
        </w:rPr>
        <w:t xml:space="preserve"> – </w:t>
      </w:r>
      <w:r w:rsidRPr="000A6E8D">
        <w:rPr>
          <w:rFonts w:ascii="Verdana" w:hAnsi="Verdana" w:cs="Arial"/>
          <w:b/>
          <w:bCs/>
          <w:sz w:val="20"/>
          <w:szCs w:val="20"/>
          <w:lang w:val="en-GB"/>
        </w:rPr>
        <w:t>during this period</w:t>
      </w:r>
      <w:r w:rsidR="006201C9" w:rsidRPr="000A6E8D">
        <w:rPr>
          <w:rFonts w:ascii="Verdana" w:hAnsi="Verdana" w:cs="Arial"/>
          <w:b/>
          <w:bCs/>
          <w:sz w:val="20"/>
          <w:szCs w:val="20"/>
          <w:lang w:val="en-GB"/>
        </w:rPr>
        <w:t xml:space="preserve">, it duly </w:t>
      </w:r>
      <w:r w:rsidR="00AF55D1" w:rsidRPr="000A6E8D">
        <w:rPr>
          <w:rFonts w:ascii="Verdana" w:hAnsi="Verdana" w:cs="Arial"/>
          <w:b/>
          <w:bCs/>
          <w:sz w:val="20"/>
          <w:szCs w:val="20"/>
          <w:lang w:val="en-GB"/>
        </w:rPr>
        <w:t>performed</w:t>
      </w:r>
      <w:r w:rsidRPr="000A6E8D">
        <w:rPr>
          <w:rFonts w:ascii="Verdana" w:hAnsi="Verdana" w:cs="Arial"/>
          <w:b/>
          <w:bCs/>
          <w:sz w:val="20"/>
          <w:szCs w:val="20"/>
          <w:lang w:val="en-GB"/>
        </w:rPr>
        <w:t xml:space="preserve"> </w:t>
      </w:r>
      <w:r w:rsidR="00F57A99" w:rsidRPr="000A6E8D">
        <w:rPr>
          <w:rFonts w:ascii="Verdana" w:hAnsi="Verdana" w:cs="Arial"/>
          <w:b/>
          <w:bCs/>
          <w:sz w:val="20"/>
          <w:szCs w:val="20"/>
          <w:u w:val="single"/>
          <w:lang w:val="en-GB"/>
        </w:rPr>
        <w:t xml:space="preserve">at least one delivery of a device for producing organic layers in UHV </w:t>
      </w:r>
      <w:r w:rsidR="00F57A99" w:rsidRPr="000A6E8D">
        <w:rPr>
          <w:rFonts w:ascii="Verdana" w:hAnsi="Verdana" w:cs="Arial"/>
          <w:b/>
          <w:bCs/>
          <w:sz w:val="20"/>
          <w:szCs w:val="20"/>
          <w:lang w:val="en-GB"/>
        </w:rPr>
        <w:t xml:space="preserve">with delivery value of </w:t>
      </w:r>
      <w:r w:rsidR="00F57A99" w:rsidRPr="000A6E8D">
        <w:rPr>
          <w:rFonts w:ascii="Verdana" w:hAnsi="Verdana" w:cs="Arial"/>
          <w:b/>
          <w:bCs/>
          <w:sz w:val="20"/>
          <w:szCs w:val="20"/>
          <w:u w:val="single"/>
          <w:lang w:val="en-GB"/>
        </w:rPr>
        <w:t>at least PLN 90,000 gross</w:t>
      </w:r>
      <w:r w:rsidRPr="000A6E8D">
        <w:rPr>
          <w:rFonts w:ascii="Verdana" w:hAnsi="Verdana" w:cs="Arial"/>
          <w:b/>
          <w:bCs/>
          <w:sz w:val="20"/>
          <w:szCs w:val="20"/>
          <w:lang w:val="en-GB"/>
        </w:rPr>
        <w:t>.</w:t>
      </w:r>
    </w:p>
    <w:p w14:paraId="478C3F7E" w14:textId="77777777" w:rsidR="00972CE3" w:rsidRPr="000A6E8D" w:rsidRDefault="00972CE3" w:rsidP="00972CE3">
      <w:pPr>
        <w:pStyle w:val="Akapitzlist"/>
        <w:tabs>
          <w:tab w:val="left" w:pos="1134"/>
        </w:tabs>
        <w:autoSpaceDE w:val="0"/>
        <w:autoSpaceDN w:val="0"/>
        <w:adjustRightInd w:val="0"/>
        <w:spacing w:after="0"/>
        <w:ind w:left="1134"/>
        <w:jc w:val="both"/>
        <w:rPr>
          <w:rFonts w:ascii="Verdana" w:hAnsi="Verdana" w:cs="Arial"/>
          <w:sz w:val="20"/>
          <w:szCs w:val="20"/>
          <w:u w:val="single"/>
          <w:lang w:val="en-GB"/>
        </w:rPr>
      </w:pPr>
    </w:p>
    <w:p w14:paraId="2E393C7A" w14:textId="16D0B15E" w:rsidR="007860AF" w:rsidRPr="000A6E8D" w:rsidRDefault="00AF55D1" w:rsidP="00972CE3">
      <w:pPr>
        <w:pStyle w:val="Akapitzlist"/>
        <w:tabs>
          <w:tab w:val="left" w:pos="1134"/>
        </w:tabs>
        <w:autoSpaceDE w:val="0"/>
        <w:autoSpaceDN w:val="0"/>
        <w:adjustRightInd w:val="0"/>
        <w:spacing w:after="0"/>
        <w:ind w:left="1134"/>
        <w:jc w:val="both"/>
        <w:rPr>
          <w:rFonts w:ascii="Verdana" w:hAnsi="Verdana" w:cs="Arial"/>
          <w:sz w:val="20"/>
          <w:szCs w:val="20"/>
          <w:u w:val="single"/>
          <w:lang w:val="en-GB"/>
        </w:rPr>
      </w:pPr>
      <w:r w:rsidRPr="000A6E8D">
        <w:rPr>
          <w:rFonts w:ascii="Verdana" w:hAnsi="Verdana" w:cs="Arial"/>
          <w:sz w:val="20"/>
          <w:szCs w:val="20"/>
          <w:u w:val="single"/>
          <w:lang w:val="en-GB"/>
        </w:rPr>
        <w:lastRenderedPageBreak/>
        <w:t>Key</w:t>
      </w:r>
      <w:r w:rsidR="007860AF" w:rsidRPr="000A6E8D">
        <w:rPr>
          <w:rFonts w:ascii="Verdana" w:hAnsi="Verdana" w:cs="Arial"/>
          <w:sz w:val="20"/>
          <w:szCs w:val="20"/>
          <w:u w:val="single"/>
          <w:lang w:val="en-GB"/>
        </w:rPr>
        <w:t>:</w:t>
      </w:r>
    </w:p>
    <w:p w14:paraId="64D1E89D" w14:textId="197A239D" w:rsidR="007860AF" w:rsidRPr="000A6E8D" w:rsidRDefault="007860AF" w:rsidP="00972CE3">
      <w:pPr>
        <w:pStyle w:val="Akapitzlist"/>
        <w:tabs>
          <w:tab w:val="left" w:pos="1134"/>
        </w:tabs>
        <w:autoSpaceDE w:val="0"/>
        <w:autoSpaceDN w:val="0"/>
        <w:adjustRightInd w:val="0"/>
        <w:spacing w:after="0"/>
        <w:ind w:left="1134"/>
        <w:jc w:val="both"/>
        <w:rPr>
          <w:rFonts w:ascii="Verdana" w:hAnsi="Verdana" w:cs="Arial"/>
          <w:sz w:val="20"/>
          <w:szCs w:val="20"/>
          <w:lang w:val="en-GB"/>
        </w:rPr>
      </w:pPr>
      <w:r w:rsidRPr="000A6E8D">
        <w:rPr>
          <w:rFonts w:ascii="Verdana" w:hAnsi="Verdana" w:cs="Arial"/>
          <w:sz w:val="20"/>
          <w:szCs w:val="20"/>
          <w:lang w:val="en-GB"/>
        </w:rPr>
        <w:t xml:space="preserve">The period expressed in years referred to in section 1.2.4.1 above, is counted backwards from the date on which the deadline for submitting </w:t>
      </w:r>
      <w:r w:rsidR="00886345" w:rsidRPr="000A6E8D">
        <w:rPr>
          <w:rFonts w:ascii="Verdana" w:hAnsi="Verdana" w:cs="Arial"/>
          <w:sz w:val="20"/>
          <w:szCs w:val="20"/>
          <w:lang w:val="en-GB"/>
        </w:rPr>
        <w:t>bids</w:t>
      </w:r>
      <w:r w:rsidRPr="000A6E8D">
        <w:rPr>
          <w:rFonts w:ascii="Verdana" w:hAnsi="Verdana" w:cs="Arial"/>
          <w:sz w:val="20"/>
          <w:szCs w:val="20"/>
          <w:lang w:val="en-GB"/>
        </w:rPr>
        <w:t xml:space="preserve"> expires.</w:t>
      </w:r>
    </w:p>
    <w:p w14:paraId="59E2D9E6" w14:textId="77777777" w:rsidR="00F85743" w:rsidRPr="000A6E8D" w:rsidRDefault="007860AF" w:rsidP="00972CE3">
      <w:pPr>
        <w:pStyle w:val="Akapitzlist"/>
        <w:tabs>
          <w:tab w:val="left" w:pos="1134"/>
        </w:tabs>
        <w:autoSpaceDE w:val="0"/>
        <w:autoSpaceDN w:val="0"/>
        <w:adjustRightInd w:val="0"/>
        <w:spacing w:after="0"/>
        <w:ind w:left="1134"/>
        <w:jc w:val="both"/>
        <w:rPr>
          <w:rFonts w:ascii="Verdana" w:hAnsi="Verdana" w:cs="Arial"/>
          <w:sz w:val="20"/>
          <w:szCs w:val="20"/>
          <w:lang w:val="en-GB"/>
        </w:rPr>
      </w:pPr>
      <w:r w:rsidRPr="000A6E8D">
        <w:rPr>
          <w:rFonts w:ascii="Verdana" w:hAnsi="Verdana" w:cs="Arial"/>
          <w:sz w:val="20"/>
          <w:szCs w:val="20"/>
          <w:lang w:val="en-GB"/>
        </w:rPr>
        <w:t>One delivery means a delivery made under one contract.</w:t>
      </w:r>
    </w:p>
    <w:p w14:paraId="6F33211C" w14:textId="1F535395" w:rsidR="00F85743" w:rsidRPr="000A6E8D" w:rsidRDefault="00F85743" w:rsidP="00972CE3">
      <w:pPr>
        <w:pStyle w:val="Akapitzlist"/>
        <w:tabs>
          <w:tab w:val="left" w:pos="1134"/>
        </w:tabs>
        <w:autoSpaceDE w:val="0"/>
        <w:autoSpaceDN w:val="0"/>
        <w:adjustRightInd w:val="0"/>
        <w:spacing w:after="0"/>
        <w:ind w:left="1134"/>
        <w:jc w:val="both"/>
        <w:rPr>
          <w:rFonts w:ascii="Verdana" w:hAnsi="Verdana" w:cs="Arial"/>
          <w:sz w:val="20"/>
          <w:szCs w:val="20"/>
          <w:lang w:val="en-GB"/>
        </w:rPr>
      </w:pPr>
      <w:r w:rsidRPr="000A6E8D">
        <w:rPr>
          <w:rFonts w:ascii="Verdana" w:hAnsi="Verdana" w:cs="Arial"/>
          <w:sz w:val="20"/>
          <w:szCs w:val="20"/>
          <w:lang w:val="en-GB"/>
        </w:rPr>
        <w:t xml:space="preserve">To convert values in currencies other than PLN, the Ordering Party will use the average exchange rate of the National Bank of Poland (NBP) as the conversion rate from the date of publication of the contract notice in the Public Procurement Bulletin, with the average exchange rates available at the following Internet address: </w:t>
      </w:r>
      <w:hyperlink r:id="rId17" w:history="1">
        <w:r w:rsidRPr="000A6E8D">
          <w:rPr>
            <w:rFonts w:ascii="Verdana" w:hAnsi="Verdana" w:cs="Arial"/>
            <w:color w:val="0563C1"/>
            <w:sz w:val="20"/>
            <w:szCs w:val="20"/>
            <w:u w:val="single"/>
            <w:lang w:val="en-GB"/>
          </w:rPr>
          <w:t>http:// www.nbp.pl/home.aspx?f=/Kursy/kursy.html</w:t>
        </w:r>
      </w:hyperlink>
    </w:p>
    <w:p w14:paraId="7D125AAE" w14:textId="77777777" w:rsidR="00F85743" w:rsidRPr="000A6E8D" w:rsidRDefault="00F85743" w:rsidP="007860AF">
      <w:pPr>
        <w:pStyle w:val="Akapitzlist"/>
        <w:tabs>
          <w:tab w:val="left" w:pos="1134"/>
        </w:tabs>
        <w:autoSpaceDE w:val="0"/>
        <w:autoSpaceDN w:val="0"/>
        <w:adjustRightInd w:val="0"/>
        <w:spacing w:after="0"/>
        <w:ind w:left="612"/>
        <w:jc w:val="both"/>
        <w:rPr>
          <w:rFonts w:ascii="Verdana" w:hAnsi="Verdana" w:cs="Arial"/>
          <w:sz w:val="20"/>
          <w:szCs w:val="20"/>
          <w:lang w:val="en-GB"/>
        </w:rPr>
      </w:pPr>
    </w:p>
    <w:p w14:paraId="55544BD3" w14:textId="760401C8" w:rsidR="00852E9A" w:rsidRPr="000A6E8D" w:rsidRDefault="00852E9A" w:rsidP="00E37052">
      <w:pPr>
        <w:numPr>
          <w:ilvl w:val="0"/>
          <w:numId w:val="7"/>
        </w:numPr>
        <w:autoSpaceDE w:val="0"/>
        <w:autoSpaceDN w:val="0"/>
        <w:adjustRightInd w:val="0"/>
        <w:spacing w:after="0"/>
        <w:ind w:left="993" w:hanging="567"/>
        <w:jc w:val="both"/>
        <w:rPr>
          <w:rFonts w:ascii="Verdana" w:hAnsi="Verdana" w:cs="Verdana"/>
          <w:sz w:val="20"/>
          <w:szCs w:val="20"/>
          <w:lang w:val="en-GB"/>
        </w:rPr>
      </w:pPr>
      <w:r w:rsidRPr="000A6E8D">
        <w:rPr>
          <w:rFonts w:ascii="Verdana" w:hAnsi="Verdana" w:cs="Arial"/>
          <w:sz w:val="20"/>
          <w:szCs w:val="20"/>
          <w:lang w:val="en-GB"/>
        </w:rPr>
        <w:t xml:space="preserve">In the case of Contractors jointly applying for the award of this </w:t>
      </w:r>
      <w:r w:rsidR="00C30976" w:rsidRPr="000A6E8D">
        <w:rPr>
          <w:rFonts w:ascii="Verdana" w:hAnsi="Verdana" w:cs="Arial"/>
          <w:sz w:val="20"/>
          <w:szCs w:val="20"/>
          <w:lang w:val="en-GB"/>
        </w:rPr>
        <w:t>contract</w:t>
      </w:r>
      <w:r w:rsidRPr="000A6E8D">
        <w:rPr>
          <w:rFonts w:ascii="Verdana" w:hAnsi="Verdana" w:cs="Arial"/>
          <w:sz w:val="20"/>
          <w:szCs w:val="20"/>
          <w:lang w:val="en-GB"/>
        </w:rPr>
        <w:t xml:space="preserve"> by two or more Contractors, the Ordering Party will consider the condition </w:t>
      </w:r>
      <w:r w:rsidRPr="000A6E8D">
        <w:rPr>
          <w:rFonts w:ascii="Verdana" w:hAnsi="Verdana" w:cs="Verdana"/>
          <w:sz w:val="20"/>
          <w:szCs w:val="20"/>
          <w:lang w:val="en-GB"/>
        </w:rPr>
        <w:t xml:space="preserve">specified in point </w:t>
      </w:r>
      <w:r w:rsidRPr="000A6E8D">
        <w:rPr>
          <w:rFonts w:ascii="Verdana" w:hAnsi="Verdana" w:cs="Verdana"/>
          <w:bCs/>
          <w:sz w:val="20"/>
          <w:szCs w:val="20"/>
          <w:lang w:val="en-GB"/>
        </w:rPr>
        <w:t xml:space="preserve">1.2.4.1 to be </w:t>
      </w:r>
      <w:r w:rsidRPr="000A6E8D">
        <w:rPr>
          <w:rFonts w:ascii="Verdana" w:hAnsi="Verdana" w:cs="Verdana"/>
          <w:sz w:val="20"/>
          <w:szCs w:val="20"/>
          <w:lang w:val="en-GB"/>
        </w:rPr>
        <w:t>met if at least one of the Contractors independently meets the required condition.</w:t>
      </w:r>
    </w:p>
    <w:p w14:paraId="45517B2D" w14:textId="006C827C" w:rsidR="00852E9A" w:rsidRPr="000A6E8D" w:rsidRDefault="00852E9A" w:rsidP="00972CE3">
      <w:pPr>
        <w:numPr>
          <w:ilvl w:val="0"/>
          <w:numId w:val="7"/>
        </w:numPr>
        <w:autoSpaceDE w:val="0"/>
        <w:autoSpaceDN w:val="0"/>
        <w:adjustRightInd w:val="0"/>
        <w:spacing w:after="0"/>
        <w:ind w:left="357" w:hanging="357"/>
        <w:jc w:val="both"/>
        <w:rPr>
          <w:rFonts w:ascii="Verdana" w:hAnsi="Verdana" w:cs="Arial"/>
          <w:sz w:val="20"/>
          <w:szCs w:val="20"/>
          <w:lang w:val="en-GB"/>
        </w:rPr>
      </w:pPr>
      <w:r w:rsidRPr="000A6E8D">
        <w:rPr>
          <w:rFonts w:ascii="Verdana" w:hAnsi="Verdana" w:cs="Arial"/>
          <w:sz w:val="20"/>
          <w:szCs w:val="20"/>
          <w:lang w:val="en-GB"/>
        </w:rPr>
        <w:t xml:space="preserve">Pursuant to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116 section 1 of </w:t>
      </w:r>
      <w:r w:rsidR="0093691B" w:rsidRPr="000A6E8D">
        <w:rPr>
          <w:rFonts w:ascii="Verdana" w:hAnsi="Verdana" w:cs="Arial"/>
          <w:sz w:val="20"/>
          <w:szCs w:val="20"/>
          <w:lang w:val="en-GB"/>
        </w:rPr>
        <w:t xml:space="preserve">the </w:t>
      </w:r>
      <w:r w:rsidR="001E1E4F" w:rsidRPr="000A6E8D">
        <w:rPr>
          <w:rFonts w:ascii="Verdana" w:hAnsi="Verdana" w:cs="Arial"/>
          <w:sz w:val="20"/>
          <w:szCs w:val="20"/>
          <w:lang w:val="en-GB"/>
        </w:rPr>
        <w:t>Public Procurement Law</w:t>
      </w:r>
      <w:r w:rsidRPr="000A6E8D">
        <w:rPr>
          <w:rFonts w:ascii="Verdana" w:hAnsi="Verdana" w:cs="Arial"/>
          <w:sz w:val="20"/>
          <w:szCs w:val="20"/>
          <w:lang w:val="en-GB"/>
        </w:rPr>
        <w:t xml:space="preserve">, </w:t>
      </w:r>
      <w:r w:rsidR="00AF55D1" w:rsidRPr="000A6E8D">
        <w:rPr>
          <w:rFonts w:ascii="Verdana" w:hAnsi="Verdana" w:cs="Arial"/>
          <w:sz w:val="20"/>
          <w:szCs w:val="20"/>
          <w:lang w:val="en-GB"/>
        </w:rPr>
        <w:t xml:space="preserve">when </w:t>
      </w:r>
      <w:r w:rsidRPr="000A6E8D">
        <w:rPr>
          <w:rFonts w:ascii="Verdana" w:hAnsi="Verdana" w:cs="Arial"/>
          <w:sz w:val="20"/>
          <w:szCs w:val="20"/>
          <w:lang w:val="en-GB"/>
        </w:rPr>
        <w:t xml:space="preserve">assessing the technical or professional capacity, the </w:t>
      </w:r>
      <w:r w:rsidRPr="000A6E8D">
        <w:rPr>
          <w:rFonts w:ascii="Verdana" w:hAnsi="Verdana" w:cs="Arial"/>
          <w:sz w:val="20"/>
          <w:szCs w:val="20"/>
          <w:lang w:val="en-GB"/>
        </w:rPr>
        <w:tab/>
        <w:t xml:space="preserve">Ordering Party may, at any stage of the </w:t>
      </w:r>
      <w:r w:rsidR="00C30976" w:rsidRPr="000A6E8D">
        <w:rPr>
          <w:rFonts w:ascii="Verdana" w:hAnsi="Verdana" w:cs="Arial"/>
          <w:sz w:val="20"/>
          <w:szCs w:val="20"/>
          <w:lang w:val="en-GB"/>
        </w:rPr>
        <w:t>proceedings</w:t>
      </w:r>
      <w:r w:rsidRPr="000A6E8D">
        <w:rPr>
          <w:rFonts w:ascii="Verdana" w:hAnsi="Verdana" w:cs="Arial"/>
          <w:sz w:val="20"/>
          <w:szCs w:val="20"/>
          <w:lang w:val="en-GB"/>
        </w:rPr>
        <w:t xml:space="preserve">, consider that the Contractor does not have the required capabilities, if the Contractor's conflicting interests, in particular the involvement of the Contractor's technical or professional resources in other business ventures of the Contractor, may have a negative impact on </w:t>
      </w:r>
      <w:r w:rsidR="00C30976" w:rsidRPr="000A6E8D">
        <w:rPr>
          <w:rFonts w:ascii="Verdana" w:hAnsi="Verdana" w:cs="Arial"/>
          <w:sz w:val="20"/>
          <w:szCs w:val="20"/>
          <w:lang w:val="en-GB"/>
        </w:rPr>
        <w:t>the performance of the contract</w:t>
      </w:r>
      <w:r w:rsidRPr="000A6E8D">
        <w:rPr>
          <w:rFonts w:ascii="Verdana" w:hAnsi="Verdana" w:cs="Arial"/>
          <w:sz w:val="20"/>
          <w:szCs w:val="20"/>
          <w:lang w:val="en-GB"/>
        </w:rPr>
        <w:t>.</w:t>
      </w:r>
    </w:p>
    <w:p w14:paraId="61EF4683" w14:textId="2AEE794B" w:rsidR="00852E9A" w:rsidRPr="000A6E8D" w:rsidRDefault="00852E9A" w:rsidP="00852E9A">
      <w:pPr>
        <w:numPr>
          <w:ilvl w:val="0"/>
          <w:numId w:val="7"/>
        </w:numPr>
        <w:autoSpaceDE w:val="0"/>
        <w:autoSpaceDN w:val="0"/>
        <w:adjustRightInd w:val="0"/>
        <w:spacing w:after="0"/>
        <w:ind w:left="357" w:hanging="357"/>
        <w:jc w:val="both"/>
        <w:rPr>
          <w:rFonts w:ascii="Verdana" w:hAnsi="Verdana" w:cs="Arial"/>
          <w:sz w:val="20"/>
          <w:szCs w:val="20"/>
          <w:lang w:val="en-GB"/>
        </w:rPr>
      </w:pPr>
      <w:r w:rsidRPr="000A6E8D">
        <w:rPr>
          <w:rFonts w:ascii="Verdana" w:hAnsi="Verdana" w:cs="Arial"/>
          <w:sz w:val="20"/>
          <w:szCs w:val="20"/>
          <w:lang w:val="en-GB"/>
        </w:rPr>
        <w:t xml:space="preserve">In order to confirm </w:t>
      </w:r>
      <w:r w:rsidR="00C30976" w:rsidRPr="000A6E8D">
        <w:rPr>
          <w:rFonts w:ascii="Verdana" w:hAnsi="Verdana" w:cs="Arial"/>
          <w:sz w:val="20"/>
          <w:szCs w:val="20"/>
          <w:lang w:val="en-GB"/>
        </w:rPr>
        <w:t xml:space="preserve">the </w:t>
      </w:r>
      <w:r w:rsidRPr="000A6E8D">
        <w:rPr>
          <w:rFonts w:ascii="Verdana" w:hAnsi="Verdana" w:cs="Arial"/>
          <w:sz w:val="20"/>
          <w:szCs w:val="20"/>
          <w:lang w:val="en-GB"/>
        </w:rPr>
        <w:t>compliance with the conditions, in appropriate situations and in relation to a specific contract or part thereof, the contractor may rely on the technical or professional capabilities or the financial or economic situation of other entities providing resources, regardless of the legal nature of the</w:t>
      </w:r>
      <w:r w:rsidR="00AF55D1" w:rsidRPr="000A6E8D">
        <w:rPr>
          <w:rFonts w:ascii="Verdana" w:hAnsi="Verdana" w:cs="Arial"/>
          <w:sz w:val="20"/>
          <w:szCs w:val="20"/>
          <w:lang w:val="en-GB"/>
        </w:rPr>
        <w:t xml:space="preserve"> Ordering Party’s</w:t>
      </w:r>
      <w:r w:rsidRPr="000A6E8D">
        <w:rPr>
          <w:rFonts w:ascii="Verdana" w:hAnsi="Verdana" w:cs="Arial"/>
          <w:sz w:val="20"/>
          <w:szCs w:val="20"/>
          <w:lang w:val="en-GB"/>
        </w:rPr>
        <w:t xml:space="preserve"> legal relations </w:t>
      </w:r>
      <w:r w:rsidR="00AF55D1" w:rsidRPr="000A6E8D">
        <w:rPr>
          <w:rFonts w:ascii="Verdana" w:hAnsi="Verdana" w:cs="Arial"/>
          <w:sz w:val="20"/>
          <w:szCs w:val="20"/>
          <w:lang w:val="en-GB"/>
        </w:rPr>
        <w:t>with</w:t>
      </w:r>
      <w:r w:rsidRPr="000A6E8D">
        <w:rPr>
          <w:rFonts w:ascii="Verdana" w:hAnsi="Verdana" w:cs="Arial"/>
          <w:sz w:val="20"/>
          <w:szCs w:val="20"/>
          <w:lang w:val="en-GB"/>
        </w:rPr>
        <w:t xml:space="preserve"> </w:t>
      </w:r>
      <w:r w:rsidR="00C30976" w:rsidRPr="000A6E8D">
        <w:rPr>
          <w:rFonts w:ascii="Verdana" w:hAnsi="Verdana" w:cs="Arial"/>
          <w:sz w:val="20"/>
          <w:szCs w:val="20"/>
          <w:lang w:val="en-GB"/>
        </w:rPr>
        <w:t>them</w:t>
      </w:r>
      <w:r w:rsidRPr="000A6E8D">
        <w:rPr>
          <w:rFonts w:ascii="Verdana" w:hAnsi="Verdana" w:cs="Arial"/>
          <w:sz w:val="20"/>
          <w:szCs w:val="20"/>
          <w:lang w:val="en-GB"/>
        </w:rPr>
        <w:t>.</w:t>
      </w:r>
    </w:p>
    <w:p w14:paraId="3370EF46" w14:textId="5DD67509" w:rsidR="00852E9A" w:rsidRPr="000A6E8D" w:rsidRDefault="00852E9A" w:rsidP="00852E9A">
      <w:pPr>
        <w:pStyle w:val="Akapitzlist"/>
        <w:numPr>
          <w:ilvl w:val="1"/>
          <w:numId w:val="7"/>
        </w:numPr>
        <w:autoSpaceDE w:val="0"/>
        <w:autoSpaceDN w:val="0"/>
        <w:adjustRightInd w:val="0"/>
        <w:spacing w:after="0"/>
        <w:jc w:val="both"/>
        <w:rPr>
          <w:rFonts w:ascii="Verdana" w:hAnsi="Verdana" w:cs="Arial"/>
          <w:sz w:val="20"/>
          <w:szCs w:val="20"/>
          <w:lang w:val="en-GB"/>
        </w:rPr>
      </w:pPr>
      <w:r w:rsidRPr="000A6E8D">
        <w:rPr>
          <w:rFonts w:ascii="Verdana" w:hAnsi="Verdana" w:cs="Arial"/>
          <w:sz w:val="20"/>
          <w:szCs w:val="20"/>
          <w:lang w:val="en-GB"/>
        </w:rPr>
        <w:t>In such a case, the entity providing the resources may fulfil the condition set out in point 1.2.4.1 above itself.</w:t>
      </w:r>
    </w:p>
    <w:p w14:paraId="0E98288C" w14:textId="77777777" w:rsidR="00852E9A" w:rsidRPr="000A6E8D" w:rsidRDefault="00852E9A" w:rsidP="00852E9A">
      <w:pPr>
        <w:pStyle w:val="Akapitzlist"/>
        <w:numPr>
          <w:ilvl w:val="1"/>
          <w:numId w:val="7"/>
        </w:numPr>
        <w:autoSpaceDE w:val="0"/>
        <w:autoSpaceDN w:val="0"/>
        <w:adjustRightInd w:val="0"/>
        <w:spacing w:after="0"/>
        <w:jc w:val="both"/>
        <w:rPr>
          <w:rFonts w:ascii="Verdana" w:hAnsi="Verdana" w:cs="Arial"/>
          <w:sz w:val="20"/>
          <w:szCs w:val="20"/>
          <w:lang w:val="en-GB"/>
        </w:rPr>
      </w:pPr>
      <w:r w:rsidRPr="000A6E8D">
        <w:rPr>
          <w:rFonts w:ascii="Verdana" w:hAnsi="Verdana" w:cs="Arial"/>
          <w:sz w:val="20"/>
          <w:szCs w:val="20"/>
          <w:lang w:val="en-GB"/>
        </w:rPr>
        <w:t>With respect to conditions regarding education, professional qualifications or experience, Contractors may rely on the capabilities of entities providing resources if these entities perform the services for which these capabilities are required.</w:t>
      </w:r>
    </w:p>
    <w:p w14:paraId="7E584DB6" w14:textId="0754B7A3" w:rsidR="00852E9A" w:rsidRPr="000A6E8D" w:rsidRDefault="00852E9A" w:rsidP="00852E9A">
      <w:pPr>
        <w:numPr>
          <w:ilvl w:val="0"/>
          <w:numId w:val="7"/>
        </w:numPr>
        <w:autoSpaceDE w:val="0"/>
        <w:autoSpaceDN w:val="0"/>
        <w:adjustRightInd w:val="0"/>
        <w:spacing w:after="0"/>
        <w:ind w:left="357" w:hanging="357"/>
        <w:jc w:val="both"/>
        <w:rPr>
          <w:rFonts w:ascii="Verdana" w:hAnsi="Verdana" w:cs="Arial"/>
          <w:sz w:val="20"/>
          <w:szCs w:val="20"/>
          <w:lang w:val="en-GB"/>
        </w:rPr>
      </w:pPr>
      <w:r w:rsidRPr="000A6E8D">
        <w:rPr>
          <w:rFonts w:ascii="Verdana" w:hAnsi="Verdana" w:cs="Arial"/>
          <w:sz w:val="20"/>
          <w:szCs w:val="20"/>
          <w:lang w:val="en-GB"/>
        </w:rPr>
        <w:t xml:space="preserve">The Ordering Party assesses whether the technical or professional capabilities made available to the Contractor by entities providing resources, or their financial or economic situation, allow the Contractor to demonstrate compliance with the conditions for participation in the </w:t>
      </w:r>
      <w:r w:rsidR="00C30976" w:rsidRPr="000A6E8D">
        <w:rPr>
          <w:rFonts w:ascii="Verdana" w:hAnsi="Verdana" w:cs="Arial"/>
          <w:sz w:val="20"/>
          <w:szCs w:val="20"/>
          <w:lang w:val="en-GB"/>
        </w:rPr>
        <w:t>proceedings</w:t>
      </w:r>
      <w:r w:rsidRPr="000A6E8D">
        <w:rPr>
          <w:rFonts w:ascii="Verdana" w:hAnsi="Verdana" w:cs="Arial"/>
          <w:sz w:val="20"/>
          <w:szCs w:val="20"/>
          <w:lang w:val="en-GB"/>
        </w:rPr>
        <w:t xml:space="preserve"> referred to in point. 1.2.4 of </w:t>
      </w:r>
      <w:r w:rsidR="00DB78B1" w:rsidRPr="000A6E8D">
        <w:rPr>
          <w:rFonts w:ascii="Verdana" w:hAnsi="Verdana" w:cs="Arial"/>
          <w:sz w:val="20"/>
          <w:szCs w:val="20"/>
          <w:lang w:val="en-GB"/>
        </w:rPr>
        <w:t xml:space="preserve">the </w:t>
      </w:r>
      <w:r w:rsidR="001E1E4F" w:rsidRPr="000A6E8D">
        <w:rPr>
          <w:rFonts w:ascii="Verdana" w:hAnsi="Verdana" w:cs="Arial"/>
          <w:sz w:val="20"/>
          <w:szCs w:val="20"/>
          <w:lang w:val="en-GB"/>
        </w:rPr>
        <w:t>Public Procurement Law</w:t>
      </w:r>
      <w:r w:rsidRPr="000A6E8D">
        <w:rPr>
          <w:rFonts w:ascii="Verdana" w:hAnsi="Verdana" w:cs="Arial"/>
          <w:sz w:val="20"/>
          <w:szCs w:val="20"/>
          <w:lang w:val="en-GB"/>
        </w:rPr>
        <w:t xml:space="preserve">, and also examines whether there are any grounds for exclusion </w:t>
      </w:r>
      <w:r w:rsidR="00C30976" w:rsidRPr="000A6E8D">
        <w:rPr>
          <w:rFonts w:ascii="Verdana" w:hAnsi="Verdana" w:cs="Arial"/>
          <w:sz w:val="20"/>
          <w:szCs w:val="20"/>
          <w:lang w:val="en-GB"/>
        </w:rPr>
        <w:t>with respect to</w:t>
      </w:r>
      <w:r w:rsidRPr="000A6E8D">
        <w:rPr>
          <w:rFonts w:ascii="Verdana" w:hAnsi="Verdana" w:cs="Arial"/>
          <w:sz w:val="20"/>
          <w:szCs w:val="20"/>
          <w:lang w:val="en-GB"/>
        </w:rPr>
        <w:t xml:space="preserve"> this entity</w:t>
      </w:r>
      <w:r w:rsidR="00C30976" w:rsidRPr="000A6E8D">
        <w:rPr>
          <w:rFonts w:ascii="Verdana" w:hAnsi="Verdana" w:cs="Arial"/>
          <w:sz w:val="20"/>
          <w:szCs w:val="20"/>
          <w:lang w:val="en-GB"/>
        </w:rPr>
        <w:t xml:space="preserve">, which </w:t>
      </w:r>
      <w:r w:rsidRPr="000A6E8D">
        <w:rPr>
          <w:rFonts w:ascii="Verdana" w:hAnsi="Verdana" w:cs="Arial"/>
          <w:sz w:val="20"/>
          <w:szCs w:val="20"/>
          <w:lang w:val="en-GB"/>
        </w:rPr>
        <w:t xml:space="preserve">were provided for </w:t>
      </w:r>
      <w:r w:rsidR="00C30976" w:rsidRPr="000A6E8D">
        <w:rPr>
          <w:rFonts w:ascii="Verdana" w:hAnsi="Verdana" w:cs="Arial"/>
          <w:sz w:val="20"/>
          <w:szCs w:val="20"/>
          <w:lang w:val="en-GB"/>
        </w:rPr>
        <w:t>with respect to</w:t>
      </w:r>
      <w:r w:rsidRPr="000A6E8D">
        <w:rPr>
          <w:rFonts w:ascii="Verdana" w:hAnsi="Verdana" w:cs="Arial"/>
          <w:sz w:val="20"/>
          <w:szCs w:val="20"/>
          <w:lang w:val="en-GB"/>
        </w:rPr>
        <w:t xml:space="preserve"> the Contractor (in accordance with the </w:t>
      </w:r>
      <w:r w:rsidR="00DB78B1" w:rsidRPr="000A6E8D">
        <w:rPr>
          <w:rFonts w:ascii="Verdana" w:hAnsi="Verdana" w:cs="Arial"/>
          <w:sz w:val="20"/>
          <w:szCs w:val="20"/>
          <w:lang w:val="en-GB"/>
        </w:rPr>
        <w:t>catalogue</w:t>
      </w:r>
      <w:r w:rsidRPr="000A6E8D">
        <w:rPr>
          <w:rFonts w:ascii="Verdana" w:hAnsi="Verdana" w:cs="Arial"/>
          <w:sz w:val="20"/>
          <w:szCs w:val="20"/>
          <w:lang w:val="en-GB"/>
        </w:rPr>
        <w:t xml:space="preserve"> of documents and declarations referred to in Chapter VII of the </w:t>
      </w:r>
      <w:proofErr w:type="spellStart"/>
      <w:r w:rsidR="00097AFC" w:rsidRPr="000A6E8D">
        <w:rPr>
          <w:rFonts w:ascii="Verdana" w:hAnsi="Verdana" w:cs="Arial"/>
          <w:sz w:val="20"/>
          <w:szCs w:val="20"/>
          <w:lang w:val="en-GB"/>
        </w:rPr>
        <w:t>ToR</w:t>
      </w:r>
      <w:proofErr w:type="spellEnd"/>
      <w:r w:rsidRPr="000A6E8D">
        <w:rPr>
          <w:rFonts w:ascii="Verdana" w:hAnsi="Verdana" w:cs="Arial"/>
          <w:sz w:val="20"/>
          <w:szCs w:val="20"/>
          <w:lang w:val="en-GB"/>
        </w:rPr>
        <w:t xml:space="preserve"> regarding the grounds for exclusion).</w:t>
      </w:r>
    </w:p>
    <w:p w14:paraId="1CAA2A91" w14:textId="1FC7512F" w:rsidR="00852E9A" w:rsidRPr="000A6E8D" w:rsidRDefault="00852E9A" w:rsidP="00852E9A">
      <w:pPr>
        <w:numPr>
          <w:ilvl w:val="0"/>
          <w:numId w:val="7"/>
        </w:numPr>
        <w:autoSpaceDE w:val="0"/>
        <w:autoSpaceDN w:val="0"/>
        <w:adjustRightInd w:val="0"/>
        <w:spacing w:after="0"/>
        <w:ind w:left="357" w:hanging="357"/>
        <w:jc w:val="both"/>
        <w:rPr>
          <w:rFonts w:ascii="Verdana" w:hAnsi="Verdana" w:cs="Arial"/>
          <w:sz w:val="20"/>
          <w:szCs w:val="20"/>
          <w:lang w:val="en-GB"/>
        </w:rPr>
      </w:pPr>
      <w:r w:rsidRPr="000A6E8D">
        <w:rPr>
          <w:rFonts w:ascii="Verdana" w:hAnsi="Verdana" w:cs="Arial"/>
          <w:sz w:val="20"/>
          <w:szCs w:val="20"/>
          <w:lang w:val="en-GB"/>
        </w:rPr>
        <w:t xml:space="preserve">If the technical or professional capabilities, economic or financial situation of the entity providing resources do not confirm that the Contractor meets the conditions for participation </w:t>
      </w:r>
      <w:r w:rsidRPr="000A6E8D">
        <w:rPr>
          <w:rFonts w:ascii="Verdana" w:hAnsi="Verdana" w:cs="Arial"/>
          <w:sz w:val="20"/>
          <w:szCs w:val="20"/>
          <w:lang w:val="en-GB"/>
        </w:rPr>
        <w:br/>
        <w:t xml:space="preserve">in the </w:t>
      </w:r>
      <w:r w:rsidR="00097AFC" w:rsidRPr="000A6E8D">
        <w:rPr>
          <w:rFonts w:ascii="Verdana" w:hAnsi="Verdana" w:cs="Arial"/>
          <w:sz w:val="20"/>
          <w:szCs w:val="20"/>
          <w:lang w:val="en-GB"/>
        </w:rPr>
        <w:t>procedure</w:t>
      </w:r>
      <w:r w:rsidRPr="000A6E8D">
        <w:rPr>
          <w:rFonts w:ascii="Verdana" w:hAnsi="Verdana" w:cs="Arial"/>
          <w:sz w:val="20"/>
          <w:szCs w:val="20"/>
          <w:lang w:val="en-GB"/>
        </w:rPr>
        <w:t xml:space="preserve"> or there are grounds for exclusion of this entity, the ordering party requests that the Contractor replace this entity with another entity or entities or demonstrate, within the deadline specified by the ordering party, that it independently meets the conditions for participation in the </w:t>
      </w:r>
      <w:r w:rsidR="00C30976" w:rsidRPr="000A6E8D">
        <w:rPr>
          <w:rFonts w:ascii="Verdana" w:hAnsi="Verdana" w:cs="Arial"/>
          <w:sz w:val="20"/>
          <w:szCs w:val="20"/>
          <w:lang w:val="en-GB"/>
        </w:rPr>
        <w:t>proceedings</w:t>
      </w:r>
      <w:r w:rsidRPr="000A6E8D">
        <w:rPr>
          <w:rFonts w:ascii="Verdana" w:hAnsi="Verdana" w:cs="Arial"/>
          <w:sz w:val="20"/>
          <w:szCs w:val="20"/>
          <w:lang w:val="en-GB"/>
        </w:rPr>
        <w:t>.</w:t>
      </w:r>
    </w:p>
    <w:p w14:paraId="472FC26F" w14:textId="58158D3A" w:rsidR="00852E9A" w:rsidRPr="000A6E8D" w:rsidRDefault="00852E9A" w:rsidP="00852E9A">
      <w:pPr>
        <w:numPr>
          <w:ilvl w:val="0"/>
          <w:numId w:val="7"/>
        </w:numPr>
        <w:autoSpaceDE w:val="0"/>
        <w:autoSpaceDN w:val="0"/>
        <w:adjustRightInd w:val="0"/>
        <w:spacing w:after="0"/>
        <w:ind w:left="357" w:hanging="357"/>
        <w:jc w:val="both"/>
        <w:rPr>
          <w:rFonts w:ascii="Verdana" w:hAnsi="Verdana" w:cs="Arial"/>
          <w:sz w:val="20"/>
          <w:szCs w:val="20"/>
          <w:lang w:val="en-GB"/>
        </w:rPr>
      </w:pPr>
      <w:r w:rsidRPr="000A6E8D">
        <w:rPr>
          <w:rFonts w:ascii="Verdana" w:hAnsi="Verdana" w:cs="Arial"/>
          <w:sz w:val="20"/>
          <w:szCs w:val="20"/>
          <w:lang w:val="en-GB"/>
        </w:rPr>
        <w:t>After the deadline for submitting applications to participate</w:t>
      </w:r>
      <w:r w:rsidR="001D75D4" w:rsidRPr="000A6E8D">
        <w:rPr>
          <w:rFonts w:ascii="Verdana" w:hAnsi="Verdana" w:cs="Arial"/>
          <w:sz w:val="20"/>
          <w:szCs w:val="20"/>
          <w:lang w:val="en-GB"/>
        </w:rPr>
        <w:t xml:space="preserve"> </w:t>
      </w:r>
      <w:r w:rsidRPr="000A6E8D">
        <w:rPr>
          <w:rFonts w:ascii="Verdana" w:hAnsi="Verdana" w:cs="Arial"/>
          <w:sz w:val="20"/>
          <w:szCs w:val="20"/>
          <w:lang w:val="en-GB"/>
        </w:rPr>
        <w:t xml:space="preserve">in the </w:t>
      </w:r>
      <w:r w:rsidR="00C30976" w:rsidRPr="000A6E8D">
        <w:rPr>
          <w:rFonts w:ascii="Verdana" w:hAnsi="Verdana" w:cs="Arial"/>
          <w:sz w:val="20"/>
          <w:szCs w:val="20"/>
          <w:lang w:val="en-GB"/>
        </w:rPr>
        <w:t>proceedings</w:t>
      </w:r>
      <w:r w:rsidRPr="000A6E8D">
        <w:rPr>
          <w:rFonts w:ascii="Verdana" w:hAnsi="Verdana" w:cs="Arial"/>
          <w:sz w:val="20"/>
          <w:szCs w:val="20"/>
          <w:lang w:val="en-GB"/>
        </w:rPr>
        <w:t xml:space="preserve"> or </w:t>
      </w:r>
      <w:r w:rsidR="001D75D4" w:rsidRPr="000A6E8D">
        <w:rPr>
          <w:rFonts w:ascii="Verdana" w:hAnsi="Verdana" w:cs="Arial"/>
          <w:sz w:val="20"/>
          <w:szCs w:val="20"/>
          <w:lang w:val="en-GB"/>
        </w:rPr>
        <w:t>bids</w:t>
      </w:r>
      <w:r w:rsidRPr="000A6E8D">
        <w:rPr>
          <w:rFonts w:ascii="Verdana" w:hAnsi="Verdana" w:cs="Arial"/>
          <w:sz w:val="20"/>
          <w:szCs w:val="20"/>
          <w:lang w:val="en-GB"/>
        </w:rPr>
        <w:t xml:space="preserve">, the </w:t>
      </w:r>
      <w:r w:rsidR="003840E3" w:rsidRPr="000A6E8D">
        <w:rPr>
          <w:rFonts w:ascii="Verdana" w:hAnsi="Verdana" w:cs="Arial"/>
          <w:sz w:val="20"/>
          <w:szCs w:val="20"/>
          <w:lang w:val="en-GB"/>
        </w:rPr>
        <w:t>Contractor</w:t>
      </w:r>
      <w:r w:rsidRPr="000A6E8D">
        <w:rPr>
          <w:rFonts w:ascii="Verdana" w:hAnsi="Verdana" w:cs="Arial"/>
          <w:sz w:val="20"/>
          <w:szCs w:val="20"/>
          <w:lang w:val="en-GB"/>
        </w:rPr>
        <w:t xml:space="preserve"> may not rely on the capabilities or situation of entities providing resources if, at the stage of submitting applications to participate in the procedure or </w:t>
      </w:r>
      <w:r w:rsidR="001D75D4" w:rsidRPr="000A6E8D">
        <w:rPr>
          <w:rFonts w:ascii="Verdana" w:hAnsi="Verdana" w:cs="Arial"/>
          <w:sz w:val="20"/>
          <w:szCs w:val="20"/>
          <w:lang w:val="en-GB"/>
        </w:rPr>
        <w:t>bids</w:t>
      </w:r>
      <w:r w:rsidRPr="000A6E8D">
        <w:rPr>
          <w:rFonts w:ascii="Verdana" w:hAnsi="Verdana" w:cs="Arial"/>
          <w:sz w:val="20"/>
          <w:szCs w:val="20"/>
          <w:lang w:val="en-GB"/>
        </w:rPr>
        <w:t>, it did not rely on the capabilities or situation of entities providing resources.</w:t>
      </w:r>
    </w:p>
    <w:p w14:paraId="0E0CF8C9" w14:textId="77777777" w:rsidR="006A3332" w:rsidRPr="000A6E8D" w:rsidRDefault="006A3332" w:rsidP="00F20557">
      <w:pPr>
        <w:pStyle w:val="Akapitzlist"/>
        <w:autoSpaceDE w:val="0"/>
        <w:autoSpaceDN w:val="0"/>
        <w:adjustRightInd w:val="0"/>
        <w:spacing w:after="0" w:line="276" w:lineRule="auto"/>
        <w:ind w:left="1134"/>
        <w:jc w:val="both"/>
        <w:rPr>
          <w:rFonts w:ascii="Verdana" w:hAnsi="Verdana" w:cs="Arial"/>
          <w:sz w:val="20"/>
          <w:szCs w:val="20"/>
          <w:lang w:val="en-GB"/>
        </w:rPr>
      </w:pPr>
    </w:p>
    <w:p w14:paraId="22B0F357" w14:textId="52C60D65" w:rsidR="00593131" w:rsidRPr="000A6E8D" w:rsidRDefault="0086059F" w:rsidP="00F20557">
      <w:pPr>
        <w:pStyle w:val="Nagwek1"/>
        <w:pBdr>
          <w:top w:val="single" w:sz="4" w:space="1" w:color="auto"/>
          <w:left w:val="single" w:sz="4" w:space="4" w:color="auto"/>
          <w:bottom w:val="single" w:sz="4" w:space="1" w:color="auto"/>
          <w:right w:val="single" w:sz="4" w:space="4" w:color="auto"/>
        </w:pBdr>
        <w:shd w:val="clear" w:color="auto" w:fill="336699"/>
        <w:spacing w:before="0"/>
        <w:jc w:val="both"/>
        <w:rPr>
          <w:rFonts w:ascii="Verdana" w:hAnsi="Verdana" w:cs="Arial"/>
          <w:color w:val="FFFFFF"/>
          <w:sz w:val="20"/>
          <w:lang w:val="en-GB"/>
        </w:rPr>
      </w:pPr>
      <w:r w:rsidRPr="000A6E8D">
        <w:rPr>
          <w:rFonts w:ascii="Verdana" w:hAnsi="Verdana" w:cs="Arial"/>
          <w:color w:val="FFFFFF"/>
          <w:sz w:val="20"/>
          <w:lang w:val="en-GB"/>
        </w:rPr>
        <w:t>VII. LIST OF SUBJECT</w:t>
      </w:r>
      <w:r w:rsidR="001D75D4" w:rsidRPr="000A6E8D">
        <w:rPr>
          <w:rFonts w:ascii="Verdana" w:hAnsi="Verdana" w:cs="Arial"/>
          <w:color w:val="FFFFFF"/>
          <w:sz w:val="20"/>
          <w:lang w:val="en-GB"/>
        </w:rPr>
        <w:t>IVE</w:t>
      </w:r>
      <w:r w:rsidRPr="000A6E8D">
        <w:rPr>
          <w:rFonts w:ascii="Verdana" w:hAnsi="Verdana" w:cs="Arial"/>
          <w:color w:val="FFFFFF"/>
          <w:sz w:val="20"/>
          <w:lang w:val="en-GB"/>
        </w:rPr>
        <w:t xml:space="preserve"> MEANS OF EVIDENCE AND OTHER DOCUMENTS OR </w:t>
      </w:r>
      <w:r w:rsidR="001D75D4" w:rsidRPr="000A6E8D">
        <w:rPr>
          <w:rFonts w:ascii="Verdana" w:hAnsi="Verdana" w:cs="Arial"/>
          <w:color w:val="FFFFFF"/>
          <w:sz w:val="20"/>
          <w:lang w:val="en-GB"/>
        </w:rPr>
        <w:t>DECLARATIONS</w:t>
      </w:r>
      <w:r w:rsidRPr="000A6E8D">
        <w:rPr>
          <w:rFonts w:ascii="Verdana" w:hAnsi="Verdana" w:cs="Arial"/>
          <w:color w:val="FFFFFF"/>
          <w:sz w:val="20"/>
          <w:lang w:val="en-GB"/>
        </w:rPr>
        <w:t xml:space="preserve"> SUBMITTED IN THE </w:t>
      </w:r>
      <w:r w:rsidR="001873D6" w:rsidRPr="000A6E8D">
        <w:rPr>
          <w:rFonts w:ascii="Verdana" w:hAnsi="Verdana" w:cs="Arial"/>
          <w:color w:val="FFFFFF"/>
          <w:sz w:val="20"/>
          <w:lang w:val="en-GB"/>
        </w:rPr>
        <w:t>PROCEEDINGS</w:t>
      </w:r>
      <w:r w:rsidR="001D75D4" w:rsidRPr="000A6E8D">
        <w:rPr>
          <w:rFonts w:ascii="Verdana" w:hAnsi="Verdana" w:cs="Arial"/>
          <w:color w:val="FFFFFF"/>
          <w:sz w:val="20"/>
          <w:lang w:val="en-GB"/>
        </w:rPr>
        <w:t xml:space="preserve"> THAT CONFIRM</w:t>
      </w:r>
      <w:r w:rsidRPr="000A6E8D">
        <w:rPr>
          <w:rFonts w:ascii="Verdana" w:hAnsi="Verdana" w:cs="Arial"/>
          <w:color w:val="FFFFFF"/>
          <w:sz w:val="20"/>
          <w:lang w:val="en-GB"/>
        </w:rPr>
        <w:t xml:space="preserve"> MEETING THE CONDITIONS FOR PARTICIPATION IN THE </w:t>
      </w:r>
      <w:r w:rsidR="001873D6" w:rsidRPr="000A6E8D">
        <w:rPr>
          <w:rFonts w:ascii="Verdana" w:hAnsi="Verdana" w:cs="Arial"/>
          <w:color w:val="FFFFFF"/>
          <w:sz w:val="20"/>
          <w:lang w:val="en-GB"/>
        </w:rPr>
        <w:t xml:space="preserve">PROCEEDINGS </w:t>
      </w:r>
      <w:r w:rsidRPr="000A6E8D">
        <w:rPr>
          <w:rFonts w:ascii="Verdana" w:hAnsi="Verdana" w:cs="Arial"/>
          <w:color w:val="FFFFFF"/>
          <w:sz w:val="20"/>
          <w:lang w:val="en-GB"/>
        </w:rPr>
        <w:t>AND THE LACK OF GROUNDS FOR EXCLUSION</w:t>
      </w:r>
    </w:p>
    <w:p w14:paraId="14553CA3" w14:textId="77777777" w:rsidR="000E3D4D" w:rsidRPr="000A6E8D" w:rsidRDefault="000E3D4D" w:rsidP="00F20557">
      <w:pPr>
        <w:pStyle w:val="Bezodstpw"/>
        <w:autoSpaceDE w:val="0"/>
        <w:autoSpaceDN w:val="0"/>
        <w:adjustRightInd w:val="0"/>
        <w:spacing w:line="276" w:lineRule="auto"/>
        <w:ind w:left="426"/>
        <w:jc w:val="both"/>
        <w:rPr>
          <w:rFonts w:ascii="Verdana" w:eastAsia="Univers-PL" w:hAnsi="Verdana" w:cs="Univers-PL"/>
          <w:b/>
          <w:sz w:val="19"/>
          <w:szCs w:val="19"/>
          <w:u w:val="single"/>
          <w:lang w:val="en-GB"/>
        </w:rPr>
      </w:pPr>
    </w:p>
    <w:p w14:paraId="79740C8C" w14:textId="7445D7AB" w:rsidR="006A3332" w:rsidRPr="000A6E8D" w:rsidRDefault="001D75D4" w:rsidP="00F20557">
      <w:pPr>
        <w:pStyle w:val="Bezodstpw"/>
        <w:numPr>
          <w:ilvl w:val="0"/>
          <w:numId w:val="24"/>
        </w:numPr>
        <w:autoSpaceDE w:val="0"/>
        <w:autoSpaceDN w:val="0"/>
        <w:adjustRightInd w:val="0"/>
        <w:spacing w:line="276" w:lineRule="auto"/>
        <w:ind w:left="426" w:hanging="426"/>
        <w:rPr>
          <w:rFonts w:ascii="Verdana" w:eastAsia="Univers-PL" w:hAnsi="Verdana" w:cs="Univers-PL"/>
          <w:b/>
          <w:sz w:val="19"/>
          <w:szCs w:val="19"/>
          <w:u w:val="single"/>
          <w:lang w:val="en-GB"/>
        </w:rPr>
      </w:pPr>
      <w:r w:rsidRPr="000A6E8D">
        <w:rPr>
          <w:rFonts w:ascii="Verdana" w:eastAsia="Univers-PL" w:hAnsi="Verdana" w:cs="Univers-PL"/>
          <w:b/>
          <w:sz w:val="19"/>
          <w:szCs w:val="19"/>
          <w:u w:val="single"/>
          <w:lang w:val="en-GB"/>
        </w:rPr>
        <w:t>DECLARATIONS</w:t>
      </w:r>
      <w:r w:rsidR="006A3332" w:rsidRPr="000A6E8D">
        <w:rPr>
          <w:rFonts w:ascii="Verdana" w:eastAsia="Univers-PL" w:hAnsi="Verdana" w:cs="Univers-PL"/>
          <w:b/>
          <w:sz w:val="19"/>
          <w:szCs w:val="19"/>
          <w:u w:val="single"/>
          <w:lang w:val="en-GB"/>
        </w:rPr>
        <w:t xml:space="preserve"> AND SUBJECTIVE MEANS OF EVIDENCE SUBMITTED WITH THE </w:t>
      </w:r>
      <w:r w:rsidRPr="000A6E8D">
        <w:rPr>
          <w:rFonts w:ascii="Verdana" w:eastAsia="Univers-PL" w:hAnsi="Verdana" w:cs="Univers-PL"/>
          <w:b/>
          <w:sz w:val="19"/>
          <w:szCs w:val="19"/>
          <w:u w:val="single"/>
          <w:lang w:val="en-GB"/>
        </w:rPr>
        <w:t>BID</w:t>
      </w:r>
    </w:p>
    <w:p w14:paraId="1953A23F" w14:textId="22FA4310" w:rsidR="00D8292F" w:rsidRPr="000A6E8D" w:rsidRDefault="00D8292F" w:rsidP="00D8292F">
      <w:pPr>
        <w:numPr>
          <w:ilvl w:val="0"/>
          <w:numId w:val="3"/>
        </w:numPr>
        <w:spacing w:after="0"/>
        <w:jc w:val="both"/>
        <w:rPr>
          <w:rFonts w:ascii="Verdana" w:hAnsi="Verdana" w:cs="TT20ACo00"/>
          <w:sz w:val="20"/>
          <w:szCs w:val="20"/>
          <w:lang w:val="en-GB"/>
        </w:rPr>
      </w:pPr>
      <w:r w:rsidRPr="000A6E8D">
        <w:rPr>
          <w:rFonts w:ascii="Verdana" w:hAnsi="Verdana" w:cs="TT20ACo00"/>
          <w:sz w:val="20"/>
          <w:szCs w:val="20"/>
          <w:lang w:val="en-GB"/>
        </w:rPr>
        <w:t xml:space="preserve">Each Contractor attaches to the </w:t>
      </w:r>
      <w:r w:rsidR="0065035D" w:rsidRPr="000A6E8D">
        <w:rPr>
          <w:rFonts w:ascii="Verdana" w:hAnsi="Verdana" w:cs="TT20ACo00"/>
          <w:sz w:val="20"/>
          <w:szCs w:val="20"/>
          <w:lang w:val="en-GB"/>
        </w:rPr>
        <w:t xml:space="preserve">bid </w:t>
      </w:r>
      <w:r w:rsidRPr="000A6E8D">
        <w:rPr>
          <w:rFonts w:ascii="Verdana" w:hAnsi="Verdana" w:cs="TT20ACo00"/>
          <w:b/>
          <w:sz w:val="20"/>
          <w:szCs w:val="20"/>
          <w:lang w:val="en-GB"/>
        </w:rPr>
        <w:t xml:space="preserve">the declaration referred to in </w:t>
      </w:r>
      <w:r w:rsidR="00665B9C" w:rsidRPr="000A6E8D">
        <w:rPr>
          <w:rFonts w:ascii="Verdana" w:hAnsi="Verdana" w:cs="TT20ACo00"/>
          <w:b/>
          <w:sz w:val="20"/>
          <w:szCs w:val="20"/>
          <w:lang w:val="en-GB"/>
        </w:rPr>
        <w:t>Article</w:t>
      </w:r>
      <w:r w:rsidRPr="000A6E8D">
        <w:rPr>
          <w:rFonts w:ascii="Verdana" w:hAnsi="Verdana" w:cs="TT20ACo00"/>
          <w:b/>
          <w:sz w:val="20"/>
          <w:szCs w:val="20"/>
          <w:lang w:val="en-GB"/>
        </w:rPr>
        <w:t xml:space="preserve"> 125 section 1 </w:t>
      </w:r>
      <w:r w:rsidR="005F445A" w:rsidRPr="000A6E8D">
        <w:rPr>
          <w:rFonts w:ascii="Verdana" w:hAnsi="Verdana" w:cs="TT20ACo00"/>
          <w:b/>
          <w:sz w:val="20"/>
          <w:szCs w:val="20"/>
          <w:lang w:val="en-GB"/>
        </w:rPr>
        <w:t xml:space="preserve">of the </w:t>
      </w:r>
      <w:r w:rsidR="001D75D4" w:rsidRPr="000A6E8D">
        <w:rPr>
          <w:rFonts w:ascii="Verdana" w:hAnsi="Verdana" w:cs="TT20ACo00"/>
          <w:b/>
          <w:sz w:val="20"/>
          <w:szCs w:val="20"/>
          <w:lang w:val="en-GB"/>
        </w:rPr>
        <w:t>PPL</w:t>
      </w:r>
      <w:r w:rsidRPr="000A6E8D">
        <w:rPr>
          <w:rFonts w:ascii="Verdana" w:hAnsi="Verdana" w:cs="TT20ACo00"/>
          <w:sz w:val="20"/>
          <w:szCs w:val="20"/>
          <w:lang w:val="en-GB"/>
        </w:rPr>
        <w:t xml:space="preserve"> </w:t>
      </w:r>
      <w:r w:rsidR="001D75D4" w:rsidRPr="000A6E8D">
        <w:rPr>
          <w:rFonts w:ascii="Verdana" w:hAnsi="Verdana" w:cs="TT20ACo00"/>
          <w:b/>
          <w:bCs/>
          <w:sz w:val="20"/>
          <w:szCs w:val="20"/>
          <w:lang w:val="en-GB"/>
        </w:rPr>
        <w:t>on</w:t>
      </w:r>
      <w:r w:rsidRPr="000A6E8D">
        <w:rPr>
          <w:rFonts w:ascii="Verdana" w:hAnsi="Verdana" w:cs="TT20ACo00"/>
          <w:b/>
          <w:bCs/>
          <w:sz w:val="20"/>
          <w:szCs w:val="20"/>
          <w:lang w:val="en-GB"/>
        </w:rPr>
        <w:t xml:space="preserve"> not being subject to exclusion, meeting the conditions for </w:t>
      </w:r>
      <w:r w:rsidRPr="000A6E8D">
        <w:rPr>
          <w:rFonts w:ascii="Verdana" w:hAnsi="Verdana" w:cs="TT20ACo00"/>
          <w:b/>
          <w:bCs/>
          <w:sz w:val="20"/>
          <w:szCs w:val="20"/>
          <w:lang w:val="en-GB"/>
        </w:rPr>
        <w:lastRenderedPageBreak/>
        <w:t xml:space="preserve">participation in the </w:t>
      </w:r>
      <w:r w:rsidR="001873D6" w:rsidRPr="000A6E8D">
        <w:rPr>
          <w:rFonts w:ascii="Verdana" w:hAnsi="Verdana" w:cs="TT20ACo00"/>
          <w:b/>
          <w:bCs/>
          <w:sz w:val="20"/>
          <w:szCs w:val="20"/>
          <w:lang w:val="en-GB"/>
        </w:rPr>
        <w:t>proceedings</w:t>
      </w:r>
      <w:r w:rsidRPr="000A6E8D">
        <w:rPr>
          <w:rFonts w:ascii="Verdana" w:hAnsi="Verdana" w:cs="TT20ACo00"/>
          <w:b/>
          <w:bCs/>
          <w:sz w:val="20"/>
          <w:szCs w:val="20"/>
          <w:lang w:val="en-GB"/>
        </w:rPr>
        <w:t>, to the extent indicated by the Ordering Party</w:t>
      </w:r>
      <w:r w:rsidR="00E307EC" w:rsidRPr="000A6E8D">
        <w:rPr>
          <w:rFonts w:ascii="Verdana" w:hAnsi="Verdana" w:cs="TT20ACo00"/>
          <w:b/>
          <w:bCs/>
          <w:sz w:val="20"/>
          <w:szCs w:val="20"/>
          <w:lang w:val="en-GB"/>
        </w:rPr>
        <w:t xml:space="preserve"> – </w:t>
      </w:r>
      <w:r w:rsidRPr="000A6E8D">
        <w:rPr>
          <w:rFonts w:ascii="Verdana" w:hAnsi="Verdana" w:cs="TT20ACo00"/>
          <w:sz w:val="20"/>
          <w:szCs w:val="20"/>
          <w:lang w:val="en-GB"/>
        </w:rPr>
        <w:t xml:space="preserve">Annex No. 2 to the </w:t>
      </w:r>
      <w:proofErr w:type="spellStart"/>
      <w:r w:rsidR="001D75D4" w:rsidRPr="000A6E8D">
        <w:rPr>
          <w:rFonts w:ascii="Verdana" w:hAnsi="Verdana" w:cs="TT20ACo00"/>
          <w:sz w:val="20"/>
          <w:szCs w:val="20"/>
          <w:lang w:val="en-GB"/>
        </w:rPr>
        <w:t>ToR</w:t>
      </w:r>
      <w:proofErr w:type="spellEnd"/>
      <w:r w:rsidRPr="000A6E8D">
        <w:rPr>
          <w:rFonts w:ascii="Verdana" w:hAnsi="Verdana" w:cs="TT20ACo00"/>
          <w:sz w:val="20"/>
          <w:szCs w:val="20"/>
          <w:lang w:val="en-GB"/>
        </w:rPr>
        <w:t xml:space="preserve">. This declaration constitutes evidence confirming the lack of grounds for exclusion and the fulfilment of the conditions for participation in the </w:t>
      </w:r>
      <w:r w:rsidR="001873D6" w:rsidRPr="000A6E8D">
        <w:rPr>
          <w:rFonts w:ascii="Verdana" w:hAnsi="Verdana" w:cs="TT20ACo00"/>
          <w:sz w:val="20"/>
          <w:szCs w:val="20"/>
          <w:lang w:val="en-GB"/>
        </w:rPr>
        <w:t>proceedings</w:t>
      </w:r>
      <w:r w:rsidRPr="000A6E8D">
        <w:rPr>
          <w:rFonts w:ascii="Verdana" w:hAnsi="Verdana" w:cs="TT20ACo00"/>
          <w:sz w:val="20"/>
          <w:szCs w:val="20"/>
          <w:lang w:val="en-GB"/>
        </w:rPr>
        <w:t xml:space="preserve">, as at the date of submission of </w:t>
      </w:r>
      <w:r w:rsidR="001D75D4" w:rsidRPr="000A6E8D">
        <w:rPr>
          <w:rFonts w:ascii="Verdana" w:hAnsi="Verdana" w:cs="TT20ACo00"/>
          <w:sz w:val="20"/>
          <w:szCs w:val="20"/>
          <w:lang w:val="en-GB"/>
        </w:rPr>
        <w:t>bids</w:t>
      </w:r>
      <w:r w:rsidRPr="000A6E8D">
        <w:rPr>
          <w:rFonts w:ascii="Verdana" w:hAnsi="Verdana" w:cs="TT20ACo00"/>
          <w:sz w:val="20"/>
          <w:szCs w:val="20"/>
          <w:lang w:val="en-GB"/>
        </w:rPr>
        <w:t>, temporarily replacing the subjective means of evidence required by the Ordering Party.</w:t>
      </w:r>
    </w:p>
    <w:p w14:paraId="38840841" w14:textId="6705989C" w:rsidR="00D8292F" w:rsidRPr="000A6E8D" w:rsidRDefault="00D8292F" w:rsidP="00D8292F">
      <w:pPr>
        <w:numPr>
          <w:ilvl w:val="0"/>
          <w:numId w:val="3"/>
        </w:numPr>
        <w:tabs>
          <w:tab w:val="clear" w:pos="720"/>
        </w:tabs>
        <w:autoSpaceDE w:val="0"/>
        <w:autoSpaceDN w:val="0"/>
        <w:adjustRightInd w:val="0"/>
        <w:spacing w:after="0"/>
        <w:jc w:val="both"/>
        <w:rPr>
          <w:rFonts w:ascii="Verdana" w:hAnsi="Verdana" w:cs="TT20ACo00"/>
          <w:sz w:val="20"/>
          <w:szCs w:val="20"/>
          <w:lang w:val="en-GB"/>
        </w:rPr>
      </w:pPr>
      <w:r w:rsidRPr="000A6E8D">
        <w:rPr>
          <w:rFonts w:ascii="Verdana" w:hAnsi="Verdana" w:cs="TT20ACo00"/>
          <w:sz w:val="20"/>
          <w:szCs w:val="20"/>
          <w:lang w:val="en-GB"/>
        </w:rPr>
        <w:t xml:space="preserve">In the event of a joint application for the order by Contractors, the declaration </w:t>
      </w:r>
      <w:r w:rsidRPr="000A6E8D">
        <w:rPr>
          <w:rFonts w:ascii="Verdana" w:hAnsi="Verdana" w:cs="TT20ACo00"/>
          <w:sz w:val="20"/>
          <w:szCs w:val="20"/>
          <w:lang w:val="en-GB"/>
        </w:rPr>
        <w:br/>
        <w:t xml:space="preserve">referred to above is submitted by each Contractor. These declarations confirm the lack of grounds for exclusion and the </w:t>
      </w:r>
      <w:r w:rsidR="005F445A" w:rsidRPr="000A6E8D">
        <w:rPr>
          <w:rFonts w:ascii="Verdana" w:hAnsi="Verdana" w:cs="TT20ACo00"/>
          <w:sz w:val="20"/>
          <w:szCs w:val="20"/>
          <w:lang w:val="en-GB"/>
        </w:rPr>
        <w:t xml:space="preserve"> fulfilment</w:t>
      </w:r>
      <w:r w:rsidRPr="000A6E8D">
        <w:rPr>
          <w:rFonts w:ascii="Verdana" w:hAnsi="Verdana" w:cs="TT20ACo00"/>
          <w:sz w:val="20"/>
          <w:szCs w:val="20"/>
          <w:lang w:val="en-GB"/>
        </w:rPr>
        <w:t xml:space="preserve"> of the conditions for participation in the </w:t>
      </w:r>
      <w:r w:rsidR="001873D6" w:rsidRPr="000A6E8D">
        <w:rPr>
          <w:rFonts w:ascii="Verdana" w:hAnsi="Verdana" w:cs="TT20ACo00"/>
          <w:sz w:val="20"/>
          <w:szCs w:val="20"/>
          <w:lang w:val="en-GB"/>
        </w:rPr>
        <w:t xml:space="preserve">proceedings </w:t>
      </w:r>
      <w:r w:rsidRPr="000A6E8D">
        <w:rPr>
          <w:rFonts w:ascii="Verdana" w:hAnsi="Verdana" w:cs="TT20ACo00"/>
          <w:sz w:val="20"/>
          <w:szCs w:val="20"/>
          <w:lang w:val="en-GB"/>
        </w:rPr>
        <w:t xml:space="preserve">to the extent that each of the Contractors demonstrates the </w:t>
      </w:r>
      <w:r w:rsidR="005F445A" w:rsidRPr="000A6E8D">
        <w:rPr>
          <w:rFonts w:ascii="Verdana" w:hAnsi="Verdana" w:cs="TT20ACo00"/>
          <w:sz w:val="20"/>
          <w:szCs w:val="20"/>
          <w:lang w:val="en-GB"/>
        </w:rPr>
        <w:t xml:space="preserve"> fulfilment</w:t>
      </w:r>
      <w:r w:rsidRPr="000A6E8D">
        <w:rPr>
          <w:rFonts w:ascii="Verdana" w:hAnsi="Verdana" w:cs="TT20ACo00"/>
          <w:sz w:val="20"/>
          <w:szCs w:val="20"/>
          <w:lang w:val="en-GB"/>
        </w:rPr>
        <w:t xml:space="preserve"> of the conditions for participation in the </w:t>
      </w:r>
      <w:r w:rsidR="001873D6" w:rsidRPr="000A6E8D">
        <w:rPr>
          <w:rFonts w:ascii="Verdana" w:hAnsi="Verdana" w:cs="TT20ACo00"/>
          <w:sz w:val="20"/>
          <w:szCs w:val="20"/>
          <w:lang w:val="en-GB"/>
        </w:rPr>
        <w:t>proceedings</w:t>
      </w:r>
      <w:r w:rsidRPr="000A6E8D">
        <w:rPr>
          <w:rFonts w:ascii="Verdana" w:hAnsi="Verdana" w:cs="TT20ACo00"/>
          <w:sz w:val="20"/>
          <w:szCs w:val="20"/>
          <w:lang w:val="en-GB"/>
        </w:rPr>
        <w:t>.</w:t>
      </w:r>
      <w:r w:rsidRPr="000A6E8D">
        <w:rPr>
          <w:rFonts w:ascii="Verdana" w:hAnsi="Verdana" w:cs="Verdana"/>
          <w:sz w:val="20"/>
          <w:szCs w:val="20"/>
          <w:lang w:val="en-GB"/>
        </w:rPr>
        <w:t xml:space="preserve"> </w:t>
      </w:r>
    </w:p>
    <w:p w14:paraId="3C3D7663" w14:textId="47227F00" w:rsidR="00D8292F" w:rsidRPr="000A6E8D" w:rsidRDefault="00D8292F" w:rsidP="00D8292F">
      <w:pPr>
        <w:numPr>
          <w:ilvl w:val="0"/>
          <w:numId w:val="3"/>
        </w:numPr>
        <w:autoSpaceDE w:val="0"/>
        <w:autoSpaceDN w:val="0"/>
        <w:adjustRightInd w:val="0"/>
        <w:spacing w:after="0"/>
        <w:jc w:val="both"/>
        <w:rPr>
          <w:rFonts w:ascii="Verdana" w:hAnsi="Verdana" w:cs="TT20ACo00"/>
          <w:sz w:val="20"/>
          <w:szCs w:val="20"/>
          <w:lang w:val="en-GB"/>
        </w:rPr>
      </w:pPr>
      <w:r w:rsidRPr="000A6E8D">
        <w:rPr>
          <w:rFonts w:ascii="Verdana" w:hAnsi="Verdana" w:cs="TT20ACo00"/>
          <w:sz w:val="20"/>
          <w:szCs w:val="20"/>
          <w:lang w:val="en-GB"/>
        </w:rPr>
        <w:t xml:space="preserve">The </w:t>
      </w:r>
      <w:r w:rsidR="005F445A" w:rsidRPr="000A6E8D">
        <w:rPr>
          <w:rFonts w:ascii="Verdana" w:hAnsi="Verdana" w:cs="TT20ACo00"/>
          <w:sz w:val="20"/>
          <w:szCs w:val="20"/>
          <w:lang w:val="en-GB"/>
        </w:rPr>
        <w:t>C</w:t>
      </w:r>
      <w:r w:rsidRPr="000A6E8D">
        <w:rPr>
          <w:rFonts w:ascii="Verdana" w:hAnsi="Verdana" w:cs="TT20ACo00"/>
          <w:sz w:val="20"/>
          <w:szCs w:val="20"/>
          <w:lang w:val="en-GB"/>
        </w:rPr>
        <w:t xml:space="preserve">ontractor, in case of relying on the capabilities or situation of entities providing resources, presents, together with the declaration referred to in section 1 above, also a </w:t>
      </w:r>
      <w:r w:rsidR="001D75D4" w:rsidRPr="000A6E8D">
        <w:rPr>
          <w:rFonts w:ascii="Verdana" w:hAnsi="Verdana" w:cs="TT20ACo00"/>
          <w:sz w:val="20"/>
          <w:szCs w:val="20"/>
          <w:lang w:val="en-GB"/>
        </w:rPr>
        <w:t>declaration</w:t>
      </w:r>
      <w:r w:rsidRPr="000A6E8D">
        <w:rPr>
          <w:rFonts w:ascii="Verdana" w:hAnsi="Verdana" w:cs="TT20ACo00"/>
          <w:sz w:val="20"/>
          <w:szCs w:val="20"/>
          <w:lang w:val="en-GB"/>
        </w:rPr>
        <w:t xml:space="preserve"> of the entity providing the resources, confirming the lack of grounds for exclusion of this entity and the </w:t>
      </w:r>
      <w:r w:rsidR="005F445A" w:rsidRPr="000A6E8D">
        <w:rPr>
          <w:rFonts w:ascii="Verdana" w:hAnsi="Verdana" w:cs="TT20ACo00"/>
          <w:sz w:val="20"/>
          <w:szCs w:val="20"/>
          <w:lang w:val="en-GB"/>
        </w:rPr>
        <w:t xml:space="preserve"> fulfilment</w:t>
      </w:r>
      <w:r w:rsidRPr="000A6E8D">
        <w:rPr>
          <w:rFonts w:ascii="Verdana" w:hAnsi="Verdana" w:cs="TT20ACo00"/>
          <w:sz w:val="20"/>
          <w:szCs w:val="20"/>
          <w:lang w:val="en-GB"/>
        </w:rPr>
        <w:t xml:space="preserve"> of the conditions for participation in the proceedings, to the extent that the Contractor relies on its resources.</w:t>
      </w:r>
    </w:p>
    <w:p w14:paraId="1CF38677" w14:textId="6DD105AC" w:rsidR="00D8292F" w:rsidRPr="000A6E8D" w:rsidRDefault="00D8292F" w:rsidP="00D8292F">
      <w:pPr>
        <w:numPr>
          <w:ilvl w:val="0"/>
          <w:numId w:val="3"/>
        </w:numPr>
        <w:autoSpaceDE w:val="0"/>
        <w:autoSpaceDN w:val="0"/>
        <w:adjustRightInd w:val="0"/>
        <w:spacing w:after="0"/>
        <w:jc w:val="both"/>
        <w:rPr>
          <w:rFonts w:ascii="Verdana" w:hAnsi="Verdana" w:cs="TT20ACo00"/>
          <w:sz w:val="20"/>
          <w:szCs w:val="20"/>
          <w:lang w:val="en-GB"/>
        </w:rPr>
      </w:pPr>
      <w:r w:rsidRPr="000A6E8D">
        <w:rPr>
          <w:rFonts w:ascii="Verdana" w:hAnsi="Verdana" w:cs="TT20ACo00"/>
          <w:sz w:val="20"/>
          <w:szCs w:val="20"/>
          <w:lang w:val="en-GB"/>
        </w:rPr>
        <w:t xml:space="preserve">(if applicable) The Contractor who relies on the capabilities or situation of entities providing resources, submits, along with the </w:t>
      </w:r>
      <w:r w:rsidR="001D75D4" w:rsidRPr="000A6E8D">
        <w:rPr>
          <w:rFonts w:ascii="Verdana" w:hAnsi="Verdana" w:cs="TT20ACo00"/>
          <w:sz w:val="20"/>
          <w:szCs w:val="20"/>
          <w:lang w:val="en-GB"/>
        </w:rPr>
        <w:t>bid</w:t>
      </w:r>
      <w:r w:rsidRPr="000A6E8D">
        <w:rPr>
          <w:rFonts w:ascii="Verdana" w:hAnsi="Verdana" w:cs="TT20ACo00"/>
          <w:sz w:val="20"/>
          <w:szCs w:val="20"/>
          <w:lang w:val="en-GB"/>
        </w:rPr>
        <w:t xml:space="preserve">, an obligation of the entity providing resources to provide it with the necessary resources for the implementation of a given </w:t>
      </w:r>
      <w:r w:rsidR="001873D6" w:rsidRPr="000A6E8D">
        <w:rPr>
          <w:rFonts w:ascii="Verdana" w:hAnsi="Verdana" w:cs="TT20ACo00"/>
          <w:sz w:val="20"/>
          <w:szCs w:val="20"/>
          <w:lang w:val="en-GB"/>
        </w:rPr>
        <w:t>contract</w:t>
      </w:r>
      <w:r w:rsidRPr="000A6E8D">
        <w:rPr>
          <w:rFonts w:ascii="Verdana" w:hAnsi="Verdana" w:cs="TT20ACo00"/>
          <w:sz w:val="20"/>
          <w:szCs w:val="20"/>
          <w:lang w:val="en-GB"/>
        </w:rPr>
        <w:t xml:space="preserve"> or other subjective means of evidence confirming that the Contractor, when </w:t>
      </w:r>
      <w:r w:rsidR="001873D6" w:rsidRPr="000A6E8D">
        <w:rPr>
          <w:rFonts w:ascii="Verdana" w:hAnsi="Verdana" w:cs="TT20ACo00"/>
          <w:sz w:val="20"/>
          <w:szCs w:val="20"/>
          <w:lang w:val="en-GB"/>
        </w:rPr>
        <w:t>performing the contract</w:t>
      </w:r>
      <w:r w:rsidRPr="000A6E8D">
        <w:rPr>
          <w:rFonts w:ascii="Verdana" w:hAnsi="Verdana" w:cs="TT20ACo00"/>
          <w:sz w:val="20"/>
          <w:szCs w:val="20"/>
          <w:lang w:val="en-GB"/>
        </w:rPr>
        <w:t>, will have at its disposal necessary resources of these entities. The obligation of the entity providing resources confirms that the relationship between the Contractor and the entities providing resources guarantees actual access to these resources and specifies in particular:</w:t>
      </w:r>
    </w:p>
    <w:p w14:paraId="457A362F" w14:textId="77777777" w:rsidR="00D8292F" w:rsidRPr="000A6E8D" w:rsidRDefault="00D8292F" w:rsidP="00D8292F">
      <w:pPr>
        <w:numPr>
          <w:ilvl w:val="0"/>
          <w:numId w:val="55"/>
        </w:numPr>
        <w:autoSpaceDE w:val="0"/>
        <w:autoSpaceDN w:val="0"/>
        <w:adjustRightInd w:val="0"/>
        <w:spacing w:after="0"/>
        <w:jc w:val="both"/>
        <w:rPr>
          <w:rFonts w:ascii="Verdana" w:hAnsi="Verdana" w:cs="TT20ACo00"/>
          <w:sz w:val="20"/>
          <w:szCs w:val="20"/>
          <w:lang w:val="en-GB"/>
        </w:rPr>
      </w:pPr>
      <w:r w:rsidRPr="000A6E8D">
        <w:rPr>
          <w:rFonts w:ascii="Verdana" w:hAnsi="Verdana" w:cs="TT20ACo00"/>
          <w:sz w:val="20"/>
          <w:szCs w:val="20"/>
          <w:lang w:val="en-GB"/>
        </w:rPr>
        <w:t>the scope of resources of the entity providing the resources available to the Contractor;</w:t>
      </w:r>
    </w:p>
    <w:p w14:paraId="7C7D7054" w14:textId="60A59583" w:rsidR="00D8292F" w:rsidRPr="000A6E8D" w:rsidRDefault="00D8292F" w:rsidP="00D8292F">
      <w:pPr>
        <w:numPr>
          <w:ilvl w:val="0"/>
          <w:numId w:val="55"/>
        </w:numPr>
        <w:autoSpaceDE w:val="0"/>
        <w:autoSpaceDN w:val="0"/>
        <w:adjustRightInd w:val="0"/>
        <w:spacing w:after="0"/>
        <w:jc w:val="both"/>
        <w:rPr>
          <w:rFonts w:ascii="Verdana" w:hAnsi="Verdana" w:cs="TT20ACo00"/>
          <w:sz w:val="20"/>
          <w:szCs w:val="20"/>
          <w:lang w:val="en-GB"/>
        </w:rPr>
      </w:pPr>
      <w:r w:rsidRPr="000A6E8D">
        <w:rPr>
          <w:rFonts w:ascii="Verdana" w:hAnsi="Verdana" w:cs="TT20ACo00"/>
          <w:sz w:val="20"/>
          <w:szCs w:val="20"/>
          <w:lang w:val="en-GB"/>
        </w:rPr>
        <w:t xml:space="preserve">the manner and period of making available to the Contractor and using the resources of the entity providing these resources </w:t>
      </w:r>
      <w:r w:rsidR="001873D6" w:rsidRPr="000A6E8D">
        <w:rPr>
          <w:rFonts w:ascii="Verdana" w:hAnsi="Verdana" w:cs="TT20ACo00"/>
          <w:sz w:val="20"/>
          <w:szCs w:val="20"/>
          <w:lang w:val="en-GB"/>
        </w:rPr>
        <w:t>during</w:t>
      </w:r>
      <w:r w:rsidRPr="000A6E8D">
        <w:rPr>
          <w:rFonts w:ascii="Verdana" w:hAnsi="Verdana" w:cs="TT20ACo00"/>
          <w:sz w:val="20"/>
          <w:szCs w:val="20"/>
          <w:lang w:val="en-GB"/>
        </w:rPr>
        <w:t xml:space="preserve"> the performance of the </w:t>
      </w:r>
      <w:r w:rsidR="001873D6" w:rsidRPr="000A6E8D">
        <w:rPr>
          <w:rFonts w:ascii="Verdana" w:hAnsi="Verdana" w:cs="TT20ACo00"/>
          <w:sz w:val="20"/>
          <w:szCs w:val="20"/>
          <w:lang w:val="en-GB"/>
        </w:rPr>
        <w:t>contract</w:t>
      </w:r>
      <w:r w:rsidRPr="000A6E8D">
        <w:rPr>
          <w:rFonts w:ascii="Verdana" w:hAnsi="Verdana" w:cs="TT20ACo00"/>
          <w:sz w:val="20"/>
          <w:szCs w:val="20"/>
          <w:lang w:val="en-GB"/>
        </w:rPr>
        <w:t>;</w:t>
      </w:r>
    </w:p>
    <w:p w14:paraId="734B3CC0" w14:textId="33825E7D" w:rsidR="00D8292F" w:rsidRPr="000A6E8D" w:rsidRDefault="00D8292F" w:rsidP="00D8292F">
      <w:pPr>
        <w:numPr>
          <w:ilvl w:val="0"/>
          <w:numId w:val="55"/>
        </w:numPr>
        <w:autoSpaceDE w:val="0"/>
        <w:autoSpaceDN w:val="0"/>
        <w:adjustRightInd w:val="0"/>
        <w:spacing w:after="0"/>
        <w:jc w:val="both"/>
        <w:rPr>
          <w:rFonts w:ascii="Verdana" w:hAnsi="Verdana" w:cs="TT20ACo00"/>
          <w:sz w:val="20"/>
          <w:szCs w:val="20"/>
          <w:lang w:val="en-GB"/>
        </w:rPr>
      </w:pPr>
      <w:r w:rsidRPr="000A6E8D">
        <w:rPr>
          <w:rFonts w:ascii="Verdana" w:hAnsi="Verdana" w:cs="TT20ACo00"/>
          <w:sz w:val="20"/>
          <w:szCs w:val="20"/>
          <w:lang w:val="en-GB"/>
        </w:rPr>
        <w:t xml:space="preserve">whether and to what extent the entity providing resources, on whose capabilities the Contractor relies in relation to the conditions of participation in the </w:t>
      </w:r>
      <w:r w:rsidR="001873D6" w:rsidRPr="000A6E8D">
        <w:rPr>
          <w:rFonts w:ascii="Verdana" w:hAnsi="Verdana" w:cs="TT20ACo00"/>
          <w:sz w:val="20"/>
          <w:szCs w:val="20"/>
          <w:lang w:val="en-GB"/>
        </w:rPr>
        <w:t xml:space="preserve">proceedings </w:t>
      </w:r>
      <w:r w:rsidRPr="000A6E8D">
        <w:rPr>
          <w:rFonts w:ascii="Verdana" w:hAnsi="Verdana" w:cs="TT20ACo00"/>
          <w:sz w:val="20"/>
          <w:szCs w:val="20"/>
          <w:lang w:val="en-GB"/>
        </w:rPr>
        <w:t>regarding education, professional qualifications or experience, will carry out construction works or services to which the indicated capabilities apply.</w:t>
      </w:r>
    </w:p>
    <w:p w14:paraId="286683DE" w14:textId="7BBF1A8E" w:rsidR="00D8292F" w:rsidRPr="000A6E8D" w:rsidRDefault="00D8292F" w:rsidP="00D8292F">
      <w:pPr>
        <w:autoSpaceDE w:val="0"/>
        <w:autoSpaceDN w:val="0"/>
        <w:adjustRightInd w:val="0"/>
        <w:spacing w:after="0"/>
        <w:jc w:val="both"/>
        <w:rPr>
          <w:rFonts w:ascii="Verdana" w:hAnsi="Verdana" w:cs="TT20ACo00"/>
          <w:sz w:val="20"/>
          <w:szCs w:val="20"/>
          <w:lang w:val="en-GB"/>
        </w:rPr>
      </w:pPr>
      <w:r w:rsidRPr="000A6E8D">
        <w:rPr>
          <w:rFonts w:ascii="Verdana" w:hAnsi="Verdana" w:cs="TT20ACo00"/>
          <w:sz w:val="20"/>
          <w:szCs w:val="20"/>
          <w:lang w:val="en-GB"/>
        </w:rPr>
        <w:t xml:space="preserve">The template of the </w:t>
      </w:r>
      <w:r w:rsidR="001D75D4" w:rsidRPr="000A6E8D">
        <w:rPr>
          <w:rFonts w:ascii="Verdana" w:hAnsi="Verdana" w:cs="TT20ACo00"/>
          <w:sz w:val="20"/>
          <w:szCs w:val="20"/>
          <w:lang w:val="en-GB"/>
        </w:rPr>
        <w:t>commitment</w:t>
      </w:r>
      <w:r w:rsidRPr="000A6E8D">
        <w:rPr>
          <w:rFonts w:ascii="Verdana" w:hAnsi="Verdana" w:cs="TT20ACo00"/>
          <w:sz w:val="20"/>
          <w:szCs w:val="20"/>
          <w:lang w:val="en-GB"/>
        </w:rPr>
        <w:t xml:space="preserve"> provided by the entity providing </w:t>
      </w:r>
      <w:r w:rsidR="001873D6" w:rsidRPr="000A6E8D">
        <w:rPr>
          <w:rFonts w:ascii="Verdana" w:hAnsi="Verdana" w:cs="TT20ACo00"/>
          <w:sz w:val="20"/>
          <w:szCs w:val="20"/>
          <w:lang w:val="en-GB"/>
        </w:rPr>
        <w:t>resources</w:t>
      </w:r>
      <w:r w:rsidRPr="000A6E8D">
        <w:rPr>
          <w:rFonts w:ascii="Verdana" w:hAnsi="Verdana" w:cs="TT20ACo00"/>
          <w:sz w:val="20"/>
          <w:szCs w:val="20"/>
          <w:lang w:val="en-GB"/>
        </w:rPr>
        <w:t xml:space="preserve"> is </w:t>
      </w:r>
      <w:r w:rsidR="001D75D4" w:rsidRPr="000A6E8D">
        <w:rPr>
          <w:rFonts w:ascii="Verdana" w:hAnsi="Verdana" w:cs="TT20ACo00"/>
          <w:sz w:val="20"/>
          <w:szCs w:val="20"/>
          <w:lang w:val="en-GB"/>
        </w:rPr>
        <w:t xml:space="preserve">included as </w:t>
      </w:r>
      <w:r w:rsidRPr="000A6E8D">
        <w:rPr>
          <w:rFonts w:ascii="Verdana" w:hAnsi="Verdana" w:cs="TT20ACo00"/>
          <w:sz w:val="20"/>
          <w:szCs w:val="20"/>
          <w:lang w:val="en-GB"/>
        </w:rPr>
        <w:t xml:space="preserve">Annex No. 5 to the </w:t>
      </w:r>
      <w:proofErr w:type="spellStart"/>
      <w:r w:rsidR="001D75D4" w:rsidRPr="000A6E8D">
        <w:rPr>
          <w:rFonts w:ascii="Verdana" w:hAnsi="Verdana" w:cs="TT20ACo00"/>
          <w:sz w:val="20"/>
          <w:szCs w:val="20"/>
          <w:lang w:val="en-GB"/>
        </w:rPr>
        <w:t>ToR</w:t>
      </w:r>
      <w:proofErr w:type="spellEnd"/>
      <w:r w:rsidRPr="000A6E8D">
        <w:rPr>
          <w:rFonts w:ascii="Verdana" w:hAnsi="Verdana" w:cs="TT20ACo00"/>
          <w:sz w:val="20"/>
          <w:szCs w:val="20"/>
          <w:lang w:val="en-GB"/>
        </w:rPr>
        <w:t>.</w:t>
      </w:r>
    </w:p>
    <w:p w14:paraId="1576C938" w14:textId="77777777" w:rsidR="00463E6B" w:rsidRPr="000A6E8D" w:rsidRDefault="00463E6B" w:rsidP="00F20557">
      <w:pPr>
        <w:autoSpaceDE w:val="0"/>
        <w:autoSpaceDN w:val="0"/>
        <w:adjustRightInd w:val="0"/>
        <w:spacing w:after="0"/>
        <w:jc w:val="both"/>
        <w:rPr>
          <w:rFonts w:ascii="Verdana" w:hAnsi="Verdana" w:cs="TT20ACo00"/>
          <w:sz w:val="20"/>
          <w:szCs w:val="20"/>
          <w:lang w:val="en-GB"/>
        </w:rPr>
      </w:pPr>
    </w:p>
    <w:p w14:paraId="091215C8" w14:textId="24C07143" w:rsidR="00FC366B" w:rsidRPr="000A6E8D" w:rsidRDefault="005324BD" w:rsidP="00F20557">
      <w:pPr>
        <w:pStyle w:val="Bezodstpw"/>
        <w:numPr>
          <w:ilvl w:val="0"/>
          <w:numId w:val="24"/>
        </w:numPr>
        <w:autoSpaceDE w:val="0"/>
        <w:autoSpaceDN w:val="0"/>
        <w:adjustRightInd w:val="0"/>
        <w:spacing w:line="276" w:lineRule="auto"/>
        <w:ind w:left="426" w:hanging="426"/>
        <w:jc w:val="both"/>
        <w:rPr>
          <w:rFonts w:ascii="Verdana" w:eastAsia="Univers-PL" w:hAnsi="Verdana" w:cs="Univers-PL"/>
          <w:b/>
          <w:sz w:val="20"/>
          <w:szCs w:val="20"/>
          <w:u w:val="single"/>
          <w:lang w:val="en-GB"/>
        </w:rPr>
      </w:pPr>
      <w:r w:rsidRPr="000A6E8D">
        <w:rPr>
          <w:rFonts w:ascii="Verdana" w:eastAsia="Univers-PL" w:hAnsi="Verdana" w:cs="Univers-PL"/>
          <w:b/>
          <w:sz w:val="20"/>
          <w:szCs w:val="20"/>
          <w:u w:val="single"/>
          <w:lang w:val="en-GB"/>
        </w:rPr>
        <w:t>SUBJECT</w:t>
      </w:r>
      <w:r w:rsidR="001D75D4" w:rsidRPr="000A6E8D">
        <w:rPr>
          <w:rFonts w:ascii="Verdana" w:eastAsia="Univers-PL" w:hAnsi="Verdana" w:cs="Univers-PL"/>
          <w:b/>
          <w:sz w:val="20"/>
          <w:szCs w:val="20"/>
          <w:u w:val="single"/>
          <w:lang w:val="en-GB"/>
        </w:rPr>
        <w:t>IVE</w:t>
      </w:r>
      <w:r w:rsidRPr="000A6E8D">
        <w:rPr>
          <w:rFonts w:ascii="Verdana" w:eastAsia="Univers-PL" w:hAnsi="Verdana" w:cs="Univers-PL"/>
          <w:b/>
          <w:sz w:val="20"/>
          <w:szCs w:val="20"/>
          <w:u w:val="single"/>
          <w:lang w:val="en-GB"/>
        </w:rPr>
        <w:t xml:space="preserve"> MEANS OF EVIDENCE SUBMITTED AT THE CONTRACTING PARTY'S REQUEST</w:t>
      </w:r>
    </w:p>
    <w:p w14:paraId="650AE032" w14:textId="007F000B" w:rsidR="00D8292F" w:rsidRPr="000A6E8D" w:rsidRDefault="00D8292F" w:rsidP="00D8292F">
      <w:pPr>
        <w:pStyle w:val="Bezodstpw"/>
        <w:numPr>
          <w:ilvl w:val="6"/>
          <w:numId w:val="57"/>
        </w:numPr>
        <w:autoSpaceDE w:val="0"/>
        <w:autoSpaceDN w:val="0"/>
        <w:adjustRightInd w:val="0"/>
        <w:spacing w:line="276" w:lineRule="auto"/>
        <w:ind w:left="284" w:hanging="284"/>
        <w:jc w:val="both"/>
        <w:rPr>
          <w:rFonts w:ascii="Verdana" w:eastAsia="Univers-PL" w:hAnsi="Verdana" w:cs="Univers-PL"/>
          <w:sz w:val="20"/>
          <w:szCs w:val="20"/>
          <w:lang w:val="en-GB"/>
        </w:rPr>
      </w:pPr>
      <w:r w:rsidRPr="000A6E8D">
        <w:rPr>
          <w:rFonts w:ascii="Verdana" w:hAnsi="Verdana" w:cs="Arial"/>
          <w:sz w:val="20"/>
          <w:szCs w:val="20"/>
          <w:lang w:val="en-GB"/>
        </w:rPr>
        <w:t xml:space="preserve">The Ordering Party </w:t>
      </w:r>
      <w:r w:rsidR="002B28D3" w:rsidRPr="000A6E8D">
        <w:rPr>
          <w:rFonts w:ascii="Verdana" w:hAnsi="Verdana" w:cs="Arial"/>
          <w:sz w:val="20"/>
          <w:szCs w:val="20"/>
          <w:lang w:val="en-GB"/>
        </w:rPr>
        <w:t>will request</w:t>
      </w:r>
      <w:r w:rsidRPr="000A6E8D">
        <w:rPr>
          <w:rFonts w:ascii="Verdana" w:hAnsi="Verdana" w:cs="Arial"/>
          <w:sz w:val="20"/>
          <w:szCs w:val="20"/>
          <w:lang w:val="en-GB"/>
        </w:rPr>
        <w:t xml:space="preserve"> the Contractor</w:t>
      </w:r>
      <w:r w:rsidR="001873D6" w:rsidRPr="000A6E8D">
        <w:rPr>
          <w:rFonts w:ascii="Verdana" w:hAnsi="Verdana" w:cs="Arial"/>
          <w:sz w:val="20"/>
          <w:szCs w:val="20"/>
          <w:lang w:val="en-GB"/>
        </w:rPr>
        <w:t>,</w:t>
      </w:r>
      <w:r w:rsidRPr="000A6E8D">
        <w:rPr>
          <w:rFonts w:ascii="Verdana" w:hAnsi="Verdana" w:cs="Arial"/>
          <w:sz w:val="20"/>
          <w:szCs w:val="20"/>
          <w:lang w:val="en-GB"/>
        </w:rPr>
        <w:t xml:space="preserve"> whose </w:t>
      </w:r>
      <w:r w:rsidR="001D75D4" w:rsidRPr="000A6E8D">
        <w:rPr>
          <w:rFonts w:ascii="Verdana" w:hAnsi="Verdana" w:cs="Arial"/>
          <w:sz w:val="20"/>
          <w:szCs w:val="20"/>
          <w:lang w:val="en-GB"/>
        </w:rPr>
        <w:t>bid</w:t>
      </w:r>
      <w:r w:rsidRPr="000A6E8D">
        <w:rPr>
          <w:rFonts w:ascii="Verdana" w:hAnsi="Verdana" w:cs="Arial"/>
          <w:sz w:val="20"/>
          <w:szCs w:val="20"/>
          <w:lang w:val="en-GB"/>
        </w:rPr>
        <w:t xml:space="preserve"> was rated the highest</w:t>
      </w:r>
      <w:r w:rsidR="001873D6" w:rsidRPr="000A6E8D">
        <w:rPr>
          <w:rFonts w:ascii="Verdana" w:hAnsi="Verdana" w:cs="Arial"/>
          <w:sz w:val="20"/>
          <w:szCs w:val="20"/>
          <w:lang w:val="en-GB"/>
        </w:rPr>
        <w:t xml:space="preserve">, </w:t>
      </w:r>
      <w:r w:rsidRPr="000A6E8D">
        <w:rPr>
          <w:rFonts w:ascii="Verdana" w:hAnsi="Verdana" w:cs="Arial"/>
          <w:sz w:val="20"/>
          <w:szCs w:val="20"/>
          <w:lang w:val="en-GB"/>
        </w:rPr>
        <w:t xml:space="preserve">to submit </w:t>
      </w:r>
      <w:r w:rsidRPr="000A6E8D">
        <w:rPr>
          <w:rFonts w:ascii="Verdana" w:hAnsi="Verdana" w:cs="Arial"/>
          <w:sz w:val="20"/>
          <w:szCs w:val="20"/>
          <w:lang w:val="en-GB"/>
        </w:rPr>
        <w:br/>
        <w:t xml:space="preserve">within the specified deadline, </w:t>
      </w:r>
      <w:r w:rsidRPr="000A6E8D">
        <w:rPr>
          <w:rFonts w:ascii="Verdana" w:hAnsi="Verdana" w:cs="Arial"/>
          <w:b/>
          <w:bCs/>
          <w:sz w:val="20"/>
          <w:szCs w:val="20"/>
          <w:lang w:val="en-GB"/>
        </w:rPr>
        <w:t>not shorter than</w:t>
      </w:r>
      <w:r w:rsidRPr="000A6E8D">
        <w:rPr>
          <w:rFonts w:ascii="Verdana" w:hAnsi="Verdana" w:cs="Arial"/>
          <w:sz w:val="20"/>
          <w:szCs w:val="20"/>
          <w:lang w:val="en-GB"/>
        </w:rPr>
        <w:t xml:space="preserve"> </w:t>
      </w:r>
      <w:r w:rsidRPr="000A6E8D">
        <w:rPr>
          <w:rFonts w:ascii="Verdana" w:hAnsi="Verdana" w:cs="Arial"/>
          <w:b/>
          <w:bCs/>
          <w:sz w:val="20"/>
          <w:szCs w:val="20"/>
          <w:lang w:val="en-GB"/>
        </w:rPr>
        <w:t>5 days from the date of request</w:t>
      </w:r>
      <w:r w:rsidRPr="000A6E8D">
        <w:rPr>
          <w:rFonts w:ascii="Verdana" w:hAnsi="Verdana" w:cs="Arial"/>
          <w:sz w:val="20"/>
          <w:szCs w:val="20"/>
          <w:lang w:val="en-GB"/>
        </w:rPr>
        <w:t>, subjective means of evidence, valid on the date of their submission:</w:t>
      </w:r>
    </w:p>
    <w:p w14:paraId="6D47D2AD" w14:textId="2F8EA42E" w:rsidR="00D8292F" w:rsidRPr="000A6E8D" w:rsidRDefault="00D8292F" w:rsidP="00D8292F">
      <w:pPr>
        <w:pStyle w:val="Bezodstpw"/>
        <w:numPr>
          <w:ilvl w:val="1"/>
          <w:numId w:val="56"/>
        </w:numPr>
        <w:autoSpaceDE w:val="0"/>
        <w:autoSpaceDN w:val="0"/>
        <w:adjustRightInd w:val="0"/>
        <w:spacing w:line="276" w:lineRule="auto"/>
        <w:jc w:val="both"/>
        <w:rPr>
          <w:rFonts w:ascii="Verdana" w:eastAsia="Univers-PL" w:hAnsi="Verdana" w:cs="Univers-PL"/>
          <w:sz w:val="20"/>
          <w:szCs w:val="20"/>
          <w:lang w:val="en-GB"/>
        </w:rPr>
      </w:pPr>
      <w:r w:rsidRPr="000A6E8D">
        <w:rPr>
          <w:rFonts w:ascii="Verdana" w:eastAsia="Univers-PL" w:hAnsi="Verdana" w:cs="Univers-PL"/>
          <w:sz w:val="20"/>
          <w:szCs w:val="20"/>
          <w:u w:val="single"/>
          <w:lang w:val="en-GB"/>
        </w:rPr>
        <w:t xml:space="preserve">confirming </w:t>
      </w:r>
      <w:r w:rsidRPr="000A6E8D">
        <w:rPr>
          <w:rFonts w:ascii="Verdana" w:eastAsia="Univers-PL" w:hAnsi="Verdana" w:cs="Calibri"/>
          <w:sz w:val="20"/>
          <w:szCs w:val="20"/>
          <w:u w:val="single"/>
          <w:lang w:val="en-GB"/>
        </w:rPr>
        <w:t xml:space="preserve">the lack of grounds for excluding the Contractor from participation in the </w:t>
      </w:r>
      <w:r w:rsidRPr="000A6E8D">
        <w:rPr>
          <w:rFonts w:ascii="Verdana" w:eastAsia="Univers-PL" w:hAnsi="Verdana" w:cs="Calibri"/>
          <w:sz w:val="20"/>
          <w:szCs w:val="20"/>
          <w:u w:val="single"/>
          <w:lang w:val="en-GB"/>
        </w:rPr>
        <w:tab/>
      </w:r>
      <w:r w:rsidRPr="000A6E8D">
        <w:rPr>
          <w:rFonts w:ascii="Verdana" w:eastAsia="Univers-PL" w:hAnsi="Verdana" w:cs="Calibri"/>
          <w:sz w:val="20"/>
          <w:szCs w:val="20"/>
          <w:u w:val="single"/>
          <w:lang w:val="en-GB"/>
        </w:rPr>
        <w:tab/>
      </w:r>
      <w:r w:rsidRPr="000A6E8D">
        <w:rPr>
          <w:rFonts w:ascii="Verdana" w:eastAsia="Univers-PL" w:hAnsi="Verdana" w:cs="Calibri"/>
          <w:sz w:val="20"/>
          <w:szCs w:val="20"/>
          <w:u w:val="single"/>
          <w:lang w:val="en-GB"/>
        </w:rPr>
        <w:tab/>
      </w:r>
      <w:r w:rsidRPr="000A6E8D">
        <w:rPr>
          <w:rFonts w:ascii="Verdana" w:eastAsia="Univers-PL" w:hAnsi="Verdana" w:cs="Calibri"/>
          <w:sz w:val="20"/>
          <w:szCs w:val="20"/>
          <w:u w:val="single"/>
          <w:lang w:val="en-GB"/>
        </w:rPr>
        <w:tab/>
      </w:r>
      <w:r w:rsidRPr="000A6E8D">
        <w:rPr>
          <w:rFonts w:ascii="Verdana" w:eastAsia="Univers-PL" w:hAnsi="Verdana" w:cs="Calibri"/>
          <w:sz w:val="20"/>
          <w:szCs w:val="20"/>
          <w:u w:val="single"/>
          <w:lang w:val="en-GB"/>
        </w:rPr>
        <w:tab/>
      </w:r>
      <w:r w:rsidR="00506DFF" w:rsidRPr="000A6E8D">
        <w:rPr>
          <w:rFonts w:ascii="Verdana" w:eastAsia="Univers-PL" w:hAnsi="Verdana" w:cs="Calibri"/>
          <w:sz w:val="20"/>
          <w:szCs w:val="20"/>
          <w:u w:val="single"/>
          <w:lang w:val="en-GB"/>
        </w:rPr>
        <w:t>public procurement proceedings</w:t>
      </w:r>
      <w:r w:rsidRPr="000A6E8D">
        <w:rPr>
          <w:rFonts w:ascii="Verdana" w:eastAsia="Univers-PL" w:hAnsi="Verdana" w:cs="Calibri"/>
          <w:sz w:val="20"/>
          <w:szCs w:val="20"/>
          <w:lang w:val="en-GB"/>
        </w:rPr>
        <w:t>:</w:t>
      </w:r>
    </w:p>
    <w:p w14:paraId="776A21FE" w14:textId="3A4B4B2F" w:rsidR="00D8292F" w:rsidRPr="000A6E8D" w:rsidRDefault="00D8292F" w:rsidP="00D8292F">
      <w:pPr>
        <w:pStyle w:val="Bezodstpw"/>
        <w:numPr>
          <w:ilvl w:val="2"/>
          <w:numId w:val="56"/>
        </w:numPr>
        <w:autoSpaceDE w:val="0"/>
        <w:autoSpaceDN w:val="0"/>
        <w:adjustRightInd w:val="0"/>
        <w:spacing w:line="276" w:lineRule="auto"/>
        <w:jc w:val="both"/>
        <w:rPr>
          <w:rFonts w:ascii="Verdana" w:eastAsia="Univers-PL" w:hAnsi="Verdana" w:cs="Univers-PL"/>
          <w:sz w:val="20"/>
          <w:szCs w:val="20"/>
          <w:lang w:val="en-GB"/>
        </w:rPr>
      </w:pPr>
      <w:r w:rsidRPr="000A6E8D">
        <w:rPr>
          <w:rFonts w:ascii="Verdana" w:eastAsia="Univers-PL" w:hAnsi="Verdana" w:cs="Calibri"/>
          <w:b/>
          <w:sz w:val="20"/>
          <w:szCs w:val="20"/>
          <w:lang w:val="en-GB"/>
        </w:rPr>
        <w:t xml:space="preserve">the Contractor's declaration </w:t>
      </w:r>
      <w:r w:rsidR="002B28D3" w:rsidRPr="000A6E8D">
        <w:rPr>
          <w:rFonts w:ascii="Verdana" w:eastAsia="Univers-PL" w:hAnsi="Verdana" w:cs="Calibri"/>
          <w:b/>
          <w:sz w:val="20"/>
          <w:szCs w:val="20"/>
          <w:lang w:val="en-GB"/>
        </w:rPr>
        <w:t>about the validity of</w:t>
      </w:r>
      <w:r w:rsidRPr="000A6E8D">
        <w:rPr>
          <w:rFonts w:ascii="Verdana" w:eastAsia="Univers-PL" w:hAnsi="Verdana" w:cs="Calibri"/>
          <w:b/>
          <w:sz w:val="20"/>
          <w:szCs w:val="20"/>
          <w:lang w:val="en-GB"/>
        </w:rPr>
        <w:t xml:space="preserve"> the information contained in the declaration referred to in </w:t>
      </w:r>
      <w:r w:rsidR="00665B9C" w:rsidRPr="000A6E8D">
        <w:rPr>
          <w:rFonts w:ascii="Verdana" w:eastAsia="Univers-PL" w:hAnsi="Verdana" w:cs="Calibri"/>
          <w:b/>
          <w:sz w:val="20"/>
          <w:szCs w:val="20"/>
          <w:lang w:val="en-GB"/>
        </w:rPr>
        <w:t>Article</w:t>
      </w:r>
      <w:r w:rsidRPr="000A6E8D">
        <w:rPr>
          <w:rFonts w:ascii="Verdana" w:eastAsia="Univers-PL" w:hAnsi="Verdana" w:cs="Calibri"/>
          <w:b/>
          <w:sz w:val="20"/>
          <w:szCs w:val="20"/>
          <w:lang w:val="en-GB"/>
        </w:rPr>
        <w:t xml:space="preserve"> 125 section 1 of the </w:t>
      </w:r>
      <w:r w:rsidR="002566B7" w:rsidRPr="000A6E8D">
        <w:rPr>
          <w:rFonts w:ascii="Verdana" w:eastAsia="Univers-PL" w:hAnsi="Verdana" w:cs="Calibri"/>
          <w:b/>
          <w:sz w:val="20"/>
          <w:szCs w:val="20"/>
          <w:lang w:val="en-GB"/>
        </w:rPr>
        <w:t>Public Procurement Law</w:t>
      </w:r>
      <w:r w:rsidRPr="000A6E8D">
        <w:rPr>
          <w:rFonts w:ascii="Verdana" w:eastAsia="Univers-PL" w:hAnsi="Verdana" w:cs="Calibri"/>
          <w:sz w:val="20"/>
          <w:szCs w:val="20"/>
          <w:lang w:val="en-GB"/>
        </w:rPr>
        <w:t xml:space="preserve">, regarding the grounds for exclusion from the procedure indicated by the Ordering Party in terms of the grounds referred to in </w:t>
      </w:r>
      <w:r w:rsidR="00665B9C" w:rsidRPr="000A6E8D">
        <w:rPr>
          <w:rFonts w:ascii="Verdana" w:eastAsia="Univers-PL" w:hAnsi="Verdana" w:cs="Calibri"/>
          <w:sz w:val="20"/>
          <w:szCs w:val="20"/>
          <w:lang w:val="en-GB"/>
        </w:rPr>
        <w:t>Article</w:t>
      </w:r>
      <w:r w:rsidRPr="000A6E8D">
        <w:rPr>
          <w:rFonts w:ascii="Verdana" w:eastAsia="Univers-PL" w:hAnsi="Verdana" w:cs="Calibri"/>
          <w:sz w:val="20"/>
          <w:szCs w:val="20"/>
          <w:lang w:val="en-GB"/>
        </w:rPr>
        <w:t xml:space="preserve"> 108 section 1 and 109 section 1 point 7, 8 and 10 </w:t>
      </w:r>
      <w:r w:rsidR="00954F4A" w:rsidRPr="000A6E8D">
        <w:rPr>
          <w:rFonts w:ascii="Verdana" w:eastAsia="Univers-PL" w:hAnsi="Verdana" w:cs="Calibri"/>
          <w:sz w:val="20"/>
          <w:szCs w:val="20"/>
          <w:lang w:val="en-GB"/>
        </w:rPr>
        <w:t>of the Public Procurement Law</w:t>
      </w:r>
      <w:r w:rsidRPr="000A6E8D">
        <w:rPr>
          <w:rFonts w:ascii="Verdana" w:eastAsia="Univers-PL" w:hAnsi="Verdana" w:cs="Calibri"/>
          <w:sz w:val="20"/>
          <w:szCs w:val="20"/>
          <w:lang w:val="en-GB"/>
        </w:rPr>
        <w:t>.</w:t>
      </w:r>
    </w:p>
    <w:p w14:paraId="3DA703E3" w14:textId="1B427D49" w:rsidR="00D8292F" w:rsidRPr="000A6E8D" w:rsidRDefault="00D8292F" w:rsidP="00D8292F">
      <w:pPr>
        <w:pStyle w:val="Bezodstpw"/>
        <w:autoSpaceDE w:val="0"/>
        <w:autoSpaceDN w:val="0"/>
        <w:adjustRightInd w:val="0"/>
        <w:spacing w:line="276" w:lineRule="auto"/>
        <w:ind w:left="1288"/>
        <w:jc w:val="both"/>
        <w:rPr>
          <w:rFonts w:ascii="Verdana" w:eastAsia="Univers-PL" w:hAnsi="Verdana" w:cs="Univers-PL"/>
          <w:sz w:val="20"/>
          <w:szCs w:val="20"/>
          <w:lang w:val="en-GB"/>
        </w:rPr>
      </w:pPr>
      <w:r w:rsidRPr="000A6E8D">
        <w:rPr>
          <w:rFonts w:ascii="Verdana" w:eastAsia="Univers-PL" w:hAnsi="Verdana" w:cs="Calibri"/>
          <w:sz w:val="20"/>
          <w:szCs w:val="20"/>
          <w:lang w:val="en-GB"/>
        </w:rPr>
        <w:t xml:space="preserve">The declaration template is attached as Annex 8 to the </w:t>
      </w:r>
      <w:proofErr w:type="spellStart"/>
      <w:r w:rsidR="002B28D3" w:rsidRPr="000A6E8D">
        <w:rPr>
          <w:rFonts w:ascii="Verdana" w:eastAsia="Univers-PL" w:hAnsi="Verdana" w:cs="Calibri"/>
          <w:sz w:val="20"/>
          <w:szCs w:val="20"/>
          <w:lang w:val="en-GB"/>
        </w:rPr>
        <w:t>ToR</w:t>
      </w:r>
      <w:proofErr w:type="spellEnd"/>
      <w:r w:rsidRPr="000A6E8D">
        <w:rPr>
          <w:rFonts w:ascii="Verdana" w:eastAsia="Univers-PL" w:hAnsi="Verdana" w:cs="Calibri"/>
          <w:sz w:val="20"/>
          <w:szCs w:val="20"/>
          <w:lang w:val="en-GB"/>
        </w:rPr>
        <w:t>;</w:t>
      </w:r>
    </w:p>
    <w:p w14:paraId="4B4CE39F" w14:textId="3E5AD6E0" w:rsidR="00D8292F" w:rsidRPr="000A6E8D" w:rsidRDefault="00D8292F" w:rsidP="00D8292F">
      <w:pPr>
        <w:pStyle w:val="Bezodstpw"/>
        <w:numPr>
          <w:ilvl w:val="2"/>
          <w:numId w:val="56"/>
        </w:numPr>
        <w:autoSpaceDE w:val="0"/>
        <w:autoSpaceDN w:val="0"/>
        <w:adjustRightInd w:val="0"/>
        <w:spacing w:line="276" w:lineRule="auto"/>
        <w:jc w:val="both"/>
        <w:rPr>
          <w:rFonts w:ascii="Verdana" w:eastAsia="Univers-PL" w:hAnsi="Verdana" w:cs="Calibri"/>
          <w:sz w:val="20"/>
          <w:szCs w:val="20"/>
          <w:lang w:val="en-GB"/>
        </w:rPr>
      </w:pPr>
      <w:r w:rsidRPr="000A6E8D">
        <w:rPr>
          <w:rFonts w:ascii="Verdana" w:eastAsia="Univers-PL" w:hAnsi="Verdana" w:cs="Calibri"/>
          <w:b/>
          <w:sz w:val="20"/>
          <w:szCs w:val="20"/>
          <w:lang w:val="en-GB"/>
        </w:rPr>
        <w:t>a copy or information from the National Court Register or the Central Registration and Information on Economic Activity</w:t>
      </w:r>
      <w:r w:rsidRPr="000A6E8D">
        <w:rPr>
          <w:rFonts w:ascii="Verdana" w:eastAsia="Univers-PL" w:hAnsi="Verdana" w:cs="Calibri"/>
          <w:sz w:val="20"/>
          <w:szCs w:val="20"/>
          <w:lang w:val="en-GB"/>
        </w:rPr>
        <w:t xml:space="preserve">, within the scope of </w:t>
      </w:r>
      <w:r w:rsidR="00665B9C" w:rsidRPr="000A6E8D">
        <w:rPr>
          <w:rFonts w:ascii="Verdana" w:eastAsia="Univers-PL" w:hAnsi="Verdana" w:cs="Calibri"/>
          <w:sz w:val="20"/>
          <w:szCs w:val="20"/>
          <w:lang w:val="en-GB"/>
        </w:rPr>
        <w:t>Article</w:t>
      </w:r>
      <w:r w:rsidRPr="000A6E8D">
        <w:rPr>
          <w:rFonts w:ascii="Verdana" w:eastAsia="Univers-PL" w:hAnsi="Verdana" w:cs="Calibri"/>
          <w:sz w:val="20"/>
          <w:szCs w:val="20"/>
          <w:lang w:val="en-GB"/>
        </w:rPr>
        <w:t xml:space="preserve"> 109 section 1 point 4 </w:t>
      </w:r>
      <w:r w:rsidR="00954F4A" w:rsidRPr="000A6E8D">
        <w:rPr>
          <w:rFonts w:ascii="Verdana" w:eastAsia="Univers-PL" w:hAnsi="Verdana" w:cs="Calibri"/>
          <w:sz w:val="20"/>
          <w:szCs w:val="20"/>
          <w:lang w:val="en-GB"/>
        </w:rPr>
        <w:t>of the Public Procurement Law</w:t>
      </w:r>
      <w:r w:rsidRPr="000A6E8D">
        <w:rPr>
          <w:rFonts w:ascii="Verdana" w:eastAsia="Univers-PL" w:hAnsi="Verdana" w:cs="Calibri"/>
          <w:sz w:val="20"/>
          <w:szCs w:val="20"/>
          <w:lang w:val="en-GB"/>
        </w:rPr>
        <w:t xml:space="preserve">, prepared no earlier than 3 months before its submission, if separate provisions require entry in the register or records, as well as within the scope of </w:t>
      </w:r>
      <w:r w:rsidR="00665B9C" w:rsidRPr="000A6E8D">
        <w:rPr>
          <w:rFonts w:ascii="Verdana" w:eastAsia="Univers-PL" w:hAnsi="Verdana" w:cs="Calibri"/>
          <w:sz w:val="20"/>
          <w:szCs w:val="20"/>
          <w:lang w:val="en-GB"/>
        </w:rPr>
        <w:t>Article</w:t>
      </w:r>
      <w:r w:rsidRPr="000A6E8D">
        <w:rPr>
          <w:rFonts w:ascii="Verdana" w:eastAsia="Univers-PL" w:hAnsi="Verdana" w:cs="Calibri"/>
          <w:sz w:val="20"/>
          <w:szCs w:val="20"/>
          <w:lang w:val="en-GB"/>
        </w:rPr>
        <w:t xml:space="preserve"> 7 section 1 of the Sanctions Act.</w:t>
      </w:r>
    </w:p>
    <w:p w14:paraId="5FC52187" w14:textId="5B60CF3F" w:rsidR="00D8292F" w:rsidRPr="000A6E8D" w:rsidRDefault="00D8292F" w:rsidP="00D8292F">
      <w:pPr>
        <w:pStyle w:val="Bezodstpw"/>
        <w:numPr>
          <w:ilvl w:val="1"/>
          <w:numId w:val="56"/>
        </w:numPr>
        <w:autoSpaceDE w:val="0"/>
        <w:autoSpaceDN w:val="0"/>
        <w:adjustRightInd w:val="0"/>
        <w:spacing w:line="276" w:lineRule="auto"/>
        <w:jc w:val="both"/>
        <w:rPr>
          <w:rFonts w:ascii="Verdana" w:hAnsi="Verdana" w:cs="Arial"/>
          <w:sz w:val="20"/>
          <w:szCs w:val="20"/>
          <w:u w:val="single"/>
          <w:lang w:val="en-GB"/>
        </w:rPr>
      </w:pPr>
      <w:bookmarkStart w:id="27" w:name="_Hlk63693295"/>
      <w:r w:rsidRPr="000A6E8D">
        <w:rPr>
          <w:rFonts w:ascii="Verdana" w:hAnsi="Verdana" w:cs="Arial"/>
          <w:sz w:val="20"/>
          <w:szCs w:val="20"/>
          <w:u w:val="single"/>
          <w:lang w:val="en-GB"/>
        </w:rPr>
        <w:t xml:space="preserve">confirming that the Contractor meets the conditions for participation in the </w:t>
      </w:r>
      <w:r w:rsidR="002B28D3" w:rsidRPr="000A6E8D">
        <w:rPr>
          <w:rFonts w:ascii="Verdana" w:hAnsi="Verdana" w:cs="Arial"/>
          <w:sz w:val="20"/>
          <w:szCs w:val="20"/>
          <w:u w:val="single"/>
          <w:lang w:val="en-GB"/>
        </w:rPr>
        <w:t>procedure</w:t>
      </w:r>
      <w:r w:rsidRPr="000A6E8D">
        <w:rPr>
          <w:rFonts w:ascii="Verdana" w:hAnsi="Verdana" w:cs="Arial"/>
          <w:sz w:val="20"/>
          <w:szCs w:val="20"/>
          <w:u w:val="single"/>
          <w:lang w:val="en-GB"/>
        </w:rPr>
        <w:t xml:space="preserve"> regarding technical and professional capacity:</w:t>
      </w:r>
    </w:p>
    <w:p w14:paraId="1B1397B6" w14:textId="0DDEF7C2" w:rsidR="0086383A" w:rsidRPr="000A6E8D" w:rsidRDefault="0086383A" w:rsidP="0086383A">
      <w:pPr>
        <w:pStyle w:val="Bezodstpw"/>
        <w:numPr>
          <w:ilvl w:val="2"/>
          <w:numId w:val="56"/>
        </w:numPr>
        <w:autoSpaceDE w:val="0"/>
        <w:autoSpaceDN w:val="0"/>
        <w:adjustRightInd w:val="0"/>
        <w:spacing w:line="276" w:lineRule="auto"/>
        <w:jc w:val="both"/>
        <w:rPr>
          <w:rFonts w:ascii="Verdana" w:eastAsia="Univers-PL" w:hAnsi="Verdana" w:cs="Univers-PL"/>
          <w:sz w:val="20"/>
          <w:szCs w:val="20"/>
          <w:lang w:val="en-GB"/>
        </w:rPr>
      </w:pPr>
      <w:r w:rsidRPr="000A6E8D">
        <w:rPr>
          <w:rFonts w:ascii="Verdana" w:hAnsi="Verdana"/>
          <w:b/>
          <w:sz w:val="20"/>
          <w:szCs w:val="20"/>
          <w:lang w:val="en-GB"/>
        </w:rPr>
        <w:t xml:space="preserve">a list of </w:t>
      </w:r>
      <w:r w:rsidR="00055370" w:rsidRPr="000A6E8D">
        <w:rPr>
          <w:rFonts w:ascii="Verdana" w:hAnsi="Verdana"/>
          <w:b/>
          <w:sz w:val="20"/>
          <w:szCs w:val="20"/>
          <w:lang w:val="en-GB"/>
        </w:rPr>
        <w:t>deliveries</w:t>
      </w:r>
      <w:r w:rsidRPr="000A6E8D">
        <w:rPr>
          <w:rFonts w:ascii="Verdana" w:hAnsi="Verdana"/>
          <w:b/>
          <w:sz w:val="20"/>
          <w:szCs w:val="20"/>
          <w:lang w:val="en-GB"/>
        </w:rPr>
        <w:t xml:space="preserve"> </w:t>
      </w:r>
      <w:r w:rsidRPr="000A6E8D">
        <w:rPr>
          <w:rFonts w:ascii="Verdana" w:hAnsi="Verdana"/>
          <w:sz w:val="20"/>
          <w:szCs w:val="20"/>
          <w:lang w:val="en-GB"/>
        </w:rPr>
        <w:t xml:space="preserve">performed, and in the case of repeated or continuous services also </w:t>
      </w:r>
      <w:r w:rsidR="008176CB" w:rsidRPr="000A6E8D">
        <w:rPr>
          <w:rFonts w:ascii="Verdana" w:hAnsi="Verdana"/>
          <w:sz w:val="20"/>
          <w:szCs w:val="20"/>
          <w:lang w:val="en-GB"/>
        </w:rPr>
        <w:t xml:space="preserve">the deliveries being </w:t>
      </w:r>
      <w:r w:rsidRPr="000A6E8D">
        <w:rPr>
          <w:rFonts w:ascii="Verdana" w:hAnsi="Verdana"/>
          <w:sz w:val="20"/>
          <w:szCs w:val="20"/>
          <w:lang w:val="en-GB"/>
        </w:rPr>
        <w:t xml:space="preserve">performed, during the last 3 years, and if the period of </w:t>
      </w:r>
      <w:r w:rsidRPr="000A6E8D">
        <w:rPr>
          <w:rFonts w:ascii="Verdana" w:hAnsi="Verdana"/>
          <w:sz w:val="20"/>
          <w:szCs w:val="20"/>
          <w:lang w:val="en-GB"/>
        </w:rPr>
        <w:lastRenderedPageBreak/>
        <w:t>running the business is shorter</w:t>
      </w:r>
      <w:r w:rsidR="00E307EC" w:rsidRPr="000A6E8D">
        <w:rPr>
          <w:rFonts w:ascii="Verdana" w:hAnsi="Verdana"/>
          <w:sz w:val="20"/>
          <w:szCs w:val="20"/>
          <w:lang w:val="en-GB"/>
        </w:rPr>
        <w:t xml:space="preserve"> – </w:t>
      </w:r>
      <w:r w:rsidRPr="000A6E8D">
        <w:rPr>
          <w:rFonts w:ascii="Verdana" w:hAnsi="Verdana"/>
          <w:sz w:val="20"/>
          <w:szCs w:val="20"/>
          <w:lang w:val="en-GB"/>
        </w:rPr>
        <w:t xml:space="preserve">during this period, along with their value, subject matter, dates of performance and entities for which the services were provided or are being </w:t>
      </w:r>
      <w:r w:rsidR="008176CB" w:rsidRPr="000A6E8D">
        <w:rPr>
          <w:rFonts w:ascii="Verdana" w:hAnsi="Verdana"/>
          <w:sz w:val="20"/>
          <w:szCs w:val="20"/>
          <w:lang w:val="en-GB"/>
        </w:rPr>
        <w:t>provided</w:t>
      </w:r>
      <w:r w:rsidRPr="000A6E8D">
        <w:rPr>
          <w:rFonts w:ascii="Verdana" w:hAnsi="Verdana"/>
          <w:sz w:val="20"/>
          <w:szCs w:val="20"/>
          <w:lang w:val="en-GB"/>
        </w:rPr>
        <w:t xml:space="preserve"> and attaching evidence specifying whether these services have been </w:t>
      </w:r>
      <w:r w:rsidR="008176CB" w:rsidRPr="000A6E8D">
        <w:rPr>
          <w:rFonts w:ascii="Verdana" w:hAnsi="Verdana"/>
          <w:sz w:val="20"/>
          <w:szCs w:val="20"/>
          <w:lang w:val="en-GB"/>
        </w:rPr>
        <w:t>provided</w:t>
      </w:r>
      <w:r w:rsidRPr="000A6E8D">
        <w:rPr>
          <w:rFonts w:ascii="Verdana" w:hAnsi="Verdana"/>
          <w:sz w:val="20"/>
          <w:szCs w:val="20"/>
          <w:lang w:val="en-GB"/>
        </w:rPr>
        <w:t xml:space="preserve"> or are being </w:t>
      </w:r>
      <w:r w:rsidR="008176CB" w:rsidRPr="000A6E8D">
        <w:rPr>
          <w:rFonts w:ascii="Verdana" w:hAnsi="Verdana"/>
          <w:sz w:val="20"/>
          <w:szCs w:val="20"/>
          <w:lang w:val="en-GB"/>
        </w:rPr>
        <w:t>provided</w:t>
      </w:r>
      <w:r w:rsidRPr="000A6E8D">
        <w:rPr>
          <w:rFonts w:ascii="Verdana" w:hAnsi="Verdana"/>
          <w:sz w:val="20"/>
          <w:szCs w:val="20"/>
          <w:lang w:val="en-GB"/>
        </w:rPr>
        <w:t xml:space="preserve"> properly, the evidence in question </w:t>
      </w:r>
      <w:r w:rsidR="00653DA5" w:rsidRPr="000A6E8D">
        <w:rPr>
          <w:rFonts w:ascii="Verdana" w:hAnsi="Verdana"/>
          <w:sz w:val="20"/>
          <w:szCs w:val="20"/>
          <w:lang w:val="en-GB"/>
        </w:rPr>
        <w:t>may include</w:t>
      </w:r>
      <w:r w:rsidRPr="000A6E8D">
        <w:rPr>
          <w:rFonts w:ascii="Verdana" w:hAnsi="Verdana"/>
          <w:sz w:val="20"/>
          <w:szCs w:val="20"/>
          <w:lang w:val="en-GB"/>
        </w:rPr>
        <w:t xml:space="preserve"> references or other documents prepared by the entity for which the services have been or are being </w:t>
      </w:r>
      <w:r w:rsidR="008176CB" w:rsidRPr="000A6E8D">
        <w:rPr>
          <w:rFonts w:ascii="Verdana" w:hAnsi="Verdana"/>
          <w:sz w:val="20"/>
          <w:szCs w:val="20"/>
          <w:lang w:val="en-GB"/>
        </w:rPr>
        <w:t>provided</w:t>
      </w:r>
      <w:r w:rsidR="001144DB" w:rsidRPr="000A6E8D">
        <w:rPr>
          <w:rFonts w:ascii="Verdana" w:hAnsi="Verdana"/>
          <w:sz w:val="20"/>
          <w:szCs w:val="20"/>
          <w:lang w:val="en-GB"/>
        </w:rPr>
        <w:t xml:space="preserve">, and if the Contractor for reasons beyond </w:t>
      </w:r>
      <w:r w:rsidR="008176CB" w:rsidRPr="000A6E8D">
        <w:rPr>
          <w:rFonts w:ascii="Verdana" w:hAnsi="Verdana"/>
          <w:sz w:val="20"/>
          <w:szCs w:val="20"/>
          <w:lang w:val="en-GB"/>
        </w:rPr>
        <w:t>their</w:t>
      </w:r>
      <w:r w:rsidR="001144DB" w:rsidRPr="000A6E8D">
        <w:rPr>
          <w:rFonts w:ascii="Verdana" w:hAnsi="Verdana"/>
          <w:sz w:val="20"/>
          <w:szCs w:val="20"/>
          <w:lang w:val="en-GB"/>
        </w:rPr>
        <w:t xml:space="preserve"> control is unable to obtain these documents</w:t>
      </w:r>
      <w:r w:rsidR="00E307EC" w:rsidRPr="000A6E8D">
        <w:rPr>
          <w:rFonts w:ascii="Verdana" w:hAnsi="Verdana"/>
          <w:sz w:val="20"/>
          <w:szCs w:val="20"/>
          <w:lang w:val="en-GB"/>
        </w:rPr>
        <w:t xml:space="preserve"> – </w:t>
      </w:r>
      <w:r w:rsidR="001144DB" w:rsidRPr="000A6E8D">
        <w:rPr>
          <w:rFonts w:ascii="Verdana" w:hAnsi="Verdana"/>
          <w:sz w:val="20"/>
          <w:szCs w:val="20"/>
          <w:lang w:val="en-GB"/>
        </w:rPr>
        <w:t xml:space="preserve">declaration of the Contractor; in the case of repeated or continuous services that are still being provided, references or other documents confirming their proper </w:t>
      </w:r>
      <w:r w:rsidR="008176CB" w:rsidRPr="000A6E8D">
        <w:rPr>
          <w:rFonts w:ascii="Verdana" w:hAnsi="Verdana"/>
          <w:sz w:val="20"/>
          <w:szCs w:val="20"/>
          <w:lang w:val="en-GB"/>
        </w:rPr>
        <w:t>provision</w:t>
      </w:r>
      <w:r w:rsidR="001144DB" w:rsidRPr="000A6E8D">
        <w:rPr>
          <w:rFonts w:ascii="Verdana" w:hAnsi="Verdana"/>
          <w:sz w:val="20"/>
          <w:szCs w:val="20"/>
          <w:lang w:val="en-GB"/>
        </w:rPr>
        <w:t xml:space="preserve"> should be issued within the last 3 months;</w:t>
      </w:r>
    </w:p>
    <w:p w14:paraId="59AFEB98" w14:textId="2B4F85FE" w:rsidR="0086383A" w:rsidRPr="000A6E8D" w:rsidRDefault="0086383A" w:rsidP="001144DB">
      <w:pPr>
        <w:pStyle w:val="Bezodstpw"/>
        <w:autoSpaceDE w:val="0"/>
        <w:autoSpaceDN w:val="0"/>
        <w:adjustRightInd w:val="0"/>
        <w:spacing w:line="276" w:lineRule="auto"/>
        <w:ind w:left="1276"/>
        <w:jc w:val="both"/>
        <w:rPr>
          <w:rFonts w:ascii="Verdana" w:eastAsia="Univers-PL" w:hAnsi="Verdana" w:cs="Univers-PL"/>
          <w:sz w:val="20"/>
          <w:szCs w:val="20"/>
          <w:lang w:val="en-GB"/>
        </w:rPr>
      </w:pPr>
      <w:r w:rsidRPr="000A6E8D">
        <w:rPr>
          <w:rFonts w:ascii="Verdana" w:hAnsi="Verdana"/>
          <w:sz w:val="20"/>
          <w:szCs w:val="20"/>
          <w:u w:val="single"/>
          <w:lang w:val="en-GB"/>
        </w:rPr>
        <w:t xml:space="preserve">If the contractor refers to experience in the implementation of </w:t>
      </w:r>
      <w:r w:rsidR="00055370" w:rsidRPr="000A6E8D">
        <w:rPr>
          <w:rFonts w:ascii="Verdana" w:hAnsi="Verdana"/>
          <w:sz w:val="20"/>
          <w:szCs w:val="20"/>
          <w:u w:val="single"/>
          <w:lang w:val="en-GB"/>
        </w:rPr>
        <w:t>deliveries</w:t>
      </w:r>
      <w:r w:rsidRPr="000A6E8D">
        <w:rPr>
          <w:rFonts w:ascii="Verdana" w:hAnsi="Verdana"/>
          <w:sz w:val="20"/>
          <w:szCs w:val="20"/>
          <w:u w:val="single"/>
          <w:lang w:val="en-GB"/>
        </w:rPr>
        <w:t xml:space="preserve"> performed jointly with other contractors, the list applies to </w:t>
      </w:r>
      <w:r w:rsidR="008176CB" w:rsidRPr="000A6E8D">
        <w:rPr>
          <w:rFonts w:ascii="Verdana" w:hAnsi="Verdana"/>
          <w:sz w:val="20"/>
          <w:szCs w:val="20"/>
          <w:u w:val="single"/>
          <w:lang w:val="en-GB"/>
        </w:rPr>
        <w:t>deliveries</w:t>
      </w:r>
      <w:r w:rsidRPr="000A6E8D">
        <w:rPr>
          <w:rFonts w:ascii="Verdana" w:hAnsi="Verdana"/>
          <w:sz w:val="20"/>
          <w:szCs w:val="20"/>
          <w:u w:val="single"/>
          <w:lang w:val="en-GB"/>
        </w:rPr>
        <w:t xml:space="preserve"> in which the contractor directly participated;</w:t>
      </w:r>
    </w:p>
    <w:p w14:paraId="4CEE1530" w14:textId="22A72DC7" w:rsidR="0086383A" w:rsidRPr="000A6E8D" w:rsidRDefault="0086383A" w:rsidP="001144DB">
      <w:pPr>
        <w:pStyle w:val="Bezodstpw"/>
        <w:autoSpaceDE w:val="0"/>
        <w:autoSpaceDN w:val="0"/>
        <w:adjustRightInd w:val="0"/>
        <w:spacing w:line="276" w:lineRule="auto"/>
        <w:ind w:left="1701" w:hanging="425"/>
        <w:jc w:val="both"/>
        <w:rPr>
          <w:rFonts w:ascii="Verdana" w:eastAsia="Univers-PL" w:hAnsi="Verdana" w:cs="Univers-PL"/>
          <w:sz w:val="20"/>
          <w:szCs w:val="20"/>
          <w:lang w:val="en-GB"/>
        </w:rPr>
      </w:pPr>
      <w:r w:rsidRPr="000A6E8D">
        <w:rPr>
          <w:rFonts w:ascii="Verdana" w:hAnsi="Verdana"/>
          <w:sz w:val="20"/>
          <w:szCs w:val="20"/>
          <w:u w:val="single"/>
          <w:lang w:val="en-GB"/>
        </w:rPr>
        <w:t xml:space="preserve">The template of the list is </w:t>
      </w:r>
      <w:r w:rsidRPr="000A6E8D">
        <w:rPr>
          <w:rFonts w:ascii="Verdana" w:hAnsi="Verdana"/>
          <w:b/>
          <w:sz w:val="20"/>
          <w:szCs w:val="20"/>
          <w:u w:val="single"/>
          <w:lang w:val="en-GB"/>
        </w:rPr>
        <w:t xml:space="preserve">Annex No. 6 to the </w:t>
      </w:r>
      <w:proofErr w:type="spellStart"/>
      <w:r w:rsidR="00653DA5" w:rsidRPr="000A6E8D">
        <w:rPr>
          <w:rFonts w:ascii="Verdana" w:hAnsi="Verdana"/>
          <w:b/>
          <w:sz w:val="20"/>
          <w:szCs w:val="20"/>
          <w:u w:val="single"/>
          <w:lang w:val="en-GB"/>
        </w:rPr>
        <w:t>ToR</w:t>
      </w:r>
      <w:proofErr w:type="spellEnd"/>
      <w:r w:rsidRPr="000A6E8D">
        <w:rPr>
          <w:rFonts w:ascii="Verdana" w:hAnsi="Verdana"/>
          <w:sz w:val="20"/>
          <w:szCs w:val="20"/>
          <w:u w:val="single"/>
          <w:lang w:val="en-GB"/>
        </w:rPr>
        <w:t>.</w:t>
      </w:r>
    </w:p>
    <w:p w14:paraId="7891EB90" w14:textId="3DD396AF" w:rsidR="00D8292F" w:rsidRPr="000A6E8D" w:rsidRDefault="00D8292F" w:rsidP="00D8292F">
      <w:pPr>
        <w:autoSpaceDE w:val="0"/>
        <w:autoSpaceDN w:val="0"/>
        <w:adjustRightInd w:val="0"/>
        <w:spacing w:after="0"/>
        <w:ind w:left="426" w:hanging="426"/>
        <w:jc w:val="both"/>
        <w:rPr>
          <w:rFonts w:ascii="Verdana" w:hAnsi="Verdana"/>
          <w:sz w:val="20"/>
          <w:szCs w:val="20"/>
          <w:lang w:val="en-GB"/>
        </w:rPr>
      </w:pPr>
      <w:r w:rsidRPr="000A6E8D">
        <w:rPr>
          <w:rFonts w:ascii="Verdana" w:hAnsi="Verdana"/>
          <w:sz w:val="20"/>
          <w:szCs w:val="20"/>
          <w:lang w:val="en-GB"/>
        </w:rPr>
        <w:t>2. The Ordering Party requests from the Contractor</w:t>
      </w:r>
      <w:r w:rsidR="008176CB" w:rsidRPr="000A6E8D">
        <w:rPr>
          <w:rFonts w:ascii="Verdana" w:hAnsi="Verdana"/>
          <w:sz w:val="20"/>
          <w:szCs w:val="20"/>
          <w:lang w:val="en-GB"/>
        </w:rPr>
        <w:t>,</w:t>
      </w:r>
      <w:r w:rsidRPr="000A6E8D">
        <w:rPr>
          <w:rFonts w:ascii="Verdana" w:hAnsi="Verdana"/>
          <w:sz w:val="20"/>
          <w:szCs w:val="20"/>
          <w:lang w:val="en-GB"/>
        </w:rPr>
        <w:t xml:space="preserve"> who relies on the technical or professional abilities or the financial or economic situation of entities providing resources under the principles specified in </w:t>
      </w:r>
      <w:r w:rsidR="00665B9C" w:rsidRPr="000A6E8D">
        <w:rPr>
          <w:rFonts w:ascii="Verdana" w:hAnsi="Verdana"/>
          <w:sz w:val="20"/>
          <w:szCs w:val="20"/>
          <w:lang w:val="en-GB"/>
        </w:rPr>
        <w:t>Article</w:t>
      </w:r>
      <w:r w:rsidRPr="000A6E8D">
        <w:rPr>
          <w:rFonts w:ascii="Verdana" w:hAnsi="Verdana"/>
          <w:sz w:val="20"/>
          <w:szCs w:val="20"/>
          <w:lang w:val="en-GB"/>
        </w:rPr>
        <w:t xml:space="preserve"> 118 of</w:t>
      </w:r>
      <w:r w:rsidR="00B80D4A" w:rsidRPr="000A6E8D">
        <w:rPr>
          <w:rFonts w:ascii="Verdana" w:hAnsi="Verdana"/>
          <w:sz w:val="20"/>
          <w:szCs w:val="20"/>
          <w:lang w:val="en-GB"/>
        </w:rPr>
        <w:t xml:space="preserve"> the</w:t>
      </w:r>
      <w:r w:rsidRPr="000A6E8D">
        <w:rPr>
          <w:rFonts w:ascii="Verdana" w:hAnsi="Verdana"/>
          <w:sz w:val="20"/>
          <w:szCs w:val="20"/>
          <w:lang w:val="en-GB"/>
        </w:rPr>
        <w:t xml:space="preserve"> </w:t>
      </w:r>
      <w:r w:rsidR="001E1E4F" w:rsidRPr="000A6E8D">
        <w:rPr>
          <w:rFonts w:ascii="Verdana" w:hAnsi="Verdana"/>
          <w:sz w:val="20"/>
          <w:szCs w:val="20"/>
          <w:lang w:val="en-GB"/>
        </w:rPr>
        <w:t>Public Procurement Law</w:t>
      </w:r>
      <w:r w:rsidRPr="000A6E8D">
        <w:rPr>
          <w:rFonts w:ascii="Verdana" w:hAnsi="Verdana"/>
          <w:sz w:val="20"/>
          <w:szCs w:val="20"/>
          <w:lang w:val="en-GB"/>
        </w:rPr>
        <w:t xml:space="preserve">, </w:t>
      </w:r>
      <w:r w:rsidR="0086192D" w:rsidRPr="000A6E8D">
        <w:rPr>
          <w:rFonts w:ascii="Verdana" w:hAnsi="Verdana"/>
          <w:sz w:val="20"/>
          <w:szCs w:val="20"/>
          <w:lang w:val="en-GB"/>
        </w:rPr>
        <w:t>to present</w:t>
      </w:r>
      <w:r w:rsidRPr="000A6E8D">
        <w:rPr>
          <w:rFonts w:ascii="Verdana" w:hAnsi="Verdana"/>
          <w:sz w:val="20"/>
          <w:szCs w:val="20"/>
          <w:lang w:val="en-GB"/>
        </w:rPr>
        <w:t xml:space="preserve"> the subjective </w:t>
      </w:r>
      <w:r w:rsidR="008176CB" w:rsidRPr="000A6E8D">
        <w:rPr>
          <w:rFonts w:ascii="Verdana" w:hAnsi="Verdana"/>
          <w:sz w:val="20"/>
          <w:szCs w:val="20"/>
          <w:lang w:val="en-GB"/>
        </w:rPr>
        <w:t xml:space="preserve">means of </w:t>
      </w:r>
      <w:r w:rsidRPr="000A6E8D">
        <w:rPr>
          <w:rFonts w:ascii="Verdana" w:hAnsi="Verdana"/>
          <w:sz w:val="20"/>
          <w:szCs w:val="20"/>
          <w:lang w:val="en-GB"/>
        </w:rPr>
        <w:t xml:space="preserve">evidence referred to in point II 1.1 above </w:t>
      </w:r>
      <w:r w:rsidR="00055370" w:rsidRPr="000A6E8D">
        <w:rPr>
          <w:rFonts w:ascii="Verdana" w:hAnsi="Verdana"/>
          <w:sz w:val="20"/>
          <w:szCs w:val="20"/>
          <w:lang w:val="en-GB"/>
        </w:rPr>
        <w:t>with respect to</w:t>
      </w:r>
      <w:r w:rsidRPr="000A6E8D">
        <w:rPr>
          <w:rFonts w:ascii="Verdana" w:hAnsi="Verdana"/>
          <w:sz w:val="20"/>
          <w:szCs w:val="20"/>
          <w:lang w:val="en-GB"/>
        </w:rPr>
        <w:t xml:space="preserve"> these entities, confirming that there are no grounds for </w:t>
      </w:r>
      <w:r w:rsidR="0086192D" w:rsidRPr="000A6E8D">
        <w:rPr>
          <w:rFonts w:ascii="Verdana" w:hAnsi="Verdana"/>
          <w:sz w:val="20"/>
          <w:szCs w:val="20"/>
          <w:lang w:val="en-GB"/>
        </w:rPr>
        <w:t>excluding these entities</w:t>
      </w:r>
      <w:r w:rsidRPr="000A6E8D">
        <w:rPr>
          <w:rFonts w:ascii="Verdana" w:hAnsi="Verdana"/>
          <w:sz w:val="20"/>
          <w:szCs w:val="20"/>
          <w:lang w:val="en-GB"/>
        </w:rPr>
        <w:t xml:space="preserve"> from the </w:t>
      </w:r>
      <w:r w:rsidR="0086192D" w:rsidRPr="000A6E8D">
        <w:rPr>
          <w:rFonts w:ascii="Verdana" w:hAnsi="Verdana"/>
          <w:sz w:val="20"/>
          <w:szCs w:val="20"/>
          <w:lang w:val="en-GB"/>
        </w:rPr>
        <w:t>procedure</w:t>
      </w:r>
      <w:r w:rsidRPr="000A6E8D">
        <w:rPr>
          <w:rFonts w:ascii="Verdana" w:hAnsi="Verdana"/>
          <w:sz w:val="20"/>
          <w:szCs w:val="20"/>
          <w:lang w:val="en-GB"/>
        </w:rPr>
        <w:t>.</w:t>
      </w:r>
    </w:p>
    <w:bookmarkEnd w:id="27"/>
    <w:p w14:paraId="1106E488" w14:textId="06268829" w:rsidR="00D8292F" w:rsidRPr="000A6E8D" w:rsidRDefault="00D8292F" w:rsidP="00D8292F">
      <w:pPr>
        <w:pStyle w:val="Akapitzlist"/>
        <w:autoSpaceDE w:val="0"/>
        <w:autoSpaceDN w:val="0"/>
        <w:adjustRightInd w:val="0"/>
        <w:spacing w:after="0" w:line="276" w:lineRule="auto"/>
        <w:ind w:left="426" w:hanging="426"/>
        <w:jc w:val="both"/>
        <w:rPr>
          <w:rFonts w:ascii="Verdana" w:eastAsia="Times New Roman" w:hAnsi="Verdana"/>
          <w:sz w:val="20"/>
          <w:szCs w:val="20"/>
          <w:lang w:val="en-GB" w:eastAsia="pl-PL"/>
        </w:rPr>
      </w:pPr>
      <w:r w:rsidRPr="000A6E8D">
        <w:rPr>
          <w:rFonts w:ascii="Verdana" w:eastAsia="Times New Roman" w:hAnsi="Verdana"/>
          <w:sz w:val="20"/>
          <w:szCs w:val="20"/>
          <w:lang w:val="en-GB" w:eastAsia="pl-PL"/>
        </w:rPr>
        <w:t xml:space="preserve">3. If </w:t>
      </w:r>
      <w:r w:rsidR="0086192D" w:rsidRPr="000A6E8D">
        <w:rPr>
          <w:rFonts w:ascii="Verdana" w:eastAsia="Times New Roman" w:hAnsi="Verdana"/>
          <w:sz w:val="20"/>
          <w:szCs w:val="20"/>
          <w:lang w:val="en-GB" w:eastAsia="pl-PL"/>
        </w:rPr>
        <w:t xml:space="preserve">a bid </w:t>
      </w:r>
      <w:r w:rsidRPr="000A6E8D">
        <w:rPr>
          <w:rFonts w:ascii="Verdana" w:eastAsia="Times New Roman" w:hAnsi="Verdana"/>
          <w:sz w:val="20"/>
          <w:szCs w:val="20"/>
          <w:lang w:val="en-GB" w:eastAsia="pl-PL"/>
        </w:rPr>
        <w:t xml:space="preserve">is submitted by Contractors jointly applying for the award of a contract, each Contractor </w:t>
      </w:r>
      <w:bookmarkStart w:id="28" w:name="_Hlk63693220"/>
      <w:r w:rsidRPr="000A6E8D">
        <w:rPr>
          <w:rFonts w:ascii="Verdana" w:eastAsia="Times New Roman" w:hAnsi="Verdana"/>
          <w:sz w:val="20"/>
          <w:szCs w:val="20"/>
          <w:lang w:val="en-GB" w:eastAsia="pl-PL"/>
        </w:rPr>
        <w:t>shall submit the subjective</w:t>
      </w:r>
      <w:r w:rsidR="00032C20" w:rsidRPr="000A6E8D">
        <w:rPr>
          <w:rFonts w:ascii="Verdana" w:eastAsia="Times New Roman" w:hAnsi="Verdana"/>
          <w:sz w:val="20"/>
          <w:szCs w:val="20"/>
          <w:lang w:val="en-GB" w:eastAsia="pl-PL"/>
        </w:rPr>
        <w:t xml:space="preserve"> means of</w:t>
      </w:r>
      <w:r w:rsidRPr="000A6E8D">
        <w:rPr>
          <w:rFonts w:ascii="Verdana" w:eastAsia="Times New Roman" w:hAnsi="Verdana"/>
          <w:sz w:val="20"/>
          <w:szCs w:val="20"/>
          <w:lang w:val="en-GB" w:eastAsia="pl-PL"/>
        </w:rPr>
        <w:t xml:space="preserve"> evidence referred to</w:t>
      </w:r>
      <w:r w:rsidR="0086192D" w:rsidRPr="000A6E8D">
        <w:rPr>
          <w:rFonts w:ascii="Verdana" w:eastAsia="Times New Roman" w:hAnsi="Verdana"/>
          <w:sz w:val="20"/>
          <w:szCs w:val="20"/>
          <w:lang w:val="en-GB" w:eastAsia="pl-PL"/>
        </w:rPr>
        <w:t xml:space="preserve"> </w:t>
      </w:r>
      <w:r w:rsidRPr="000A6E8D">
        <w:rPr>
          <w:rFonts w:ascii="Verdana" w:eastAsia="Times New Roman" w:hAnsi="Verdana"/>
          <w:sz w:val="20"/>
          <w:szCs w:val="20"/>
          <w:lang w:val="en-GB" w:eastAsia="pl-PL"/>
        </w:rPr>
        <w:t xml:space="preserve">in point II. 1.1, </w:t>
      </w:r>
      <w:r w:rsidR="00055370" w:rsidRPr="000A6E8D">
        <w:rPr>
          <w:rFonts w:ascii="Verdana" w:eastAsia="Times New Roman" w:hAnsi="Verdana"/>
          <w:sz w:val="20"/>
          <w:szCs w:val="20"/>
          <w:lang w:val="en-GB" w:eastAsia="pl-PL"/>
        </w:rPr>
        <w:t>with respect to</w:t>
      </w:r>
      <w:r w:rsidRPr="000A6E8D">
        <w:rPr>
          <w:rFonts w:ascii="Verdana" w:eastAsia="Times New Roman" w:hAnsi="Verdana"/>
          <w:sz w:val="20"/>
          <w:szCs w:val="20"/>
          <w:lang w:val="en-GB" w:eastAsia="pl-PL"/>
        </w:rPr>
        <w:t xml:space="preserve"> each of them, confirming that there are no grounds for exclusion from the </w:t>
      </w:r>
      <w:bookmarkEnd w:id="28"/>
      <w:r w:rsidR="00032C20" w:rsidRPr="000A6E8D">
        <w:rPr>
          <w:rFonts w:ascii="Verdana" w:eastAsia="Times New Roman" w:hAnsi="Verdana"/>
          <w:sz w:val="20"/>
          <w:szCs w:val="20"/>
          <w:lang w:val="en-GB" w:eastAsia="pl-PL"/>
        </w:rPr>
        <w:t>proceedings</w:t>
      </w:r>
      <w:r w:rsidRPr="000A6E8D">
        <w:rPr>
          <w:rFonts w:ascii="Verdana" w:eastAsia="Times New Roman" w:hAnsi="Verdana"/>
          <w:sz w:val="20"/>
          <w:szCs w:val="20"/>
          <w:lang w:val="en-GB" w:eastAsia="pl-PL"/>
        </w:rPr>
        <w:t>.</w:t>
      </w:r>
    </w:p>
    <w:p w14:paraId="5079FA90" w14:textId="5C1946F5" w:rsidR="00D8292F" w:rsidRPr="000A6E8D" w:rsidRDefault="00D8292F" w:rsidP="00D8292F">
      <w:pPr>
        <w:autoSpaceDE w:val="0"/>
        <w:autoSpaceDN w:val="0"/>
        <w:adjustRightInd w:val="0"/>
        <w:spacing w:after="0"/>
        <w:ind w:left="426" w:hanging="426"/>
        <w:jc w:val="both"/>
        <w:rPr>
          <w:rFonts w:ascii="Verdana" w:hAnsi="Verdana"/>
          <w:sz w:val="20"/>
          <w:szCs w:val="20"/>
          <w:lang w:val="en-GB"/>
        </w:rPr>
      </w:pPr>
      <w:r w:rsidRPr="000A6E8D">
        <w:rPr>
          <w:rFonts w:ascii="Verdana" w:hAnsi="Verdana"/>
          <w:sz w:val="20"/>
          <w:szCs w:val="20"/>
          <w:lang w:val="en-GB"/>
        </w:rPr>
        <w:t>4.</w:t>
      </w:r>
      <w:r w:rsidR="00E307EC" w:rsidRPr="000A6E8D">
        <w:rPr>
          <w:rFonts w:ascii="Verdana" w:hAnsi="Verdana"/>
          <w:sz w:val="20"/>
          <w:szCs w:val="20"/>
          <w:lang w:val="en-GB"/>
        </w:rPr>
        <w:t xml:space="preserve"> </w:t>
      </w:r>
      <w:r w:rsidRPr="000A6E8D">
        <w:rPr>
          <w:rFonts w:ascii="Verdana" w:hAnsi="Verdana"/>
          <w:sz w:val="20"/>
          <w:szCs w:val="20"/>
          <w:lang w:val="en-GB"/>
        </w:rPr>
        <w:t>If the Contractor has its registered office or place of residence outside the Republic of Poland, instead of the document referred to in point II. 1.1.2</w:t>
      </w:r>
      <w:r w:rsidR="00F60A53" w:rsidRPr="000A6E8D">
        <w:rPr>
          <w:rFonts w:ascii="Verdana" w:hAnsi="Verdana"/>
          <w:sz w:val="20"/>
          <w:szCs w:val="20"/>
          <w:lang w:val="en-GB"/>
        </w:rPr>
        <w:t xml:space="preserve">, they shall submit </w:t>
      </w:r>
      <w:r w:rsidRPr="000A6E8D">
        <w:rPr>
          <w:rFonts w:ascii="Verdana" w:hAnsi="Verdana"/>
          <w:sz w:val="20"/>
          <w:szCs w:val="20"/>
          <w:lang w:val="en-GB"/>
        </w:rPr>
        <w:t xml:space="preserve">a document or documents issued in the country where the </w:t>
      </w:r>
      <w:r w:rsidR="00FB72D0" w:rsidRPr="000A6E8D">
        <w:rPr>
          <w:rFonts w:ascii="Verdana" w:hAnsi="Verdana"/>
          <w:sz w:val="20"/>
          <w:szCs w:val="20"/>
          <w:lang w:val="en-GB"/>
        </w:rPr>
        <w:t>C</w:t>
      </w:r>
      <w:r w:rsidRPr="000A6E8D">
        <w:rPr>
          <w:rFonts w:ascii="Verdana" w:hAnsi="Verdana"/>
          <w:sz w:val="20"/>
          <w:szCs w:val="20"/>
          <w:lang w:val="en-GB"/>
        </w:rPr>
        <w:t xml:space="preserve">ontractor has its registered office or place of residence, confirming, respectively, that </w:t>
      </w:r>
      <w:r w:rsidR="00F60A53" w:rsidRPr="000A6E8D">
        <w:rPr>
          <w:rFonts w:ascii="Verdana" w:hAnsi="Verdana"/>
          <w:sz w:val="20"/>
          <w:szCs w:val="20"/>
          <w:lang w:val="en-GB"/>
        </w:rPr>
        <w:t>their</w:t>
      </w:r>
      <w:r w:rsidRPr="000A6E8D">
        <w:rPr>
          <w:rFonts w:ascii="Verdana" w:hAnsi="Verdana"/>
          <w:sz w:val="20"/>
          <w:szCs w:val="20"/>
          <w:lang w:val="en-GB"/>
        </w:rPr>
        <w:t xml:space="preserve"> liquidation has not been initiated, bankruptcy has not been declared, </w:t>
      </w:r>
      <w:r w:rsidR="00F60A53" w:rsidRPr="000A6E8D">
        <w:rPr>
          <w:rFonts w:ascii="Verdana" w:hAnsi="Verdana"/>
          <w:sz w:val="20"/>
          <w:szCs w:val="20"/>
          <w:lang w:val="en-GB"/>
        </w:rPr>
        <w:t>their</w:t>
      </w:r>
      <w:r w:rsidRPr="000A6E8D">
        <w:rPr>
          <w:rFonts w:ascii="Verdana" w:hAnsi="Verdana"/>
          <w:sz w:val="20"/>
          <w:szCs w:val="20"/>
          <w:lang w:val="en-GB"/>
        </w:rPr>
        <w:t xml:space="preserve"> assets are not managed by a liquidator or a court, </w:t>
      </w:r>
      <w:r w:rsidR="00F60A53" w:rsidRPr="000A6E8D">
        <w:rPr>
          <w:rFonts w:ascii="Verdana" w:hAnsi="Verdana"/>
          <w:sz w:val="20"/>
          <w:szCs w:val="20"/>
          <w:lang w:val="en-GB"/>
        </w:rPr>
        <w:t>they have</w:t>
      </w:r>
      <w:r w:rsidRPr="000A6E8D">
        <w:rPr>
          <w:rFonts w:ascii="Verdana" w:hAnsi="Verdana"/>
          <w:sz w:val="20"/>
          <w:szCs w:val="20"/>
          <w:lang w:val="en-GB"/>
        </w:rPr>
        <w:t xml:space="preserve"> not concluded an arrangement with creditors, </w:t>
      </w:r>
      <w:r w:rsidR="00F60A53" w:rsidRPr="000A6E8D">
        <w:rPr>
          <w:rFonts w:ascii="Verdana" w:hAnsi="Verdana"/>
          <w:sz w:val="20"/>
          <w:szCs w:val="20"/>
          <w:lang w:val="en-GB"/>
        </w:rPr>
        <w:t>their</w:t>
      </w:r>
      <w:r w:rsidRPr="000A6E8D">
        <w:rPr>
          <w:rFonts w:ascii="Verdana" w:hAnsi="Verdana"/>
          <w:sz w:val="20"/>
          <w:szCs w:val="20"/>
          <w:lang w:val="en-GB"/>
        </w:rPr>
        <w:t xml:space="preserve"> business activity is not suspended or any other similar situation resulting from a similar procedure under the law of the place where that procedure was initiated. The documents should be issued no earlier than 3 months before their submission.</w:t>
      </w:r>
    </w:p>
    <w:p w14:paraId="728E5940" w14:textId="0DF70966" w:rsidR="00D8292F" w:rsidRPr="000A6E8D" w:rsidRDefault="00D8292F" w:rsidP="00D8292F">
      <w:pPr>
        <w:autoSpaceDE w:val="0"/>
        <w:autoSpaceDN w:val="0"/>
        <w:adjustRightInd w:val="0"/>
        <w:spacing w:after="0"/>
        <w:ind w:left="426" w:hanging="426"/>
        <w:jc w:val="both"/>
        <w:rPr>
          <w:rFonts w:ascii="Verdana" w:hAnsi="Verdana"/>
          <w:sz w:val="20"/>
          <w:szCs w:val="20"/>
          <w:lang w:val="en-GB"/>
        </w:rPr>
      </w:pPr>
      <w:r w:rsidRPr="000A6E8D">
        <w:rPr>
          <w:rFonts w:ascii="Verdana" w:hAnsi="Verdana"/>
          <w:sz w:val="20"/>
          <w:szCs w:val="20"/>
          <w:lang w:val="en-GB"/>
        </w:rPr>
        <w:t>5.</w:t>
      </w:r>
      <w:r w:rsidR="00E307EC" w:rsidRPr="000A6E8D">
        <w:rPr>
          <w:rFonts w:ascii="Verdana" w:hAnsi="Verdana"/>
          <w:sz w:val="20"/>
          <w:szCs w:val="20"/>
          <w:lang w:val="en-GB"/>
        </w:rPr>
        <w:t xml:space="preserve"> </w:t>
      </w:r>
      <w:r w:rsidRPr="000A6E8D">
        <w:rPr>
          <w:rFonts w:ascii="Verdana" w:hAnsi="Verdana"/>
          <w:sz w:val="20"/>
          <w:szCs w:val="20"/>
          <w:lang w:val="en-GB"/>
        </w:rPr>
        <w:t xml:space="preserve">If the documents referred to in point 4 are not issued in the country where the Contractor has its registered office or place of residence or the </w:t>
      </w:r>
      <w:r w:rsidR="00032C20" w:rsidRPr="000A6E8D">
        <w:rPr>
          <w:rFonts w:ascii="Verdana" w:hAnsi="Verdana"/>
          <w:sz w:val="20"/>
          <w:szCs w:val="20"/>
          <w:lang w:val="en-GB"/>
        </w:rPr>
        <w:t xml:space="preserve">person whom the document concerns has </w:t>
      </w:r>
      <w:r w:rsidRPr="000A6E8D">
        <w:rPr>
          <w:rFonts w:ascii="Verdana" w:hAnsi="Verdana"/>
          <w:sz w:val="20"/>
          <w:szCs w:val="20"/>
          <w:lang w:val="en-GB"/>
        </w:rPr>
        <w:t xml:space="preserve">place of residence, </w:t>
      </w:r>
      <w:r w:rsidR="00032C20" w:rsidRPr="000A6E8D">
        <w:rPr>
          <w:rFonts w:ascii="Verdana" w:hAnsi="Verdana"/>
          <w:sz w:val="20"/>
          <w:szCs w:val="20"/>
          <w:lang w:val="en-GB"/>
        </w:rPr>
        <w:t xml:space="preserve">the documents shall </w:t>
      </w:r>
      <w:r w:rsidRPr="000A6E8D">
        <w:rPr>
          <w:rFonts w:ascii="Verdana" w:hAnsi="Verdana"/>
          <w:sz w:val="20"/>
          <w:szCs w:val="20"/>
          <w:lang w:val="en-GB"/>
        </w:rPr>
        <w:t xml:space="preserve">be replaced in whole or in part by a document containing the Contractor's declaration, respectively, with an indication of the person or persons authorized to represent </w:t>
      </w:r>
      <w:r w:rsidR="00032C20" w:rsidRPr="000A6E8D">
        <w:rPr>
          <w:rFonts w:ascii="Verdana" w:hAnsi="Verdana"/>
          <w:sz w:val="20"/>
          <w:szCs w:val="20"/>
          <w:lang w:val="en-GB"/>
        </w:rPr>
        <w:t>them</w:t>
      </w:r>
      <w:r w:rsidRPr="000A6E8D">
        <w:rPr>
          <w:rFonts w:ascii="Verdana" w:hAnsi="Verdana"/>
          <w:sz w:val="20"/>
          <w:szCs w:val="20"/>
          <w:lang w:val="en-GB"/>
        </w:rPr>
        <w:t xml:space="preserve">, or a declaration of the person to whom the document was to </w:t>
      </w:r>
      <w:r w:rsidR="00032C20" w:rsidRPr="000A6E8D">
        <w:rPr>
          <w:rFonts w:ascii="Verdana" w:hAnsi="Verdana"/>
          <w:sz w:val="20"/>
          <w:szCs w:val="20"/>
          <w:lang w:val="en-GB"/>
        </w:rPr>
        <w:t>concern</w:t>
      </w:r>
      <w:r w:rsidRPr="000A6E8D">
        <w:rPr>
          <w:rFonts w:ascii="Verdana" w:hAnsi="Verdana"/>
          <w:sz w:val="20"/>
          <w:szCs w:val="20"/>
          <w:lang w:val="en-GB"/>
        </w:rPr>
        <w:t xml:space="preserve">, made under oath, or, if in the country where the Contractor has </w:t>
      </w:r>
      <w:r w:rsidR="00032C20" w:rsidRPr="000A6E8D">
        <w:rPr>
          <w:rFonts w:ascii="Verdana" w:hAnsi="Verdana"/>
          <w:sz w:val="20"/>
          <w:szCs w:val="20"/>
          <w:lang w:val="en-GB"/>
        </w:rPr>
        <w:t>their</w:t>
      </w:r>
      <w:r w:rsidRPr="000A6E8D">
        <w:rPr>
          <w:rFonts w:ascii="Verdana" w:hAnsi="Verdana"/>
          <w:sz w:val="20"/>
          <w:szCs w:val="20"/>
          <w:lang w:val="en-GB"/>
        </w:rPr>
        <w:t xml:space="preserve"> registered office or place of residence or the</w:t>
      </w:r>
      <w:r w:rsidR="00032C20" w:rsidRPr="000A6E8D">
        <w:rPr>
          <w:rFonts w:ascii="Verdana" w:hAnsi="Verdana"/>
          <w:sz w:val="20"/>
          <w:szCs w:val="20"/>
          <w:lang w:val="en-GB"/>
        </w:rPr>
        <w:t xml:space="preserve"> person whom the document was to concern</w:t>
      </w:r>
      <w:r w:rsidRPr="000A6E8D">
        <w:rPr>
          <w:rFonts w:ascii="Verdana" w:hAnsi="Verdana"/>
          <w:sz w:val="20"/>
          <w:szCs w:val="20"/>
          <w:lang w:val="en-GB"/>
        </w:rPr>
        <w:t xml:space="preserve"> </w:t>
      </w:r>
      <w:r w:rsidR="00032C20" w:rsidRPr="000A6E8D">
        <w:rPr>
          <w:rFonts w:ascii="Verdana" w:hAnsi="Verdana"/>
          <w:sz w:val="20"/>
          <w:szCs w:val="20"/>
          <w:lang w:val="en-GB"/>
        </w:rPr>
        <w:t xml:space="preserve">has their </w:t>
      </w:r>
      <w:r w:rsidRPr="000A6E8D">
        <w:rPr>
          <w:rFonts w:ascii="Verdana" w:hAnsi="Verdana"/>
          <w:sz w:val="20"/>
          <w:szCs w:val="20"/>
          <w:lang w:val="en-GB"/>
        </w:rPr>
        <w:t xml:space="preserve">place of residence, there </w:t>
      </w:r>
      <w:r w:rsidR="00032C20" w:rsidRPr="000A6E8D">
        <w:rPr>
          <w:rFonts w:ascii="Verdana" w:hAnsi="Verdana"/>
          <w:sz w:val="20"/>
          <w:szCs w:val="20"/>
          <w:lang w:val="en-GB"/>
        </w:rPr>
        <w:t>are</w:t>
      </w:r>
      <w:r w:rsidRPr="000A6E8D">
        <w:rPr>
          <w:rFonts w:ascii="Verdana" w:hAnsi="Verdana"/>
          <w:sz w:val="20"/>
          <w:szCs w:val="20"/>
          <w:lang w:val="en-GB"/>
        </w:rPr>
        <w:t xml:space="preserve"> no provisions on declarations under oath, </w:t>
      </w:r>
      <w:r w:rsidR="00032C20" w:rsidRPr="000A6E8D">
        <w:rPr>
          <w:rFonts w:ascii="Verdana" w:hAnsi="Verdana"/>
          <w:sz w:val="20"/>
          <w:szCs w:val="20"/>
          <w:lang w:val="en-GB"/>
        </w:rPr>
        <w:t xml:space="preserve">the declaration shall be </w:t>
      </w:r>
      <w:r w:rsidRPr="000A6E8D">
        <w:rPr>
          <w:rFonts w:ascii="Verdana" w:hAnsi="Verdana"/>
          <w:sz w:val="20"/>
          <w:szCs w:val="20"/>
          <w:lang w:val="en-GB"/>
        </w:rPr>
        <w:t>submitted before a judicial or administrative body, a notary, a professional or economic self-government body competent for the registered office or place of residence of the Contractor or the place of residence of the person to whom the document was to concern. The documents should be issued no earlier than 3 months before their submission.</w:t>
      </w:r>
    </w:p>
    <w:p w14:paraId="5A02DE84" w14:textId="59303AA3" w:rsidR="00D8292F" w:rsidRPr="000A6E8D" w:rsidRDefault="00D8292F" w:rsidP="00D8292F">
      <w:pPr>
        <w:autoSpaceDE w:val="0"/>
        <w:autoSpaceDN w:val="0"/>
        <w:adjustRightInd w:val="0"/>
        <w:spacing w:after="0"/>
        <w:ind w:left="426" w:hanging="426"/>
        <w:jc w:val="both"/>
        <w:rPr>
          <w:rFonts w:ascii="Verdana" w:hAnsi="Verdana"/>
          <w:sz w:val="20"/>
          <w:szCs w:val="20"/>
          <w:lang w:val="en-GB"/>
        </w:rPr>
      </w:pPr>
      <w:r w:rsidRPr="000A6E8D">
        <w:rPr>
          <w:rFonts w:ascii="Verdana" w:hAnsi="Verdana"/>
          <w:sz w:val="20"/>
          <w:szCs w:val="20"/>
          <w:lang w:val="en-GB"/>
        </w:rPr>
        <w:t xml:space="preserve">6. </w:t>
      </w:r>
      <w:r w:rsidRPr="000A6E8D">
        <w:rPr>
          <w:rFonts w:ascii="Verdana" w:hAnsi="Verdana"/>
          <w:sz w:val="20"/>
          <w:szCs w:val="20"/>
          <w:lang w:val="en-GB"/>
        </w:rPr>
        <w:tab/>
        <w:t xml:space="preserve">To entities providing resources under the terms specified in </w:t>
      </w:r>
      <w:r w:rsidR="00665B9C" w:rsidRPr="000A6E8D">
        <w:rPr>
          <w:rFonts w:ascii="Verdana" w:hAnsi="Verdana"/>
          <w:sz w:val="20"/>
          <w:szCs w:val="20"/>
          <w:lang w:val="en-GB"/>
        </w:rPr>
        <w:t>Article</w:t>
      </w:r>
      <w:r w:rsidRPr="000A6E8D">
        <w:rPr>
          <w:rFonts w:ascii="Verdana" w:hAnsi="Verdana"/>
          <w:sz w:val="20"/>
          <w:szCs w:val="20"/>
          <w:lang w:val="en-GB"/>
        </w:rPr>
        <w:t xml:space="preserve"> 118 of </w:t>
      </w:r>
      <w:r w:rsidR="003071C9" w:rsidRPr="000A6E8D">
        <w:rPr>
          <w:rFonts w:ascii="Verdana" w:hAnsi="Verdana"/>
          <w:sz w:val="20"/>
          <w:szCs w:val="20"/>
          <w:lang w:val="en-GB"/>
        </w:rPr>
        <w:t xml:space="preserve">the </w:t>
      </w:r>
      <w:r w:rsidR="001E1E4F" w:rsidRPr="000A6E8D">
        <w:rPr>
          <w:rFonts w:ascii="Verdana" w:hAnsi="Verdana"/>
          <w:sz w:val="20"/>
          <w:szCs w:val="20"/>
          <w:lang w:val="en-GB"/>
        </w:rPr>
        <w:t>Public Procurement Law</w:t>
      </w:r>
      <w:r w:rsidRPr="000A6E8D">
        <w:rPr>
          <w:rFonts w:ascii="Verdana" w:hAnsi="Verdana"/>
          <w:sz w:val="20"/>
          <w:szCs w:val="20"/>
          <w:lang w:val="en-GB"/>
        </w:rPr>
        <w:t xml:space="preserve"> with their registered office or place of residence outside the territory of the Republic of Poland, points 4-5 shall apply accordingly.</w:t>
      </w:r>
    </w:p>
    <w:p w14:paraId="58F9A0BD" w14:textId="2A465BFA" w:rsidR="008E7B59" w:rsidRPr="000A6E8D" w:rsidRDefault="00D8292F" w:rsidP="00F553D4">
      <w:pPr>
        <w:autoSpaceDE w:val="0"/>
        <w:autoSpaceDN w:val="0"/>
        <w:adjustRightInd w:val="0"/>
        <w:spacing w:after="0"/>
        <w:ind w:left="426" w:hanging="426"/>
        <w:jc w:val="both"/>
        <w:rPr>
          <w:rFonts w:ascii="Verdana" w:hAnsi="Verdana" w:cs="Arial"/>
          <w:snapToGrid w:val="0"/>
          <w:sz w:val="20"/>
          <w:szCs w:val="20"/>
          <w:lang w:val="en-GB"/>
        </w:rPr>
      </w:pPr>
      <w:r w:rsidRPr="000A6E8D">
        <w:rPr>
          <w:rFonts w:ascii="Verdana" w:hAnsi="Verdana" w:cs="Arial"/>
          <w:sz w:val="20"/>
          <w:szCs w:val="20"/>
          <w:lang w:val="en-GB"/>
        </w:rPr>
        <w:t xml:space="preserve">7. </w:t>
      </w:r>
      <w:r w:rsidRPr="000A6E8D">
        <w:rPr>
          <w:rFonts w:ascii="Verdana" w:hAnsi="Verdana"/>
          <w:sz w:val="20"/>
          <w:szCs w:val="20"/>
          <w:lang w:val="en-GB"/>
        </w:rPr>
        <w:t xml:space="preserve">The Ordering Party does not require subjective </w:t>
      </w:r>
      <w:r w:rsidR="00032C20" w:rsidRPr="000A6E8D">
        <w:rPr>
          <w:rFonts w:ascii="Verdana" w:hAnsi="Verdana"/>
          <w:sz w:val="20"/>
          <w:szCs w:val="20"/>
          <w:lang w:val="en-GB"/>
        </w:rPr>
        <w:t xml:space="preserve">means of </w:t>
      </w:r>
      <w:r w:rsidRPr="000A6E8D">
        <w:rPr>
          <w:rFonts w:ascii="Verdana" w:hAnsi="Verdana"/>
          <w:sz w:val="20"/>
          <w:szCs w:val="20"/>
          <w:lang w:val="en-GB"/>
        </w:rPr>
        <w:t xml:space="preserve">evidence from a subcontractor who is not </w:t>
      </w:r>
      <w:r w:rsidRPr="000A6E8D">
        <w:rPr>
          <w:rFonts w:ascii="Verdana" w:hAnsi="Verdana" w:cs="Arial"/>
          <w:snapToGrid w:val="0"/>
          <w:sz w:val="20"/>
          <w:szCs w:val="20"/>
          <w:lang w:val="en-GB"/>
        </w:rPr>
        <w:t xml:space="preserve">an entity providing resources under the principles specified in </w:t>
      </w:r>
      <w:r w:rsidR="00665B9C" w:rsidRPr="000A6E8D">
        <w:rPr>
          <w:rFonts w:ascii="Verdana" w:hAnsi="Verdana" w:cs="Arial"/>
          <w:snapToGrid w:val="0"/>
          <w:sz w:val="20"/>
          <w:szCs w:val="20"/>
          <w:lang w:val="en-GB"/>
        </w:rPr>
        <w:t>Article</w:t>
      </w:r>
      <w:r w:rsidRPr="000A6E8D">
        <w:rPr>
          <w:rFonts w:ascii="Verdana" w:hAnsi="Verdana" w:cs="Arial"/>
          <w:snapToGrid w:val="0"/>
          <w:sz w:val="20"/>
          <w:szCs w:val="20"/>
          <w:lang w:val="en-GB"/>
        </w:rPr>
        <w:t xml:space="preserve"> 118 </w:t>
      </w:r>
      <w:r w:rsidR="00055370" w:rsidRPr="000A6E8D">
        <w:rPr>
          <w:rFonts w:ascii="Verdana" w:hAnsi="Verdana" w:cs="Arial"/>
          <w:snapToGrid w:val="0"/>
          <w:sz w:val="20"/>
          <w:szCs w:val="20"/>
          <w:lang w:val="en-GB"/>
        </w:rPr>
        <w:t xml:space="preserve">of </w:t>
      </w:r>
      <w:r w:rsidR="00951720" w:rsidRPr="000A6E8D">
        <w:rPr>
          <w:rFonts w:ascii="Verdana" w:hAnsi="Verdana" w:cs="Arial"/>
          <w:snapToGrid w:val="0"/>
          <w:sz w:val="20"/>
          <w:szCs w:val="20"/>
          <w:lang w:val="en-GB"/>
        </w:rPr>
        <w:t xml:space="preserve">the </w:t>
      </w:r>
      <w:r w:rsidR="00055370" w:rsidRPr="000A6E8D">
        <w:rPr>
          <w:rFonts w:ascii="Verdana" w:hAnsi="Verdana" w:cs="Arial"/>
          <w:snapToGrid w:val="0"/>
          <w:sz w:val="20"/>
          <w:szCs w:val="20"/>
          <w:lang w:val="en-GB"/>
        </w:rPr>
        <w:t>P</w:t>
      </w:r>
      <w:r w:rsidR="00951720" w:rsidRPr="000A6E8D">
        <w:rPr>
          <w:rFonts w:ascii="Verdana" w:hAnsi="Verdana" w:cs="Arial"/>
          <w:snapToGrid w:val="0"/>
          <w:sz w:val="20"/>
          <w:szCs w:val="20"/>
          <w:lang w:val="en-GB"/>
        </w:rPr>
        <w:t xml:space="preserve">ublic </w:t>
      </w:r>
      <w:r w:rsidR="00055370" w:rsidRPr="000A6E8D">
        <w:rPr>
          <w:rFonts w:ascii="Verdana" w:hAnsi="Verdana" w:cs="Arial"/>
          <w:snapToGrid w:val="0"/>
          <w:sz w:val="20"/>
          <w:szCs w:val="20"/>
          <w:lang w:val="en-GB"/>
        </w:rPr>
        <w:t>P</w:t>
      </w:r>
      <w:r w:rsidR="00951720" w:rsidRPr="000A6E8D">
        <w:rPr>
          <w:rFonts w:ascii="Verdana" w:hAnsi="Verdana" w:cs="Arial"/>
          <w:snapToGrid w:val="0"/>
          <w:sz w:val="20"/>
          <w:szCs w:val="20"/>
          <w:lang w:val="en-GB"/>
        </w:rPr>
        <w:t xml:space="preserve">rocurement </w:t>
      </w:r>
      <w:r w:rsidR="00055370" w:rsidRPr="000A6E8D">
        <w:rPr>
          <w:rFonts w:ascii="Verdana" w:hAnsi="Verdana" w:cs="Arial"/>
          <w:snapToGrid w:val="0"/>
          <w:sz w:val="20"/>
          <w:szCs w:val="20"/>
          <w:lang w:val="en-GB"/>
        </w:rPr>
        <w:t>L</w:t>
      </w:r>
      <w:r w:rsidR="00951720" w:rsidRPr="000A6E8D">
        <w:rPr>
          <w:rFonts w:ascii="Verdana" w:hAnsi="Verdana" w:cs="Arial"/>
          <w:snapToGrid w:val="0"/>
          <w:sz w:val="20"/>
          <w:szCs w:val="20"/>
          <w:lang w:val="en-GB"/>
        </w:rPr>
        <w:t>aw</w:t>
      </w:r>
      <w:r w:rsidRPr="000A6E8D">
        <w:rPr>
          <w:rFonts w:ascii="Verdana" w:hAnsi="Verdana" w:cs="Arial"/>
          <w:snapToGrid w:val="0"/>
          <w:sz w:val="20"/>
          <w:szCs w:val="20"/>
          <w:lang w:val="en-GB"/>
        </w:rPr>
        <w:t>.</w:t>
      </w:r>
    </w:p>
    <w:p w14:paraId="5FF91CE8" w14:textId="74A500BD" w:rsidR="00D93BCB" w:rsidRPr="000A6E8D" w:rsidRDefault="00BE140F" w:rsidP="00F20557">
      <w:pPr>
        <w:pStyle w:val="Bezodstpw"/>
        <w:numPr>
          <w:ilvl w:val="0"/>
          <w:numId w:val="24"/>
        </w:numPr>
        <w:autoSpaceDE w:val="0"/>
        <w:autoSpaceDN w:val="0"/>
        <w:adjustRightInd w:val="0"/>
        <w:spacing w:line="276" w:lineRule="auto"/>
        <w:ind w:left="709"/>
        <w:jc w:val="both"/>
        <w:rPr>
          <w:rFonts w:ascii="Verdana" w:hAnsi="Verdana" w:cs="Arial"/>
          <w:b/>
          <w:snapToGrid w:val="0"/>
          <w:sz w:val="20"/>
          <w:szCs w:val="20"/>
          <w:lang w:val="en-GB"/>
        </w:rPr>
      </w:pPr>
      <w:r w:rsidRPr="000A6E8D">
        <w:rPr>
          <w:rFonts w:ascii="Verdana" w:hAnsi="Verdana" w:cs="Arial"/>
          <w:b/>
          <w:snapToGrid w:val="0"/>
          <w:sz w:val="20"/>
          <w:szCs w:val="20"/>
          <w:lang w:val="en-GB"/>
        </w:rPr>
        <w:t>OBJECTIVE</w:t>
      </w:r>
      <w:r w:rsidR="00D93BCB" w:rsidRPr="000A6E8D">
        <w:rPr>
          <w:rFonts w:ascii="Verdana" w:hAnsi="Verdana" w:cs="Arial"/>
          <w:b/>
          <w:snapToGrid w:val="0"/>
          <w:sz w:val="20"/>
          <w:szCs w:val="20"/>
          <w:lang w:val="en-GB"/>
        </w:rPr>
        <w:t xml:space="preserve"> MEANS OF EVIDENCE SUBMITTED WITH THE </w:t>
      </w:r>
      <w:r w:rsidR="00055370" w:rsidRPr="000A6E8D">
        <w:rPr>
          <w:rFonts w:ascii="Verdana" w:hAnsi="Verdana" w:cs="Arial"/>
          <w:b/>
          <w:snapToGrid w:val="0"/>
          <w:sz w:val="20"/>
          <w:szCs w:val="20"/>
          <w:lang w:val="en-GB"/>
        </w:rPr>
        <w:t>BID</w:t>
      </w:r>
      <w:r w:rsidR="00D93BCB" w:rsidRPr="000A6E8D">
        <w:rPr>
          <w:rFonts w:ascii="Verdana" w:hAnsi="Verdana" w:cs="Arial"/>
          <w:b/>
          <w:snapToGrid w:val="0"/>
          <w:sz w:val="20"/>
          <w:szCs w:val="20"/>
          <w:lang w:val="en-GB"/>
        </w:rPr>
        <w:t>:</w:t>
      </w:r>
    </w:p>
    <w:p w14:paraId="11B0E14C" w14:textId="68435AB6" w:rsidR="002543ED" w:rsidRPr="000A6E8D" w:rsidRDefault="002543ED" w:rsidP="00E37052">
      <w:pPr>
        <w:pStyle w:val="Bezodstpw"/>
        <w:tabs>
          <w:tab w:val="left" w:pos="0"/>
        </w:tabs>
        <w:autoSpaceDE w:val="0"/>
        <w:autoSpaceDN w:val="0"/>
        <w:adjustRightInd w:val="0"/>
        <w:spacing w:line="276" w:lineRule="auto"/>
        <w:jc w:val="both"/>
        <w:rPr>
          <w:rFonts w:ascii="Verdana" w:hAnsi="Verdana"/>
          <w:sz w:val="20"/>
          <w:szCs w:val="20"/>
          <w:lang w:val="en-GB"/>
        </w:rPr>
      </w:pPr>
      <w:bookmarkStart w:id="29" w:name="_Hlk148436282"/>
      <w:r w:rsidRPr="000A6E8D">
        <w:rPr>
          <w:rFonts w:ascii="Verdana" w:hAnsi="Verdana"/>
          <w:sz w:val="20"/>
          <w:szCs w:val="20"/>
          <w:lang w:val="en-GB"/>
        </w:rPr>
        <w:t xml:space="preserve">The Ordering Party requests the submission of the following evidence </w:t>
      </w:r>
      <w:r w:rsidRPr="000A6E8D">
        <w:rPr>
          <w:rFonts w:ascii="Verdana" w:hAnsi="Verdana"/>
          <w:b/>
          <w:bCs/>
          <w:sz w:val="20"/>
          <w:szCs w:val="20"/>
          <w:lang w:val="en-GB"/>
        </w:rPr>
        <w:t xml:space="preserve">together </w:t>
      </w:r>
      <w:r w:rsidRPr="000A6E8D">
        <w:rPr>
          <w:rFonts w:ascii="Verdana" w:hAnsi="Verdana"/>
          <w:b/>
          <w:bCs/>
          <w:sz w:val="20"/>
          <w:szCs w:val="20"/>
          <w:lang w:val="en-GB"/>
        </w:rPr>
        <w:br/>
        <w:t xml:space="preserve">with the </w:t>
      </w:r>
      <w:r w:rsidR="00055370" w:rsidRPr="000A6E8D">
        <w:rPr>
          <w:rFonts w:ascii="Verdana" w:hAnsi="Verdana"/>
          <w:b/>
          <w:bCs/>
          <w:sz w:val="20"/>
          <w:szCs w:val="20"/>
          <w:lang w:val="en-GB"/>
        </w:rPr>
        <w:t>bid</w:t>
      </w:r>
      <w:r w:rsidRPr="000A6E8D">
        <w:rPr>
          <w:rFonts w:ascii="Verdana" w:hAnsi="Verdana"/>
          <w:b/>
          <w:bCs/>
          <w:sz w:val="20"/>
          <w:szCs w:val="20"/>
          <w:lang w:val="en-GB"/>
        </w:rPr>
        <w:t xml:space="preserve">, </w:t>
      </w:r>
      <w:r w:rsidRPr="000A6E8D">
        <w:rPr>
          <w:rFonts w:ascii="Verdana" w:hAnsi="Verdana"/>
          <w:sz w:val="20"/>
          <w:szCs w:val="20"/>
          <w:lang w:val="en-GB"/>
        </w:rPr>
        <w:t xml:space="preserve">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106 section 1 of the Public Procurement Law, confirming that the offered </w:t>
      </w:r>
      <w:r w:rsidR="00055370" w:rsidRPr="000A6E8D">
        <w:rPr>
          <w:rFonts w:ascii="Verdana" w:hAnsi="Verdana"/>
          <w:sz w:val="20"/>
          <w:szCs w:val="20"/>
          <w:lang w:val="en-GB"/>
        </w:rPr>
        <w:t>deliveries</w:t>
      </w:r>
      <w:r w:rsidRPr="000A6E8D">
        <w:rPr>
          <w:rFonts w:ascii="Verdana" w:hAnsi="Verdana"/>
          <w:sz w:val="20"/>
          <w:szCs w:val="20"/>
          <w:lang w:val="en-GB"/>
        </w:rPr>
        <w:t xml:space="preserve"> meet the requirements specified by the Ordering Party:</w:t>
      </w:r>
    </w:p>
    <w:bookmarkEnd w:id="29"/>
    <w:p w14:paraId="4413570C" w14:textId="523F90F1" w:rsidR="00A41208" w:rsidRPr="000A6E8D" w:rsidRDefault="00A41208" w:rsidP="00A41208">
      <w:pPr>
        <w:numPr>
          <w:ilvl w:val="1"/>
          <w:numId w:val="46"/>
        </w:numPr>
        <w:autoSpaceDE w:val="0"/>
        <w:autoSpaceDN w:val="0"/>
        <w:adjustRightInd w:val="0"/>
        <w:spacing w:after="0"/>
        <w:ind w:left="709" w:hanging="283"/>
        <w:jc w:val="both"/>
        <w:rPr>
          <w:rFonts w:ascii="Verdana" w:hAnsi="Verdana"/>
          <w:bCs/>
          <w:sz w:val="18"/>
          <w:szCs w:val="18"/>
          <w:lang w:val="en-GB"/>
        </w:rPr>
      </w:pPr>
      <w:r w:rsidRPr="000A6E8D">
        <w:rPr>
          <w:rFonts w:ascii="Verdana" w:hAnsi="Verdana" w:cs="Arial"/>
          <w:b/>
          <w:sz w:val="20"/>
          <w:szCs w:val="20"/>
          <w:lang w:val="en-GB"/>
        </w:rPr>
        <w:lastRenderedPageBreak/>
        <w:t>document entitled: "</w:t>
      </w:r>
      <w:r w:rsidR="00506DFF" w:rsidRPr="000A6E8D">
        <w:rPr>
          <w:rFonts w:ascii="Verdana" w:hAnsi="Verdana" w:cs="Arial"/>
          <w:b/>
          <w:sz w:val="20"/>
          <w:szCs w:val="20"/>
          <w:lang w:val="en-GB"/>
        </w:rPr>
        <w:t>Description of the object of the contract</w:t>
      </w:r>
      <w:r w:rsidR="00E307EC" w:rsidRPr="000A6E8D">
        <w:rPr>
          <w:rFonts w:ascii="Verdana" w:hAnsi="Verdana" w:cs="Arial"/>
          <w:b/>
          <w:sz w:val="20"/>
          <w:szCs w:val="20"/>
          <w:lang w:val="en-GB"/>
        </w:rPr>
        <w:t xml:space="preserve"> – </w:t>
      </w:r>
      <w:r w:rsidR="006201C9" w:rsidRPr="000A6E8D">
        <w:rPr>
          <w:rFonts w:ascii="Verdana" w:hAnsi="Verdana" w:cs="Arial"/>
          <w:b/>
          <w:sz w:val="20"/>
          <w:szCs w:val="20"/>
          <w:lang w:val="en-GB"/>
        </w:rPr>
        <w:t>technical specification</w:t>
      </w:r>
      <w:r w:rsidR="00E307EC" w:rsidRPr="000A6E8D">
        <w:rPr>
          <w:rFonts w:ascii="Verdana" w:hAnsi="Verdana" w:cs="Arial"/>
          <w:b/>
          <w:sz w:val="20"/>
          <w:szCs w:val="20"/>
          <w:lang w:val="en-GB"/>
        </w:rPr>
        <w:t xml:space="preserve"> – </w:t>
      </w:r>
      <w:r w:rsidR="006201C9" w:rsidRPr="000A6E8D">
        <w:rPr>
          <w:rFonts w:ascii="Verdana" w:hAnsi="Verdana" w:cs="Arial"/>
          <w:b/>
          <w:sz w:val="20"/>
          <w:szCs w:val="20"/>
          <w:lang w:val="en-GB"/>
        </w:rPr>
        <w:t>minimum requirements"</w:t>
      </w:r>
      <w:r w:rsidR="00E307EC" w:rsidRPr="000A6E8D">
        <w:rPr>
          <w:rFonts w:ascii="Verdana" w:hAnsi="Verdana" w:cs="Arial"/>
          <w:b/>
          <w:sz w:val="20"/>
          <w:szCs w:val="20"/>
          <w:lang w:val="en-GB"/>
        </w:rPr>
        <w:t xml:space="preserve"> – </w:t>
      </w:r>
      <w:r w:rsidRPr="000A6E8D">
        <w:rPr>
          <w:rFonts w:ascii="Verdana" w:hAnsi="Verdana" w:cs="Arial"/>
          <w:sz w:val="20"/>
          <w:szCs w:val="20"/>
          <w:lang w:val="en-GB"/>
        </w:rPr>
        <w:t xml:space="preserve">constituting Annex No. 3 to the </w:t>
      </w:r>
      <w:proofErr w:type="spellStart"/>
      <w:r w:rsidR="00055370" w:rsidRPr="000A6E8D">
        <w:rPr>
          <w:rFonts w:ascii="Verdana" w:hAnsi="Verdana" w:cs="Arial"/>
          <w:sz w:val="20"/>
          <w:szCs w:val="20"/>
          <w:lang w:val="en-GB"/>
        </w:rPr>
        <w:t>ToR</w:t>
      </w:r>
      <w:bookmarkStart w:id="30" w:name="_Hlk112227245"/>
      <w:proofErr w:type="spellEnd"/>
      <w:r w:rsidRPr="000A6E8D">
        <w:rPr>
          <w:rFonts w:ascii="Verdana" w:hAnsi="Verdana" w:cs="Arial"/>
          <w:sz w:val="20"/>
          <w:szCs w:val="20"/>
          <w:lang w:val="en-GB"/>
        </w:rPr>
        <w:t xml:space="preserve">. </w:t>
      </w:r>
      <w:bookmarkEnd w:id="30"/>
      <w:r w:rsidRPr="000A6E8D">
        <w:rPr>
          <w:rFonts w:ascii="Verdana" w:hAnsi="Verdana" w:cs="Arial"/>
          <w:sz w:val="20"/>
          <w:szCs w:val="20"/>
          <w:lang w:val="en-GB"/>
        </w:rPr>
        <w:t xml:space="preserve">The </w:t>
      </w:r>
      <w:r w:rsidR="009A2780" w:rsidRPr="000A6E8D">
        <w:rPr>
          <w:rFonts w:ascii="Verdana" w:hAnsi="Verdana" w:cs="Arial"/>
          <w:sz w:val="20"/>
          <w:szCs w:val="20"/>
          <w:lang w:val="en-GB"/>
        </w:rPr>
        <w:t>C</w:t>
      </w:r>
      <w:r w:rsidRPr="000A6E8D">
        <w:rPr>
          <w:rFonts w:ascii="Verdana" w:hAnsi="Verdana" w:cs="Arial"/>
          <w:sz w:val="20"/>
          <w:szCs w:val="20"/>
          <w:lang w:val="en-GB"/>
        </w:rPr>
        <w:t xml:space="preserve">ontractor is obliged to complete and sign Annex No. 3 to the </w:t>
      </w:r>
      <w:proofErr w:type="spellStart"/>
      <w:r w:rsidR="00055370" w:rsidRPr="000A6E8D">
        <w:rPr>
          <w:rFonts w:ascii="Verdana" w:hAnsi="Verdana" w:cs="Arial"/>
          <w:sz w:val="20"/>
          <w:szCs w:val="20"/>
          <w:lang w:val="en-GB"/>
        </w:rPr>
        <w:t>ToR</w:t>
      </w:r>
      <w:proofErr w:type="spellEnd"/>
      <w:r w:rsidRPr="000A6E8D">
        <w:rPr>
          <w:rFonts w:ascii="Verdana" w:hAnsi="Verdana" w:cs="Arial"/>
          <w:sz w:val="20"/>
          <w:szCs w:val="20"/>
          <w:lang w:val="en-GB"/>
        </w:rPr>
        <w:t xml:space="preserve">, i.e.: </w:t>
      </w:r>
      <w:r w:rsidR="006201C9" w:rsidRPr="000A6E8D">
        <w:rPr>
          <w:rFonts w:ascii="Verdana" w:hAnsi="Verdana" w:cs="Arial"/>
          <w:b/>
          <w:sz w:val="20"/>
          <w:szCs w:val="20"/>
          <w:lang w:val="en-GB"/>
        </w:rPr>
        <w:t>"</w:t>
      </w:r>
      <w:r w:rsidR="00506DFF" w:rsidRPr="000A6E8D">
        <w:rPr>
          <w:rFonts w:ascii="Verdana" w:hAnsi="Verdana" w:cs="Arial"/>
          <w:b/>
          <w:sz w:val="20"/>
          <w:szCs w:val="20"/>
          <w:lang w:val="en-GB"/>
        </w:rPr>
        <w:t>Description of the object of the contract</w:t>
      </w:r>
      <w:r w:rsidR="00E307EC" w:rsidRPr="000A6E8D">
        <w:rPr>
          <w:rFonts w:ascii="Verdana" w:hAnsi="Verdana" w:cs="Arial"/>
          <w:b/>
          <w:sz w:val="20"/>
          <w:szCs w:val="20"/>
          <w:lang w:val="en-GB"/>
        </w:rPr>
        <w:t xml:space="preserve"> – </w:t>
      </w:r>
      <w:r w:rsidR="006201C9" w:rsidRPr="000A6E8D">
        <w:rPr>
          <w:rFonts w:ascii="Verdana" w:hAnsi="Verdana" w:cs="Arial"/>
          <w:b/>
          <w:sz w:val="20"/>
          <w:szCs w:val="20"/>
          <w:lang w:val="en-GB"/>
        </w:rPr>
        <w:t>technical specification</w:t>
      </w:r>
      <w:r w:rsidR="00E307EC" w:rsidRPr="000A6E8D">
        <w:rPr>
          <w:rFonts w:ascii="Verdana" w:hAnsi="Verdana" w:cs="Arial"/>
          <w:b/>
          <w:sz w:val="20"/>
          <w:szCs w:val="20"/>
          <w:lang w:val="en-GB"/>
        </w:rPr>
        <w:t xml:space="preserve"> – </w:t>
      </w:r>
      <w:r w:rsidR="006201C9" w:rsidRPr="000A6E8D">
        <w:rPr>
          <w:rFonts w:ascii="Verdana" w:hAnsi="Verdana" w:cs="Arial"/>
          <w:b/>
          <w:sz w:val="20"/>
          <w:szCs w:val="20"/>
          <w:lang w:val="en-GB"/>
        </w:rPr>
        <w:t>minimum requirements"</w:t>
      </w:r>
      <w:r w:rsidRPr="000A6E8D">
        <w:rPr>
          <w:rFonts w:ascii="Verdana" w:hAnsi="Verdana" w:cs="Arial"/>
          <w:sz w:val="20"/>
          <w:szCs w:val="20"/>
          <w:lang w:val="en-GB"/>
        </w:rPr>
        <w:t xml:space="preserve">, </w:t>
      </w:r>
      <w:bookmarkStart w:id="31" w:name="_Hlk148436634"/>
      <w:r w:rsidR="006201C9" w:rsidRPr="000A6E8D">
        <w:rPr>
          <w:rFonts w:ascii="Verdana" w:hAnsi="Verdana" w:cs="Arial"/>
          <w:sz w:val="20"/>
          <w:szCs w:val="20"/>
          <w:lang w:val="en-GB"/>
        </w:rPr>
        <w:t>in addition</w:t>
      </w:r>
      <w:r w:rsidRPr="000A6E8D">
        <w:rPr>
          <w:rFonts w:ascii="Verdana" w:hAnsi="Verdana"/>
          <w:sz w:val="20"/>
          <w:szCs w:val="20"/>
          <w:lang w:val="en-GB"/>
        </w:rPr>
        <w:t xml:space="preserve">, the Contractor is obliged to indicate the manufacturer and type/model of the offered </w:t>
      </w:r>
      <w:r w:rsidR="00032C20" w:rsidRPr="000A6E8D">
        <w:rPr>
          <w:rFonts w:ascii="Verdana" w:hAnsi="Verdana"/>
          <w:sz w:val="20"/>
          <w:szCs w:val="20"/>
          <w:lang w:val="en-GB"/>
        </w:rPr>
        <w:t>object of the contract</w:t>
      </w:r>
      <w:r w:rsidRPr="000A6E8D">
        <w:rPr>
          <w:rFonts w:ascii="Verdana" w:hAnsi="Verdana"/>
          <w:sz w:val="20"/>
          <w:szCs w:val="20"/>
          <w:lang w:val="en-GB"/>
        </w:rPr>
        <w:t xml:space="preserve"> in </w:t>
      </w:r>
      <w:r w:rsidRPr="000A6E8D">
        <w:rPr>
          <w:rFonts w:ascii="Verdana" w:hAnsi="Verdana"/>
          <w:b/>
          <w:bCs/>
          <w:sz w:val="20"/>
          <w:szCs w:val="20"/>
          <w:lang w:val="en-GB"/>
        </w:rPr>
        <w:t xml:space="preserve">Annex No. 1 </w:t>
      </w:r>
      <w:r w:rsidRPr="000A6E8D">
        <w:rPr>
          <w:rFonts w:ascii="Verdana" w:hAnsi="Verdana"/>
          <w:bCs/>
          <w:sz w:val="18"/>
          <w:szCs w:val="18"/>
          <w:lang w:val="en-GB"/>
        </w:rPr>
        <w:t xml:space="preserve">to the </w:t>
      </w:r>
      <w:proofErr w:type="spellStart"/>
      <w:r w:rsidR="00055370" w:rsidRPr="000A6E8D">
        <w:rPr>
          <w:rFonts w:ascii="Verdana" w:hAnsi="Verdana"/>
          <w:bCs/>
          <w:sz w:val="18"/>
          <w:szCs w:val="18"/>
          <w:lang w:val="en-GB"/>
        </w:rPr>
        <w:t>ToR</w:t>
      </w:r>
      <w:proofErr w:type="spellEnd"/>
      <w:r w:rsidR="00BE140F" w:rsidRPr="000A6E8D">
        <w:rPr>
          <w:rFonts w:ascii="Verdana" w:hAnsi="Verdana"/>
          <w:sz w:val="20"/>
          <w:szCs w:val="20"/>
          <w:lang w:val="en-GB"/>
        </w:rPr>
        <w:t xml:space="preserve"> constituting the </w:t>
      </w:r>
      <w:r w:rsidR="00BE140F" w:rsidRPr="000A6E8D">
        <w:rPr>
          <w:rFonts w:ascii="Verdana" w:hAnsi="Verdana"/>
          <w:bCs/>
          <w:sz w:val="18"/>
          <w:szCs w:val="18"/>
          <w:lang w:val="en-GB"/>
        </w:rPr>
        <w:t>bid form</w:t>
      </w:r>
      <w:r w:rsidRPr="000A6E8D">
        <w:rPr>
          <w:rFonts w:ascii="Verdana" w:hAnsi="Verdana"/>
          <w:bCs/>
          <w:sz w:val="18"/>
          <w:szCs w:val="18"/>
          <w:lang w:val="en-GB"/>
        </w:rPr>
        <w:t>.</w:t>
      </w:r>
    </w:p>
    <w:bookmarkEnd w:id="31"/>
    <w:p w14:paraId="3ECC78C6" w14:textId="61AF1B7D" w:rsidR="00AB161C" w:rsidRPr="000A6E8D" w:rsidRDefault="002116F1" w:rsidP="00AB161C">
      <w:pPr>
        <w:pStyle w:val="Bezodstpw"/>
        <w:autoSpaceDE w:val="0"/>
        <w:autoSpaceDN w:val="0"/>
        <w:adjustRightInd w:val="0"/>
        <w:spacing w:line="276" w:lineRule="auto"/>
        <w:ind w:left="707"/>
        <w:jc w:val="both"/>
        <w:rPr>
          <w:rFonts w:ascii="Verdana" w:hAnsi="Verdana"/>
          <w:bCs/>
          <w:sz w:val="18"/>
          <w:szCs w:val="18"/>
          <w:lang w:val="en-GB"/>
        </w:rPr>
      </w:pPr>
      <w:r w:rsidRPr="000A6E8D">
        <w:rPr>
          <w:rFonts w:ascii="Verdana" w:hAnsi="Verdana"/>
          <w:bCs/>
          <w:sz w:val="18"/>
          <w:szCs w:val="18"/>
          <w:lang w:val="en-GB"/>
        </w:rPr>
        <w:t>The Ordering Party accepts equivalent</w:t>
      </w:r>
      <w:r w:rsidR="00BE140F" w:rsidRPr="000A6E8D">
        <w:rPr>
          <w:rFonts w:ascii="Verdana" w:hAnsi="Verdana"/>
          <w:bCs/>
          <w:sz w:val="18"/>
          <w:szCs w:val="18"/>
          <w:lang w:val="en-GB"/>
        </w:rPr>
        <w:t xml:space="preserve"> objective</w:t>
      </w:r>
      <w:r w:rsidRPr="000A6E8D">
        <w:rPr>
          <w:rFonts w:ascii="Verdana" w:hAnsi="Verdana"/>
          <w:bCs/>
          <w:sz w:val="18"/>
          <w:szCs w:val="18"/>
          <w:lang w:val="en-GB"/>
        </w:rPr>
        <w:t xml:space="preserve"> means of evidence if they confirm that the offered deliveries meet the requirements, features or criteria specified by the Ordering Party.</w:t>
      </w:r>
    </w:p>
    <w:p w14:paraId="45E3CD8C" w14:textId="05F47BC1" w:rsidR="005F14BA" w:rsidRPr="000A6E8D" w:rsidRDefault="005F14BA" w:rsidP="0081649E">
      <w:pPr>
        <w:pStyle w:val="Bezodstpw"/>
        <w:numPr>
          <w:ilvl w:val="1"/>
          <w:numId w:val="46"/>
        </w:numPr>
        <w:autoSpaceDE w:val="0"/>
        <w:autoSpaceDN w:val="0"/>
        <w:adjustRightInd w:val="0"/>
        <w:spacing w:line="276" w:lineRule="auto"/>
        <w:ind w:left="707" w:hanging="283"/>
        <w:jc w:val="both"/>
        <w:rPr>
          <w:rFonts w:ascii="Verdana" w:hAnsi="Verdana"/>
          <w:bCs/>
          <w:sz w:val="20"/>
          <w:szCs w:val="20"/>
          <w:lang w:val="en-GB"/>
        </w:rPr>
      </w:pPr>
      <w:r w:rsidRPr="000A6E8D">
        <w:rPr>
          <w:rFonts w:ascii="Verdana" w:hAnsi="Verdana"/>
          <w:bCs/>
          <w:sz w:val="18"/>
          <w:szCs w:val="18"/>
          <w:lang w:val="en-GB"/>
        </w:rPr>
        <w:t xml:space="preserve">In cases where the </w:t>
      </w:r>
      <w:r w:rsidR="00506DFF" w:rsidRPr="000A6E8D">
        <w:rPr>
          <w:rFonts w:ascii="Verdana" w:hAnsi="Verdana"/>
          <w:bCs/>
          <w:sz w:val="18"/>
          <w:szCs w:val="18"/>
          <w:lang w:val="en-GB"/>
        </w:rPr>
        <w:t>description of the object of the contract</w:t>
      </w:r>
      <w:r w:rsidRPr="000A6E8D">
        <w:rPr>
          <w:rFonts w:ascii="Verdana" w:hAnsi="Verdana"/>
          <w:bCs/>
          <w:sz w:val="18"/>
          <w:szCs w:val="18"/>
          <w:lang w:val="en-GB"/>
        </w:rPr>
        <w:t xml:space="preserve"> indicates trademarks, patents or origin, sources or a specific process that characterizes the products supplied by a specific Contractor, this means that the Ordering Party </w:t>
      </w:r>
      <w:r w:rsidRPr="000A6E8D">
        <w:rPr>
          <w:rFonts w:ascii="Verdana" w:hAnsi="Verdana"/>
          <w:bCs/>
          <w:sz w:val="20"/>
          <w:szCs w:val="20"/>
          <w:lang w:val="en-GB"/>
        </w:rPr>
        <w:t xml:space="preserve">cannot describe the </w:t>
      </w:r>
      <w:r w:rsidR="00032C20" w:rsidRPr="000A6E8D">
        <w:rPr>
          <w:rFonts w:ascii="Verdana" w:hAnsi="Verdana"/>
          <w:bCs/>
          <w:sz w:val="20"/>
          <w:szCs w:val="20"/>
          <w:lang w:val="en-GB"/>
        </w:rPr>
        <w:t>object of the contract</w:t>
      </w:r>
      <w:r w:rsidRPr="000A6E8D">
        <w:rPr>
          <w:rFonts w:ascii="Verdana" w:hAnsi="Verdana"/>
          <w:bCs/>
          <w:sz w:val="20"/>
          <w:szCs w:val="20"/>
          <w:lang w:val="en-GB"/>
        </w:rPr>
        <w:t xml:space="preserve"> in a sufficiently precise and understandable way. In such situations, any reference to trademarks, patents, origin, source or specific process should be read with the words "or equivalent". If the Ordering Party indicate</w:t>
      </w:r>
      <w:r w:rsidR="00032C20" w:rsidRPr="000A6E8D">
        <w:rPr>
          <w:rFonts w:ascii="Verdana" w:hAnsi="Verdana"/>
          <w:bCs/>
          <w:sz w:val="20"/>
          <w:szCs w:val="20"/>
          <w:lang w:val="en-GB"/>
        </w:rPr>
        <w:t>s</w:t>
      </w:r>
      <w:r w:rsidRPr="000A6E8D">
        <w:rPr>
          <w:rFonts w:ascii="Verdana" w:hAnsi="Verdana"/>
          <w:bCs/>
          <w:sz w:val="20"/>
          <w:szCs w:val="20"/>
          <w:lang w:val="en-GB"/>
        </w:rPr>
        <w:t xml:space="preserve"> brands or trade names, it determines the class of the product that is the </w:t>
      </w:r>
      <w:r w:rsidR="00032C20" w:rsidRPr="000A6E8D">
        <w:rPr>
          <w:rFonts w:ascii="Verdana" w:hAnsi="Verdana"/>
          <w:bCs/>
          <w:sz w:val="20"/>
          <w:szCs w:val="20"/>
          <w:lang w:val="en-GB"/>
        </w:rPr>
        <w:t>object of the contract</w:t>
      </w:r>
      <w:r w:rsidRPr="000A6E8D">
        <w:rPr>
          <w:rFonts w:ascii="Verdana" w:hAnsi="Verdana"/>
          <w:bCs/>
          <w:sz w:val="20"/>
          <w:szCs w:val="20"/>
          <w:lang w:val="en-GB"/>
        </w:rPr>
        <w:t xml:space="preserve"> and serves to establish a standard, and does not indicate a specific product or</w:t>
      </w:r>
      <w:r w:rsidRPr="000A6E8D">
        <w:rPr>
          <w:rFonts w:ascii="Verdana" w:hAnsi="Verdana"/>
          <w:b/>
          <w:sz w:val="20"/>
          <w:szCs w:val="20"/>
          <w:lang w:val="en-GB"/>
        </w:rPr>
        <w:t xml:space="preserve"> </w:t>
      </w:r>
      <w:r w:rsidR="00055370" w:rsidRPr="000A6E8D">
        <w:rPr>
          <w:rFonts w:ascii="Verdana" w:hAnsi="Verdana"/>
          <w:bCs/>
          <w:sz w:val="20"/>
          <w:szCs w:val="20"/>
          <w:lang w:val="en-GB"/>
        </w:rPr>
        <w:t>manufacturer</w:t>
      </w:r>
      <w:r w:rsidRPr="000A6E8D">
        <w:rPr>
          <w:rFonts w:ascii="Verdana" w:hAnsi="Verdana"/>
          <w:bCs/>
          <w:sz w:val="20"/>
          <w:szCs w:val="20"/>
          <w:lang w:val="en-GB"/>
        </w:rPr>
        <w:t xml:space="preserve">. The </w:t>
      </w:r>
      <w:r w:rsidR="00506DFF" w:rsidRPr="000A6E8D">
        <w:rPr>
          <w:rFonts w:ascii="Verdana" w:hAnsi="Verdana"/>
          <w:bCs/>
          <w:sz w:val="20"/>
          <w:szCs w:val="20"/>
          <w:lang w:val="en-GB"/>
        </w:rPr>
        <w:t>Ordering Party</w:t>
      </w:r>
      <w:r w:rsidRPr="000A6E8D">
        <w:rPr>
          <w:rFonts w:ascii="Verdana" w:hAnsi="Verdana"/>
          <w:bCs/>
          <w:sz w:val="20"/>
          <w:szCs w:val="20"/>
          <w:lang w:val="en-GB"/>
        </w:rPr>
        <w:t xml:space="preserve"> indicates the criteria used to assess equivalence:</w:t>
      </w:r>
    </w:p>
    <w:p w14:paraId="4F51580A" w14:textId="5B141E7A" w:rsidR="005F14BA" w:rsidRPr="000A6E8D" w:rsidRDefault="005F14BA" w:rsidP="005F14BA">
      <w:pPr>
        <w:spacing w:after="0"/>
        <w:ind w:left="709"/>
        <w:contextualSpacing/>
        <w:jc w:val="both"/>
        <w:rPr>
          <w:rFonts w:ascii="Verdana" w:eastAsiaTheme="minorHAnsi" w:hAnsi="Verdana" w:cstheme="minorBidi"/>
          <w:sz w:val="20"/>
          <w:szCs w:val="20"/>
          <w:lang w:val="en-GB" w:eastAsia="en-US"/>
        </w:rPr>
      </w:pPr>
      <w:r w:rsidRPr="000A6E8D">
        <w:rPr>
          <w:rFonts w:ascii="Verdana" w:eastAsiaTheme="minorHAnsi" w:hAnsi="Verdana" w:cstheme="minorBidi"/>
          <w:sz w:val="20"/>
          <w:szCs w:val="20"/>
          <w:lang w:val="en-GB" w:eastAsia="en-US"/>
        </w:rPr>
        <w:t xml:space="preserve">- the Ordering Party will consider equipment that meets the minimum quality, operational and technical requirements corresponding to the requirements indicated by the Ordering Party in the </w:t>
      </w:r>
      <w:r w:rsidR="00506DFF" w:rsidRPr="000A6E8D">
        <w:rPr>
          <w:rFonts w:ascii="Verdana" w:eastAsiaTheme="minorHAnsi" w:hAnsi="Verdana" w:cstheme="minorBidi"/>
          <w:sz w:val="20"/>
          <w:szCs w:val="20"/>
          <w:lang w:val="en-GB" w:eastAsia="en-US"/>
        </w:rPr>
        <w:t>description of the object of the contract</w:t>
      </w:r>
      <w:r w:rsidRPr="000A6E8D">
        <w:rPr>
          <w:rFonts w:ascii="Verdana" w:eastAsiaTheme="minorHAnsi" w:hAnsi="Verdana" w:cstheme="minorBidi"/>
          <w:sz w:val="20"/>
          <w:szCs w:val="20"/>
          <w:lang w:val="en-GB" w:eastAsia="en-US"/>
        </w:rPr>
        <w:t xml:space="preserve"> to be equivalent equipment. This means that an equivalent product must have parameters not worse than those indicated by the Ordering Party, i.e. at least at the level required by the Ordering Party. All costs and activities related to confirming that the equivalent </w:t>
      </w:r>
      <w:r w:rsidR="0065035D" w:rsidRPr="000A6E8D">
        <w:rPr>
          <w:rFonts w:ascii="Verdana" w:eastAsiaTheme="minorHAnsi" w:hAnsi="Verdana" w:cstheme="minorBidi"/>
          <w:sz w:val="20"/>
          <w:szCs w:val="20"/>
          <w:lang w:val="en-GB" w:eastAsia="en-US"/>
        </w:rPr>
        <w:t xml:space="preserve">bid </w:t>
      </w:r>
      <w:r w:rsidRPr="000A6E8D">
        <w:rPr>
          <w:rFonts w:ascii="Verdana" w:eastAsiaTheme="minorHAnsi" w:hAnsi="Verdana" w:cstheme="minorBidi"/>
          <w:sz w:val="20"/>
          <w:szCs w:val="20"/>
          <w:lang w:val="en-GB" w:eastAsia="en-US"/>
        </w:rPr>
        <w:t>meets quality parameters are the responsibility of the Contractor.</w:t>
      </w:r>
    </w:p>
    <w:p w14:paraId="0C89CA55" w14:textId="6BA85BEB" w:rsidR="005F14BA" w:rsidRPr="000A6E8D"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lang w:val="en-GB"/>
        </w:rPr>
      </w:pPr>
      <w:r w:rsidRPr="000A6E8D">
        <w:rPr>
          <w:rFonts w:ascii="Verdana" w:hAnsi="Verdana"/>
          <w:bCs/>
          <w:sz w:val="20"/>
          <w:szCs w:val="20"/>
          <w:lang w:val="en-GB"/>
        </w:rPr>
        <w:t xml:space="preserve">In the event of offering a product with a name other than that required by the Ordering Party, the Contractor is obliged to demonstrate in the </w:t>
      </w:r>
      <w:r w:rsidR="0065035D" w:rsidRPr="000A6E8D">
        <w:rPr>
          <w:rFonts w:ascii="Verdana" w:hAnsi="Verdana"/>
          <w:bCs/>
          <w:sz w:val="20"/>
          <w:szCs w:val="20"/>
          <w:lang w:val="en-GB"/>
        </w:rPr>
        <w:t xml:space="preserve">bid </w:t>
      </w:r>
      <w:r w:rsidRPr="000A6E8D">
        <w:rPr>
          <w:rFonts w:ascii="Verdana" w:hAnsi="Verdana"/>
          <w:bCs/>
          <w:sz w:val="20"/>
          <w:szCs w:val="20"/>
          <w:lang w:val="en-GB"/>
        </w:rPr>
        <w:t xml:space="preserve">that the </w:t>
      </w:r>
      <w:r w:rsidR="00055370" w:rsidRPr="000A6E8D">
        <w:rPr>
          <w:rFonts w:ascii="Verdana" w:hAnsi="Verdana"/>
          <w:bCs/>
          <w:sz w:val="20"/>
          <w:szCs w:val="20"/>
          <w:lang w:val="en-GB"/>
        </w:rPr>
        <w:t>deliveries offered by them</w:t>
      </w:r>
      <w:r w:rsidRPr="000A6E8D">
        <w:rPr>
          <w:rFonts w:ascii="Verdana" w:hAnsi="Verdana"/>
          <w:bCs/>
          <w:sz w:val="20"/>
          <w:szCs w:val="20"/>
          <w:lang w:val="en-GB"/>
        </w:rPr>
        <w:t xml:space="preserve"> meet the requirements specified by the Ordering Party by providing, respectively, in </w:t>
      </w:r>
      <w:r w:rsidRPr="000A6E8D">
        <w:rPr>
          <w:rFonts w:ascii="Verdana" w:hAnsi="Verdana"/>
          <w:b/>
          <w:sz w:val="20"/>
          <w:szCs w:val="20"/>
          <w:lang w:val="en-GB"/>
        </w:rPr>
        <w:t xml:space="preserve">Annex No. 3 </w:t>
      </w:r>
      <w:r w:rsidRPr="000A6E8D">
        <w:rPr>
          <w:rFonts w:ascii="Verdana" w:hAnsi="Verdana"/>
          <w:bCs/>
          <w:sz w:val="20"/>
          <w:szCs w:val="20"/>
          <w:lang w:val="en-GB"/>
        </w:rPr>
        <w:t xml:space="preserve">to the </w:t>
      </w:r>
      <w:proofErr w:type="spellStart"/>
      <w:r w:rsidR="00055370" w:rsidRPr="000A6E8D">
        <w:rPr>
          <w:rFonts w:ascii="Verdana" w:hAnsi="Verdana"/>
          <w:bCs/>
          <w:sz w:val="20"/>
          <w:szCs w:val="20"/>
          <w:lang w:val="en-GB"/>
        </w:rPr>
        <w:t>ToR</w:t>
      </w:r>
      <w:proofErr w:type="spellEnd"/>
      <w:r w:rsidRPr="000A6E8D">
        <w:rPr>
          <w:rFonts w:ascii="Verdana" w:hAnsi="Verdana"/>
          <w:bCs/>
          <w:sz w:val="20"/>
          <w:szCs w:val="20"/>
          <w:lang w:val="en-GB"/>
        </w:rPr>
        <w:t xml:space="preserve">, </w:t>
      </w:r>
      <w:r w:rsidR="00032C20" w:rsidRPr="000A6E8D">
        <w:rPr>
          <w:rFonts w:ascii="Verdana" w:hAnsi="Verdana"/>
          <w:bCs/>
          <w:sz w:val="20"/>
          <w:szCs w:val="20"/>
          <w:lang w:val="en-GB"/>
        </w:rPr>
        <w:t xml:space="preserve">the </w:t>
      </w:r>
      <w:r w:rsidRPr="000A6E8D">
        <w:rPr>
          <w:rFonts w:ascii="Verdana" w:hAnsi="Verdana"/>
          <w:bCs/>
          <w:sz w:val="20"/>
          <w:szCs w:val="20"/>
          <w:lang w:val="en-GB"/>
        </w:rPr>
        <w:t>features clearly indicating that the offered product is equivalent to the</w:t>
      </w:r>
      <w:r w:rsidR="00055370" w:rsidRPr="000A6E8D">
        <w:rPr>
          <w:rFonts w:ascii="Verdana" w:hAnsi="Verdana"/>
          <w:bCs/>
          <w:sz w:val="20"/>
          <w:szCs w:val="20"/>
          <w:lang w:val="en-GB"/>
        </w:rPr>
        <w:t xml:space="preserve"> one</w:t>
      </w:r>
      <w:r w:rsidRPr="000A6E8D">
        <w:rPr>
          <w:rFonts w:ascii="Verdana" w:hAnsi="Verdana"/>
          <w:bCs/>
          <w:sz w:val="20"/>
          <w:szCs w:val="20"/>
          <w:lang w:val="en-GB"/>
        </w:rPr>
        <w:t xml:space="preserve"> indicated in the </w:t>
      </w:r>
      <w:r w:rsidR="00506DFF" w:rsidRPr="000A6E8D">
        <w:rPr>
          <w:rFonts w:ascii="Verdana" w:hAnsi="Verdana"/>
          <w:bCs/>
          <w:sz w:val="20"/>
          <w:szCs w:val="20"/>
          <w:lang w:val="en-GB"/>
        </w:rPr>
        <w:t>Description of the object of the contract</w:t>
      </w:r>
      <w:r w:rsidRPr="000A6E8D">
        <w:rPr>
          <w:rFonts w:ascii="Verdana" w:hAnsi="Verdana"/>
          <w:bCs/>
          <w:sz w:val="20"/>
          <w:szCs w:val="20"/>
          <w:lang w:val="en-GB"/>
        </w:rPr>
        <w:t xml:space="preserve"> and attach </w:t>
      </w:r>
      <w:r w:rsidR="00032C20" w:rsidRPr="000A6E8D">
        <w:rPr>
          <w:rFonts w:ascii="Verdana" w:hAnsi="Verdana"/>
          <w:bCs/>
          <w:sz w:val="20"/>
          <w:szCs w:val="20"/>
          <w:lang w:val="en-GB"/>
        </w:rPr>
        <w:t xml:space="preserve">to the bid </w:t>
      </w:r>
      <w:r w:rsidRPr="000A6E8D">
        <w:rPr>
          <w:rFonts w:ascii="Verdana" w:hAnsi="Verdana"/>
          <w:bCs/>
          <w:sz w:val="20"/>
          <w:szCs w:val="20"/>
          <w:lang w:val="en-GB"/>
        </w:rPr>
        <w:t xml:space="preserve">in particular the evidence referred to in </w:t>
      </w:r>
      <w:r w:rsidR="00665B9C" w:rsidRPr="000A6E8D">
        <w:rPr>
          <w:rFonts w:ascii="Verdana" w:hAnsi="Verdana"/>
          <w:bCs/>
          <w:sz w:val="20"/>
          <w:szCs w:val="20"/>
          <w:lang w:val="en-GB"/>
        </w:rPr>
        <w:t>Article</w:t>
      </w:r>
      <w:r w:rsidRPr="000A6E8D">
        <w:rPr>
          <w:rFonts w:ascii="Verdana" w:hAnsi="Verdana"/>
          <w:bCs/>
          <w:sz w:val="20"/>
          <w:szCs w:val="20"/>
          <w:lang w:val="en-GB"/>
        </w:rPr>
        <w:t xml:space="preserve"> 104-107 of </w:t>
      </w:r>
      <w:r w:rsidR="0046190B" w:rsidRPr="000A6E8D">
        <w:rPr>
          <w:rFonts w:ascii="Verdana" w:hAnsi="Verdana"/>
          <w:bCs/>
          <w:sz w:val="20"/>
          <w:szCs w:val="20"/>
          <w:lang w:val="en-GB"/>
        </w:rPr>
        <w:t xml:space="preserve">the </w:t>
      </w:r>
      <w:r w:rsidR="001E1E4F" w:rsidRPr="000A6E8D">
        <w:rPr>
          <w:rFonts w:ascii="Verdana" w:hAnsi="Verdana"/>
          <w:bCs/>
          <w:sz w:val="20"/>
          <w:szCs w:val="20"/>
          <w:lang w:val="en-GB"/>
        </w:rPr>
        <w:t>Public Procurement Law</w:t>
      </w:r>
      <w:r w:rsidRPr="000A6E8D">
        <w:rPr>
          <w:rFonts w:ascii="Verdana" w:hAnsi="Verdana"/>
          <w:bCs/>
          <w:sz w:val="20"/>
          <w:szCs w:val="20"/>
          <w:lang w:val="en-GB"/>
        </w:rPr>
        <w:t xml:space="preserve">, proving that the proposed solutions equally meet the requirements specified in the description of the </w:t>
      </w:r>
      <w:r w:rsidR="00032C20" w:rsidRPr="000A6E8D">
        <w:rPr>
          <w:rFonts w:ascii="Verdana" w:hAnsi="Verdana"/>
          <w:bCs/>
          <w:sz w:val="20"/>
          <w:szCs w:val="20"/>
          <w:lang w:val="en-GB"/>
        </w:rPr>
        <w:t>object</w:t>
      </w:r>
      <w:r w:rsidRPr="000A6E8D">
        <w:rPr>
          <w:rFonts w:ascii="Verdana" w:hAnsi="Verdana"/>
          <w:bCs/>
          <w:sz w:val="20"/>
          <w:szCs w:val="20"/>
          <w:lang w:val="en-GB"/>
        </w:rPr>
        <w:t xml:space="preserve"> of the contract.</w:t>
      </w:r>
    </w:p>
    <w:p w14:paraId="1D23D428" w14:textId="77777777" w:rsidR="005F14BA" w:rsidRPr="000A6E8D" w:rsidRDefault="005F14BA" w:rsidP="005F14BA">
      <w:pPr>
        <w:spacing w:after="0"/>
        <w:ind w:left="709"/>
        <w:jc w:val="both"/>
        <w:rPr>
          <w:rFonts w:ascii="Verdana" w:hAnsi="Verdana"/>
          <w:sz w:val="20"/>
          <w:szCs w:val="20"/>
          <w:lang w:val="en-GB"/>
        </w:rPr>
      </w:pPr>
      <w:r w:rsidRPr="000A6E8D">
        <w:rPr>
          <w:rFonts w:ascii="Verdana" w:hAnsi="Verdana"/>
          <w:sz w:val="20"/>
          <w:szCs w:val="20"/>
          <w:lang w:val="en-GB"/>
        </w:rPr>
        <w:t>In particular, as a means of evidence, the Ordering Party requests a detailed technical specification from the manufacturer of the device confirming that the offered equivalent product has parameters at least at the level required by the Ordering Party. These documents are to be described in a way that leaves no doubt as to what equipment/component they are dedicated to.</w:t>
      </w:r>
    </w:p>
    <w:p w14:paraId="38C0D2B3" w14:textId="239A4F33" w:rsidR="005F14BA" w:rsidRPr="000A6E8D"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lang w:val="en-GB"/>
        </w:rPr>
      </w:pPr>
      <w:bookmarkStart w:id="32" w:name="_Hlk72960198"/>
      <w:bookmarkStart w:id="33" w:name="_Hlk72961332"/>
      <w:r w:rsidRPr="000A6E8D">
        <w:rPr>
          <w:rFonts w:ascii="Verdana" w:hAnsi="Verdana"/>
          <w:bCs/>
          <w:sz w:val="20"/>
          <w:szCs w:val="20"/>
          <w:lang w:val="en-GB"/>
        </w:rPr>
        <w:t xml:space="preserve">In situations where the Ordering Party describes the </w:t>
      </w:r>
      <w:r w:rsidR="00A338A0" w:rsidRPr="000A6E8D">
        <w:rPr>
          <w:rFonts w:ascii="Verdana" w:hAnsi="Verdana"/>
          <w:bCs/>
          <w:sz w:val="20"/>
          <w:szCs w:val="20"/>
          <w:lang w:val="en-GB"/>
        </w:rPr>
        <w:t>object</w:t>
      </w:r>
      <w:r w:rsidRPr="000A6E8D">
        <w:rPr>
          <w:rFonts w:ascii="Verdana" w:hAnsi="Verdana"/>
          <w:bCs/>
          <w:sz w:val="20"/>
          <w:szCs w:val="20"/>
          <w:lang w:val="en-GB"/>
        </w:rPr>
        <w:t xml:space="preserve"> of the contract by referring to standards, technical assessments, technical specifications and technical reference systems referred to in </w:t>
      </w:r>
      <w:r w:rsidR="00665B9C" w:rsidRPr="000A6E8D">
        <w:rPr>
          <w:rFonts w:ascii="Verdana" w:hAnsi="Verdana"/>
          <w:bCs/>
          <w:sz w:val="20"/>
          <w:szCs w:val="20"/>
          <w:lang w:val="en-GB"/>
        </w:rPr>
        <w:t>Article</w:t>
      </w:r>
      <w:r w:rsidRPr="000A6E8D">
        <w:rPr>
          <w:rFonts w:ascii="Verdana" w:hAnsi="Verdana"/>
          <w:bCs/>
          <w:sz w:val="20"/>
          <w:szCs w:val="20"/>
          <w:lang w:val="en-GB"/>
        </w:rPr>
        <w:t xml:space="preserve"> 101 section 1 point 2 and section 3 of </w:t>
      </w:r>
      <w:r w:rsidR="000B6121" w:rsidRPr="000A6E8D">
        <w:rPr>
          <w:rFonts w:ascii="Verdana" w:hAnsi="Verdana"/>
          <w:bCs/>
          <w:sz w:val="20"/>
          <w:szCs w:val="20"/>
          <w:lang w:val="en-GB"/>
        </w:rPr>
        <w:t xml:space="preserve">the </w:t>
      </w:r>
      <w:r w:rsidR="001E1E4F" w:rsidRPr="000A6E8D">
        <w:rPr>
          <w:rFonts w:ascii="Verdana" w:hAnsi="Verdana"/>
          <w:bCs/>
          <w:sz w:val="20"/>
          <w:szCs w:val="20"/>
          <w:lang w:val="en-GB"/>
        </w:rPr>
        <w:t>Public Procurement Law</w:t>
      </w:r>
      <w:r w:rsidRPr="000A6E8D">
        <w:rPr>
          <w:rFonts w:ascii="Verdana" w:hAnsi="Verdana"/>
          <w:bCs/>
          <w:sz w:val="20"/>
          <w:szCs w:val="20"/>
          <w:lang w:val="en-GB"/>
        </w:rPr>
        <w:t xml:space="preserve">, the Ordering Party allows solutions equivalent to those described. </w:t>
      </w:r>
      <w:bookmarkStart w:id="34" w:name="_Hlk72958814"/>
      <w:r w:rsidRPr="000A6E8D">
        <w:rPr>
          <w:rFonts w:ascii="Verdana" w:hAnsi="Verdana"/>
          <w:bCs/>
          <w:sz w:val="20"/>
          <w:szCs w:val="20"/>
          <w:lang w:val="en-GB"/>
        </w:rPr>
        <w:t xml:space="preserve">The </w:t>
      </w:r>
      <w:r w:rsidR="007562E9" w:rsidRPr="000A6E8D">
        <w:rPr>
          <w:rFonts w:ascii="Verdana" w:hAnsi="Verdana"/>
          <w:bCs/>
          <w:sz w:val="20"/>
          <w:szCs w:val="20"/>
          <w:lang w:val="en-GB"/>
        </w:rPr>
        <w:t>C</w:t>
      </w:r>
      <w:r w:rsidRPr="000A6E8D">
        <w:rPr>
          <w:rFonts w:ascii="Verdana" w:hAnsi="Verdana"/>
          <w:bCs/>
          <w:sz w:val="20"/>
          <w:szCs w:val="20"/>
          <w:lang w:val="en-GB"/>
        </w:rPr>
        <w:t xml:space="preserve">ontractor who </w:t>
      </w:r>
      <w:r w:rsidR="00A338A0" w:rsidRPr="000A6E8D">
        <w:rPr>
          <w:rFonts w:ascii="Verdana" w:hAnsi="Verdana"/>
          <w:bCs/>
          <w:sz w:val="20"/>
          <w:szCs w:val="20"/>
          <w:lang w:val="en-GB"/>
        </w:rPr>
        <w:t>offers</w:t>
      </w:r>
      <w:r w:rsidR="0065035D" w:rsidRPr="000A6E8D">
        <w:rPr>
          <w:rFonts w:ascii="Verdana" w:hAnsi="Verdana"/>
          <w:bCs/>
          <w:sz w:val="20"/>
          <w:szCs w:val="20"/>
          <w:lang w:val="en-GB"/>
        </w:rPr>
        <w:t xml:space="preserve"> </w:t>
      </w:r>
      <w:r w:rsidRPr="000A6E8D">
        <w:rPr>
          <w:rFonts w:ascii="Verdana" w:hAnsi="Verdana"/>
          <w:bCs/>
          <w:sz w:val="20"/>
          <w:szCs w:val="20"/>
          <w:lang w:val="en-GB"/>
        </w:rPr>
        <w:t xml:space="preserve">solutions equivalent to the indicated standards is obliged to demonstrate in the </w:t>
      </w:r>
      <w:r w:rsidR="00055370" w:rsidRPr="000A6E8D">
        <w:rPr>
          <w:rFonts w:ascii="Verdana" w:hAnsi="Verdana"/>
          <w:bCs/>
          <w:sz w:val="20"/>
          <w:szCs w:val="20"/>
          <w:lang w:val="en-GB"/>
        </w:rPr>
        <w:t>bid</w:t>
      </w:r>
      <w:r w:rsidRPr="000A6E8D">
        <w:rPr>
          <w:rFonts w:ascii="Verdana" w:hAnsi="Verdana"/>
          <w:bCs/>
          <w:sz w:val="20"/>
          <w:szCs w:val="20"/>
          <w:lang w:val="en-GB"/>
        </w:rPr>
        <w:t xml:space="preserve"> that the delivery </w:t>
      </w:r>
      <w:r w:rsidR="00055370" w:rsidRPr="000A6E8D">
        <w:rPr>
          <w:rFonts w:ascii="Verdana" w:hAnsi="Verdana"/>
          <w:bCs/>
          <w:sz w:val="20"/>
          <w:szCs w:val="20"/>
          <w:lang w:val="en-GB"/>
        </w:rPr>
        <w:t xml:space="preserve">offered by the </w:t>
      </w:r>
      <w:r w:rsidR="007562E9" w:rsidRPr="000A6E8D">
        <w:rPr>
          <w:rFonts w:ascii="Verdana" w:hAnsi="Verdana"/>
          <w:bCs/>
          <w:sz w:val="20"/>
          <w:szCs w:val="20"/>
          <w:lang w:val="en-GB"/>
        </w:rPr>
        <w:t>C</w:t>
      </w:r>
      <w:r w:rsidR="00055370" w:rsidRPr="000A6E8D">
        <w:rPr>
          <w:rFonts w:ascii="Verdana" w:hAnsi="Verdana"/>
          <w:bCs/>
          <w:sz w:val="20"/>
          <w:szCs w:val="20"/>
          <w:lang w:val="en-GB"/>
        </w:rPr>
        <w:t>ontractor</w:t>
      </w:r>
      <w:r w:rsidRPr="000A6E8D">
        <w:rPr>
          <w:rFonts w:ascii="Verdana" w:hAnsi="Verdana"/>
          <w:bCs/>
          <w:sz w:val="20"/>
          <w:szCs w:val="20"/>
          <w:lang w:val="en-GB"/>
        </w:rPr>
        <w:t xml:space="preserve"> meets the requirements specified by the Ordering Party by indicating in the </w:t>
      </w:r>
      <w:r w:rsidR="00055370" w:rsidRPr="000A6E8D">
        <w:rPr>
          <w:rFonts w:ascii="Verdana" w:hAnsi="Verdana"/>
          <w:bCs/>
          <w:sz w:val="20"/>
          <w:szCs w:val="20"/>
          <w:lang w:val="en-GB"/>
        </w:rPr>
        <w:t>Bid</w:t>
      </w:r>
      <w:r w:rsidRPr="000A6E8D">
        <w:rPr>
          <w:rFonts w:ascii="Verdana" w:hAnsi="Verdana"/>
          <w:bCs/>
          <w:sz w:val="20"/>
          <w:szCs w:val="20"/>
          <w:lang w:val="en-GB"/>
        </w:rPr>
        <w:t xml:space="preserve"> Form a standard equivalent to the offered product and attaching to the </w:t>
      </w:r>
      <w:r w:rsidR="00055370" w:rsidRPr="000A6E8D">
        <w:rPr>
          <w:rFonts w:ascii="Verdana" w:hAnsi="Verdana"/>
          <w:bCs/>
          <w:sz w:val="20"/>
          <w:szCs w:val="20"/>
          <w:lang w:val="en-GB"/>
        </w:rPr>
        <w:t>bid</w:t>
      </w:r>
      <w:r w:rsidRPr="000A6E8D">
        <w:rPr>
          <w:rFonts w:ascii="Verdana" w:hAnsi="Verdana"/>
          <w:bCs/>
          <w:sz w:val="20"/>
          <w:szCs w:val="20"/>
          <w:lang w:val="en-GB"/>
        </w:rPr>
        <w:t xml:space="preserve"> in particular the evidence referred to in </w:t>
      </w:r>
      <w:r w:rsidR="00665B9C" w:rsidRPr="000A6E8D">
        <w:rPr>
          <w:rFonts w:ascii="Verdana" w:hAnsi="Verdana"/>
          <w:bCs/>
          <w:sz w:val="20"/>
          <w:szCs w:val="20"/>
          <w:lang w:val="en-GB"/>
        </w:rPr>
        <w:t>Article</w:t>
      </w:r>
      <w:r w:rsidRPr="000A6E8D">
        <w:rPr>
          <w:rFonts w:ascii="Verdana" w:hAnsi="Verdana"/>
          <w:bCs/>
          <w:sz w:val="20"/>
          <w:szCs w:val="20"/>
          <w:lang w:val="en-GB"/>
        </w:rPr>
        <w:t xml:space="preserve"> 104-107 of </w:t>
      </w:r>
      <w:r w:rsidR="007562E9" w:rsidRPr="000A6E8D">
        <w:rPr>
          <w:rFonts w:ascii="Verdana" w:hAnsi="Verdana"/>
          <w:bCs/>
          <w:sz w:val="20"/>
          <w:szCs w:val="20"/>
          <w:lang w:val="en-GB"/>
        </w:rPr>
        <w:t xml:space="preserve">the </w:t>
      </w:r>
      <w:r w:rsidR="001E1E4F" w:rsidRPr="000A6E8D">
        <w:rPr>
          <w:rFonts w:ascii="Verdana" w:hAnsi="Verdana"/>
          <w:bCs/>
          <w:sz w:val="20"/>
          <w:szCs w:val="20"/>
          <w:lang w:val="en-GB"/>
        </w:rPr>
        <w:t>Public Procurement Law</w:t>
      </w:r>
      <w:r w:rsidRPr="000A6E8D">
        <w:rPr>
          <w:rFonts w:ascii="Verdana" w:hAnsi="Verdana"/>
          <w:bCs/>
          <w:sz w:val="20"/>
          <w:szCs w:val="20"/>
          <w:lang w:val="en-GB"/>
        </w:rPr>
        <w:t xml:space="preserve">, proving that the proposed solutions to the standards equally meet the requirements specified in the description of the </w:t>
      </w:r>
      <w:r w:rsidR="00A338A0" w:rsidRPr="000A6E8D">
        <w:rPr>
          <w:rFonts w:ascii="Verdana" w:hAnsi="Verdana"/>
          <w:bCs/>
          <w:sz w:val="20"/>
          <w:szCs w:val="20"/>
          <w:lang w:val="en-GB"/>
        </w:rPr>
        <w:t>object</w:t>
      </w:r>
      <w:r w:rsidRPr="000A6E8D">
        <w:rPr>
          <w:rFonts w:ascii="Verdana" w:hAnsi="Verdana"/>
          <w:bCs/>
          <w:sz w:val="20"/>
          <w:szCs w:val="20"/>
          <w:lang w:val="en-GB"/>
        </w:rPr>
        <w:t xml:space="preserve"> of the contract. In particular, as evidence, the Ordering Party requests </w:t>
      </w:r>
      <w:bookmarkEnd w:id="34"/>
      <w:r w:rsidRPr="000A6E8D">
        <w:rPr>
          <w:rFonts w:ascii="Verdana" w:hAnsi="Verdana"/>
          <w:bCs/>
          <w:sz w:val="20"/>
          <w:szCs w:val="20"/>
          <w:lang w:val="en-GB"/>
        </w:rPr>
        <w:t xml:space="preserve">certificates issued by units performing conformity assessment activities, including tests, certificates and accredited inspections in accordance with Regulation (EC) No. 765/2008 of the European Parliament and of the Council of </w:t>
      </w:r>
      <w:r w:rsidR="00373B7C" w:rsidRPr="000A6E8D">
        <w:rPr>
          <w:rFonts w:ascii="Verdana" w:hAnsi="Verdana"/>
          <w:bCs/>
          <w:sz w:val="20"/>
          <w:szCs w:val="20"/>
          <w:lang w:val="en-GB"/>
        </w:rPr>
        <w:t xml:space="preserve">9 </w:t>
      </w:r>
      <w:r w:rsidRPr="000A6E8D">
        <w:rPr>
          <w:rFonts w:ascii="Verdana" w:hAnsi="Verdana"/>
          <w:bCs/>
          <w:sz w:val="20"/>
          <w:szCs w:val="20"/>
          <w:lang w:val="en-GB"/>
        </w:rPr>
        <w:t>July 2008 or reports on tests carried out by these entities. The presented Certificates are to be issued by an independent research and certification body accredited by a national certification centr</w:t>
      </w:r>
      <w:r w:rsidR="00BD42C1" w:rsidRPr="000A6E8D">
        <w:rPr>
          <w:rFonts w:ascii="Verdana" w:hAnsi="Verdana"/>
          <w:bCs/>
          <w:sz w:val="20"/>
          <w:szCs w:val="20"/>
          <w:lang w:val="en-GB"/>
        </w:rPr>
        <w:t>e</w:t>
      </w:r>
      <w:r w:rsidR="00E307EC" w:rsidRPr="000A6E8D">
        <w:rPr>
          <w:rFonts w:ascii="Verdana" w:hAnsi="Verdana"/>
          <w:bCs/>
          <w:sz w:val="20"/>
          <w:szCs w:val="20"/>
          <w:lang w:val="en-GB"/>
        </w:rPr>
        <w:t xml:space="preserve"> – </w:t>
      </w:r>
      <w:r w:rsidRPr="000A6E8D">
        <w:rPr>
          <w:rFonts w:ascii="Verdana" w:hAnsi="Verdana"/>
          <w:bCs/>
          <w:sz w:val="20"/>
          <w:szCs w:val="20"/>
          <w:lang w:val="en-GB"/>
        </w:rPr>
        <w:t>in the case of Poland, it is the Polish Centr</w:t>
      </w:r>
      <w:r w:rsidR="00BD42C1" w:rsidRPr="000A6E8D">
        <w:rPr>
          <w:rFonts w:ascii="Verdana" w:hAnsi="Verdana"/>
          <w:bCs/>
          <w:sz w:val="20"/>
          <w:szCs w:val="20"/>
          <w:lang w:val="en-GB"/>
        </w:rPr>
        <w:t>e</w:t>
      </w:r>
      <w:r w:rsidRPr="000A6E8D">
        <w:rPr>
          <w:rFonts w:ascii="Verdana" w:hAnsi="Verdana"/>
          <w:bCs/>
          <w:sz w:val="20"/>
          <w:szCs w:val="20"/>
          <w:lang w:val="en-GB"/>
        </w:rPr>
        <w:t xml:space="preserve"> for Accreditation (PCA).</w:t>
      </w:r>
    </w:p>
    <w:p w14:paraId="585FF43F" w14:textId="77777777" w:rsidR="005F14BA" w:rsidRPr="000A6E8D" w:rsidRDefault="005F14BA" w:rsidP="005F14BA">
      <w:pPr>
        <w:spacing w:after="0"/>
        <w:ind w:left="709"/>
        <w:jc w:val="both"/>
        <w:rPr>
          <w:rFonts w:ascii="Verdana" w:hAnsi="Verdana"/>
          <w:sz w:val="20"/>
          <w:szCs w:val="20"/>
          <w:lang w:val="en-GB"/>
        </w:rPr>
      </w:pPr>
      <w:r w:rsidRPr="000A6E8D">
        <w:rPr>
          <w:rFonts w:ascii="Verdana" w:hAnsi="Verdana"/>
          <w:sz w:val="20"/>
          <w:szCs w:val="20"/>
          <w:lang w:val="en-GB"/>
        </w:rPr>
        <w:lastRenderedPageBreak/>
        <w:t>The Ordering Party will accept certificates issued by other equivalent conformity assessment bodies.</w:t>
      </w:r>
    </w:p>
    <w:p w14:paraId="07E3454E" w14:textId="0745AC87" w:rsidR="005F14BA" w:rsidRPr="000A6E8D" w:rsidRDefault="005F14BA" w:rsidP="00E37052">
      <w:pPr>
        <w:spacing w:after="0"/>
        <w:ind w:left="709"/>
        <w:jc w:val="both"/>
        <w:rPr>
          <w:rFonts w:ascii="Verdana" w:hAnsi="Verdana"/>
          <w:sz w:val="20"/>
          <w:szCs w:val="20"/>
          <w:lang w:val="en-GB"/>
        </w:rPr>
      </w:pPr>
      <w:bookmarkStart w:id="35" w:name="_Hlk72957960"/>
      <w:r w:rsidRPr="000A6E8D">
        <w:rPr>
          <w:rFonts w:ascii="Verdana" w:hAnsi="Verdana"/>
          <w:sz w:val="20"/>
          <w:szCs w:val="20"/>
          <w:lang w:val="en-GB"/>
        </w:rPr>
        <w:t>These documents are to be described in a way that leaves no doubt as to what equipment/component they are dedicated to.</w:t>
      </w:r>
    </w:p>
    <w:bookmarkEnd w:id="32"/>
    <w:bookmarkEnd w:id="33"/>
    <w:bookmarkEnd w:id="35"/>
    <w:p w14:paraId="34E68359" w14:textId="7CF144AD" w:rsidR="005F14BA" w:rsidRPr="000A6E8D"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lang w:val="en-GB"/>
        </w:rPr>
      </w:pPr>
      <w:r w:rsidRPr="000A6E8D">
        <w:rPr>
          <w:rFonts w:ascii="Verdana" w:hAnsi="Verdana"/>
          <w:bCs/>
          <w:sz w:val="20"/>
          <w:szCs w:val="20"/>
          <w:lang w:val="en-GB"/>
        </w:rPr>
        <w:t xml:space="preserve">The Ordering Party accepts appropriate </w:t>
      </w:r>
      <w:r w:rsidR="00BE140F" w:rsidRPr="000A6E8D">
        <w:rPr>
          <w:rFonts w:ascii="Verdana" w:hAnsi="Verdana"/>
          <w:bCs/>
          <w:sz w:val="20"/>
          <w:szCs w:val="20"/>
          <w:lang w:val="en-GB"/>
        </w:rPr>
        <w:t xml:space="preserve">objective </w:t>
      </w:r>
      <w:r w:rsidRPr="000A6E8D">
        <w:rPr>
          <w:rFonts w:ascii="Verdana" w:hAnsi="Verdana"/>
          <w:bCs/>
          <w:sz w:val="20"/>
          <w:szCs w:val="20"/>
          <w:lang w:val="en-GB"/>
        </w:rPr>
        <w:t xml:space="preserve">means of evidence other than those </w:t>
      </w:r>
      <w:r w:rsidRPr="000A6E8D">
        <w:rPr>
          <w:rFonts w:ascii="Verdana" w:hAnsi="Verdana"/>
          <w:bCs/>
          <w:sz w:val="20"/>
          <w:szCs w:val="20"/>
          <w:lang w:val="en-GB"/>
        </w:rPr>
        <w:br/>
        <w:t xml:space="preserve">referred to in point </w:t>
      </w:r>
      <w:r w:rsidR="006201C9" w:rsidRPr="000A6E8D">
        <w:rPr>
          <w:rFonts w:ascii="Verdana" w:hAnsi="Verdana"/>
          <w:bCs/>
          <w:sz w:val="20"/>
          <w:szCs w:val="20"/>
          <w:lang w:val="en-GB"/>
        </w:rPr>
        <w:t xml:space="preserve">4) above, in particular the manufacturer's technical documentation, if a given Contractor does not have access to the certificates or test reports referred to in point 4) above, nor the possibility of obtaining them in due time, unless this lack of access cannot be attributed to a given Contractor, and provided that a given Contractor proves that the deliveries performed by </w:t>
      </w:r>
      <w:r w:rsidR="00BD6981" w:rsidRPr="000A6E8D">
        <w:rPr>
          <w:rFonts w:ascii="Verdana" w:hAnsi="Verdana"/>
          <w:bCs/>
          <w:sz w:val="20"/>
          <w:szCs w:val="20"/>
          <w:lang w:val="en-GB"/>
        </w:rPr>
        <w:t>them</w:t>
      </w:r>
      <w:r w:rsidR="006201C9" w:rsidRPr="000A6E8D">
        <w:rPr>
          <w:rFonts w:ascii="Verdana" w:hAnsi="Verdana"/>
          <w:bCs/>
          <w:sz w:val="20"/>
          <w:szCs w:val="20"/>
          <w:lang w:val="en-GB"/>
        </w:rPr>
        <w:t xml:space="preserve"> meet the requirements, features specified in the </w:t>
      </w:r>
      <w:r w:rsidR="00506DFF" w:rsidRPr="000A6E8D">
        <w:rPr>
          <w:rFonts w:ascii="Verdana" w:hAnsi="Verdana"/>
          <w:bCs/>
          <w:sz w:val="20"/>
          <w:szCs w:val="20"/>
          <w:lang w:val="en-GB"/>
        </w:rPr>
        <w:t>description of the object of the contract</w:t>
      </w:r>
      <w:r w:rsidR="006201C9" w:rsidRPr="000A6E8D">
        <w:rPr>
          <w:rFonts w:ascii="Verdana" w:hAnsi="Verdana"/>
          <w:bCs/>
          <w:sz w:val="20"/>
          <w:szCs w:val="20"/>
          <w:lang w:val="en-GB"/>
        </w:rPr>
        <w:t xml:space="preserve"> or requirements </w:t>
      </w:r>
      <w:r w:rsidR="00BD6981" w:rsidRPr="000A6E8D">
        <w:rPr>
          <w:rFonts w:ascii="Verdana" w:hAnsi="Verdana"/>
          <w:bCs/>
          <w:sz w:val="20"/>
          <w:szCs w:val="20"/>
          <w:lang w:val="en-GB"/>
        </w:rPr>
        <w:t>associated with</w:t>
      </w:r>
      <w:r w:rsidR="006201C9" w:rsidRPr="000A6E8D">
        <w:rPr>
          <w:rFonts w:ascii="Verdana" w:hAnsi="Verdana"/>
          <w:bCs/>
          <w:sz w:val="20"/>
          <w:szCs w:val="20"/>
          <w:lang w:val="en-GB"/>
        </w:rPr>
        <w:t xml:space="preserve"> the </w:t>
      </w:r>
      <w:r w:rsidR="003F68B0" w:rsidRPr="000A6E8D">
        <w:rPr>
          <w:rFonts w:ascii="Verdana" w:hAnsi="Verdana"/>
          <w:bCs/>
          <w:sz w:val="20"/>
          <w:szCs w:val="20"/>
          <w:lang w:val="en-GB"/>
        </w:rPr>
        <w:t>performance</w:t>
      </w:r>
      <w:r w:rsidR="006201C9" w:rsidRPr="000A6E8D">
        <w:rPr>
          <w:rFonts w:ascii="Verdana" w:hAnsi="Verdana"/>
          <w:bCs/>
          <w:sz w:val="20"/>
          <w:szCs w:val="20"/>
          <w:lang w:val="en-GB"/>
        </w:rPr>
        <w:t xml:space="preserve"> of the </w:t>
      </w:r>
      <w:r w:rsidR="003F68B0" w:rsidRPr="000A6E8D">
        <w:rPr>
          <w:rFonts w:ascii="Verdana" w:hAnsi="Verdana"/>
          <w:bCs/>
          <w:sz w:val="20"/>
          <w:szCs w:val="20"/>
          <w:lang w:val="en-GB"/>
        </w:rPr>
        <w:t>contract</w:t>
      </w:r>
      <w:r w:rsidR="006201C9" w:rsidRPr="000A6E8D">
        <w:rPr>
          <w:rFonts w:ascii="Verdana" w:hAnsi="Verdana"/>
          <w:bCs/>
          <w:sz w:val="20"/>
          <w:szCs w:val="20"/>
          <w:lang w:val="en-GB"/>
        </w:rPr>
        <w:t>.</w:t>
      </w:r>
    </w:p>
    <w:p w14:paraId="4B9012F9" w14:textId="5F0061AF" w:rsidR="005F14BA" w:rsidRPr="000A6E8D" w:rsidRDefault="005F14BA" w:rsidP="00E37052">
      <w:pPr>
        <w:pStyle w:val="Bezodstpw"/>
        <w:numPr>
          <w:ilvl w:val="1"/>
          <w:numId w:val="46"/>
        </w:numPr>
        <w:autoSpaceDE w:val="0"/>
        <w:autoSpaceDN w:val="0"/>
        <w:adjustRightInd w:val="0"/>
        <w:spacing w:line="276" w:lineRule="auto"/>
        <w:ind w:left="709" w:hanging="283"/>
        <w:jc w:val="both"/>
        <w:rPr>
          <w:rFonts w:ascii="Verdana" w:hAnsi="Verdana"/>
          <w:bCs/>
          <w:sz w:val="20"/>
          <w:szCs w:val="20"/>
          <w:lang w:val="en-GB"/>
        </w:rPr>
      </w:pPr>
      <w:r w:rsidRPr="000A6E8D">
        <w:rPr>
          <w:rFonts w:ascii="Verdana" w:hAnsi="Verdana"/>
          <w:bCs/>
          <w:sz w:val="20"/>
          <w:szCs w:val="20"/>
          <w:lang w:val="en-GB"/>
        </w:rPr>
        <w:t xml:space="preserve">If the Contractor has not submitted the </w:t>
      </w:r>
      <w:r w:rsidR="00BE140F" w:rsidRPr="000A6E8D">
        <w:rPr>
          <w:rFonts w:ascii="Verdana" w:hAnsi="Verdana"/>
          <w:bCs/>
          <w:sz w:val="20"/>
          <w:szCs w:val="20"/>
          <w:lang w:val="en-GB"/>
        </w:rPr>
        <w:t xml:space="preserve">objective means of </w:t>
      </w:r>
      <w:r w:rsidRPr="000A6E8D">
        <w:rPr>
          <w:rFonts w:ascii="Verdana" w:hAnsi="Verdana"/>
          <w:bCs/>
          <w:sz w:val="20"/>
          <w:szCs w:val="20"/>
          <w:lang w:val="en-GB"/>
        </w:rPr>
        <w:t xml:space="preserve">evidence or the evidence submitted is incomplete (including the evidence proving that the proposed solutions equally meet the requirements specified in the </w:t>
      </w:r>
      <w:r w:rsidR="00506DFF" w:rsidRPr="000A6E8D">
        <w:rPr>
          <w:rFonts w:ascii="Verdana" w:hAnsi="Verdana"/>
          <w:bCs/>
          <w:sz w:val="20"/>
          <w:szCs w:val="20"/>
          <w:lang w:val="en-GB"/>
        </w:rPr>
        <w:t>description of the object of the contract</w:t>
      </w:r>
      <w:r w:rsidRPr="000A6E8D">
        <w:rPr>
          <w:rFonts w:ascii="Verdana" w:hAnsi="Verdana"/>
          <w:bCs/>
          <w:sz w:val="20"/>
          <w:szCs w:val="20"/>
          <w:lang w:val="en-GB"/>
        </w:rPr>
        <w:t xml:space="preserve">), the Ordering Party will </w:t>
      </w:r>
      <w:r w:rsidR="00BD6981" w:rsidRPr="000A6E8D">
        <w:rPr>
          <w:rFonts w:ascii="Verdana" w:hAnsi="Verdana"/>
          <w:bCs/>
          <w:sz w:val="20"/>
          <w:szCs w:val="20"/>
          <w:lang w:val="en-GB"/>
        </w:rPr>
        <w:t>request</w:t>
      </w:r>
      <w:r w:rsidRPr="000A6E8D">
        <w:rPr>
          <w:rFonts w:ascii="Verdana" w:hAnsi="Verdana"/>
          <w:bCs/>
          <w:sz w:val="20"/>
          <w:szCs w:val="20"/>
          <w:lang w:val="en-GB"/>
        </w:rPr>
        <w:t xml:space="preserve"> their submission, pursuant to </w:t>
      </w:r>
      <w:r w:rsidR="00665B9C" w:rsidRPr="000A6E8D">
        <w:rPr>
          <w:rFonts w:ascii="Verdana" w:hAnsi="Verdana"/>
          <w:bCs/>
          <w:sz w:val="20"/>
          <w:szCs w:val="20"/>
          <w:lang w:val="en-GB"/>
        </w:rPr>
        <w:t>Article</w:t>
      </w:r>
      <w:r w:rsidRPr="000A6E8D">
        <w:rPr>
          <w:rFonts w:ascii="Verdana" w:hAnsi="Verdana"/>
          <w:bCs/>
          <w:sz w:val="20"/>
          <w:szCs w:val="20"/>
          <w:lang w:val="en-GB"/>
        </w:rPr>
        <w:t xml:space="preserve"> 107 section 2 </w:t>
      </w:r>
      <w:r w:rsidR="00954F4A" w:rsidRPr="000A6E8D">
        <w:rPr>
          <w:rFonts w:ascii="Verdana" w:hAnsi="Verdana"/>
          <w:bCs/>
          <w:sz w:val="20"/>
          <w:szCs w:val="20"/>
          <w:lang w:val="en-GB"/>
        </w:rPr>
        <w:t>of the Public Procurement Law</w:t>
      </w:r>
      <w:r w:rsidRPr="000A6E8D">
        <w:rPr>
          <w:rFonts w:ascii="Verdana" w:hAnsi="Verdana"/>
          <w:bCs/>
          <w:sz w:val="20"/>
          <w:szCs w:val="20"/>
          <w:lang w:val="en-GB"/>
        </w:rPr>
        <w:t>.</w:t>
      </w:r>
    </w:p>
    <w:p w14:paraId="57F7554D" w14:textId="7135C60E" w:rsidR="00875922" w:rsidRPr="000A6E8D" w:rsidRDefault="00875922" w:rsidP="00875922">
      <w:pPr>
        <w:pStyle w:val="Bezodstpw"/>
        <w:numPr>
          <w:ilvl w:val="1"/>
          <w:numId w:val="46"/>
        </w:numPr>
        <w:autoSpaceDE w:val="0"/>
        <w:autoSpaceDN w:val="0"/>
        <w:adjustRightInd w:val="0"/>
        <w:spacing w:line="276" w:lineRule="auto"/>
        <w:ind w:left="709" w:hanging="283"/>
        <w:jc w:val="both"/>
        <w:rPr>
          <w:rFonts w:ascii="Verdana" w:hAnsi="Verdana"/>
          <w:bCs/>
          <w:sz w:val="20"/>
          <w:szCs w:val="20"/>
          <w:lang w:val="en-GB"/>
        </w:rPr>
      </w:pPr>
      <w:r w:rsidRPr="000A6E8D">
        <w:rPr>
          <w:rFonts w:ascii="Verdana" w:hAnsi="Verdana"/>
          <w:bCs/>
          <w:sz w:val="20"/>
          <w:szCs w:val="20"/>
          <w:lang w:val="en-GB"/>
        </w:rPr>
        <w:t>It is allowed to submit the</w:t>
      </w:r>
      <w:r w:rsidR="003F68B0" w:rsidRPr="000A6E8D">
        <w:rPr>
          <w:rFonts w:ascii="Verdana" w:hAnsi="Verdana"/>
          <w:bCs/>
          <w:sz w:val="20"/>
          <w:szCs w:val="20"/>
          <w:lang w:val="en-GB"/>
        </w:rPr>
        <w:t xml:space="preserve"> </w:t>
      </w:r>
      <w:r w:rsidR="00BE140F" w:rsidRPr="000A6E8D">
        <w:rPr>
          <w:rFonts w:ascii="Verdana" w:hAnsi="Verdana"/>
          <w:bCs/>
          <w:sz w:val="20"/>
          <w:szCs w:val="20"/>
          <w:lang w:val="en-GB"/>
        </w:rPr>
        <w:t>objective</w:t>
      </w:r>
      <w:r w:rsidR="003F68B0" w:rsidRPr="000A6E8D">
        <w:rPr>
          <w:rFonts w:ascii="Verdana" w:hAnsi="Verdana"/>
          <w:bCs/>
          <w:sz w:val="20"/>
          <w:szCs w:val="20"/>
          <w:lang w:val="en-GB"/>
        </w:rPr>
        <w:t xml:space="preserve"> means of</w:t>
      </w:r>
      <w:r w:rsidRPr="000A6E8D">
        <w:rPr>
          <w:rFonts w:ascii="Verdana" w:hAnsi="Verdana"/>
          <w:bCs/>
          <w:sz w:val="20"/>
          <w:szCs w:val="20"/>
          <w:lang w:val="en-GB"/>
        </w:rPr>
        <w:t xml:space="preserve"> evidence in English.</w:t>
      </w:r>
    </w:p>
    <w:p w14:paraId="1B1B7E13" w14:textId="2B80E523" w:rsidR="00095DCF" w:rsidRPr="000A6E8D" w:rsidRDefault="00095DCF" w:rsidP="00875922">
      <w:pPr>
        <w:pStyle w:val="Bezodstpw"/>
        <w:autoSpaceDE w:val="0"/>
        <w:autoSpaceDN w:val="0"/>
        <w:adjustRightInd w:val="0"/>
        <w:spacing w:line="276" w:lineRule="auto"/>
        <w:jc w:val="both"/>
        <w:rPr>
          <w:rFonts w:ascii="Verdana" w:hAnsi="Verdana"/>
          <w:bCs/>
          <w:sz w:val="20"/>
          <w:szCs w:val="20"/>
          <w:lang w:val="en-GB"/>
        </w:rPr>
      </w:pPr>
    </w:p>
    <w:p w14:paraId="0CF8B2B4" w14:textId="77777777" w:rsidR="00C928EB" w:rsidRPr="000A6E8D" w:rsidRDefault="00C928EB" w:rsidP="00E37052">
      <w:pPr>
        <w:pStyle w:val="Bezodstpw"/>
        <w:autoSpaceDE w:val="0"/>
        <w:autoSpaceDN w:val="0"/>
        <w:adjustRightInd w:val="0"/>
        <w:spacing w:line="276" w:lineRule="auto"/>
        <w:ind w:left="709"/>
        <w:jc w:val="both"/>
        <w:rPr>
          <w:rFonts w:ascii="Verdana" w:hAnsi="Verdana"/>
          <w:bCs/>
          <w:sz w:val="20"/>
          <w:szCs w:val="20"/>
          <w:lang w:val="en-GB"/>
        </w:rPr>
      </w:pPr>
    </w:p>
    <w:p w14:paraId="54A0800D" w14:textId="337AEC01" w:rsidR="00090A1B" w:rsidRPr="000A6E8D" w:rsidRDefault="005B625D" w:rsidP="008664FD">
      <w:pPr>
        <w:pStyle w:val="Bezodstpw"/>
        <w:numPr>
          <w:ilvl w:val="0"/>
          <w:numId w:val="24"/>
        </w:numPr>
        <w:autoSpaceDE w:val="0"/>
        <w:autoSpaceDN w:val="0"/>
        <w:adjustRightInd w:val="0"/>
        <w:spacing w:line="276" w:lineRule="auto"/>
        <w:ind w:left="426"/>
        <w:jc w:val="both"/>
        <w:rPr>
          <w:rFonts w:ascii="Verdana" w:hAnsi="Verdana" w:cs="Verdana"/>
          <w:snapToGrid w:val="0"/>
          <w:sz w:val="20"/>
          <w:szCs w:val="20"/>
          <w:lang w:val="en-GB"/>
        </w:rPr>
      </w:pPr>
      <w:r w:rsidRPr="000A6E8D">
        <w:rPr>
          <w:rFonts w:ascii="Verdana" w:hAnsi="Verdana" w:cs="Arial"/>
          <w:b/>
          <w:snapToGrid w:val="0"/>
          <w:color w:val="000000" w:themeColor="text1"/>
          <w:sz w:val="20"/>
          <w:szCs w:val="20"/>
          <w:lang w:val="en-GB"/>
        </w:rPr>
        <w:t xml:space="preserve">THE </w:t>
      </w:r>
      <w:r w:rsidR="00D93BCB" w:rsidRPr="000A6E8D">
        <w:rPr>
          <w:rFonts w:ascii="Verdana" w:hAnsi="Verdana" w:cs="Arial"/>
          <w:b/>
          <w:snapToGrid w:val="0"/>
          <w:color w:val="000000" w:themeColor="text1"/>
          <w:sz w:val="20"/>
          <w:szCs w:val="20"/>
          <w:lang w:val="en-GB"/>
        </w:rPr>
        <w:t>FORM OF SUBJECT</w:t>
      </w:r>
      <w:r w:rsidR="00494BF8" w:rsidRPr="000A6E8D">
        <w:rPr>
          <w:rFonts w:ascii="Verdana" w:hAnsi="Verdana" w:cs="Arial"/>
          <w:b/>
          <w:snapToGrid w:val="0"/>
          <w:color w:val="000000" w:themeColor="text1"/>
          <w:sz w:val="20"/>
          <w:szCs w:val="20"/>
          <w:lang w:val="en-GB"/>
        </w:rPr>
        <w:t>IVE</w:t>
      </w:r>
      <w:r w:rsidR="00D93BCB" w:rsidRPr="000A6E8D">
        <w:rPr>
          <w:rFonts w:ascii="Verdana" w:hAnsi="Verdana" w:cs="Arial"/>
          <w:b/>
          <w:snapToGrid w:val="0"/>
          <w:color w:val="000000" w:themeColor="text1"/>
          <w:sz w:val="20"/>
          <w:szCs w:val="20"/>
          <w:lang w:val="en-GB"/>
        </w:rPr>
        <w:t xml:space="preserve"> AND OBJECTIVE MEANS OF EVIDENCE AND OTHER DOCUMENTS OR </w:t>
      </w:r>
      <w:r w:rsidR="00506DFF" w:rsidRPr="000A6E8D">
        <w:rPr>
          <w:rFonts w:ascii="Verdana" w:hAnsi="Verdana" w:cs="Arial"/>
          <w:b/>
          <w:snapToGrid w:val="0"/>
          <w:color w:val="000000" w:themeColor="text1"/>
          <w:sz w:val="20"/>
          <w:szCs w:val="20"/>
          <w:lang w:val="en-GB"/>
        </w:rPr>
        <w:t>DECLARATIONS</w:t>
      </w:r>
      <w:r w:rsidR="00D93BCB" w:rsidRPr="000A6E8D">
        <w:rPr>
          <w:rFonts w:ascii="Verdana" w:hAnsi="Verdana" w:cs="Arial"/>
          <w:b/>
          <w:snapToGrid w:val="0"/>
          <w:color w:val="000000" w:themeColor="text1"/>
          <w:sz w:val="20"/>
          <w:szCs w:val="20"/>
          <w:lang w:val="en-GB"/>
        </w:rPr>
        <w:t xml:space="preserve"> SUBMITTED IN THE </w:t>
      </w:r>
      <w:r w:rsidR="00506DFF" w:rsidRPr="000A6E8D">
        <w:rPr>
          <w:rFonts w:ascii="Verdana" w:hAnsi="Verdana" w:cs="Arial"/>
          <w:b/>
          <w:snapToGrid w:val="0"/>
          <w:color w:val="000000" w:themeColor="text1"/>
          <w:sz w:val="20"/>
          <w:szCs w:val="20"/>
          <w:lang w:val="en-GB"/>
        </w:rPr>
        <w:t>PROCEEDINGS</w:t>
      </w:r>
      <w:r w:rsidR="00D93BCB" w:rsidRPr="000A6E8D">
        <w:rPr>
          <w:rFonts w:ascii="Verdana" w:hAnsi="Verdana" w:cs="Arial"/>
          <w:b/>
          <w:snapToGrid w:val="0"/>
          <w:sz w:val="20"/>
          <w:szCs w:val="20"/>
          <w:lang w:val="en-GB"/>
        </w:rPr>
        <w:t>.</w:t>
      </w:r>
    </w:p>
    <w:p w14:paraId="686A9D00" w14:textId="4C683405" w:rsidR="00372555" w:rsidRPr="000A6E8D" w:rsidRDefault="00AB161C" w:rsidP="00090A1B">
      <w:pPr>
        <w:pStyle w:val="Bezodstpw"/>
        <w:autoSpaceDE w:val="0"/>
        <w:autoSpaceDN w:val="0"/>
        <w:adjustRightInd w:val="0"/>
        <w:spacing w:line="276" w:lineRule="auto"/>
        <w:ind w:left="426"/>
        <w:jc w:val="both"/>
        <w:rPr>
          <w:rFonts w:ascii="Verdana" w:hAnsi="Verdana" w:cs="Verdana"/>
          <w:snapToGrid w:val="0"/>
          <w:sz w:val="20"/>
          <w:szCs w:val="20"/>
          <w:lang w:val="en-GB"/>
        </w:rPr>
      </w:pPr>
      <w:r w:rsidRPr="000A6E8D">
        <w:rPr>
          <w:rFonts w:ascii="Verdana" w:hAnsi="Verdana" w:cs="Arial"/>
          <w:snapToGrid w:val="0"/>
          <w:sz w:val="20"/>
          <w:szCs w:val="20"/>
          <w:lang w:val="en-GB"/>
        </w:rPr>
        <w:t xml:space="preserve"> </w:t>
      </w:r>
    </w:p>
    <w:p w14:paraId="5D15FB57" w14:textId="5D2A05C9"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cs="Arial"/>
          <w:snapToGrid w:val="0"/>
          <w:sz w:val="20"/>
          <w:szCs w:val="20"/>
          <w:lang w:val="en-GB"/>
        </w:rPr>
        <w:t xml:space="preserve">The Ordering Party does not </w:t>
      </w:r>
      <w:r w:rsidR="000E08A7" w:rsidRPr="000A6E8D">
        <w:rPr>
          <w:rFonts w:ascii="Verdana" w:hAnsi="Verdana" w:cs="Arial"/>
          <w:snapToGrid w:val="0"/>
          <w:sz w:val="20"/>
          <w:szCs w:val="20"/>
          <w:lang w:val="en-GB"/>
        </w:rPr>
        <w:t>request</w:t>
      </w:r>
      <w:r w:rsidRPr="000A6E8D">
        <w:rPr>
          <w:rFonts w:ascii="Verdana" w:hAnsi="Verdana" w:cs="Arial"/>
          <w:snapToGrid w:val="0"/>
          <w:sz w:val="20"/>
          <w:szCs w:val="20"/>
          <w:lang w:val="en-GB"/>
        </w:rPr>
        <w:t xml:space="preserve"> the submission of subjective </w:t>
      </w:r>
      <w:r w:rsidR="003F68B0" w:rsidRPr="000A6E8D">
        <w:rPr>
          <w:rFonts w:ascii="Verdana" w:hAnsi="Verdana" w:cs="Arial"/>
          <w:snapToGrid w:val="0"/>
          <w:sz w:val="20"/>
          <w:szCs w:val="20"/>
          <w:lang w:val="en-GB"/>
        </w:rPr>
        <w:t xml:space="preserve">means of </w:t>
      </w:r>
      <w:r w:rsidRPr="000A6E8D">
        <w:rPr>
          <w:rFonts w:ascii="Verdana" w:hAnsi="Verdana" w:cs="Arial"/>
          <w:snapToGrid w:val="0"/>
          <w:sz w:val="20"/>
          <w:szCs w:val="20"/>
          <w:lang w:val="en-GB"/>
        </w:rPr>
        <w:t xml:space="preserve">evidence if it can be obtained using free and publicly available databases, in particular public registers within the meaning of the Act of February 17, 2005 on the computerization of the activities of entities performing public tasks, unless the Contractor has indicated </w:t>
      </w:r>
      <w:r w:rsidR="000E08A7" w:rsidRPr="000A6E8D">
        <w:rPr>
          <w:rFonts w:ascii="Verdana" w:hAnsi="Verdana" w:cs="Arial"/>
          <w:snapToGrid w:val="0"/>
          <w:sz w:val="20"/>
          <w:szCs w:val="20"/>
          <w:lang w:val="en-GB"/>
        </w:rPr>
        <w:t xml:space="preserve">the data enabling access to these funds </w:t>
      </w:r>
      <w:r w:rsidRPr="000A6E8D">
        <w:rPr>
          <w:rFonts w:ascii="Verdana" w:hAnsi="Verdana" w:cs="Arial"/>
          <w:snapToGrid w:val="0"/>
          <w:sz w:val="20"/>
          <w:szCs w:val="20"/>
          <w:lang w:val="en-GB"/>
        </w:rPr>
        <w:t xml:space="preserve">in the declaration referred to in </w:t>
      </w:r>
      <w:r w:rsidR="00665B9C" w:rsidRPr="000A6E8D">
        <w:rPr>
          <w:rFonts w:ascii="Verdana" w:hAnsi="Verdana" w:cs="Arial"/>
          <w:snapToGrid w:val="0"/>
          <w:sz w:val="20"/>
          <w:szCs w:val="20"/>
          <w:lang w:val="en-GB"/>
        </w:rPr>
        <w:t>Article</w:t>
      </w:r>
      <w:r w:rsidRPr="000A6E8D">
        <w:rPr>
          <w:rFonts w:ascii="Verdana" w:hAnsi="Verdana" w:cs="Arial"/>
          <w:snapToGrid w:val="0"/>
          <w:sz w:val="20"/>
          <w:szCs w:val="20"/>
          <w:lang w:val="en-GB"/>
        </w:rPr>
        <w:t xml:space="preserve"> 125 section 1 </w:t>
      </w:r>
      <w:r w:rsidR="00954F4A" w:rsidRPr="000A6E8D">
        <w:rPr>
          <w:rFonts w:ascii="Verdana" w:hAnsi="Verdana" w:cs="Arial"/>
          <w:snapToGrid w:val="0"/>
          <w:sz w:val="20"/>
          <w:szCs w:val="20"/>
          <w:lang w:val="en-GB"/>
        </w:rPr>
        <w:t>of the Public Procurement Law</w:t>
      </w:r>
      <w:r w:rsidRPr="000A6E8D">
        <w:rPr>
          <w:rFonts w:ascii="Verdana" w:hAnsi="Verdana" w:cs="Arial"/>
          <w:snapToGrid w:val="0"/>
          <w:sz w:val="20"/>
          <w:szCs w:val="20"/>
          <w:lang w:val="en-GB"/>
        </w:rPr>
        <w:t>.</w:t>
      </w:r>
      <w:r w:rsidRPr="000A6E8D">
        <w:rPr>
          <w:rFonts w:ascii="Verdana" w:hAnsi="Verdana"/>
          <w:sz w:val="20"/>
          <w:szCs w:val="20"/>
          <w:lang w:val="en-GB"/>
        </w:rPr>
        <w:t xml:space="preserve"> </w:t>
      </w:r>
    </w:p>
    <w:p w14:paraId="2F58197D" w14:textId="3AF7F041"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lang w:val="en-GB"/>
        </w:rPr>
      </w:pPr>
      <w:r w:rsidRPr="000A6E8D">
        <w:rPr>
          <w:rFonts w:ascii="Verdana" w:hAnsi="Verdana"/>
          <w:sz w:val="20"/>
          <w:szCs w:val="20"/>
          <w:lang w:val="en-GB"/>
        </w:rPr>
        <w:t>The Contractor is not obliged to submit subjective</w:t>
      </w:r>
      <w:r w:rsidR="000E08A7" w:rsidRPr="000A6E8D">
        <w:rPr>
          <w:rFonts w:ascii="Verdana" w:hAnsi="Verdana"/>
          <w:sz w:val="20"/>
          <w:szCs w:val="20"/>
          <w:lang w:val="en-GB"/>
        </w:rPr>
        <w:t xml:space="preserve"> means of</w:t>
      </w:r>
      <w:r w:rsidRPr="000A6E8D">
        <w:rPr>
          <w:rFonts w:ascii="Verdana" w:hAnsi="Verdana"/>
          <w:sz w:val="20"/>
          <w:szCs w:val="20"/>
          <w:lang w:val="en-GB"/>
        </w:rPr>
        <w:t xml:space="preserve"> evidence that the Ordering Party has if the Contractor indicates these </w:t>
      </w:r>
      <w:r w:rsidR="000E08A7" w:rsidRPr="000A6E8D">
        <w:rPr>
          <w:rFonts w:ascii="Verdana" w:hAnsi="Verdana"/>
          <w:sz w:val="20"/>
          <w:szCs w:val="20"/>
          <w:lang w:val="en-GB"/>
        </w:rPr>
        <w:t>means</w:t>
      </w:r>
      <w:r w:rsidRPr="000A6E8D">
        <w:rPr>
          <w:rFonts w:ascii="Verdana" w:hAnsi="Verdana"/>
          <w:sz w:val="20"/>
          <w:szCs w:val="20"/>
          <w:lang w:val="en-GB"/>
        </w:rPr>
        <w:t xml:space="preserve"> and confirms their correctness and validity.</w:t>
      </w:r>
    </w:p>
    <w:p w14:paraId="0282141C" w14:textId="6C102AD8" w:rsidR="00372555" w:rsidRPr="000A6E8D" w:rsidRDefault="000E08A7"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Bids</w:t>
      </w:r>
      <w:r w:rsidR="00372555" w:rsidRPr="000A6E8D">
        <w:rPr>
          <w:rFonts w:ascii="Verdana" w:hAnsi="Verdana"/>
          <w:sz w:val="20"/>
          <w:szCs w:val="20"/>
          <w:lang w:val="en-GB"/>
        </w:rPr>
        <w:t xml:space="preserve"> and declarations referred to in </w:t>
      </w:r>
      <w:r w:rsidR="00665B9C" w:rsidRPr="000A6E8D">
        <w:rPr>
          <w:rFonts w:ascii="Verdana" w:hAnsi="Verdana"/>
          <w:sz w:val="20"/>
          <w:szCs w:val="20"/>
          <w:lang w:val="en-GB"/>
        </w:rPr>
        <w:t>Article</w:t>
      </w:r>
      <w:r w:rsidR="00372555" w:rsidRPr="000A6E8D">
        <w:rPr>
          <w:rFonts w:ascii="Verdana" w:hAnsi="Verdana"/>
          <w:sz w:val="20"/>
          <w:szCs w:val="20"/>
          <w:lang w:val="en-GB"/>
        </w:rPr>
        <w:t xml:space="preserve"> 125 section 1 of </w:t>
      </w:r>
      <w:r w:rsidR="008F4A6B" w:rsidRPr="000A6E8D">
        <w:rPr>
          <w:rFonts w:ascii="Verdana" w:hAnsi="Verdana"/>
          <w:sz w:val="20"/>
          <w:szCs w:val="20"/>
          <w:lang w:val="en-GB"/>
        </w:rPr>
        <w:t xml:space="preserve">the </w:t>
      </w:r>
      <w:r w:rsidR="001E1E4F" w:rsidRPr="000A6E8D">
        <w:rPr>
          <w:rFonts w:ascii="Verdana" w:hAnsi="Verdana"/>
          <w:sz w:val="20"/>
          <w:szCs w:val="20"/>
          <w:lang w:val="en-GB"/>
        </w:rPr>
        <w:t>Public Procurement Law</w:t>
      </w:r>
      <w:r w:rsidR="00372555" w:rsidRPr="000A6E8D">
        <w:rPr>
          <w:rFonts w:ascii="Verdana" w:hAnsi="Verdana"/>
          <w:sz w:val="20"/>
          <w:szCs w:val="20"/>
          <w:lang w:val="en-GB"/>
        </w:rPr>
        <w:t xml:space="preserve">, </w:t>
      </w:r>
      <w:r w:rsidR="00BE140F" w:rsidRPr="000A6E8D">
        <w:rPr>
          <w:rFonts w:ascii="Verdana" w:hAnsi="Verdana"/>
          <w:sz w:val="20"/>
          <w:szCs w:val="20"/>
          <w:lang w:val="en-GB"/>
        </w:rPr>
        <w:t>objective</w:t>
      </w:r>
      <w:r w:rsidR="00372555" w:rsidRPr="000A6E8D">
        <w:rPr>
          <w:rFonts w:ascii="Verdana" w:hAnsi="Verdana"/>
          <w:sz w:val="20"/>
          <w:szCs w:val="20"/>
          <w:lang w:val="en-GB"/>
        </w:rPr>
        <w:t xml:space="preserve"> means of evidence, including the declaration referred to in </w:t>
      </w:r>
      <w:r w:rsidR="00665B9C" w:rsidRPr="000A6E8D">
        <w:rPr>
          <w:rFonts w:ascii="Verdana" w:hAnsi="Verdana"/>
          <w:sz w:val="20"/>
          <w:szCs w:val="20"/>
          <w:lang w:val="en-GB"/>
        </w:rPr>
        <w:t>Article</w:t>
      </w:r>
      <w:r w:rsidR="00372555" w:rsidRPr="000A6E8D">
        <w:rPr>
          <w:rFonts w:ascii="Verdana" w:hAnsi="Verdana"/>
          <w:sz w:val="20"/>
          <w:szCs w:val="20"/>
          <w:lang w:val="en-GB"/>
        </w:rPr>
        <w:t xml:space="preserve"> 117 section 4 of</w:t>
      </w:r>
      <w:r w:rsidR="00E308DB" w:rsidRPr="000A6E8D">
        <w:rPr>
          <w:rFonts w:ascii="Verdana" w:hAnsi="Verdana"/>
          <w:sz w:val="20"/>
          <w:szCs w:val="20"/>
          <w:lang w:val="en-GB"/>
        </w:rPr>
        <w:t xml:space="preserve"> the</w:t>
      </w:r>
      <w:r w:rsidR="00372555" w:rsidRPr="000A6E8D">
        <w:rPr>
          <w:rFonts w:ascii="Verdana" w:hAnsi="Verdana"/>
          <w:sz w:val="20"/>
          <w:szCs w:val="20"/>
          <w:lang w:val="en-GB"/>
        </w:rPr>
        <w:t xml:space="preserve"> </w:t>
      </w:r>
      <w:r w:rsidR="001E1E4F" w:rsidRPr="000A6E8D">
        <w:rPr>
          <w:rFonts w:ascii="Verdana" w:hAnsi="Verdana"/>
          <w:sz w:val="20"/>
          <w:szCs w:val="20"/>
          <w:lang w:val="en-GB"/>
        </w:rPr>
        <w:t>Public Procurement Law</w:t>
      </w:r>
      <w:r w:rsidR="00372555" w:rsidRPr="000A6E8D">
        <w:rPr>
          <w:rFonts w:ascii="Verdana" w:hAnsi="Verdana"/>
          <w:sz w:val="20"/>
          <w:szCs w:val="20"/>
          <w:lang w:val="en-GB"/>
        </w:rPr>
        <w:t xml:space="preserve">, and the obligation of the entity providing resources referred to in </w:t>
      </w:r>
      <w:r w:rsidR="00665B9C" w:rsidRPr="000A6E8D">
        <w:rPr>
          <w:rFonts w:ascii="Verdana" w:hAnsi="Verdana"/>
          <w:sz w:val="20"/>
          <w:szCs w:val="20"/>
          <w:lang w:val="en-GB"/>
        </w:rPr>
        <w:t>Article</w:t>
      </w:r>
      <w:r w:rsidR="00372555" w:rsidRPr="000A6E8D">
        <w:rPr>
          <w:rFonts w:ascii="Verdana" w:hAnsi="Verdana"/>
          <w:sz w:val="20"/>
          <w:szCs w:val="20"/>
          <w:lang w:val="en-GB"/>
        </w:rPr>
        <w:t xml:space="preserve"> 118 section 3 of </w:t>
      </w:r>
      <w:r w:rsidR="00E308DB" w:rsidRPr="000A6E8D">
        <w:rPr>
          <w:rFonts w:ascii="Verdana" w:hAnsi="Verdana"/>
          <w:sz w:val="20"/>
          <w:szCs w:val="20"/>
          <w:lang w:val="en-GB"/>
        </w:rPr>
        <w:t xml:space="preserve">the </w:t>
      </w:r>
      <w:r w:rsidR="001E1E4F" w:rsidRPr="000A6E8D">
        <w:rPr>
          <w:rFonts w:ascii="Verdana" w:hAnsi="Verdana"/>
          <w:sz w:val="20"/>
          <w:szCs w:val="20"/>
          <w:lang w:val="en-GB"/>
        </w:rPr>
        <w:t>Public Procurement Law</w:t>
      </w:r>
      <w:r w:rsidR="00372555" w:rsidRPr="000A6E8D">
        <w:rPr>
          <w:rFonts w:ascii="Verdana" w:hAnsi="Verdana"/>
          <w:sz w:val="20"/>
          <w:szCs w:val="20"/>
          <w:lang w:val="en-GB"/>
        </w:rPr>
        <w:t xml:space="preserve">, </w:t>
      </w:r>
      <w:r w:rsidR="005B625D" w:rsidRPr="000A6E8D">
        <w:rPr>
          <w:rFonts w:ascii="Verdana" w:hAnsi="Verdana"/>
          <w:sz w:val="20"/>
          <w:szCs w:val="20"/>
          <w:lang w:val="en-GB"/>
        </w:rPr>
        <w:t>objective</w:t>
      </w:r>
      <w:r w:rsidR="00372555" w:rsidRPr="000A6E8D">
        <w:rPr>
          <w:rFonts w:ascii="Verdana" w:hAnsi="Verdana"/>
          <w:sz w:val="20"/>
          <w:szCs w:val="20"/>
          <w:lang w:val="en-GB"/>
        </w:rPr>
        <w:t xml:space="preserve"> means of evidence, the power of attorney, </w:t>
      </w:r>
      <w:r w:rsidRPr="000A6E8D">
        <w:rPr>
          <w:rFonts w:ascii="Verdana" w:hAnsi="Verdana"/>
          <w:sz w:val="20"/>
          <w:szCs w:val="20"/>
          <w:lang w:val="en-GB"/>
        </w:rPr>
        <w:t>shall be</w:t>
      </w:r>
      <w:r w:rsidR="00372555" w:rsidRPr="000A6E8D">
        <w:rPr>
          <w:rFonts w:ascii="Verdana" w:hAnsi="Verdana"/>
          <w:sz w:val="20"/>
          <w:szCs w:val="20"/>
          <w:lang w:val="en-GB"/>
        </w:rPr>
        <w:t xml:space="preserve"> prepared in electronic form, in the data formats specified in the regulations issued pursuant to </w:t>
      </w:r>
      <w:r w:rsidR="00665B9C" w:rsidRPr="000A6E8D">
        <w:rPr>
          <w:rFonts w:ascii="Verdana" w:hAnsi="Verdana"/>
          <w:sz w:val="20"/>
          <w:szCs w:val="20"/>
          <w:lang w:val="en-GB"/>
        </w:rPr>
        <w:t>Article</w:t>
      </w:r>
      <w:r w:rsidR="00372555" w:rsidRPr="000A6E8D">
        <w:rPr>
          <w:rFonts w:ascii="Verdana" w:hAnsi="Verdana"/>
          <w:sz w:val="20"/>
          <w:szCs w:val="20"/>
          <w:lang w:val="en-GB"/>
        </w:rPr>
        <w:t xml:space="preserve"> 18 of the Act of </w:t>
      </w:r>
      <w:r w:rsidR="00E308DB" w:rsidRPr="000A6E8D">
        <w:rPr>
          <w:rFonts w:ascii="Verdana" w:hAnsi="Verdana"/>
          <w:sz w:val="20"/>
          <w:szCs w:val="20"/>
          <w:lang w:val="en-GB"/>
        </w:rPr>
        <w:t xml:space="preserve">17 </w:t>
      </w:r>
      <w:r w:rsidR="00372555" w:rsidRPr="000A6E8D">
        <w:rPr>
          <w:rFonts w:ascii="Verdana" w:hAnsi="Verdana"/>
          <w:sz w:val="20"/>
          <w:szCs w:val="20"/>
          <w:lang w:val="en-GB"/>
        </w:rPr>
        <w:t>February 2005 on the computerization of the activities of entities performing public tasks (</w:t>
      </w:r>
      <w:r w:rsidR="001B00A2" w:rsidRPr="000A6E8D">
        <w:rPr>
          <w:rFonts w:ascii="Verdana" w:hAnsi="Verdana"/>
          <w:sz w:val="20"/>
          <w:szCs w:val="20"/>
          <w:lang w:val="en-GB"/>
        </w:rPr>
        <w:t>consolidated text of</w:t>
      </w:r>
      <w:r w:rsidR="00372555" w:rsidRPr="000A6E8D">
        <w:rPr>
          <w:rFonts w:ascii="Verdana" w:hAnsi="Verdana"/>
          <w:sz w:val="20"/>
          <w:szCs w:val="20"/>
          <w:lang w:val="en-GB"/>
        </w:rPr>
        <w:t xml:space="preserve"> Journal of Laws of 2023, item 57, as amended), taking into account the type of data transferred.</w:t>
      </w:r>
    </w:p>
    <w:p w14:paraId="534A1AE3" w14:textId="4348A46B" w:rsidR="00372555" w:rsidRPr="000A6E8D" w:rsidRDefault="00506A9B"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Bids</w:t>
      </w:r>
      <w:r w:rsidR="00535120" w:rsidRPr="000A6E8D">
        <w:rPr>
          <w:rFonts w:ascii="Verdana" w:hAnsi="Verdana"/>
          <w:sz w:val="20"/>
          <w:szCs w:val="20"/>
          <w:lang w:val="en-GB"/>
        </w:rPr>
        <w:t xml:space="preserve">, declaration referred to in </w:t>
      </w:r>
      <w:r w:rsidR="00665B9C" w:rsidRPr="000A6E8D">
        <w:rPr>
          <w:rFonts w:ascii="Verdana" w:hAnsi="Verdana"/>
          <w:sz w:val="20"/>
          <w:szCs w:val="20"/>
          <w:lang w:val="en-GB"/>
        </w:rPr>
        <w:t>Article</w:t>
      </w:r>
      <w:r w:rsidR="00535120" w:rsidRPr="000A6E8D">
        <w:rPr>
          <w:rFonts w:ascii="Verdana" w:hAnsi="Verdana"/>
          <w:sz w:val="20"/>
          <w:szCs w:val="20"/>
          <w:lang w:val="en-GB"/>
        </w:rPr>
        <w:t xml:space="preserve"> 125 section 1 of </w:t>
      </w:r>
      <w:r w:rsidR="001B00A2" w:rsidRPr="000A6E8D">
        <w:rPr>
          <w:rFonts w:ascii="Verdana" w:hAnsi="Verdana"/>
          <w:sz w:val="20"/>
          <w:szCs w:val="20"/>
          <w:lang w:val="en-GB"/>
        </w:rPr>
        <w:t xml:space="preserve">the </w:t>
      </w:r>
      <w:r w:rsidR="001E1E4F" w:rsidRPr="000A6E8D">
        <w:rPr>
          <w:rFonts w:ascii="Verdana" w:hAnsi="Verdana"/>
          <w:sz w:val="20"/>
          <w:szCs w:val="20"/>
          <w:lang w:val="en-GB"/>
        </w:rPr>
        <w:t>Public Procurement Law</w:t>
      </w:r>
      <w:r w:rsidR="00535120" w:rsidRPr="000A6E8D">
        <w:rPr>
          <w:rFonts w:ascii="Verdana" w:hAnsi="Verdana"/>
          <w:sz w:val="20"/>
          <w:szCs w:val="20"/>
          <w:lang w:val="en-GB"/>
        </w:rPr>
        <w:t xml:space="preserve">, shall be submitted, under pain of nullity, </w:t>
      </w:r>
      <w:r w:rsidR="00372555" w:rsidRPr="000A6E8D">
        <w:rPr>
          <w:rFonts w:ascii="Verdana" w:hAnsi="Verdana"/>
          <w:b/>
          <w:bCs/>
          <w:sz w:val="20"/>
          <w:szCs w:val="20"/>
          <w:lang w:val="en-GB"/>
        </w:rPr>
        <w:t>in electronic form (with a qualified electronic signature) or</w:t>
      </w:r>
      <w:r w:rsidR="00372555" w:rsidRPr="000A6E8D">
        <w:rPr>
          <w:rFonts w:ascii="Verdana" w:hAnsi="Verdana" w:cs="Arial"/>
          <w:snapToGrid w:val="0"/>
          <w:sz w:val="20"/>
          <w:szCs w:val="20"/>
          <w:lang w:val="en-GB"/>
        </w:rPr>
        <w:t xml:space="preserve"> </w:t>
      </w:r>
      <w:r w:rsidR="00372555" w:rsidRPr="000A6E8D">
        <w:rPr>
          <w:rFonts w:ascii="Verdana" w:hAnsi="Verdana"/>
          <w:b/>
          <w:bCs/>
          <w:sz w:val="20"/>
          <w:szCs w:val="20"/>
          <w:lang w:val="en-GB"/>
        </w:rPr>
        <w:t>in electronic form with a trusted signature or personal signature.</w:t>
      </w:r>
    </w:p>
    <w:p w14:paraId="5CF65074" w14:textId="54D871C4"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cs="Arial"/>
          <w:snapToGrid w:val="0"/>
          <w:sz w:val="20"/>
          <w:szCs w:val="20"/>
          <w:lang w:val="en-GB"/>
        </w:rPr>
        <w:t xml:space="preserve">The method of preparing electronic documents, </w:t>
      </w:r>
      <w:r w:rsidR="00506DFF" w:rsidRPr="000A6E8D">
        <w:rPr>
          <w:rFonts w:ascii="Verdana" w:hAnsi="Verdana" w:cs="Arial"/>
          <w:snapToGrid w:val="0"/>
          <w:sz w:val="20"/>
          <w:szCs w:val="20"/>
          <w:lang w:val="en-GB"/>
        </w:rPr>
        <w:t>declarations</w:t>
      </w:r>
      <w:r w:rsidRPr="000A6E8D">
        <w:rPr>
          <w:rFonts w:ascii="Verdana" w:hAnsi="Verdana" w:cs="Arial"/>
          <w:snapToGrid w:val="0"/>
          <w:sz w:val="20"/>
          <w:szCs w:val="20"/>
          <w:lang w:val="en-GB"/>
        </w:rPr>
        <w:t xml:space="preserve"> or electronic copies of documents or </w:t>
      </w:r>
      <w:r w:rsidR="00506DFF" w:rsidRPr="000A6E8D">
        <w:rPr>
          <w:rFonts w:ascii="Verdana" w:hAnsi="Verdana" w:cs="Arial"/>
          <w:snapToGrid w:val="0"/>
          <w:sz w:val="20"/>
          <w:szCs w:val="20"/>
          <w:lang w:val="en-GB"/>
        </w:rPr>
        <w:t>declarations</w:t>
      </w:r>
      <w:r w:rsidRPr="000A6E8D">
        <w:rPr>
          <w:rFonts w:ascii="Verdana" w:hAnsi="Verdana" w:cs="Arial"/>
          <w:snapToGrid w:val="0"/>
          <w:sz w:val="20"/>
          <w:szCs w:val="20"/>
          <w:lang w:val="en-GB"/>
        </w:rPr>
        <w:t xml:space="preserve"> must be consistent with the requirements specified in the Regulation of the Prime Minister of </w:t>
      </w:r>
      <w:r w:rsidR="00D75343" w:rsidRPr="000A6E8D">
        <w:rPr>
          <w:rFonts w:ascii="Verdana" w:hAnsi="Verdana" w:cs="Arial"/>
          <w:snapToGrid w:val="0"/>
          <w:sz w:val="20"/>
          <w:szCs w:val="20"/>
          <w:lang w:val="en-GB"/>
        </w:rPr>
        <w:t xml:space="preserve">31 </w:t>
      </w:r>
      <w:r w:rsidRPr="000A6E8D">
        <w:rPr>
          <w:rFonts w:ascii="Verdana" w:hAnsi="Verdana" w:cs="Arial"/>
          <w:snapToGrid w:val="0"/>
          <w:sz w:val="20"/>
          <w:szCs w:val="20"/>
          <w:lang w:val="en-GB"/>
        </w:rPr>
        <w:t xml:space="preserve">December 2020 </w:t>
      </w:r>
      <w:r w:rsidRPr="000A6E8D">
        <w:rPr>
          <w:rFonts w:ascii="Verdana" w:hAnsi="Verdana" w:cs="Arial"/>
          <w:i/>
          <w:iCs/>
          <w:snapToGrid w:val="0"/>
          <w:sz w:val="20"/>
          <w:szCs w:val="20"/>
          <w:lang w:val="en-GB"/>
        </w:rPr>
        <w:t>on the method of preparing and transmitting information and technical requirements for electronic documents and means of electronic communication in proceedings for awarding a public contract or competition.</w:t>
      </w:r>
    </w:p>
    <w:p w14:paraId="707968C0" w14:textId="0E913E54"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 xml:space="preserve">In the event that the subjective means of evidence, the objective means of evidence, other documents or documents confirming the authorization to represent the Contractor, Contractors jointly applying for the award of a public contract, or the entity providing resources under the principles specified in </w:t>
      </w:r>
      <w:r w:rsidR="00665B9C" w:rsidRPr="000A6E8D">
        <w:rPr>
          <w:rFonts w:ascii="Verdana" w:hAnsi="Verdana"/>
          <w:sz w:val="20"/>
          <w:szCs w:val="20"/>
          <w:lang w:val="en-GB"/>
        </w:rPr>
        <w:t>Article</w:t>
      </w:r>
      <w:r w:rsidRPr="000A6E8D">
        <w:rPr>
          <w:rFonts w:ascii="Verdana" w:hAnsi="Verdana"/>
          <w:sz w:val="20"/>
          <w:szCs w:val="20"/>
          <w:lang w:val="en-GB"/>
        </w:rPr>
        <w:t xml:space="preserve"> 118 of </w:t>
      </w:r>
      <w:r w:rsidR="001D0D6C" w:rsidRPr="000A6E8D">
        <w:rPr>
          <w:rFonts w:ascii="Verdana" w:hAnsi="Verdana"/>
          <w:sz w:val="20"/>
          <w:szCs w:val="20"/>
          <w:lang w:val="en-GB"/>
        </w:rPr>
        <w:t xml:space="preserve">the </w:t>
      </w:r>
      <w:r w:rsidR="001E1E4F" w:rsidRPr="000A6E8D">
        <w:rPr>
          <w:rFonts w:ascii="Verdana" w:hAnsi="Verdana"/>
          <w:sz w:val="20"/>
          <w:szCs w:val="20"/>
          <w:lang w:val="en-GB"/>
        </w:rPr>
        <w:t>Public Procurement Law</w:t>
      </w:r>
      <w:r w:rsidRPr="000A6E8D">
        <w:rPr>
          <w:rFonts w:ascii="Verdana" w:hAnsi="Verdana"/>
          <w:sz w:val="20"/>
          <w:szCs w:val="20"/>
          <w:lang w:val="en-GB"/>
        </w:rPr>
        <w:t xml:space="preserve"> or a subcontractor who is not an entity providing resources on such terms, hereinafter referred to as "documents confirming the authorization to represent</w:t>
      </w:r>
      <w:r w:rsidR="00BB239F" w:rsidRPr="000A6E8D">
        <w:rPr>
          <w:rFonts w:ascii="Verdana" w:hAnsi="Verdana"/>
          <w:sz w:val="20"/>
          <w:szCs w:val="20"/>
          <w:lang w:val="en-GB"/>
        </w:rPr>
        <w:t xml:space="preserve"> the entity</w:t>
      </w:r>
      <w:r w:rsidRPr="000A6E8D">
        <w:rPr>
          <w:rFonts w:ascii="Verdana" w:hAnsi="Verdana"/>
          <w:sz w:val="20"/>
          <w:szCs w:val="20"/>
          <w:lang w:val="en-GB"/>
        </w:rPr>
        <w:t xml:space="preserve">", </w:t>
      </w:r>
      <w:r w:rsidR="00BB239F" w:rsidRPr="000A6E8D">
        <w:rPr>
          <w:rFonts w:ascii="Verdana" w:hAnsi="Verdana"/>
          <w:sz w:val="20"/>
          <w:szCs w:val="20"/>
          <w:lang w:val="en-GB"/>
        </w:rPr>
        <w:t>are</w:t>
      </w:r>
      <w:r w:rsidRPr="000A6E8D">
        <w:rPr>
          <w:rFonts w:ascii="Verdana" w:hAnsi="Verdana"/>
          <w:sz w:val="20"/>
          <w:szCs w:val="20"/>
          <w:lang w:val="en-GB"/>
        </w:rPr>
        <w:t xml:space="preserve"> issued </w:t>
      </w:r>
      <w:r w:rsidR="005B625D" w:rsidRPr="000A6E8D">
        <w:rPr>
          <w:rFonts w:ascii="Verdana" w:hAnsi="Verdana"/>
          <w:sz w:val="20"/>
          <w:szCs w:val="20"/>
          <w:lang w:val="en-GB"/>
        </w:rPr>
        <w:t xml:space="preserve">as an electronic document </w:t>
      </w:r>
      <w:r w:rsidRPr="000A6E8D">
        <w:rPr>
          <w:rFonts w:ascii="Verdana" w:hAnsi="Verdana"/>
          <w:sz w:val="20"/>
          <w:szCs w:val="20"/>
          <w:lang w:val="en-GB"/>
        </w:rPr>
        <w:t xml:space="preserve">by authorized entities other than the Contractor, </w:t>
      </w:r>
      <w:r w:rsidR="005B625D" w:rsidRPr="000A6E8D">
        <w:rPr>
          <w:rFonts w:ascii="Verdana" w:hAnsi="Verdana"/>
          <w:sz w:val="20"/>
          <w:szCs w:val="20"/>
          <w:lang w:val="en-GB"/>
        </w:rPr>
        <w:t xml:space="preserve">the </w:t>
      </w:r>
      <w:r w:rsidRPr="000A6E8D">
        <w:rPr>
          <w:rFonts w:ascii="Verdana" w:hAnsi="Verdana"/>
          <w:sz w:val="20"/>
          <w:szCs w:val="20"/>
          <w:lang w:val="en-GB"/>
        </w:rPr>
        <w:t xml:space="preserve">Contractor jointly </w:t>
      </w:r>
      <w:r w:rsidRPr="000A6E8D">
        <w:rPr>
          <w:rFonts w:ascii="Verdana" w:hAnsi="Verdana"/>
          <w:sz w:val="20"/>
          <w:szCs w:val="20"/>
          <w:lang w:val="en-GB"/>
        </w:rPr>
        <w:lastRenderedPageBreak/>
        <w:t>applying for the award of a contract, an entity providing resources or a subcontractor, hereinafter referred to as "authorized entities”, this document is transmitted.</w:t>
      </w:r>
    </w:p>
    <w:p w14:paraId="7CB47C31" w14:textId="24B78D08"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 xml:space="preserve">If the subjective means of evidence, the objective means of evidence, other documents, or documents confirming the authorization to represent, have been issued by authorized entities as a document in paper form, a digital </w:t>
      </w:r>
      <w:r w:rsidR="00886345" w:rsidRPr="000A6E8D">
        <w:rPr>
          <w:rFonts w:ascii="Verdana" w:hAnsi="Verdana"/>
          <w:sz w:val="20"/>
          <w:szCs w:val="20"/>
          <w:lang w:val="en-GB"/>
        </w:rPr>
        <w:t>reproduction</w:t>
      </w:r>
      <w:r w:rsidRPr="000A6E8D">
        <w:rPr>
          <w:rFonts w:ascii="Verdana" w:hAnsi="Verdana"/>
          <w:sz w:val="20"/>
          <w:szCs w:val="20"/>
          <w:lang w:val="en-GB"/>
        </w:rPr>
        <w:t xml:space="preserve"> of this document </w:t>
      </w:r>
      <w:r w:rsidRPr="000A6E8D">
        <w:rPr>
          <w:rFonts w:ascii="Verdana" w:hAnsi="Verdana"/>
          <w:b/>
          <w:bCs/>
          <w:sz w:val="20"/>
          <w:szCs w:val="20"/>
          <w:lang w:val="en-GB"/>
        </w:rPr>
        <w:t xml:space="preserve">bearing a qualified electronic signature, trusted signature or personal signature </w:t>
      </w:r>
      <w:r w:rsidR="005B625D" w:rsidRPr="000A6E8D">
        <w:rPr>
          <w:rFonts w:ascii="Verdana" w:hAnsi="Verdana"/>
          <w:b/>
          <w:bCs/>
          <w:sz w:val="20"/>
          <w:szCs w:val="20"/>
          <w:lang w:val="en-GB"/>
        </w:rPr>
        <w:t>shall be</w:t>
      </w:r>
      <w:r w:rsidRPr="000A6E8D">
        <w:rPr>
          <w:rFonts w:ascii="Verdana" w:hAnsi="Verdana"/>
          <w:b/>
          <w:bCs/>
          <w:sz w:val="20"/>
          <w:szCs w:val="20"/>
          <w:lang w:val="en-GB"/>
        </w:rPr>
        <w:t xml:space="preserve"> provided, </w:t>
      </w:r>
      <w:r w:rsidRPr="000A6E8D">
        <w:rPr>
          <w:rFonts w:ascii="Verdana" w:hAnsi="Verdana"/>
          <w:sz w:val="20"/>
          <w:szCs w:val="20"/>
          <w:lang w:val="en-GB"/>
        </w:rPr>
        <w:t>certifying compliance of the digital reproduction with the paper document.</w:t>
      </w:r>
    </w:p>
    <w:p w14:paraId="330D5A1D" w14:textId="77777777"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Certification of compliance of the digital reproduction with the paper document referred to in point 9 is made in the case of:</w:t>
      </w:r>
    </w:p>
    <w:p w14:paraId="2246DD2F" w14:textId="7510D2FC" w:rsidR="00372555" w:rsidRPr="000A6E8D" w:rsidRDefault="00372555" w:rsidP="00372555">
      <w:pPr>
        <w:pStyle w:val="Bezodstpw"/>
        <w:numPr>
          <w:ilvl w:val="1"/>
          <w:numId w:val="26"/>
        </w:numPr>
        <w:autoSpaceDE w:val="0"/>
        <w:autoSpaceDN w:val="0"/>
        <w:adjustRightInd w:val="0"/>
        <w:spacing w:line="276" w:lineRule="auto"/>
        <w:jc w:val="both"/>
        <w:rPr>
          <w:rFonts w:ascii="Verdana" w:hAnsi="Verdana" w:cs="Arial"/>
          <w:snapToGrid w:val="0"/>
          <w:sz w:val="20"/>
          <w:szCs w:val="20"/>
          <w:lang w:val="en-GB"/>
        </w:rPr>
      </w:pPr>
      <w:r w:rsidRPr="000A6E8D">
        <w:rPr>
          <w:rFonts w:ascii="Verdana" w:hAnsi="Verdana"/>
          <w:sz w:val="20"/>
          <w:szCs w:val="20"/>
          <w:lang w:val="en-GB"/>
        </w:rPr>
        <w:t>subjective means of evidence and documents confirming the authorization to represent</w:t>
      </w:r>
      <w:r w:rsidR="00E307EC" w:rsidRPr="000A6E8D">
        <w:rPr>
          <w:rFonts w:ascii="Verdana" w:hAnsi="Verdana"/>
          <w:sz w:val="20"/>
          <w:szCs w:val="20"/>
          <w:lang w:val="en-GB"/>
        </w:rPr>
        <w:t xml:space="preserve"> – </w:t>
      </w:r>
      <w:r w:rsidRPr="000A6E8D">
        <w:rPr>
          <w:rFonts w:ascii="Verdana" w:hAnsi="Verdana"/>
          <w:sz w:val="20"/>
          <w:szCs w:val="20"/>
          <w:lang w:val="en-GB"/>
        </w:rPr>
        <w:t xml:space="preserve">respectively, the Contractor, the Contractor jointly applying for the contract, the entity providing resources or a subcontractor, </w:t>
      </w:r>
      <w:r w:rsidR="00B2566F" w:rsidRPr="000A6E8D">
        <w:rPr>
          <w:rFonts w:ascii="Verdana" w:hAnsi="Verdana"/>
          <w:sz w:val="20"/>
          <w:szCs w:val="20"/>
          <w:lang w:val="en-GB"/>
        </w:rPr>
        <w:t>with regard to</w:t>
      </w:r>
      <w:r w:rsidRPr="000A6E8D">
        <w:rPr>
          <w:rFonts w:ascii="Verdana" w:hAnsi="Verdana"/>
          <w:sz w:val="20"/>
          <w:szCs w:val="20"/>
          <w:lang w:val="en-GB"/>
        </w:rPr>
        <w:t xml:space="preserve"> subjective means of evidence or documents confirming the authorization to represent, which concern each of them;</w:t>
      </w:r>
    </w:p>
    <w:p w14:paraId="13A014F7" w14:textId="0918ED15" w:rsidR="00372555" w:rsidRPr="000A6E8D" w:rsidRDefault="00BB239F" w:rsidP="00372555">
      <w:pPr>
        <w:pStyle w:val="Bezodstpw"/>
        <w:numPr>
          <w:ilvl w:val="1"/>
          <w:numId w:val="26"/>
        </w:numPr>
        <w:autoSpaceDE w:val="0"/>
        <w:autoSpaceDN w:val="0"/>
        <w:adjustRightInd w:val="0"/>
        <w:spacing w:line="276" w:lineRule="auto"/>
        <w:jc w:val="both"/>
        <w:rPr>
          <w:rFonts w:ascii="Verdana" w:hAnsi="Verdana" w:cs="Arial"/>
          <w:snapToGrid w:val="0"/>
          <w:sz w:val="20"/>
          <w:szCs w:val="20"/>
          <w:lang w:val="en-GB"/>
        </w:rPr>
      </w:pPr>
      <w:r w:rsidRPr="000A6E8D">
        <w:rPr>
          <w:rFonts w:ascii="Verdana" w:hAnsi="Verdana"/>
          <w:sz w:val="20"/>
          <w:szCs w:val="20"/>
          <w:lang w:val="en-GB"/>
        </w:rPr>
        <w:t>objective</w:t>
      </w:r>
      <w:r w:rsidR="00372555" w:rsidRPr="000A6E8D">
        <w:rPr>
          <w:rFonts w:ascii="Verdana" w:hAnsi="Verdana"/>
          <w:sz w:val="20"/>
          <w:szCs w:val="20"/>
          <w:lang w:val="en-GB"/>
        </w:rPr>
        <w:t xml:space="preserve"> means of evidence</w:t>
      </w:r>
      <w:r w:rsidR="00E307EC" w:rsidRPr="000A6E8D">
        <w:rPr>
          <w:rFonts w:ascii="Verdana" w:hAnsi="Verdana"/>
          <w:sz w:val="20"/>
          <w:szCs w:val="20"/>
          <w:lang w:val="en-GB"/>
        </w:rPr>
        <w:t xml:space="preserve"> – </w:t>
      </w:r>
      <w:r w:rsidR="00372555" w:rsidRPr="000A6E8D">
        <w:rPr>
          <w:rFonts w:ascii="Verdana" w:hAnsi="Verdana"/>
          <w:sz w:val="20"/>
          <w:szCs w:val="20"/>
          <w:lang w:val="en-GB"/>
        </w:rPr>
        <w:t>the Contractor or the Contractor jointly applying for the contract, respectively;</w:t>
      </w:r>
    </w:p>
    <w:p w14:paraId="7F5106BE" w14:textId="1C4C036A" w:rsidR="00372555" w:rsidRPr="000A6E8D" w:rsidRDefault="00372555" w:rsidP="00372555">
      <w:pPr>
        <w:pStyle w:val="Bezodstpw"/>
        <w:numPr>
          <w:ilvl w:val="1"/>
          <w:numId w:val="26"/>
        </w:numPr>
        <w:autoSpaceDE w:val="0"/>
        <w:autoSpaceDN w:val="0"/>
        <w:adjustRightInd w:val="0"/>
        <w:spacing w:line="276" w:lineRule="auto"/>
        <w:jc w:val="both"/>
        <w:rPr>
          <w:rFonts w:ascii="Verdana" w:hAnsi="Verdana"/>
          <w:sz w:val="20"/>
          <w:szCs w:val="20"/>
          <w:lang w:val="en-GB"/>
        </w:rPr>
      </w:pPr>
      <w:r w:rsidRPr="000A6E8D">
        <w:rPr>
          <w:rFonts w:ascii="Verdana" w:hAnsi="Verdana"/>
          <w:sz w:val="20"/>
          <w:szCs w:val="20"/>
          <w:lang w:val="en-GB"/>
        </w:rPr>
        <w:t>other documents</w:t>
      </w:r>
      <w:r w:rsidR="00E307EC" w:rsidRPr="000A6E8D">
        <w:rPr>
          <w:rFonts w:ascii="Verdana" w:hAnsi="Verdana"/>
          <w:sz w:val="20"/>
          <w:szCs w:val="20"/>
          <w:lang w:val="en-GB"/>
        </w:rPr>
        <w:t xml:space="preserve"> – </w:t>
      </w:r>
      <w:r w:rsidRPr="000A6E8D">
        <w:rPr>
          <w:rFonts w:ascii="Verdana" w:hAnsi="Verdana"/>
          <w:sz w:val="20"/>
          <w:szCs w:val="20"/>
          <w:lang w:val="en-GB"/>
        </w:rPr>
        <w:t xml:space="preserve">the Contractor or the Contractor jointly applying for the contract, respectively, </w:t>
      </w:r>
      <w:r w:rsidR="00B2566F" w:rsidRPr="000A6E8D">
        <w:rPr>
          <w:rFonts w:ascii="Verdana" w:hAnsi="Verdana"/>
          <w:sz w:val="20"/>
          <w:szCs w:val="20"/>
          <w:lang w:val="en-GB"/>
        </w:rPr>
        <w:t>with regard to</w:t>
      </w:r>
      <w:r w:rsidRPr="000A6E8D">
        <w:rPr>
          <w:rFonts w:ascii="Verdana" w:hAnsi="Verdana"/>
          <w:sz w:val="20"/>
          <w:szCs w:val="20"/>
          <w:lang w:val="en-GB"/>
        </w:rPr>
        <w:t xml:space="preserve"> relating to each of them.</w:t>
      </w:r>
    </w:p>
    <w:p w14:paraId="627C9E02" w14:textId="2B2BC99C"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lang w:val="en-GB"/>
        </w:rPr>
      </w:pPr>
      <w:r w:rsidRPr="000A6E8D">
        <w:rPr>
          <w:rFonts w:ascii="Verdana" w:hAnsi="Verdana"/>
          <w:sz w:val="20"/>
          <w:szCs w:val="20"/>
          <w:lang w:val="en-GB"/>
        </w:rPr>
        <w:t xml:space="preserve">Subjective means of evidence, including the declaration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117 section 4 of </w:t>
      </w:r>
      <w:r w:rsidR="002222BF" w:rsidRPr="000A6E8D">
        <w:rPr>
          <w:rFonts w:ascii="Verdana" w:hAnsi="Verdana"/>
          <w:sz w:val="20"/>
          <w:szCs w:val="20"/>
          <w:lang w:val="en-GB"/>
        </w:rPr>
        <w:t xml:space="preserve">the </w:t>
      </w:r>
      <w:r w:rsidR="001E1E4F" w:rsidRPr="000A6E8D">
        <w:rPr>
          <w:rFonts w:ascii="Verdana" w:hAnsi="Verdana"/>
          <w:sz w:val="20"/>
          <w:szCs w:val="20"/>
          <w:lang w:val="en-GB"/>
        </w:rPr>
        <w:t>Public Procurement Law</w:t>
      </w:r>
      <w:r w:rsidRPr="000A6E8D">
        <w:rPr>
          <w:rFonts w:ascii="Verdana" w:hAnsi="Verdana"/>
          <w:sz w:val="20"/>
          <w:szCs w:val="20"/>
          <w:lang w:val="en-GB"/>
        </w:rPr>
        <w:t xml:space="preserve">, as well as the obligation of the entity providing the resources, </w:t>
      </w:r>
      <w:r w:rsidR="00BB239F" w:rsidRPr="000A6E8D">
        <w:rPr>
          <w:rFonts w:ascii="Verdana" w:hAnsi="Verdana"/>
          <w:sz w:val="20"/>
          <w:szCs w:val="20"/>
          <w:lang w:val="en-GB"/>
        </w:rPr>
        <w:t>objective means of</w:t>
      </w:r>
      <w:r w:rsidRPr="000A6E8D">
        <w:rPr>
          <w:rFonts w:ascii="Verdana" w:hAnsi="Verdana"/>
          <w:sz w:val="20"/>
          <w:szCs w:val="20"/>
          <w:lang w:val="en-GB"/>
        </w:rPr>
        <w:t xml:space="preserve"> evidence not issued by authorized entities, and the power of attorney shall be transmitted in electronic form and shall be affixed with a </w:t>
      </w:r>
      <w:r w:rsidRPr="000A6E8D">
        <w:rPr>
          <w:rFonts w:ascii="Verdana" w:hAnsi="Verdana"/>
          <w:b/>
          <w:bCs/>
          <w:sz w:val="20"/>
          <w:szCs w:val="20"/>
          <w:lang w:val="en-GB"/>
        </w:rPr>
        <w:t>qualified electronic signature, trusted signature or personal signature</w:t>
      </w:r>
      <w:r w:rsidRPr="000A6E8D">
        <w:rPr>
          <w:rFonts w:ascii="Verdana" w:hAnsi="Verdana"/>
          <w:sz w:val="20"/>
          <w:szCs w:val="20"/>
          <w:lang w:val="en-GB"/>
        </w:rPr>
        <w:t>.</w:t>
      </w:r>
    </w:p>
    <w:p w14:paraId="61C69DA6" w14:textId="1CC029FB"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 xml:space="preserve">If the subjective means of evidence, including the declaration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117 section 4 </w:t>
      </w:r>
      <w:r w:rsidR="00954F4A" w:rsidRPr="000A6E8D">
        <w:rPr>
          <w:rFonts w:ascii="Verdana" w:hAnsi="Verdana"/>
          <w:sz w:val="20"/>
          <w:szCs w:val="20"/>
          <w:lang w:val="en-GB"/>
        </w:rPr>
        <w:t>of the Public Procurement Law</w:t>
      </w:r>
      <w:r w:rsidRPr="000A6E8D">
        <w:rPr>
          <w:rFonts w:ascii="Verdana" w:hAnsi="Verdana"/>
          <w:sz w:val="20"/>
          <w:szCs w:val="20"/>
          <w:lang w:val="en-GB"/>
        </w:rPr>
        <w:t xml:space="preserve">, and the obligation of the entity providing the resources, the </w:t>
      </w:r>
      <w:r w:rsidR="00B2566F" w:rsidRPr="000A6E8D">
        <w:rPr>
          <w:rFonts w:ascii="Verdana" w:hAnsi="Verdana"/>
          <w:sz w:val="20"/>
          <w:szCs w:val="20"/>
          <w:lang w:val="en-GB"/>
        </w:rPr>
        <w:t xml:space="preserve">objective means of </w:t>
      </w:r>
      <w:r w:rsidRPr="000A6E8D">
        <w:rPr>
          <w:rFonts w:ascii="Verdana" w:hAnsi="Verdana"/>
          <w:sz w:val="20"/>
          <w:szCs w:val="20"/>
          <w:lang w:val="en-GB"/>
        </w:rPr>
        <w:t xml:space="preserve">evidence not issued by authorized entities or a power of attorney, has been prepared as a document in paper form and bearing a handwritten signature, a digital reproduction of this document with a </w:t>
      </w:r>
      <w:r w:rsidRPr="000A6E8D">
        <w:rPr>
          <w:rFonts w:ascii="Verdana" w:hAnsi="Verdana"/>
          <w:b/>
          <w:bCs/>
          <w:sz w:val="20"/>
          <w:szCs w:val="20"/>
          <w:lang w:val="en-GB"/>
        </w:rPr>
        <w:t xml:space="preserve">qualified electronic signature, trusted signature or personal signature </w:t>
      </w:r>
      <w:r w:rsidRPr="000A6E8D">
        <w:rPr>
          <w:rFonts w:ascii="Verdana" w:hAnsi="Verdana"/>
          <w:sz w:val="20"/>
          <w:szCs w:val="20"/>
          <w:lang w:val="en-GB"/>
        </w:rPr>
        <w:t>certifying compliance of the digital reproduction with the paper document</w:t>
      </w:r>
      <w:r w:rsidR="00B2566F" w:rsidRPr="000A6E8D">
        <w:rPr>
          <w:rFonts w:ascii="Verdana" w:hAnsi="Verdana"/>
          <w:sz w:val="20"/>
          <w:szCs w:val="20"/>
          <w:lang w:val="en-GB"/>
        </w:rPr>
        <w:t xml:space="preserve"> shall be provided</w:t>
      </w:r>
      <w:r w:rsidRPr="000A6E8D">
        <w:rPr>
          <w:rFonts w:ascii="Verdana" w:hAnsi="Verdana"/>
          <w:sz w:val="20"/>
          <w:szCs w:val="20"/>
          <w:lang w:val="en-GB"/>
        </w:rPr>
        <w:t>.</w:t>
      </w:r>
    </w:p>
    <w:p w14:paraId="1B9ACADD" w14:textId="77777777"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Certification of compliance of the digital reproduction with the paper document referred to in point 12, is made in the case of:</w:t>
      </w:r>
    </w:p>
    <w:p w14:paraId="1C6546CC" w14:textId="13174B65" w:rsidR="00372555" w:rsidRPr="000A6E8D" w:rsidRDefault="00372555" w:rsidP="00372555">
      <w:pPr>
        <w:pStyle w:val="Bezodstpw"/>
        <w:numPr>
          <w:ilvl w:val="1"/>
          <w:numId w:val="28"/>
        </w:numPr>
        <w:autoSpaceDE w:val="0"/>
        <w:autoSpaceDN w:val="0"/>
        <w:adjustRightInd w:val="0"/>
        <w:spacing w:line="276" w:lineRule="auto"/>
        <w:ind w:hanging="834"/>
        <w:jc w:val="both"/>
        <w:rPr>
          <w:rFonts w:ascii="Verdana" w:hAnsi="Verdana"/>
          <w:snapToGrid w:val="0"/>
          <w:sz w:val="20"/>
          <w:szCs w:val="20"/>
          <w:lang w:val="en-GB"/>
        </w:rPr>
      </w:pPr>
      <w:r w:rsidRPr="000A6E8D">
        <w:rPr>
          <w:rFonts w:ascii="Verdana" w:hAnsi="Verdana"/>
          <w:sz w:val="20"/>
          <w:szCs w:val="20"/>
          <w:lang w:val="en-GB"/>
        </w:rPr>
        <w:t>subjective means of evidence</w:t>
      </w:r>
      <w:r w:rsidR="00E307EC" w:rsidRPr="000A6E8D">
        <w:rPr>
          <w:rFonts w:ascii="Verdana" w:hAnsi="Verdana"/>
          <w:sz w:val="20"/>
          <w:szCs w:val="20"/>
          <w:lang w:val="en-GB"/>
        </w:rPr>
        <w:t xml:space="preserve"> – </w:t>
      </w:r>
      <w:r w:rsidRPr="000A6E8D">
        <w:rPr>
          <w:rFonts w:ascii="Verdana" w:hAnsi="Verdana"/>
          <w:sz w:val="20"/>
          <w:szCs w:val="20"/>
          <w:lang w:val="en-GB"/>
        </w:rPr>
        <w:t xml:space="preserve">the Contractor, the Contractor jointly applying for the contract, the entity providing resources or a subcontractor, respectively, </w:t>
      </w:r>
      <w:r w:rsidR="00B2566F" w:rsidRPr="000A6E8D">
        <w:rPr>
          <w:rFonts w:ascii="Verdana" w:hAnsi="Verdana"/>
          <w:sz w:val="20"/>
          <w:szCs w:val="20"/>
          <w:lang w:val="en-GB"/>
        </w:rPr>
        <w:t xml:space="preserve">with regard to </w:t>
      </w:r>
      <w:r w:rsidRPr="000A6E8D">
        <w:rPr>
          <w:rFonts w:ascii="Verdana" w:hAnsi="Verdana"/>
          <w:sz w:val="20"/>
          <w:szCs w:val="20"/>
          <w:lang w:val="en-GB"/>
        </w:rPr>
        <w:t>subjective means of evidence that concern each of them;</w:t>
      </w:r>
    </w:p>
    <w:p w14:paraId="7459B0A9" w14:textId="653C03AB" w:rsidR="00372555" w:rsidRPr="000A6E8D" w:rsidRDefault="00BB239F" w:rsidP="00372555">
      <w:pPr>
        <w:pStyle w:val="Bezodstpw"/>
        <w:numPr>
          <w:ilvl w:val="1"/>
          <w:numId w:val="28"/>
        </w:numPr>
        <w:autoSpaceDE w:val="0"/>
        <w:autoSpaceDN w:val="0"/>
        <w:adjustRightInd w:val="0"/>
        <w:spacing w:line="276" w:lineRule="auto"/>
        <w:ind w:hanging="834"/>
        <w:jc w:val="both"/>
        <w:rPr>
          <w:rFonts w:ascii="Verdana" w:hAnsi="Verdana"/>
          <w:snapToGrid w:val="0"/>
          <w:sz w:val="20"/>
          <w:szCs w:val="20"/>
          <w:lang w:val="en-GB"/>
        </w:rPr>
      </w:pPr>
      <w:r w:rsidRPr="000A6E8D">
        <w:rPr>
          <w:rFonts w:ascii="Verdana" w:hAnsi="Verdana"/>
          <w:sz w:val="20"/>
          <w:szCs w:val="20"/>
          <w:lang w:val="en-GB"/>
        </w:rPr>
        <w:t>objective means of evidence</w:t>
      </w:r>
      <w:r w:rsidR="00372555" w:rsidRPr="000A6E8D">
        <w:rPr>
          <w:rFonts w:ascii="Verdana" w:hAnsi="Verdana"/>
          <w:sz w:val="20"/>
          <w:szCs w:val="20"/>
          <w:lang w:val="en-GB"/>
        </w:rPr>
        <w:t xml:space="preserve">, the declaration referred to in </w:t>
      </w:r>
      <w:r w:rsidR="00665B9C" w:rsidRPr="000A6E8D">
        <w:rPr>
          <w:rFonts w:ascii="Verdana" w:hAnsi="Verdana"/>
          <w:sz w:val="20"/>
          <w:szCs w:val="20"/>
          <w:lang w:val="en-GB"/>
        </w:rPr>
        <w:t>Article</w:t>
      </w:r>
      <w:r w:rsidR="00372555" w:rsidRPr="000A6E8D">
        <w:rPr>
          <w:rFonts w:ascii="Verdana" w:hAnsi="Verdana"/>
          <w:sz w:val="20"/>
          <w:szCs w:val="20"/>
          <w:lang w:val="en-GB"/>
        </w:rPr>
        <w:t xml:space="preserve"> 117 section 4 of the Act, or the obligation of the entity providing resources</w:t>
      </w:r>
      <w:r w:rsidR="00E307EC" w:rsidRPr="000A6E8D">
        <w:rPr>
          <w:rFonts w:ascii="Verdana" w:hAnsi="Verdana"/>
          <w:sz w:val="20"/>
          <w:szCs w:val="20"/>
          <w:lang w:val="en-GB"/>
        </w:rPr>
        <w:t xml:space="preserve"> – </w:t>
      </w:r>
      <w:r w:rsidR="00372555" w:rsidRPr="000A6E8D">
        <w:rPr>
          <w:rFonts w:ascii="Verdana" w:hAnsi="Verdana"/>
          <w:sz w:val="20"/>
          <w:szCs w:val="20"/>
          <w:lang w:val="en-GB"/>
        </w:rPr>
        <w:t xml:space="preserve">the </w:t>
      </w:r>
      <w:r w:rsidR="000817A3" w:rsidRPr="000A6E8D">
        <w:rPr>
          <w:rFonts w:ascii="Verdana" w:hAnsi="Verdana"/>
          <w:sz w:val="20"/>
          <w:szCs w:val="20"/>
          <w:lang w:val="en-GB"/>
        </w:rPr>
        <w:t>C</w:t>
      </w:r>
      <w:r w:rsidR="00372555" w:rsidRPr="000A6E8D">
        <w:rPr>
          <w:rFonts w:ascii="Verdana" w:hAnsi="Verdana"/>
          <w:sz w:val="20"/>
          <w:szCs w:val="20"/>
          <w:lang w:val="en-GB"/>
        </w:rPr>
        <w:t xml:space="preserve">ontractor or the </w:t>
      </w:r>
      <w:r w:rsidR="002A0BA7" w:rsidRPr="000A6E8D">
        <w:rPr>
          <w:rFonts w:ascii="Verdana" w:hAnsi="Verdana"/>
          <w:sz w:val="20"/>
          <w:szCs w:val="20"/>
          <w:lang w:val="en-GB"/>
        </w:rPr>
        <w:t>C</w:t>
      </w:r>
      <w:r w:rsidR="00372555" w:rsidRPr="000A6E8D">
        <w:rPr>
          <w:rFonts w:ascii="Verdana" w:hAnsi="Verdana"/>
          <w:sz w:val="20"/>
          <w:szCs w:val="20"/>
          <w:lang w:val="en-GB"/>
        </w:rPr>
        <w:t>ontractor jointly applying for the contract, respectively;</w:t>
      </w:r>
      <w:r w:rsidR="00372555" w:rsidRPr="000A6E8D" w:rsidDel="00535816">
        <w:rPr>
          <w:rFonts w:ascii="Verdana" w:hAnsi="Verdana"/>
          <w:sz w:val="20"/>
          <w:szCs w:val="20"/>
          <w:lang w:val="en-GB"/>
        </w:rPr>
        <w:t xml:space="preserve"> </w:t>
      </w:r>
    </w:p>
    <w:p w14:paraId="2FDB3836" w14:textId="77777777" w:rsidR="00372555" w:rsidRPr="000A6E8D" w:rsidRDefault="00372555" w:rsidP="00372555">
      <w:pPr>
        <w:pStyle w:val="Bezodstpw"/>
        <w:numPr>
          <w:ilvl w:val="1"/>
          <w:numId w:val="28"/>
        </w:numPr>
        <w:autoSpaceDE w:val="0"/>
        <w:autoSpaceDN w:val="0"/>
        <w:adjustRightInd w:val="0"/>
        <w:spacing w:line="276" w:lineRule="auto"/>
        <w:ind w:hanging="834"/>
        <w:jc w:val="both"/>
        <w:rPr>
          <w:rFonts w:ascii="Verdana" w:hAnsi="Verdana"/>
          <w:snapToGrid w:val="0"/>
          <w:sz w:val="20"/>
          <w:szCs w:val="20"/>
          <w:lang w:val="en-GB"/>
        </w:rPr>
      </w:pPr>
      <w:r w:rsidRPr="000A6E8D">
        <w:rPr>
          <w:rFonts w:ascii="Verdana" w:hAnsi="Verdana"/>
          <w:sz w:val="20"/>
          <w:szCs w:val="20"/>
          <w:lang w:val="en-GB"/>
        </w:rPr>
        <w:t>powers of attorney – principal.</w:t>
      </w:r>
      <w:r w:rsidRPr="000A6E8D">
        <w:rPr>
          <w:rFonts w:ascii="Verdana" w:hAnsi="Verdana"/>
          <w:lang w:val="en-GB"/>
        </w:rPr>
        <w:t xml:space="preserve"> </w:t>
      </w:r>
    </w:p>
    <w:p w14:paraId="080829FD" w14:textId="24A23CCF"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lang w:val="en-GB"/>
        </w:rPr>
      </w:pPr>
      <w:r w:rsidRPr="000A6E8D">
        <w:rPr>
          <w:rFonts w:ascii="Verdana" w:hAnsi="Verdana"/>
          <w:sz w:val="20"/>
          <w:szCs w:val="20"/>
          <w:lang w:val="en-GB"/>
        </w:rPr>
        <w:t xml:space="preserve">Certification of compliance of the digital reproduction with the paper document referred to in point 10 and 13, may also be </w:t>
      </w:r>
      <w:r w:rsidR="00B2566F" w:rsidRPr="000A6E8D">
        <w:rPr>
          <w:rFonts w:ascii="Verdana" w:hAnsi="Verdana"/>
          <w:sz w:val="20"/>
          <w:szCs w:val="20"/>
          <w:lang w:val="en-GB"/>
        </w:rPr>
        <w:t>issued</w:t>
      </w:r>
      <w:r w:rsidRPr="000A6E8D">
        <w:rPr>
          <w:rFonts w:ascii="Verdana" w:hAnsi="Verdana"/>
          <w:sz w:val="20"/>
          <w:szCs w:val="20"/>
          <w:lang w:val="en-GB"/>
        </w:rPr>
        <w:t xml:space="preserve"> by a notary.</w:t>
      </w:r>
    </w:p>
    <w:p w14:paraId="3C3F957E" w14:textId="30A472C2" w:rsidR="00372555" w:rsidRPr="000A6E8D" w:rsidRDefault="00BB239F" w:rsidP="00372555">
      <w:pPr>
        <w:pStyle w:val="Bezodstpw"/>
        <w:numPr>
          <w:ilvl w:val="0"/>
          <w:numId w:val="27"/>
        </w:numPr>
        <w:autoSpaceDE w:val="0"/>
        <w:autoSpaceDN w:val="0"/>
        <w:adjustRightInd w:val="0"/>
        <w:spacing w:line="276" w:lineRule="auto"/>
        <w:ind w:left="426" w:hanging="426"/>
        <w:jc w:val="both"/>
        <w:rPr>
          <w:rFonts w:ascii="Verdana" w:hAnsi="Verdana" w:cs="Verdana"/>
          <w:snapToGrid w:val="0"/>
          <w:sz w:val="20"/>
          <w:szCs w:val="20"/>
          <w:lang w:val="en-GB"/>
        </w:rPr>
      </w:pPr>
      <w:r w:rsidRPr="000A6E8D">
        <w:rPr>
          <w:rFonts w:ascii="Verdana" w:hAnsi="Verdana"/>
          <w:sz w:val="20"/>
          <w:szCs w:val="20"/>
          <w:lang w:val="en-GB"/>
        </w:rPr>
        <w:t>Digital reproduction</w:t>
      </w:r>
      <w:r w:rsidR="00372555" w:rsidRPr="000A6E8D">
        <w:rPr>
          <w:rFonts w:ascii="Verdana" w:hAnsi="Verdana"/>
          <w:sz w:val="20"/>
          <w:szCs w:val="20"/>
          <w:lang w:val="en-GB"/>
        </w:rPr>
        <w:t xml:space="preserve"> referred to in point 9-10 and 12-14 should be understood as an electronic document </w:t>
      </w:r>
      <w:r w:rsidR="00B2566F" w:rsidRPr="000A6E8D">
        <w:rPr>
          <w:rFonts w:ascii="Verdana" w:hAnsi="Verdana"/>
          <w:sz w:val="20"/>
          <w:szCs w:val="20"/>
          <w:lang w:val="en-GB"/>
        </w:rPr>
        <w:t>which is</w:t>
      </w:r>
      <w:r w:rsidR="00372555" w:rsidRPr="000A6E8D">
        <w:rPr>
          <w:rFonts w:ascii="Verdana" w:hAnsi="Verdana"/>
          <w:sz w:val="20"/>
          <w:szCs w:val="20"/>
          <w:lang w:val="en-GB"/>
        </w:rPr>
        <w:t xml:space="preserve"> an electronic copy of </w:t>
      </w:r>
      <w:r w:rsidR="00B2566F" w:rsidRPr="000A6E8D">
        <w:rPr>
          <w:rFonts w:ascii="Verdana" w:hAnsi="Verdana"/>
          <w:sz w:val="20"/>
          <w:szCs w:val="20"/>
          <w:lang w:val="en-GB"/>
        </w:rPr>
        <w:t xml:space="preserve">the </w:t>
      </w:r>
      <w:r w:rsidR="00372555" w:rsidRPr="000A6E8D">
        <w:rPr>
          <w:rFonts w:ascii="Verdana" w:hAnsi="Verdana"/>
          <w:sz w:val="20"/>
          <w:szCs w:val="20"/>
          <w:lang w:val="en-GB"/>
        </w:rPr>
        <w:t>content saved in paper form, enabling reading and understanding this content, without the need for direct access to the original.</w:t>
      </w:r>
    </w:p>
    <w:p w14:paraId="6E56E0A8" w14:textId="3BC8F8A3" w:rsidR="00372555" w:rsidRPr="000A6E8D" w:rsidRDefault="00372555" w:rsidP="00372555">
      <w:pPr>
        <w:pStyle w:val="Bezodstpw"/>
        <w:numPr>
          <w:ilvl w:val="0"/>
          <w:numId w:val="27"/>
        </w:numPr>
        <w:autoSpaceDE w:val="0"/>
        <w:autoSpaceDN w:val="0"/>
        <w:adjustRightInd w:val="0"/>
        <w:spacing w:line="276" w:lineRule="auto"/>
        <w:ind w:left="426" w:hanging="426"/>
        <w:jc w:val="both"/>
        <w:rPr>
          <w:rFonts w:ascii="Verdana" w:hAnsi="Verdana"/>
          <w:snapToGrid w:val="0"/>
          <w:sz w:val="20"/>
          <w:szCs w:val="20"/>
          <w:lang w:val="en-GB"/>
        </w:rPr>
      </w:pPr>
      <w:r w:rsidRPr="000A6E8D">
        <w:rPr>
          <w:rFonts w:ascii="Verdana" w:hAnsi="Verdana"/>
          <w:sz w:val="20"/>
          <w:szCs w:val="20"/>
          <w:lang w:val="en-GB"/>
        </w:rPr>
        <w:t xml:space="preserve">In the case of submitting an electronic document in a format subject to data compression in </w:t>
      </w:r>
      <w:r w:rsidR="00B2566F" w:rsidRPr="000A6E8D">
        <w:rPr>
          <w:rFonts w:ascii="Verdana" w:hAnsi="Verdana"/>
          <w:sz w:val="20"/>
          <w:szCs w:val="20"/>
          <w:lang w:val="en-GB"/>
        </w:rPr>
        <w:t>the proceedings</w:t>
      </w:r>
      <w:r w:rsidRPr="000A6E8D">
        <w:rPr>
          <w:rFonts w:ascii="Verdana" w:hAnsi="Verdana"/>
          <w:sz w:val="20"/>
          <w:szCs w:val="20"/>
          <w:lang w:val="en-GB"/>
        </w:rPr>
        <w:t xml:space="preserve"> or competition, affixing a file containing compressed documents with a </w:t>
      </w:r>
      <w:r w:rsidRPr="000A6E8D">
        <w:rPr>
          <w:rFonts w:ascii="Verdana" w:hAnsi="Verdana"/>
          <w:b/>
          <w:bCs/>
          <w:sz w:val="20"/>
          <w:szCs w:val="20"/>
          <w:lang w:val="en-GB"/>
        </w:rPr>
        <w:t xml:space="preserve">qualified electronic signature, trusted signature or personal signature </w:t>
      </w:r>
      <w:r w:rsidRPr="000A6E8D">
        <w:rPr>
          <w:rFonts w:ascii="Verdana" w:hAnsi="Verdana"/>
          <w:sz w:val="20"/>
          <w:szCs w:val="20"/>
          <w:lang w:val="en-GB"/>
        </w:rPr>
        <w:t>is tantamount to affixing all documents contained in this file with an appropriately qualified electronic signature, trusted signature or personal signature.</w:t>
      </w:r>
    </w:p>
    <w:p w14:paraId="15F57DBA" w14:textId="741CA18B" w:rsidR="00372555" w:rsidRPr="000A6E8D" w:rsidRDefault="00372555" w:rsidP="00372555">
      <w:pPr>
        <w:pStyle w:val="Bezodstpw"/>
        <w:numPr>
          <w:ilvl w:val="0"/>
          <w:numId w:val="27"/>
        </w:numPr>
        <w:autoSpaceDE w:val="0"/>
        <w:autoSpaceDN w:val="0"/>
        <w:adjustRightInd w:val="0"/>
        <w:spacing w:line="276" w:lineRule="auto"/>
        <w:ind w:hanging="718"/>
        <w:jc w:val="both"/>
        <w:rPr>
          <w:rFonts w:ascii="Verdana" w:hAnsi="Verdana" w:cs="Verdana"/>
          <w:snapToGrid w:val="0"/>
          <w:sz w:val="20"/>
          <w:szCs w:val="20"/>
          <w:lang w:val="en-GB"/>
        </w:rPr>
      </w:pPr>
      <w:r w:rsidRPr="000A6E8D">
        <w:rPr>
          <w:rFonts w:ascii="Verdana" w:hAnsi="Verdana" w:cs="Arial"/>
          <w:snapToGrid w:val="0"/>
          <w:sz w:val="20"/>
          <w:szCs w:val="20"/>
          <w:lang w:val="en-GB"/>
        </w:rPr>
        <w:t xml:space="preserve">Pursuant to </w:t>
      </w:r>
      <w:r w:rsidR="00665B9C" w:rsidRPr="000A6E8D">
        <w:rPr>
          <w:rFonts w:ascii="Verdana" w:hAnsi="Verdana" w:cs="Arial"/>
          <w:snapToGrid w:val="0"/>
          <w:sz w:val="20"/>
          <w:szCs w:val="20"/>
          <w:lang w:val="en-GB"/>
        </w:rPr>
        <w:t>Article</w:t>
      </w:r>
      <w:r w:rsidRPr="000A6E8D">
        <w:rPr>
          <w:rFonts w:ascii="Verdana" w:hAnsi="Verdana" w:cs="Arial"/>
          <w:snapToGrid w:val="0"/>
          <w:sz w:val="20"/>
          <w:szCs w:val="20"/>
          <w:lang w:val="en-GB"/>
        </w:rPr>
        <w:t xml:space="preserve"> 128</w:t>
      </w:r>
      <w:r w:rsidR="00BB239F" w:rsidRPr="000A6E8D">
        <w:rPr>
          <w:rFonts w:ascii="Verdana" w:hAnsi="Verdana" w:cs="Arial"/>
          <w:snapToGrid w:val="0"/>
          <w:sz w:val="20"/>
          <w:szCs w:val="20"/>
          <w:lang w:val="en-GB"/>
        </w:rPr>
        <w:t xml:space="preserve"> point 1 </w:t>
      </w:r>
      <w:r w:rsidR="00954F4A" w:rsidRPr="000A6E8D">
        <w:rPr>
          <w:rFonts w:ascii="Verdana" w:hAnsi="Verdana" w:cs="Arial"/>
          <w:snapToGrid w:val="0"/>
          <w:sz w:val="20"/>
          <w:szCs w:val="20"/>
          <w:lang w:val="en-GB"/>
        </w:rPr>
        <w:t>of the Public Procurement Law</w:t>
      </w:r>
      <w:r w:rsidR="00B2566F" w:rsidRPr="000A6E8D">
        <w:rPr>
          <w:rFonts w:ascii="Verdana" w:hAnsi="Verdana" w:cs="Arial"/>
          <w:snapToGrid w:val="0"/>
          <w:sz w:val="20"/>
          <w:szCs w:val="20"/>
          <w:lang w:val="en-GB"/>
        </w:rPr>
        <w:t>,</w:t>
      </w:r>
      <w:r w:rsidRPr="000A6E8D">
        <w:rPr>
          <w:rFonts w:ascii="Verdana" w:hAnsi="Verdana" w:cs="Arial"/>
          <w:snapToGrid w:val="0"/>
          <w:sz w:val="20"/>
          <w:szCs w:val="20"/>
          <w:lang w:val="en-GB"/>
        </w:rPr>
        <w:t xml:space="preserve"> if the Contractor has not submitted the declaration referred to in </w:t>
      </w:r>
      <w:r w:rsidR="00665B9C" w:rsidRPr="000A6E8D">
        <w:rPr>
          <w:rFonts w:ascii="Verdana" w:hAnsi="Verdana" w:cs="Arial"/>
          <w:snapToGrid w:val="0"/>
          <w:sz w:val="20"/>
          <w:szCs w:val="20"/>
          <w:lang w:val="en-GB"/>
        </w:rPr>
        <w:t>Article</w:t>
      </w:r>
      <w:r w:rsidRPr="000A6E8D">
        <w:rPr>
          <w:rFonts w:ascii="Verdana" w:hAnsi="Verdana" w:cs="Arial"/>
          <w:snapToGrid w:val="0"/>
          <w:sz w:val="20"/>
          <w:szCs w:val="20"/>
          <w:lang w:val="en-GB"/>
        </w:rPr>
        <w:t xml:space="preserve"> 125 section 1 </w:t>
      </w:r>
      <w:r w:rsidR="00954F4A" w:rsidRPr="000A6E8D">
        <w:rPr>
          <w:rFonts w:ascii="Verdana" w:hAnsi="Verdana" w:cs="Arial"/>
          <w:snapToGrid w:val="0"/>
          <w:sz w:val="20"/>
          <w:szCs w:val="20"/>
          <w:lang w:val="en-GB"/>
        </w:rPr>
        <w:t>of the Public Procurement Law</w:t>
      </w:r>
      <w:r w:rsidRPr="000A6E8D">
        <w:rPr>
          <w:rFonts w:ascii="Verdana" w:hAnsi="Verdana" w:cs="Arial"/>
          <w:snapToGrid w:val="0"/>
          <w:sz w:val="20"/>
          <w:szCs w:val="20"/>
          <w:lang w:val="en-GB"/>
        </w:rPr>
        <w:t>, subjective evidence, other documents or declarations submitted in the proceedings or are incomplete or contain errors, the Ordering Party shall request the Contractor to submit, correct or supplement them within the prescribed deadline, unless:</w:t>
      </w:r>
    </w:p>
    <w:p w14:paraId="05E5033E" w14:textId="3E178963" w:rsidR="00372555" w:rsidRPr="000A6E8D" w:rsidRDefault="00372555" w:rsidP="00372555">
      <w:pPr>
        <w:pStyle w:val="Bezodstpw"/>
        <w:numPr>
          <w:ilvl w:val="1"/>
          <w:numId w:val="29"/>
        </w:numPr>
        <w:autoSpaceDE w:val="0"/>
        <w:autoSpaceDN w:val="0"/>
        <w:adjustRightInd w:val="0"/>
        <w:spacing w:line="276" w:lineRule="auto"/>
        <w:jc w:val="both"/>
        <w:rPr>
          <w:rFonts w:ascii="Verdana" w:hAnsi="Verdana" w:cs="Verdana"/>
          <w:snapToGrid w:val="0"/>
          <w:sz w:val="20"/>
          <w:szCs w:val="20"/>
          <w:lang w:val="en-GB"/>
        </w:rPr>
      </w:pPr>
      <w:r w:rsidRPr="000A6E8D">
        <w:rPr>
          <w:rFonts w:ascii="Verdana" w:hAnsi="Verdana" w:cs="Arial"/>
          <w:snapToGrid w:val="0"/>
          <w:sz w:val="20"/>
          <w:szCs w:val="20"/>
          <w:lang w:val="en-GB"/>
        </w:rPr>
        <w:lastRenderedPageBreak/>
        <w:t xml:space="preserve">the Contractor's </w:t>
      </w:r>
      <w:r w:rsidR="0065035D" w:rsidRPr="000A6E8D">
        <w:rPr>
          <w:rFonts w:ascii="Verdana" w:hAnsi="Verdana" w:cs="Arial"/>
          <w:snapToGrid w:val="0"/>
          <w:sz w:val="20"/>
          <w:szCs w:val="20"/>
          <w:lang w:val="en-GB"/>
        </w:rPr>
        <w:t xml:space="preserve">bid </w:t>
      </w:r>
      <w:r w:rsidRPr="000A6E8D">
        <w:rPr>
          <w:rFonts w:ascii="Verdana" w:hAnsi="Verdana" w:cs="Arial"/>
          <w:snapToGrid w:val="0"/>
          <w:sz w:val="20"/>
          <w:szCs w:val="20"/>
          <w:lang w:val="en-GB"/>
        </w:rPr>
        <w:t>is subject to rejection regardless of their submission, supplementation or correction or</w:t>
      </w:r>
    </w:p>
    <w:p w14:paraId="3DBA1D9E" w14:textId="78215E5A" w:rsidR="00372555" w:rsidRPr="000A6E8D" w:rsidRDefault="00372555" w:rsidP="00372555">
      <w:pPr>
        <w:pStyle w:val="Bezodstpw"/>
        <w:numPr>
          <w:ilvl w:val="1"/>
          <w:numId w:val="29"/>
        </w:numPr>
        <w:autoSpaceDE w:val="0"/>
        <w:autoSpaceDN w:val="0"/>
        <w:adjustRightInd w:val="0"/>
        <w:spacing w:line="276" w:lineRule="auto"/>
        <w:jc w:val="both"/>
        <w:rPr>
          <w:rFonts w:ascii="Verdana" w:hAnsi="Verdana" w:cs="Verdana"/>
          <w:snapToGrid w:val="0"/>
          <w:sz w:val="20"/>
          <w:szCs w:val="20"/>
          <w:lang w:val="en-GB"/>
        </w:rPr>
      </w:pPr>
      <w:r w:rsidRPr="000A6E8D">
        <w:rPr>
          <w:rFonts w:ascii="Verdana" w:hAnsi="Verdana" w:cs="Arial"/>
          <w:snapToGrid w:val="0"/>
          <w:sz w:val="20"/>
          <w:szCs w:val="20"/>
          <w:lang w:val="en-GB"/>
        </w:rPr>
        <w:t xml:space="preserve">there are grounds for invalidating the </w:t>
      </w:r>
      <w:r w:rsidR="00B2566F" w:rsidRPr="000A6E8D">
        <w:rPr>
          <w:rFonts w:ascii="Verdana" w:hAnsi="Verdana" w:cs="Arial"/>
          <w:snapToGrid w:val="0"/>
          <w:sz w:val="20"/>
          <w:szCs w:val="20"/>
          <w:lang w:val="en-GB"/>
        </w:rPr>
        <w:t>proceedings</w:t>
      </w:r>
      <w:r w:rsidRPr="000A6E8D">
        <w:rPr>
          <w:rFonts w:ascii="Verdana" w:hAnsi="Verdana" w:cs="Arial"/>
          <w:snapToGrid w:val="0"/>
          <w:sz w:val="20"/>
          <w:szCs w:val="20"/>
          <w:lang w:val="en-GB"/>
        </w:rPr>
        <w:t>.</w:t>
      </w:r>
    </w:p>
    <w:p w14:paraId="280F03CD" w14:textId="77777777" w:rsidR="00372555" w:rsidRPr="000A6E8D" w:rsidRDefault="00372555" w:rsidP="00372555">
      <w:pPr>
        <w:pStyle w:val="Bezodstpw"/>
        <w:numPr>
          <w:ilvl w:val="0"/>
          <w:numId w:val="27"/>
        </w:numPr>
        <w:autoSpaceDE w:val="0"/>
        <w:autoSpaceDN w:val="0"/>
        <w:adjustRightInd w:val="0"/>
        <w:spacing w:line="276" w:lineRule="auto"/>
        <w:ind w:hanging="576"/>
        <w:jc w:val="both"/>
        <w:rPr>
          <w:rFonts w:ascii="Verdana" w:hAnsi="Verdana" w:cs="Arial"/>
          <w:snapToGrid w:val="0"/>
          <w:sz w:val="20"/>
          <w:szCs w:val="20"/>
          <w:lang w:val="en-GB"/>
        </w:rPr>
      </w:pPr>
      <w:r w:rsidRPr="000A6E8D">
        <w:rPr>
          <w:rFonts w:ascii="Verdana" w:hAnsi="Verdana" w:cs="Arial"/>
          <w:snapToGrid w:val="0"/>
          <w:sz w:val="20"/>
          <w:szCs w:val="20"/>
          <w:lang w:val="en-GB"/>
        </w:rPr>
        <w:t>The contractor submits subjective evidence upon the request referred to in point II, valid on the date of its submission.</w:t>
      </w:r>
    </w:p>
    <w:p w14:paraId="63119B4C" w14:textId="33C1FCDE" w:rsidR="00372555" w:rsidRPr="000A6E8D" w:rsidRDefault="00372555" w:rsidP="00372555">
      <w:pPr>
        <w:pStyle w:val="Bezodstpw"/>
        <w:numPr>
          <w:ilvl w:val="0"/>
          <w:numId w:val="27"/>
        </w:numPr>
        <w:autoSpaceDE w:val="0"/>
        <w:autoSpaceDN w:val="0"/>
        <w:adjustRightInd w:val="0"/>
        <w:spacing w:line="276" w:lineRule="auto"/>
        <w:ind w:hanging="576"/>
        <w:jc w:val="both"/>
        <w:rPr>
          <w:rFonts w:ascii="Verdana" w:hAnsi="Verdana" w:cs="Verdana"/>
          <w:snapToGrid w:val="0"/>
          <w:sz w:val="20"/>
          <w:szCs w:val="20"/>
          <w:lang w:val="en-GB"/>
        </w:rPr>
      </w:pPr>
      <w:r w:rsidRPr="000A6E8D">
        <w:rPr>
          <w:rFonts w:ascii="Verdana" w:hAnsi="Verdana" w:cs="Arial"/>
          <w:snapToGrid w:val="0"/>
          <w:sz w:val="20"/>
          <w:szCs w:val="20"/>
          <w:lang w:val="en-GB"/>
        </w:rPr>
        <w:t xml:space="preserve">The Ordering Party may request explanations from the Contractors regarding the content of the declaration referred to in </w:t>
      </w:r>
      <w:r w:rsidR="00665B9C" w:rsidRPr="000A6E8D">
        <w:rPr>
          <w:rFonts w:ascii="Verdana" w:hAnsi="Verdana" w:cs="Arial"/>
          <w:snapToGrid w:val="0"/>
          <w:sz w:val="20"/>
          <w:szCs w:val="20"/>
          <w:lang w:val="en-GB"/>
        </w:rPr>
        <w:t>Article</w:t>
      </w:r>
      <w:r w:rsidRPr="000A6E8D">
        <w:rPr>
          <w:rFonts w:ascii="Verdana" w:hAnsi="Verdana" w:cs="Arial"/>
          <w:snapToGrid w:val="0"/>
          <w:sz w:val="20"/>
          <w:szCs w:val="20"/>
          <w:lang w:val="en-GB"/>
        </w:rPr>
        <w:t xml:space="preserve"> 125 section 1 </w:t>
      </w:r>
      <w:r w:rsidR="00954F4A" w:rsidRPr="000A6E8D">
        <w:rPr>
          <w:rFonts w:ascii="Verdana" w:hAnsi="Verdana" w:cs="Arial"/>
          <w:snapToGrid w:val="0"/>
          <w:sz w:val="20"/>
          <w:szCs w:val="20"/>
          <w:lang w:val="en-GB"/>
        </w:rPr>
        <w:t>of the Public Procurement Law</w:t>
      </w:r>
      <w:r w:rsidRPr="000A6E8D">
        <w:rPr>
          <w:rFonts w:ascii="Verdana" w:hAnsi="Verdana" w:cs="Arial"/>
          <w:snapToGrid w:val="0"/>
          <w:sz w:val="20"/>
          <w:szCs w:val="20"/>
          <w:lang w:val="en-GB"/>
        </w:rPr>
        <w:t xml:space="preserve">, or subjective evidence or other documents or </w:t>
      </w:r>
      <w:r w:rsidR="00E742AD" w:rsidRPr="000A6E8D">
        <w:rPr>
          <w:rFonts w:ascii="Verdana" w:hAnsi="Verdana" w:cs="Arial"/>
          <w:snapToGrid w:val="0"/>
          <w:sz w:val="20"/>
          <w:szCs w:val="20"/>
          <w:lang w:val="en-GB"/>
        </w:rPr>
        <w:t>declarations</w:t>
      </w:r>
      <w:r w:rsidRPr="000A6E8D">
        <w:rPr>
          <w:rFonts w:ascii="Verdana" w:hAnsi="Verdana" w:cs="Arial"/>
          <w:snapToGrid w:val="0"/>
          <w:sz w:val="20"/>
          <w:szCs w:val="20"/>
          <w:lang w:val="en-GB"/>
        </w:rPr>
        <w:t xml:space="preserve"> submitted in the </w:t>
      </w:r>
      <w:r w:rsidR="00B2566F" w:rsidRPr="000A6E8D">
        <w:rPr>
          <w:rFonts w:ascii="Verdana" w:hAnsi="Verdana" w:cs="Arial"/>
          <w:snapToGrid w:val="0"/>
          <w:sz w:val="20"/>
          <w:szCs w:val="20"/>
          <w:lang w:val="en-GB"/>
        </w:rPr>
        <w:t>proceedings</w:t>
      </w:r>
      <w:r w:rsidRPr="000A6E8D">
        <w:rPr>
          <w:rFonts w:ascii="Verdana" w:hAnsi="Verdana" w:cs="Arial"/>
          <w:snapToGrid w:val="0"/>
          <w:sz w:val="20"/>
          <w:szCs w:val="20"/>
          <w:lang w:val="en-GB"/>
        </w:rPr>
        <w:t>.</w:t>
      </w:r>
    </w:p>
    <w:p w14:paraId="357FABEB" w14:textId="0D07FDB9" w:rsidR="00372555" w:rsidRPr="000A6E8D" w:rsidRDefault="00372555" w:rsidP="00372555">
      <w:pPr>
        <w:pStyle w:val="Bezodstpw"/>
        <w:numPr>
          <w:ilvl w:val="0"/>
          <w:numId w:val="27"/>
        </w:numPr>
        <w:autoSpaceDE w:val="0"/>
        <w:autoSpaceDN w:val="0"/>
        <w:adjustRightInd w:val="0"/>
        <w:spacing w:line="276" w:lineRule="auto"/>
        <w:ind w:hanging="576"/>
        <w:jc w:val="both"/>
        <w:rPr>
          <w:rFonts w:ascii="Verdana" w:hAnsi="Verdana" w:cs="Arial"/>
          <w:snapToGrid w:val="0"/>
          <w:sz w:val="20"/>
          <w:szCs w:val="20"/>
          <w:lang w:val="en-GB"/>
        </w:rPr>
      </w:pPr>
      <w:r w:rsidRPr="000A6E8D">
        <w:rPr>
          <w:rFonts w:ascii="Verdana" w:hAnsi="Verdana"/>
          <w:sz w:val="20"/>
          <w:szCs w:val="20"/>
          <w:lang w:val="en-GB"/>
        </w:rPr>
        <w:t xml:space="preserve">If the declaration submitted by the Contractor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125 section 1 </w:t>
      </w:r>
      <w:r w:rsidR="00954F4A" w:rsidRPr="000A6E8D">
        <w:rPr>
          <w:rFonts w:ascii="Verdana" w:hAnsi="Verdana"/>
          <w:sz w:val="20"/>
          <w:szCs w:val="20"/>
          <w:lang w:val="en-GB"/>
        </w:rPr>
        <w:t>of the Public Procurement Law</w:t>
      </w:r>
      <w:r w:rsidRPr="000A6E8D">
        <w:rPr>
          <w:rFonts w:ascii="Verdana" w:hAnsi="Verdana"/>
          <w:sz w:val="20"/>
          <w:szCs w:val="20"/>
          <w:lang w:val="en-GB"/>
        </w:rPr>
        <w:t>, or the subjective evidence raises</w:t>
      </w:r>
      <w:r w:rsidR="00E742AD" w:rsidRPr="000A6E8D">
        <w:rPr>
          <w:rFonts w:ascii="Verdana" w:hAnsi="Verdana"/>
          <w:sz w:val="20"/>
          <w:szCs w:val="20"/>
          <w:lang w:val="en-GB"/>
        </w:rPr>
        <w:t xml:space="preserve"> the Ordering Party’s</w:t>
      </w:r>
      <w:r w:rsidRPr="000A6E8D">
        <w:rPr>
          <w:rFonts w:ascii="Verdana" w:hAnsi="Verdana"/>
          <w:sz w:val="20"/>
          <w:szCs w:val="20"/>
          <w:lang w:val="en-GB"/>
        </w:rPr>
        <w:t xml:space="preserve"> doubts, the Ordering Party may ask directly the entity that is in </w:t>
      </w:r>
      <w:r w:rsidR="00B2566F" w:rsidRPr="000A6E8D">
        <w:rPr>
          <w:rFonts w:ascii="Verdana" w:hAnsi="Verdana"/>
          <w:sz w:val="20"/>
          <w:szCs w:val="20"/>
          <w:lang w:val="en-GB"/>
        </w:rPr>
        <w:t xml:space="preserve">the </w:t>
      </w:r>
      <w:r w:rsidRPr="000A6E8D">
        <w:rPr>
          <w:rFonts w:ascii="Verdana" w:hAnsi="Verdana"/>
          <w:sz w:val="20"/>
          <w:szCs w:val="20"/>
          <w:lang w:val="en-GB"/>
        </w:rPr>
        <w:t>possession of information or documents relevant in this respect</w:t>
      </w:r>
      <w:r w:rsidR="00B2566F" w:rsidRPr="000A6E8D">
        <w:rPr>
          <w:rFonts w:ascii="Verdana" w:hAnsi="Verdana"/>
          <w:sz w:val="20"/>
          <w:szCs w:val="20"/>
          <w:lang w:val="en-GB"/>
        </w:rPr>
        <w:t xml:space="preserve"> to present such information or documents in order to verify whether the Contractor fulfils </w:t>
      </w:r>
      <w:r w:rsidRPr="000A6E8D">
        <w:rPr>
          <w:rFonts w:ascii="Verdana" w:hAnsi="Verdana"/>
          <w:sz w:val="20"/>
          <w:szCs w:val="20"/>
          <w:lang w:val="en-GB"/>
        </w:rPr>
        <w:t xml:space="preserve">the conditions for participation in the proceedings, </w:t>
      </w:r>
      <w:r w:rsidR="00B2566F" w:rsidRPr="000A6E8D">
        <w:rPr>
          <w:rFonts w:ascii="Verdana" w:hAnsi="Verdana"/>
          <w:sz w:val="20"/>
          <w:szCs w:val="20"/>
          <w:lang w:val="en-GB"/>
        </w:rPr>
        <w:t xml:space="preserve">meets </w:t>
      </w:r>
      <w:r w:rsidRPr="000A6E8D">
        <w:rPr>
          <w:rFonts w:ascii="Verdana" w:hAnsi="Verdana"/>
          <w:sz w:val="20"/>
          <w:szCs w:val="20"/>
          <w:lang w:val="en-GB"/>
        </w:rPr>
        <w:t xml:space="preserve">selection criteria or </w:t>
      </w:r>
      <w:r w:rsidR="00B2566F" w:rsidRPr="000A6E8D">
        <w:rPr>
          <w:rFonts w:ascii="Verdana" w:hAnsi="Verdana"/>
          <w:sz w:val="20"/>
          <w:szCs w:val="20"/>
          <w:lang w:val="en-GB"/>
        </w:rPr>
        <w:t xml:space="preserve">there are no </w:t>
      </w:r>
      <w:r w:rsidRPr="000A6E8D">
        <w:rPr>
          <w:rFonts w:ascii="Verdana" w:hAnsi="Verdana"/>
          <w:sz w:val="20"/>
          <w:szCs w:val="20"/>
          <w:lang w:val="en-GB"/>
        </w:rPr>
        <w:t>grounds for exclusion.</w:t>
      </w:r>
    </w:p>
    <w:p w14:paraId="7DF33321" w14:textId="6658BD3D" w:rsidR="00372555" w:rsidRPr="000A6E8D" w:rsidRDefault="00372555" w:rsidP="00372555">
      <w:pPr>
        <w:pStyle w:val="Bezodstpw"/>
        <w:numPr>
          <w:ilvl w:val="0"/>
          <w:numId w:val="27"/>
        </w:numPr>
        <w:autoSpaceDE w:val="0"/>
        <w:autoSpaceDN w:val="0"/>
        <w:adjustRightInd w:val="0"/>
        <w:spacing w:line="276" w:lineRule="auto"/>
        <w:ind w:hanging="576"/>
        <w:jc w:val="both"/>
        <w:rPr>
          <w:rFonts w:ascii="Verdana" w:hAnsi="Verdana" w:cs="Arial"/>
          <w:snapToGrid w:val="0"/>
          <w:sz w:val="20"/>
          <w:szCs w:val="20"/>
          <w:lang w:val="en-GB"/>
        </w:rPr>
      </w:pPr>
      <w:r w:rsidRPr="000A6E8D">
        <w:rPr>
          <w:rFonts w:ascii="Verdana" w:hAnsi="Verdana"/>
          <w:iCs/>
          <w:sz w:val="20"/>
          <w:szCs w:val="20"/>
          <w:lang w:val="en-GB"/>
        </w:rPr>
        <w:t xml:space="preserve">Electronic documents in </w:t>
      </w:r>
      <w:r w:rsidR="00B2566F" w:rsidRPr="000A6E8D">
        <w:rPr>
          <w:rFonts w:ascii="Verdana" w:hAnsi="Verdana"/>
          <w:iCs/>
          <w:sz w:val="20"/>
          <w:szCs w:val="20"/>
          <w:lang w:val="en-GB"/>
        </w:rPr>
        <w:t>the proceedings</w:t>
      </w:r>
      <w:r w:rsidRPr="000A6E8D">
        <w:rPr>
          <w:rFonts w:ascii="Verdana" w:hAnsi="Verdana"/>
          <w:iCs/>
          <w:sz w:val="20"/>
          <w:szCs w:val="20"/>
          <w:lang w:val="en-GB"/>
        </w:rPr>
        <w:t xml:space="preserve"> or competition meet </w:t>
      </w:r>
      <w:r w:rsidR="00E742AD" w:rsidRPr="000A6E8D">
        <w:rPr>
          <w:rFonts w:ascii="Verdana" w:hAnsi="Verdana"/>
          <w:iCs/>
          <w:sz w:val="20"/>
          <w:szCs w:val="20"/>
          <w:lang w:val="en-GB"/>
        </w:rPr>
        <w:t xml:space="preserve">all of </w:t>
      </w:r>
      <w:r w:rsidRPr="000A6E8D">
        <w:rPr>
          <w:rFonts w:ascii="Verdana" w:hAnsi="Verdana"/>
          <w:iCs/>
          <w:sz w:val="20"/>
          <w:szCs w:val="20"/>
          <w:lang w:val="en-GB"/>
        </w:rPr>
        <w:t>the following requirements</w:t>
      </w:r>
      <w:r w:rsidR="00E742AD" w:rsidRPr="000A6E8D">
        <w:rPr>
          <w:rFonts w:ascii="Verdana" w:hAnsi="Verdana"/>
          <w:iCs/>
          <w:sz w:val="20"/>
          <w:szCs w:val="20"/>
          <w:lang w:val="en-GB"/>
        </w:rPr>
        <w:t xml:space="preserve"> if they</w:t>
      </w:r>
      <w:r w:rsidRPr="000A6E8D">
        <w:rPr>
          <w:rFonts w:ascii="Verdana" w:hAnsi="Verdana" w:cs="Verdana"/>
          <w:snapToGrid w:val="0"/>
          <w:sz w:val="20"/>
          <w:szCs w:val="20"/>
          <w:lang w:val="en-GB"/>
        </w:rPr>
        <w:t>:</w:t>
      </w:r>
    </w:p>
    <w:p w14:paraId="75FD743E" w14:textId="5684CC53" w:rsidR="00372555" w:rsidRPr="000A6E8D" w:rsidRDefault="00372555" w:rsidP="00372555">
      <w:pPr>
        <w:pStyle w:val="Bezodstpw"/>
        <w:numPr>
          <w:ilvl w:val="1"/>
          <w:numId w:val="30"/>
        </w:numPr>
        <w:autoSpaceDE w:val="0"/>
        <w:autoSpaceDN w:val="0"/>
        <w:adjustRightInd w:val="0"/>
        <w:spacing w:line="276" w:lineRule="auto"/>
        <w:ind w:left="1418"/>
        <w:jc w:val="both"/>
        <w:rPr>
          <w:rFonts w:ascii="Verdana" w:hAnsi="Verdana" w:cs="Verdana"/>
          <w:snapToGrid w:val="0"/>
          <w:sz w:val="20"/>
          <w:szCs w:val="20"/>
          <w:lang w:val="en-GB"/>
        </w:rPr>
      </w:pPr>
      <w:r w:rsidRPr="000A6E8D">
        <w:rPr>
          <w:rFonts w:ascii="Verdana" w:hAnsi="Verdana" w:cs="Verdana"/>
          <w:snapToGrid w:val="0"/>
          <w:sz w:val="20"/>
          <w:szCs w:val="20"/>
          <w:lang w:val="en-GB"/>
        </w:rPr>
        <w:t xml:space="preserve">are recorded in a way that allows </w:t>
      </w:r>
      <w:r w:rsidR="00E742AD" w:rsidRPr="000A6E8D">
        <w:rPr>
          <w:rFonts w:ascii="Verdana" w:hAnsi="Verdana" w:cs="Verdana"/>
          <w:snapToGrid w:val="0"/>
          <w:sz w:val="20"/>
          <w:szCs w:val="20"/>
          <w:lang w:val="en-GB"/>
        </w:rPr>
        <w:t>to read, save or copy them</w:t>
      </w:r>
      <w:r w:rsidRPr="000A6E8D">
        <w:rPr>
          <w:rFonts w:ascii="Verdana" w:hAnsi="Verdana" w:cs="Verdana"/>
          <w:snapToGrid w:val="0"/>
          <w:sz w:val="20"/>
          <w:szCs w:val="20"/>
          <w:lang w:val="en-GB"/>
        </w:rPr>
        <w:t xml:space="preserve"> multiple times, as well as to </w:t>
      </w:r>
      <w:r w:rsidR="00E742AD" w:rsidRPr="000A6E8D">
        <w:rPr>
          <w:rFonts w:ascii="Verdana" w:hAnsi="Verdana" w:cs="Verdana"/>
          <w:snapToGrid w:val="0"/>
          <w:sz w:val="20"/>
          <w:szCs w:val="20"/>
          <w:lang w:val="en-GB"/>
        </w:rPr>
        <w:t>transmit them</w:t>
      </w:r>
      <w:r w:rsidRPr="000A6E8D">
        <w:rPr>
          <w:rFonts w:ascii="Verdana" w:hAnsi="Verdana" w:cs="Verdana"/>
          <w:snapToGrid w:val="0"/>
          <w:sz w:val="20"/>
          <w:szCs w:val="20"/>
          <w:lang w:val="en-GB"/>
        </w:rPr>
        <w:t xml:space="preserve"> using electronic means of communication or on a computer data carrier;</w:t>
      </w:r>
    </w:p>
    <w:p w14:paraId="17616716" w14:textId="0ECCB115" w:rsidR="00372555" w:rsidRPr="000A6E8D" w:rsidRDefault="00372555" w:rsidP="00372555">
      <w:pPr>
        <w:pStyle w:val="Bezodstpw"/>
        <w:numPr>
          <w:ilvl w:val="1"/>
          <w:numId w:val="30"/>
        </w:numPr>
        <w:autoSpaceDE w:val="0"/>
        <w:autoSpaceDN w:val="0"/>
        <w:adjustRightInd w:val="0"/>
        <w:spacing w:line="276" w:lineRule="auto"/>
        <w:ind w:left="1418"/>
        <w:jc w:val="both"/>
        <w:rPr>
          <w:rFonts w:ascii="Verdana" w:hAnsi="Verdana" w:cs="Verdana"/>
          <w:snapToGrid w:val="0"/>
          <w:sz w:val="20"/>
          <w:szCs w:val="20"/>
          <w:lang w:val="en-GB"/>
        </w:rPr>
      </w:pPr>
      <w:r w:rsidRPr="000A6E8D">
        <w:rPr>
          <w:rFonts w:ascii="Verdana" w:hAnsi="Verdana" w:cs="Verdana"/>
          <w:snapToGrid w:val="0"/>
          <w:sz w:val="20"/>
          <w:szCs w:val="20"/>
          <w:lang w:val="en-GB"/>
        </w:rPr>
        <w:t xml:space="preserve">enable </w:t>
      </w:r>
      <w:r w:rsidR="00E742AD" w:rsidRPr="000A6E8D">
        <w:rPr>
          <w:rFonts w:ascii="Verdana" w:hAnsi="Verdana" w:cs="Verdana"/>
          <w:snapToGrid w:val="0"/>
          <w:sz w:val="20"/>
          <w:szCs w:val="20"/>
          <w:lang w:val="en-GB"/>
        </w:rPr>
        <w:t>to present their</w:t>
      </w:r>
      <w:r w:rsidRPr="000A6E8D">
        <w:rPr>
          <w:rFonts w:ascii="Verdana" w:hAnsi="Verdana" w:cs="Verdana"/>
          <w:snapToGrid w:val="0"/>
          <w:sz w:val="20"/>
          <w:szCs w:val="20"/>
          <w:lang w:val="en-GB"/>
        </w:rPr>
        <w:t xml:space="preserve"> content in electronic form, in particular by displaying this content on a screen monitor;</w:t>
      </w:r>
    </w:p>
    <w:p w14:paraId="0EBC7483" w14:textId="13797E62" w:rsidR="00372555" w:rsidRPr="000A6E8D" w:rsidRDefault="00372555" w:rsidP="00372555">
      <w:pPr>
        <w:pStyle w:val="Bezodstpw"/>
        <w:numPr>
          <w:ilvl w:val="1"/>
          <w:numId w:val="30"/>
        </w:numPr>
        <w:autoSpaceDE w:val="0"/>
        <w:autoSpaceDN w:val="0"/>
        <w:adjustRightInd w:val="0"/>
        <w:spacing w:line="276" w:lineRule="auto"/>
        <w:ind w:left="1418"/>
        <w:jc w:val="both"/>
        <w:rPr>
          <w:rFonts w:ascii="Verdana" w:hAnsi="Verdana" w:cs="Verdana"/>
          <w:snapToGrid w:val="0"/>
          <w:sz w:val="20"/>
          <w:szCs w:val="20"/>
          <w:lang w:val="en-GB"/>
        </w:rPr>
      </w:pPr>
      <w:r w:rsidRPr="000A6E8D">
        <w:rPr>
          <w:rFonts w:ascii="Verdana" w:hAnsi="Verdana" w:cs="Verdana"/>
          <w:snapToGrid w:val="0"/>
          <w:sz w:val="20"/>
          <w:szCs w:val="20"/>
          <w:lang w:val="en-GB"/>
        </w:rPr>
        <w:t xml:space="preserve">enable </w:t>
      </w:r>
      <w:r w:rsidR="00E742AD" w:rsidRPr="000A6E8D">
        <w:rPr>
          <w:rFonts w:ascii="Verdana" w:hAnsi="Verdana" w:cs="Verdana"/>
          <w:snapToGrid w:val="0"/>
          <w:sz w:val="20"/>
          <w:szCs w:val="20"/>
          <w:lang w:val="en-GB"/>
        </w:rPr>
        <w:t xml:space="preserve">to present their content </w:t>
      </w:r>
      <w:r w:rsidRPr="000A6E8D">
        <w:rPr>
          <w:rFonts w:ascii="Verdana" w:hAnsi="Verdana" w:cs="Verdana"/>
          <w:snapToGrid w:val="0"/>
          <w:sz w:val="20"/>
          <w:szCs w:val="20"/>
          <w:lang w:val="en-GB"/>
        </w:rPr>
        <w:t>in paper form, in particular by means of printout;</w:t>
      </w:r>
    </w:p>
    <w:p w14:paraId="2192660F" w14:textId="53E6D271" w:rsidR="00372555" w:rsidRPr="000A6E8D" w:rsidRDefault="00372555" w:rsidP="00372555">
      <w:pPr>
        <w:pStyle w:val="Bezodstpw"/>
        <w:numPr>
          <w:ilvl w:val="1"/>
          <w:numId w:val="30"/>
        </w:numPr>
        <w:autoSpaceDE w:val="0"/>
        <w:autoSpaceDN w:val="0"/>
        <w:adjustRightInd w:val="0"/>
        <w:spacing w:line="276" w:lineRule="auto"/>
        <w:ind w:left="1418"/>
        <w:jc w:val="both"/>
        <w:rPr>
          <w:rFonts w:ascii="Verdana" w:hAnsi="Verdana" w:cs="Arial"/>
          <w:snapToGrid w:val="0"/>
          <w:sz w:val="20"/>
          <w:szCs w:val="20"/>
          <w:lang w:val="en-GB"/>
        </w:rPr>
      </w:pPr>
      <w:r w:rsidRPr="000A6E8D">
        <w:rPr>
          <w:rFonts w:ascii="Verdana" w:hAnsi="Verdana" w:cs="Verdana"/>
          <w:snapToGrid w:val="0"/>
          <w:sz w:val="20"/>
          <w:szCs w:val="20"/>
          <w:lang w:val="en-GB"/>
        </w:rPr>
        <w:t xml:space="preserve">contain data in </w:t>
      </w:r>
      <w:r w:rsidR="00E742AD" w:rsidRPr="000A6E8D">
        <w:rPr>
          <w:rFonts w:ascii="Verdana" w:hAnsi="Verdana" w:cs="Verdana"/>
          <w:snapToGrid w:val="0"/>
          <w:sz w:val="20"/>
          <w:szCs w:val="20"/>
          <w:lang w:val="en-GB"/>
        </w:rPr>
        <w:t>a layout</w:t>
      </w:r>
      <w:r w:rsidRPr="000A6E8D">
        <w:rPr>
          <w:rFonts w:ascii="Verdana" w:hAnsi="Verdana" w:cs="Verdana"/>
          <w:snapToGrid w:val="0"/>
          <w:sz w:val="20"/>
          <w:szCs w:val="20"/>
          <w:lang w:val="en-GB"/>
        </w:rPr>
        <w:t xml:space="preserve"> that leaves no doubt as to the content and context of the recorded information.</w:t>
      </w:r>
    </w:p>
    <w:p w14:paraId="69028AC4" w14:textId="77777777" w:rsidR="00372555" w:rsidRPr="000A6E8D" w:rsidRDefault="00372555" w:rsidP="00372555">
      <w:pPr>
        <w:pStyle w:val="Bezodstpw"/>
        <w:autoSpaceDE w:val="0"/>
        <w:autoSpaceDN w:val="0"/>
        <w:adjustRightInd w:val="0"/>
        <w:spacing w:line="276" w:lineRule="auto"/>
        <w:ind w:left="1418"/>
        <w:jc w:val="both"/>
        <w:rPr>
          <w:rFonts w:ascii="Verdana" w:hAnsi="Verdana" w:cs="Verdana"/>
          <w:snapToGrid w:val="0"/>
          <w:sz w:val="20"/>
          <w:szCs w:val="20"/>
          <w:lang w:val="en-GB"/>
        </w:rPr>
      </w:pPr>
    </w:p>
    <w:p w14:paraId="675A17E4" w14:textId="42D5F5F6" w:rsidR="00593131" w:rsidRPr="000A6E8D" w:rsidRDefault="00372555" w:rsidP="00372555">
      <w:pPr>
        <w:pStyle w:val="Nagwek1"/>
        <w:pBdr>
          <w:top w:val="single" w:sz="4" w:space="1" w:color="auto"/>
          <w:left w:val="single" w:sz="4" w:space="4" w:color="auto"/>
          <w:bottom w:val="single" w:sz="4" w:space="1" w:color="auto"/>
          <w:right w:val="single" w:sz="4" w:space="4" w:color="auto"/>
        </w:pBdr>
        <w:shd w:val="clear" w:color="auto" w:fill="336699"/>
        <w:spacing w:before="0"/>
        <w:ind w:left="360"/>
        <w:jc w:val="both"/>
        <w:rPr>
          <w:rFonts w:ascii="Verdana" w:hAnsi="Verdana" w:cs="Arial"/>
          <w:color w:val="FFFFFF"/>
          <w:sz w:val="20"/>
          <w:lang w:val="en-GB"/>
        </w:rPr>
      </w:pPr>
      <w:r w:rsidRPr="000A6E8D">
        <w:rPr>
          <w:rFonts w:ascii="Verdana" w:hAnsi="Verdana" w:cs="Verdana"/>
          <w:snapToGrid w:val="0"/>
          <w:sz w:val="20"/>
          <w:lang w:val="en-GB"/>
        </w:rPr>
        <w:t xml:space="preserve">. </w:t>
      </w:r>
      <w:r w:rsidR="0086059F" w:rsidRPr="000A6E8D">
        <w:rPr>
          <w:rFonts w:ascii="Verdana" w:hAnsi="Verdana" w:cs="Arial"/>
          <w:color w:val="FFFFFF"/>
          <w:sz w:val="20"/>
          <w:lang w:val="en-GB"/>
        </w:rPr>
        <w:t xml:space="preserve">VIII. INFORMATION ON THE </w:t>
      </w:r>
      <w:r w:rsidR="00E742AD" w:rsidRPr="000A6E8D">
        <w:rPr>
          <w:rFonts w:ascii="Verdana" w:hAnsi="Verdana" w:cs="Arial"/>
          <w:color w:val="FFFFFF"/>
          <w:sz w:val="20"/>
          <w:lang w:val="en-GB"/>
        </w:rPr>
        <w:t>METHOD</w:t>
      </w:r>
      <w:r w:rsidR="0086059F" w:rsidRPr="000A6E8D">
        <w:rPr>
          <w:rFonts w:ascii="Verdana" w:hAnsi="Verdana" w:cs="Arial"/>
          <w:color w:val="FFFFFF"/>
          <w:sz w:val="20"/>
          <w:lang w:val="en-GB"/>
        </w:rPr>
        <w:t xml:space="preserve"> OF COMMUNICATION WITH CONTRACTORS AND TRANSMITTING </w:t>
      </w:r>
      <w:r w:rsidR="00E742AD" w:rsidRPr="000A6E8D">
        <w:rPr>
          <w:rFonts w:ascii="Verdana" w:hAnsi="Verdana" w:cs="Arial"/>
          <w:color w:val="FFFFFF"/>
          <w:sz w:val="20"/>
          <w:lang w:val="en-GB"/>
        </w:rPr>
        <w:t>DECLARATIONS</w:t>
      </w:r>
      <w:r w:rsidR="0086059F" w:rsidRPr="000A6E8D">
        <w:rPr>
          <w:rFonts w:ascii="Verdana" w:hAnsi="Verdana" w:cs="Arial"/>
          <w:color w:val="FFFFFF"/>
          <w:sz w:val="20"/>
          <w:lang w:val="en-GB"/>
        </w:rPr>
        <w:t xml:space="preserve"> OR DOCUMENTS, INCLUDING THE SUBJECT</w:t>
      </w:r>
      <w:r w:rsidR="00E742AD" w:rsidRPr="000A6E8D">
        <w:rPr>
          <w:rFonts w:ascii="Verdana" w:hAnsi="Verdana" w:cs="Arial"/>
          <w:color w:val="FFFFFF"/>
          <w:sz w:val="20"/>
          <w:lang w:val="en-GB"/>
        </w:rPr>
        <w:t>IVE</w:t>
      </w:r>
      <w:r w:rsidR="0086059F" w:rsidRPr="000A6E8D">
        <w:rPr>
          <w:rFonts w:ascii="Verdana" w:hAnsi="Verdana" w:cs="Arial"/>
          <w:color w:val="FFFFFF"/>
          <w:sz w:val="20"/>
          <w:lang w:val="en-GB"/>
        </w:rPr>
        <w:t xml:space="preserve"> MEANS OF EVIDENCE</w:t>
      </w:r>
    </w:p>
    <w:p w14:paraId="06537C25" w14:textId="24050DA1" w:rsidR="00D93BCB" w:rsidRPr="000A6E8D" w:rsidRDefault="00D93BCB" w:rsidP="00F20557">
      <w:pPr>
        <w:pStyle w:val="Stopka"/>
        <w:numPr>
          <w:ilvl w:val="0"/>
          <w:numId w:val="21"/>
        </w:numPr>
        <w:tabs>
          <w:tab w:val="clear" w:pos="4536"/>
        </w:tabs>
        <w:spacing w:line="276" w:lineRule="auto"/>
        <w:ind w:left="360"/>
        <w:jc w:val="both"/>
        <w:rPr>
          <w:rFonts w:ascii="Verdana" w:hAnsi="Verdana"/>
          <w:b/>
          <w:bCs/>
          <w:sz w:val="20"/>
          <w:lang w:val="en-GB"/>
        </w:rPr>
      </w:pPr>
      <w:r w:rsidRPr="000A6E8D">
        <w:rPr>
          <w:rFonts w:ascii="Verdana" w:hAnsi="Verdana"/>
          <w:b/>
          <w:bCs/>
          <w:sz w:val="20"/>
          <w:lang w:val="en-GB"/>
        </w:rPr>
        <w:t>General information.</w:t>
      </w:r>
    </w:p>
    <w:p w14:paraId="4BCE43A6" w14:textId="01B8F1AF" w:rsidR="00D93BCB" w:rsidRPr="000A6E8D" w:rsidRDefault="00D93BCB" w:rsidP="00F20557">
      <w:pPr>
        <w:pStyle w:val="Stopka"/>
        <w:numPr>
          <w:ilvl w:val="1"/>
          <w:numId w:val="21"/>
        </w:numPr>
        <w:tabs>
          <w:tab w:val="clear" w:pos="4536"/>
        </w:tabs>
        <w:spacing w:line="276" w:lineRule="auto"/>
        <w:ind w:left="724" w:hanging="402"/>
        <w:jc w:val="both"/>
        <w:rPr>
          <w:rFonts w:ascii="Verdana" w:hAnsi="Verdana"/>
          <w:bCs/>
          <w:sz w:val="20"/>
          <w:lang w:val="en-GB"/>
        </w:rPr>
      </w:pPr>
      <w:r w:rsidRPr="000A6E8D">
        <w:rPr>
          <w:rFonts w:ascii="Verdana" w:hAnsi="Verdana"/>
          <w:bCs/>
          <w:sz w:val="20"/>
          <w:lang w:val="en-GB"/>
        </w:rPr>
        <w:t xml:space="preserve">In the contract award </w:t>
      </w:r>
      <w:r w:rsidR="00B2566F" w:rsidRPr="000A6E8D">
        <w:rPr>
          <w:rFonts w:ascii="Verdana" w:hAnsi="Verdana"/>
          <w:bCs/>
          <w:sz w:val="20"/>
          <w:lang w:val="en-GB"/>
        </w:rPr>
        <w:t>proceedings</w:t>
      </w:r>
      <w:r w:rsidRPr="000A6E8D">
        <w:rPr>
          <w:rFonts w:ascii="Verdana" w:hAnsi="Verdana"/>
          <w:bCs/>
          <w:sz w:val="20"/>
          <w:lang w:val="en-GB"/>
        </w:rPr>
        <w:t>, electronic communication between the Ordering Party and the Contractors takes place using electronic means of communication</w:t>
      </w:r>
      <w:r w:rsidRPr="000A6E8D">
        <w:rPr>
          <w:rFonts w:ascii="Verdana" w:hAnsi="Verdana"/>
          <w:b/>
          <w:bCs/>
          <w:sz w:val="20"/>
          <w:lang w:val="en-GB"/>
        </w:rPr>
        <w:t xml:space="preserve"> </w:t>
      </w:r>
      <w:r w:rsidRPr="000A6E8D">
        <w:rPr>
          <w:rFonts w:ascii="Verdana" w:hAnsi="Verdana"/>
          <w:bCs/>
          <w:sz w:val="20"/>
          <w:lang w:val="en-GB"/>
        </w:rPr>
        <w:t xml:space="preserve">Tender Platform </w:t>
      </w:r>
      <w:r w:rsidRPr="000A6E8D">
        <w:rPr>
          <w:rFonts w:ascii="Verdana" w:hAnsi="Verdana"/>
          <w:sz w:val="20"/>
          <w:lang w:val="en-GB"/>
        </w:rPr>
        <w:t xml:space="preserve">(hereinafter referred to as the "Platform") </w:t>
      </w:r>
      <w:r w:rsidRPr="000A6E8D">
        <w:rPr>
          <w:rFonts w:ascii="Verdana" w:hAnsi="Verdana"/>
          <w:bCs/>
          <w:sz w:val="20"/>
          <w:lang w:val="en-GB"/>
        </w:rPr>
        <w:t>at:</w:t>
      </w:r>
      <w:r w:rsidR="00214B70" w:rsidRPr="000A6E8D">
        <w:rPr>
          <w:rFonts w:ascii="Verdana" w:hAnsi="Verdana"/>
          <w:bCs/>
          <w:sz w:val="20"/>
          <w:lang w:val="en-GB"/>
        </w:rPr>
        <w:t xml:space="preserve"> </w:t>
      </w:r>
      <w:r w:rsidR="001C26DC" w:rsidRPr="000A6E8D">
        <w:rPr>
          <w:rFonts w:ascii="Verdana" w:hAnsi="Verdana"/>
          <w:sz w:val="20"/>
          <w:lang w:val="en-GB"/>
        </w:rPr>
        <w:t>https://platformazakupowa.pl/pn/uniwersytet_wroclawski/proceedings</w:t>
      </w:r>
      <w:r w:rsidRPr="000A6E8D">
        <w:rPr>
          <w:rFonts w:ascii="Verdana" w:hAnsi="Verdana"/>
          <w:bCs/>
          <w:sz w:val="20"/>
          <w:lang w:val="en-GB"/>
        </w:rPr>
        <w:t xml:space="preserve">, in the line marked with the title and </w:t>
      </w:r>
      <w:r w:rsidR="006708F7" w:rsidRPr="000A6E8D">
        <w:rPr>
          <w:rFonts w:ascii="Verdana" w:hAnsi="Verdana"/>
          <w:bCs/>
          <w:sz w:val="20"/>
          <w:lang w:val="en-GB"/>
        </w:rPr>
        <w:t>reference number</w:t>
      </w:r>
      <w:r w:rsidRPr="000A6E8D">
        <w:rPr>
          <w:rFonts w:ascii="Verdana" w:hAnsi="Verdana"/>
          <w:bCs/>
          <w:sz w:val="20"/>
          <w:lang w:val="en-GB"/>
        </w:rPr>
        <w:t xml:space="preserve"> of </w:t>
      </w:r>
      <w:r w:rsidR="00214B70" w:rsidRPr="000A6E8D">
        <w:rPr>
          <w:rFonts w:ascii="Verdana" w:hAnsi="Verdana"/>
          <w:bCs/>
          <w:sz w:val="20"/>
          <w:lang w:val="en-GB"/>
        </w:rPr>
        <w:t>these proceedings</w:t>
      </w:r>
      <w:r w:rsidRPr="000A6E8D">
        <w:rPr>
          <w:rFonts w:ascii="Verdana" w:hAnsi="Verdana"/>
          <w:bCs/>
          <w:sz w:val="20"/>
          <w:lang w:val="en-GB"/>
        </w:rPr>
        <w:t>.</w:t>
      </w:r>
    </w:p>
    <w:p w14:paraId="43061796" w14:textId="35CB17BC" w:rsidR="00D93BCB" w:rsidRPr="000A6E8D" w:rsidRDefault="00D93BCB" w:rsidP="00F20557">
      <w:pPr>
        <w:pStyle w:val="Stopka"/>
        <w:numPr>
          <w:ilvl w:val="1"/>
          <w:numId w:val="21"/>
        </w:numPr>
        <w:spacing w:line="276" w:lineRule="auto"/>
        <w:ind w:left="724" w:hanging="402"/>
        <w:jc w:val="both"/>
        <w:rPr>
          <w:rFonts w:ascii="Verdana" w:hAnsi="Verdana"/>
          <w:bCs/>
          <w:sz w:val="20"/>
          <w:lang w:val="en-GB"/>
        </w:rPr>
      </w:pPr>
      <w:r w:rsidRPr="000A6E8D">
        <w:rPr>
          <w:rFonts w:ascii="Verdana" w:hAnsi="Verdana"/>
          <w:bCs/>
          <w:sz w:val="20"/>
          <w:lang w:val="en-GB"/>
        </w:rPr>
        <w:t xml:space="preserve">The technical and organizational requirements for sending and receiving electronic documents, electronic copies of documents and </w:t>
      </w:r>
      <w:r w:rsidR="00214B70" w:rsidRPr="000A6E8D">
        <w:rPr>
          <w:rFonts w:ascii="Verdana" w:hAnsi="Verdana"/>
          <w:bCs/>
          <w:sz w:val="20"/>
          <w:lang w:val="en-GB"/>
        </w:rPr>
        <w:t>declarations</w:t>
      </w:r>
      <w:r w:rsidRPr="000A6E8D">
        <w:rPr>
          <w:rFonts w:ascii="Verdana" w:hAnsi="Verdana"/>
          <w:bCs/>
          <w:sz w:val="20"/>
          <w:lang w:val="en-GB"/>
        </w:rPr>
        <w:t>, and information transmitted using them are described in the User Instructions available at:</w:t>
      </w:r>
    </w:p>
    <w:p w14:paraId="5BC3BEFD" w14:textId="5CDC7F8A" w:rsidR="00D93BCB" w:rsidRPr="000A6E8D" w:rsidRDefault="004A26B3" w:rsidP="00F20557">
      <w:pPr>
        <w:pStyle w:val="Stopka"/>
        <w:spacing w:line="276" w:lineRule="auto"/>
        <w:ind w:left="709"/>
        <w:jc w:val="both"/>
        <w:rPr>
          <w:rFonts w:ascii="Verdana" w:hAnsi="Verdana"/>
          <w:b/>
          <w:bCs/>
          <w:sz w:val="20"/>
          <w:lang w:val="en-GB"/>
        </w:rPr>
      </w:pPr>
      <w:hyperlink r:id="rId18" w:history="1">
        <w:r w:rsidR="003140ED" w:rsidRPr="000A6E8D">
          <w:rPr>
            <w:rStyle w:val="Hipercze"/>
            <w:rFonts w:ascii="Verdana" w:hAnsi="Verdana"/>
            <w:color w:val="000000" w:themeColor="text1"/>
            <w:sz w:val="20"/>
            <w:lang w:val="en-GB"/>
          </w:rPr>
          <w:t>https://platformazakupowa.pl/strona/1-regulamin</w:t>
        </w:r>
      </w:hyperlink>
    </w:p>
    <w:p w14:paraId="3FD43030" w14:textId="069D5816" w:rsidR="003140ED" w:rsidRPr="000A6E8D" w:rsidRDefault="003140ED" w:rsidP="00F20557">
      <w:pPr>
        <w:pStyle w:val="Stopka"/>
        <w:numPr>
          <w:ilvl w:val="1"/>
          <w:numId w:val="21"/>
        </w:numPr>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t>The Ordering Party, in accordance with the Regulation of the Prime Minister of</w:t>
      </w:r>
      <w:r w:rsidR="004132F2" w:rsidRPr="000A6E8D">
        <w:rPr>
          <w:rFonts w:ascii="Verdana" w:hAnsi="Verdana" w:cs="Calibri"/>
          <w:color w:val="000000" w:themeColor="text1"/>
          <w:sz w:val="20"/>
          <w:lang w:val="en-GB"/>
        </w:rPr>
        <w:t xml:space="preserve"> 30</w:t>
      </w:r>
      <w:r w:rsidRPr="000A6E8D">
        <w:rPr>
          <w:rFonts w:ascii="Verdana" w:hAnsi="Verdana" w:cs="Calibri"/>
          <w:color w:val="000000" w:themeColor="text1"/>
          <w:sz w:val="20"/>
          <w:lang w:val="en-GB"/>
        </w:rPr>
        <w:t xml:space="preserve"> December 2020 on the method of preparing and transmitting information and technical requirements for electronic documents and means of electronic communication in public procurement or competition proceedings (Journal of Laws of 2020, item 2452), specifies the necessary hardware and application requirements enabling work on the Platform, i.e.:</w:t>
      </w:r>
    </w:p>
    <w:p w14:paraId="4A4986E4" w14:textId="241701ED" w:rsidR="003140ED" w:rsidRPr="000A6E8D" w:rsidRDefault="003140ED" w:rsidP="00F20557">
      <w:pPr>
        <w:pStyle w:val="Stopka"/>
        <w:tabs>
          <w:tab w:val="clear" w:pos="4536"/>
        </w:tabs>
        <w:spacing w:line="276" w:lineRule="auto"/>
        <w:ind w:left="1162" w:hanging="420"/>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a) </w:t>
      </w:r>
      <w:r w:rsidRPr="000A6E8D">
        <w:rPr>
          <w:rFonts w:ascii="Verdana" w:hAnsi="Verdana" w:cs="Calibri"/>
          <w:color w:val="000000" w:themeColor="text1"/>
          <w:sz w:val="20"/>
          <w:lang w:val="en-GB"/>
        </w:rPr>
        <w:tab/>
        <w:t>permanent access to the Internet with a guaranteed bandwidth of not less than 512 kb/s,</w:t>
      </w:r>
    </w:p>
    <w:p w14:paraId="01C8B06C" w14:textId="5D48E81B" w:rsidR="003140ED" w:rsidRPr="000A6E8D" w:rsidRDefault="003140ED" w:rsidP="00F20557">
      <w:pPr>
        <w:pStyle w:val="Stopka"/>
        <w:tabs>
          <w:tab w:val="clear" w:pos="4536"/>
        </w:tabs>
        <w:spacing w:line="276" w:lineRule="auto"/>
        <w:ind w:left="1162" w:hanging="420"/>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b) </w:t>
      </w:r>
      <w:r w:rsidRPr="000A6E8D">
        <w:rPr>
          <w:rFonts w:ascii="Verdana" w:hAnsi="Verdana" w:cs="Calibri"/>
          <w:color w:val="000000" w:themeColor="text1"/>
          <w:sz w:val="20"/>
          <w:lang w:val="en-GB"/>
        </w:rPr>
        <w:tab/>
        <w:t>PC or MAC computer with the following configuration: memory min. 2 GB Ram, Intel IV 2 GHZ processor or its newer version, one of the operating systems</w:t>
      </w:r>
      <w:r w:rsidR="00E307EC" w:rsidRPr="000A6E8D">
        <w:rPr>
          <w:rFonts w:ascii="Verdana" w:hAnsi="Verdana" w:cs="Calibri"/>
          <w:color w:val="000000" w:themeColor="text1"/>
          <w:sz w:val="20"/>
          <w:lang w:val="en-GB"/>
        </w:rPr>
        <w:t xml:space="preserve"> – </w:t>
      </w:r>
      <w:r w:rsidRPr="000A6E8D">
        <w:rPr>
          <w:rFonts w:ascii="Verdana" w:hAnsi="Verdana" w:cs="Calibri"/>
          <w:color w:val="000000" w:themeColor="text1"/>
          <w:sz w:val="20"/>
          <w:lang w:val="en-GB"/>
        </w:rPr>
        <w:t xml:space="preserve">MS Windows 7, Mac </w:t>
      </w:r>
      <w:proofErr w:type="spellStart"/>
      <w:r w:rsidRPr="000A6E8D">
        <w:rPr>
          <w:rFonts w:ascii="Verdana" w:hAnsi="Verdana" w:cs="Calibri"/>
          <w:color w:val="000000" w:themeColor="text1"/>
          <w:sz w:val="20"/>
          <w:lang w:val="en-GB"/>
        </w:rPr>
        <w:t>Os</w:t>
      </w:r>
      <w:proofErr w:type="spellEnd"/>
      <w:r w:rsidRPr="000A6E8D">
        <w:rPr>
          <w:rFonts w:ascii="Verdana" w:hAnsi="Verdana" w:cs="Calibri"/>
          <w:color w:val="000000" w:themeColor="text1"/>
          <w:sz w:val="20"/>
          <w:lang w:val="en-GB"/>
        </w:rPr>
        <w:t xml:space="preserve"> x 10 4, Linux, or their newer versions,</w:t>
      </w:r>
    </w:p>
    <w:p w14:paraId="0B24DFAD" w14:textId="77777777" w:rsidR="003140ED" w:rsidRPr="000A6E8D" w:rsidRDefault="003140ED" w:rsidP="00F20557">
      <w:pPr>
        <w:pStyle w:val="Stopka"/>
        <w:tabs>
          <w:tab w:val="clear" w:pos="4536"/>
        </w:tabs>
        <w:spacing w:line="276" w:lineRule="auto"/>
        <w:ind w:left="1162" w:hanging="420"/>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c) </w:t>
      </w:r>
      <w:r w:rsidRPr="000A6E8D">
        <w:rPr>
          <w:rFonts w:ascii="Verdana" w:hAnsi="Verdana" w:cs="Calibri"/>
          <w:color w:val="000000" w:themeColor="text1"/>
          <w:sz w:val="20"/>
          <w:lang w:val="en-GB"/>
        </w:rPr>
        <w:tab/>
        <w:t>any web browser other than Internet Explorer installed,</w:t>
      </w:r>
    </w:p>
    <w:p w14:paraId="20A5AB6C" w14:textId="78B31245" w:rsidR="003140ED" w:rsidRPr="000A6E8D" w:rsidRDefault="003140ED" w:rsidP="00F20557">
      <w:pPr>
        <w:pStyle w:val="Stopka"/>
        <w:tabs>
          <w:tab w:val="clear" w:pos="4536"/>
        </w:tabs>
        <w:spacing w:line="276" w:lineRule="auto"/>
        <w:ind w:left="1162" w:hanging="420"/>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d) </w:t>
      </w:r>
      <w:r w:rsidR="00F41B3C" w:rsidRPr="000A6E8D">
        <w:rPr>
          <w:rFonts w:ascii="Verdana" w:hAnsi="Verdana" w:cs="Calibri"/>
          <w:color w:val="000000" w:themeColor="text1"/>
          <w:sz w:val="20"/>
          <w:lang w:val="en-GB"/>
        </w:rPr>
        <w:tab/>
      </w:r>
      <w:r w:rsidRPr="000A6E8D">
        <w:rPr>
          <w:rFonts w:ascii="Verdana" w:hAnsi="Verdana" w:cs="Calibri"/>
          <w:color w:val="000000" w:themeColor="text1"/>
          <w:sz w:val="20"/>
          <w:lang w:val="en-GB"/>
        </w:rPr>
        <w:t>JavaScript support enabled,</w:t>
      </w:r>
    </w:p>
    <w:p w14:paraId="0EAE01DB" w14:textId="77777777" w:rsidR="003140ED" w:rsidRPr="000A6E8D" w:rsidRDefault="003140ED" w:rsidP="00F20557">
      <w:pPr>
        <w:pStyle w:val="Stopka"/>
        <w:tabs>
          <w:tab w:val="clear" w:pos="4536"/>
        </w:tabs>
        <w:spacing w:line="276" w:lineRule="auto"/>
        <w:ind w:left="1162" w:hanging="420"/>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e) </w:t>
      </w:r>
      <w:r w:rsidRPr="000A6E8D">
        <w:rPr>
          <w:rFonts w:ascii="Verdana" w:hAnsi="Verdana" w:cs="Calibri"/>
          <w:color w:val="000000" w:themeColor="text1"/>
          <w:sz w:val="20"/>
          <w:lang w:val="en-GB"/>
        </w:rPr>
        <w:tab/>
        <w:t>installed Adobe Acrobat Reader or another program that supports the .pdf file format,</w:t>
      </w:r>
    </w:p>
    <w:p w14:paraId="4489D88E" w14:textId="77777777" w:rsidR="003140ED" w:rsidRPr="000A6E8D" w:rsidRDefault="003140ED" w:rsidP="00F20557">
      <w:pPr>
        <w:pStyle w:val="Stopka"/>
        <w:numPr>
          <w:ilvl w:val="1"/>
          <w:numId w:val="21"/>
        </w:numPr>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tab/>
        <w:t>Encryption on platformzakupowa.pl is performed using the TLS 1.3 protocol.</w:t>
      </w:r>
    </w:p>
    <w:p w14:paraId="7745A54C" w14:textId="11F5A379" w:rsidR="003140ED" w:rsidRPr="000A6E8D" w:rsidRDefault="00214B70" w:rsidP="00F20557">
      <w:pPr>
        <w:pStyle w:val="Stopka"/>
        <w:numPr>
          <w:ilvl w:val="1"/>
          <w:numId w:val="21"/>
        </w:numPr>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lastRenderedPageBreak/>
        <w:t xml:space="preserve">The designation of the time of data receipt by the </w:t>
      </w:r>
      <w:r w:rsidR="00D530CF" w:rsidRPr="000A6E8D">
        <w:rPr>
          <w:rFonts w:ascii="Verdana" w:hAnsi="Verdana" w:cs="Calibri"/>
          <w:color w:val="000000" w:themeColor="text1"/>
          <w:sz w:val="20"/>
          <w:lang w:val="en-GB"/>
        </w:rPr>
        <w:t>tender</w:t>
      </w:r>
      <w:r w:rsidRPr="000A6E8D">
        <w:rPr>
          <w:rFonts w:ascii="Verdana" w:hAnsi="Verdana" w:cs="Calibri"/>
          <w:color w:val="000000" w:themeColor="text1"/>
          <w:sz w:val="20"/>
          <w:lang w:val="en-GB"/>
        </w:rPr>
        <w:t xml:space="preserve"> platform constitutes the date ad exact time (</w:t>
      </w:r>
      <w:proofErr w:type="spellStart"/>
      <w:r w:rsidR="003140ED" w:rsidRPr="000A6E8D">
        <w:rPr>
          <w:rFonts w:ascii="Verdana" w:hAnsi="Verdana" w:cs="Calibri"/>
          <w:color w:val="000000" w:themeColor="text1"/>
          <w:sz w:val="20"/>
          <w:lang w:val="en-GB"/>
        </w:rPr>
        <w:t>hh:mm:ss</w:t>
      </w:r>
      <w:proofErr w:type="spellEnd"/>
      <w:r w:rsidR="003140ED" w:rsidRPr="000A6E8D">
        <w:rPr>
          <w:rFonts w:ascii="Verdana" w:hAnsi="Verdana" w:cs="Calibri"/>
          <w:color w:val="000000" w:themeColor="text1"/>
          <w:sz w:val="20"/>
          <w:lang w:val="en-GB"/>
        </w:rPr>
        <w:t xml:space="preserve">) </w:t>
      </w:r>
      <w:r w:rsidRPr="000A6E8D">
        <w:rPr>
          <w:rFonts w:ascii="Verdana" w:hAnsi="Verdana" w:cs="Calibri"/>
          <w:color w:val="000000" w:themeColor="text1"/>
          <w:sz w:val="20"/>
          <w:lang w:val="en-GB"/>
        </w:rPr>
        <w:t>generated in accordance with the</w:t>
      </w:r>
      <w:r w:rsidR="003140ED" w:rsidRPr="000A6E8D">
        <w:rPr>
          <w:rFonts w:ascii="Verdana" w:hAnsi="Verdana" w:cs="Calibri"/>
          <w:color w:val="000000" w:themeColor="text1"/>
          <w:sz w:val="20"/>
          <w:lang w:val="en-GB"/>
        </w:rPr>
        <w:t xml:space="preserve"> local server time synchronized with the clock of the Central Office of Measures.</w:t>
      </w:r>
    </w:p>
    <w:p w14:paraId="45E357BC" w14:textId="7468E08A" w:rsidR="003140ED" w:rsidRPr="000A6E8D" w:rsidRDefault="003140ED" w:rsidP="00F20557">
      <w:pPr>
        <w:pStyle w:val="Stopka"/>
        <w:numPr>
          <w:ilvl w:val="1"/>
          <w:numId w:val="21"/>
        </w:numPr>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tab/>
        <w:t xml:space="preserve">By entering into this </w:t>
      </w:r>
      <w:r w:rsidR="00506DFF" w:rsidRPr="000A6E8D">
        <w:rPr>
          <w:rFonts w:ascii="Verdana" w:hAnsi="Verdana" w:cs="Calibri"/>
          <w:color w:val="000000" w:themeColor="text1"/>
          <w:sz w:val="20"/>
          <w:lang w:val="en-GB"/>
        </w:rPr>
        <w:t>public procurement proceedings</w:t>
      </w:r>
      <w:r w:rsidRPr="000A6E8D">
        <w:rPr>
          <w:rFonts w:ascii="Verdana" w:hAnsi="Verdana" w:cs="Calibri"/>
          <w:color w:val="000000" w:themeColor="text1"/>
          <w:sz w:val="20"/>
          <w:lang w:val="en-GB"/>
        </w:rPr>
        <w:t xml:space="preserve">, the </w:t>
      </w:r>
      <w:r w:rsidR="006708F7" w:rsidRPr="000A6E8D">
        <w:rPr>
          <w:rFonts w:ascii="Verdana" w:hAnsi="Verdana" w:cs="Calibri"/>
          <w:color w:val="000000" w:themeColor="text1"/>
          <w:sz w:val="20"/>
          <w:lang w:val="en-GB"/>
        </w:rPr>
        <w:t>C</w:t>
      </w:r>
      <w:r w:rsidRPr="000A6E8D">
        <w:rPr>
          <w:rFonts w:ascii="Verdana" w:hAnsi="Verdana" w:cs="Calibri"/>
          <w:color w:val="000000" w:themeColor="text1"/>
          <w:sz w:val="20"/>
          <w:lang w:val="en-GB"/>
        </w:rPr>
        <w:t>ontractor:</w:t>
      </w:r>
    </w:p>
    <w:p w14:paraId="3DA99C57" w14:textId="77777777" w:rsidR="003140ED" w:rsidRPr="000A6E8D" w:rsidRDefault="003140ED" w:rsidP="00F20557">
      <w:pPr>
        <w:pStyle w:val="Stopka"/>
        <w:spacing w:line="276" w:lineRule="auto"/>
        <w:ind w:left="1176" w:hanging="406"/>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a) </w:t>
      </w:r>
      <w:r w:rsidRPr="000A6E8D">
        <w:rPr>
          <w:rFonts w:ascii="Verdana" w:hAnsi="Verdana" w:cs="Calibri"/>
          <w:color w:val="000000" w:themeColor="text1"/>
          <w:sz w:val="20"/>
          <w:lang w:val="en-GB"/>
        </w:rPr>
        <w:tab/>
        <w:t>accepts the terms of use of the Platform specified in the Regulations posted on the Platform's website in the "Regulations" tab and considers them binding,</w:t>
      </w:r>
    </w:p>
    <w:p w14:paraId="2EDF95AA" w14:textId="686400FF" w:rsidR="003140ED" w:rsidRPr="000A6E8D" w:rsidRDefault="003140ED" w:rsidP="00F20557">
      <w:pPr>
        <w:pStyle w:val="Stopka"/>
        <w:spacing w:line="276" w:lineRule="auto"/>
        <w:ind w:left="1176" w:hanging="406"/>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b) </w:t>
      </w:r>
      <w:r w:rsidRPr="000A6E8D">
        <w:rPr>
          <w:rFonts w:ascii="Verdana" w:hAnsi="Verdana" w:cs="Calibri"/>
          <w:color w:val="000000" w:themeColor="text1"/>
          <w:sz w:val="20"/>
          <w:lang w:val="en-GB"/>
        </w:rPr>
        <w:tab/>
        <w:t xml:space="preserve">has read and complies with the Instructions for submitting </w:t>
      </w:r>
      <w:r w:rsidR="00214B70" w:rsidRPr="000A6E8D">
        <w:rPr>
          <w:rFonts w:ascii="Verdana" w:hAnsi="Verdana" w:cs="Calibri"/>
          <w:color w:val="000000" w:themeColor="text1"/>
          <w:sz w:val="20"/>
          <w:lang w:val="en-GB"/>
        </w:rPr>
        <w:t>bids</w:t>
      </w:r>
      <w:r w:rsidRPr="000A6E8D">
        <w:rPr>
          <w:rFonts w:ascii="Verdana" w:hAnsi="Verdana" w:cs="Calibri"/>
          <w:color w:val="000000" w:themeColor="text1"/>
          <w:sz w:val="20"/>
          <w:lang w:val="en-GB"/>
        </w:rPr>
        <w:t>/applications available on the Platform</w:t>
      </w:r>
    </w:p>
    <w:p w14:paraId="527D6F5A" w14:textId="29572F7D" w:rsidR="003140ED" w:rsidRPr="000A6E8D" w:rsidRDefault="003140ED" w:rsidP="00F20557">
      <w:pPr>
        <w:pStyle w:val="Stopka"/>
        <w:numPr>
          <w:ilvl w:val="1"/>
          <w:numId w:val="21"/>
        </w:numPr>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The maximum size of one file sent via dedicated forms for submitting, changing or withdrawing </w:t>
      </w:r>
      <w:r w:rsidR="00214B70" w:rsidRPr="000A6E8D">
        <w:rPr>
          <w:rFonts w:ascii="Verdana" w:hAnsi="Verdana" w:cs="Calibri"/>
          <w:color w:val="000000" w:themeColor="text1"/>
          <w:sz w:val="20"/>
          <w:lang w:val="en-GB"/>
        </w:rPr>
        <w:t>a bid</w:t>
      </w:r>
      <w:r w:rsidRPr="000A6E8D">
        <w:rPr>
          <w:rFonts w:ascii="Verdana" w:hAnsi="Verdana" w:cs="Calibri"/>
          <w:color w:val="000000" w:themeColor="text1"/>
          <w:sz w:val="20"/>
          <w:lang w:val="en-GB"/>
        </w:rPr>
        <w:t xml:space="preserve"> is 150 MB, while for communication the file size is a maximum of 500 MB.</w:t>
      </w:r>
    </w:p>
    <w:p w14:paraId="3125AC4F" w14:textId="50FD42C7" w:rsidR="003140ED" w:rsidRPr="000A6E8D" w:rsidRDefault="003140ED" w:rsidP="00F20557">
      <w:pPr>
        <w:pStyle w:val="Stopka"/>
        <w:numPr>
          <w:ilvl w:val="1"/>
          <w:numId w:val="21"/>
        </w:numPr>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The Ordering Party is not liable for submitting </w:t>
      </w:r>
      <w:r w:rsidR="00214B70" w:rsidRPr="000A6E8D">
        <w:rPr>
          <w:rFonts w:ascii="Verdana" w:hAnsi="Verdana" w:cs="Calibri"/>
          <w:color w:val="000000" w:themeColor="text1"/>
          <w:sz w:val="20"/>
          <w:lang w:val="en-GB"/>
        </w:rPr>
        <w:t>a bid</w:t>
      </w:r>
      <w:r w:rsidRPr="000A6E8D">
        <w:rPr>
          <w:rFonts w:ascii="Verdana" w:hAnsi="Verdana" w:cs="Calibri"/>
          <w:color w:val="000000" w:themeColor="text1"/>
          <w:sz w:val="20"/>
          <w:lang w:val="en-GB"/>
        </w:rPr>
        <w:t xml:space="preserve"> in a manner inconsistent with the Instructions for Using the Platform, in particular for the situation when the Ordering Party becomes familiar with the content of the </w:t>
      </w:r>
      <w:r w:rsidR="00214B70" w:rsidRPr="000A6E8D">
        <w:rPr>
          <w:rFonts w:ascii="Verdana" w:hAnsi="Verdana" w:cs="Calibri"/>
          <w:color w:val="000000" w:themeColor="text1"/>
          <w:sz w:val="20"/>
          <w:lang w:val="en-GB"/>
        </w:rPr>
        <w:t>bid</w:t>
      </w:r>
      <w:r w:rsidRPr="000A6E8D">
        <w:rPr>
          <w:rFonts w:ascii="Verdana" w:hAnsi="Verdana" w:cs="Calibri"/>
          <w:color w:val="000000" w:themeColor="text1"/>
          <w:sz w:val="20"/>
          <w:lang w:val="en-GB"/>
        </w:rPr>
        <w:t xml:space="preserve"> before the deadline for submitting </w:t>
      </w:r>
      <w:r w:rsidR="00214B70" w:rsidRPr="000A6E8D">
        <w:rPr>
          <w:rFonts w:ascii="Verdana" w:hAnsi="Verdana" w:cs="Calibri"/>
          <w:color w:val="000000" w:themeColor="text1"/>
          <w:sz w:val="20"/>
          <w:lang w:val="en-GB"/>
        </w:rPr>
        <w:t>bid</w:t>
      </w:r>
      <w:r w:rsidR="006708F7" w:rsidRPr="000A6E8D">
        <w:rPr>
          <w:rFonts w:ascii="Verdana" w:hAnsi="Verdana" w:cs="Calibri"/>
          <w:color w:val="000000" w:themeColor="text1"/>
          <w:sz w:val="20"/>
          <w:lang w:val="en-GB"/>
        </w:rPr>
        <w:t>s</w:t>
      </w:r>
      <w:r w:rsidRPr="000A6E8D">
        <w:rPr>
          <w:rFonts w:ascii="Verdana" w:hAnsi="Verdana" w:cs="Calibri"/>
          <w:color w:val="000000" w:themeColor="text1"/>
          <w:sz w:val="20"/>
          <w:lang w:val="en-GB"/>
        </w:rPr>
        <w:t xml:space="preserve"> (e.g. submitting </w:t>
      </w:r>
      <w:r w:rsidR="00214B70" w:rsidRPr="000A6E8D">
        <w:rPr>
          <w:rFonts w:ascii="Verdana" w:hAnsi="Verdana" w:cs="Calibri"/>
          <w:color w:val="000000" w:themeColor="text1"/>
          <w:sz w:val="20"/>
          <w:lang w:val="en-GB"/>
        </w:rPr>
        <w:t>the bid</w:t>
      </w:r>
      <w:r w:rsidRPr="000A6E8D">
        <w:rPr>
          <w:rFonts w:ascii="Verdana" w:hAnsi="Verdana" w:cs="Calibri"/>
          <w:color w:val="000000" w:themeColor="text1"/>
          <w:sz w:val="20"/>
          <w:lang w:val="en-GB"/>
        </w:rPr>
        <w:t xml:space="preserve"> in the "Send a message to the ordering party" tab). Such </w:t>
      </w:r>
      <w:r w:rsidR="00214B70" w:rsidRPr="000A6E8D">
        <w:rPr>
          <w:rFonts w:ascii="Verdana" w:hAnsi="Verdana" w:cs="Calibri"/>
          <w:color w:val="000000" w:themeColor="text1"/>
          <w:sz w:val="20"/>
          <w:lang w:val="en-GB"/>
        </w:rPr>
        <w:t>a bid</w:t>
      </w:r>
      <w:r w:rsidRPr="000A6E8D">
        <w:rPr>
          <w:rFonts w:ascii="Verdana" w:hAnsi="Verdana" w:cs="Calibri"/>
          <w:color w:val="000000" w:themeColor="text1"/>
          <w:sz w:val="20"/>
          <w:lang w:val="en-GB"/>
        </w:rPr>
        <w:t xml:space="preserve"> will be considered by the Ordering Party as a commercial </w:t>
      </w:r>
      <w:r w:rsidR="0065035D" w:rsidRPr="000A6E8D">
        <w:rPr>
          <w:rFonts w:ascii="Verdana" w:hAnsi="Verdana" w:cs="Calibri"/>
          <w:color w:val="000000" w:themeColor="text1"/>
          <w:sz w:val="20"/>
          <w:lang w:val="en-GB"/>
        </w:rPr>
        <w:t xml:space="preserve">bid </w:t>
      </w:r>
      <w:r w:rsidRPr="000A6E8D">
        <w:rPr>
          <w:rFonts w:ascii="Verdana" w:hAnsi="Verdana" w:cs="Calibri"/>
          <w:color w:val="000000" w:themeColor="text1"/>
          <w:sz w:val="20"/>
          <w:lang w:val="en-GB"/>
        </w:rPr>
        <w:t xml:space="preserve">and will not be taken into account in the proceedings in question because the obligation imposed in </w:t>
      </w:r>
      <w:r w:rsidR="00665B9C" w:rsidRPr="000A6E8D">
        <w:rPr>
          <w:rFonts w:ascii="Verdana" w:hAnsi="Verdana" w:cs="Calibri"/>
          <w:color w:val="000000" w:themeColor="text1"/>
          <w:sz w:val="20"/>
          <w:lang w:val="en-GB"/>
        </w:rPr>
        <w:t>Article</w:t>
      </w:r>
      <w:r w:rsidRPr="000A6E8D">
        <w:rPr>
          <w:rFonts w:ascii="Verdana" w:hAnsi="Verdana" w:cs="Calibri"/>
          <w:color w:val="000000" w:themeColor="text1"/>
          <w:sz w:val="20"/>
          <w:lang w:val="en-GB"/>
        </w:rPr>
        <w:t xml:space="preserve"> 221 of the Public Procurement Law</w:t>
      </w:r>
      <w:r w:rsidR="00214B70" w:rsidRPr="000A6E8D">
        <w:rPr>
          <w:rFonts w:ascii="Verdana" w:hAnsi="Verdana" w:cs="Calibri"/>
          <w:color w:val="000000" w:themeColor="text1"/>
          <w:sz w:val="20"/>
          <w:lang w:val="en-GB"/>
        </w:rPr>
        <w:t xml:space="preserve"> has not been met</w:t>
      </w:r>
      <w:r w:rsidRPr="000A6E8D">
        <w:rPr>
          <w:rFonts w:ascii="Verdana" w:hAnsi="Verdana" w:cs="Calibri"/>
          <w:color w:val="000000" w:themeColor="text1"/>
          <w:sz w:val="20"/>
          <w:lang w:val="en-GB"/>
        </w:rPr>
        <w:t>.</w:t>
      </w:r>
    </w:p>
    <w:p w14:paraId="0D5019A9" w14:textId="1879A3A9" w:rsidR="003140ED" w:rsidRPr="000A6E8D" w:rsidRDefault="003140ED" w:rsidP="00F20557">
      <w:pPr>
        <w:pStyle w:val="Stopka"/>
        <w:numPr>
          <w:ilvl w:val="1"/>
          <w:numId w:val="21"/>
        </w:numPr>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The Ordering Party informs that instructions for using the Platform regarding, in particular, logging in, submitting requests for clarification of the content of the </w:t>
      </w:r>
      <w:proofErr w:type="spellStart"/>
      <w:r w:rsidR="00214B70" w:rsidRPr="000A6E8D">
        <w:rPr>
          <w:rFonts w:ascii="Verdana" w:hAnsi="Verdana" w:cs="Calibri"/>
          <w:color w:val="000000" w:themeColor="text1"/>
          <w:sz w:val="20"/>
          <w:lang w:val="en-GB"/>
        </w:rPr>
        <w:t>ToR</w:t>
      </w:r>
      <w:proofErr w:type="spellEnd"/>
      <w:r w:rsidRPr="000A6E8D">
        <w:rPr>
          <w:rFonts w:ascii="Verdana" w:hAnsi="Verdana" w:cs="Calibri"/>
          <w:color w:val="000000" w:themeColor="text1"/>
          <w:sz w:val="20"/>
          <w:lang w:val="en-GB"/>
        </w:rPr>
        <w:t xml:space="preserve">, submitting </w:t>
      </w:r>
      <w:r w:rsidR="00214B70" w:rsidRPr="000A6E8D">
        <w:rPr>
          <w:rFonts w:ascii="Verdana" w:hAnsi="Verdana" w:cs="Calibri"/>
          <w:color w:val="000000" w:themeColor="text1"/>
          <w:sz w:val="20"/>
          <w:lang w:val="en-GB"/>
        </w:rPr>
        <w:t>bids</w:t>
      </w:r>
      <w:r w:rsidRPr="000A6E8D">
        <w:rPr>
          <w:rFonts w:ascii="Verdana" w:hAnsi="Verdana" w:cs="Calibri"/>
          <w:color w:val="000000" w:themeColor="text1"/>
          <w:sz w:val="20"/>
          <w:lang w:val="en-GB"/>
        </w:rPr>
        <w:t xml:space="preserve"> and other activities undertaken in this procedure using the Platform are available in the "Instructions for Contractors" tab on the website at: </w:t>
      </w:r>
      <w:hyperlink r:id="rId19" w:history="1">
        <w:r w:rsidR="004A29BD" w:rsidRPr="000A6E8D">
          <w:rPr>
            <w:rStyle w:val="Hipercze"/>
            <w:rFonts w:ascii="Verdana" w:hAnsi="Verdana" w:cs="Calibri"/>
            <w:sz w:val="20"/>
            <w:lang w:val="en-GB"/>
          </w:rPr>
          <w:t>https:/ /platformazakupowa.pl/</w:t>
        </w:r>
        <w:proofErr w:type="spellStart"/>
        <w:r w:rsidR="004A29BD" w:rsidRPr="000A6E8D">
          <w:rPr>
            <w:rStyle w:val="Hipercze"/>
            <w:rFonts w:ascii="Verdana" w:hAnsi="Verdana" w:cs="Calibri"/>
            <w:sz w:val="20"/>
            <w:lang w:val="en-GB"/>
          </w:rPr>
          <w:t>strona</w:t>
        </w:r>
        <w:proofErr w:type="spellEnd"/>
        <w:r w:rsidR="004A29BD" w:rsidRPr="000A6E8D">
          <w:rPr>
            <w:rStyle w:val="Hipercze"/>
            <w:rFonts w:ascii="Verdana" w:hAnsi="Verdana" w:cs="Calibri"/>
            <w:sz w:val="20"/>
            <w:lang w:val="en-GB"/>
          </w:rPr>
          <w:t>/45-instrukcje</w:t>
        </w:r>
      </w:hyperlink>
    </w:p>
    <w:p w14:paraId="54F51C65" w14:textId="1EF7A682" w:rsidR="003140ED" w:rsidRPr="000A6E8D" w:rsidRDefault="003140ED" w:rsidP="00F20557">
      <w:pPr>
        <w:pStyle w:val="Stopka"/>
        <w:numPr>
          <w:ilvl w:val="1"/>
          <w:numId w:val="21"/>
        </w:numPr>
        <w:tabs>
          <w:tab w:val="clear" w:pos="4536"/>
          <w:tab w:val="clear" w:pos="9072"/>
        </w:tabs>
        <w:spacing w:line="276" w:lineRule="auto"/>
        <w:ind w:left="724" w:hanging="402"/>
        <w:jc w:val="both"/>
        <w:rPr>
          <w:rFonts w:ascii="Verdana" w:hAnsi="Verdana" w:cs="Calibri"/>
          <w:color w:val="000000" w:themeColor="text1"/>
          <w:sz w:val="20"/>
          <w:lang w:val="en-GB"/>
        </w:rPr>
      </w:pPr>
      <w:r w:rsidRPr="000A6E8D">
        <w:rPr>
          <w:rFonts w:ascii="Verdana" w:hAnsi="Verdana" w:cs="Calibri"/>
          <w:color w:val="000000" w:themeColor="text1"/>
          <w:sz w:val="20"/>
          <w:lang w:val="en-GB"/>
        </w:rPr>
        <w:tab/>
        <w:t xml:space="preserve">Technical support is provided by </w:t>
      </w:r>
      <w:r w:rsidR="006708F7" w:rsidRPr="000A6E8D">
        <w:rPr>
          <w:rFonts w:ascii="Verdana" w:hAnsi="Verdana" w:cs="Calibri"/>
          <w:color w:val="000000" w:themeColor="text1"/>
          <w:sz w:val="20"/>
          <w:lang w:val="en-GB"/>
        </w:rPr>
        <w:t>the</w:t>
      </w:r>
      <w:r w:rsidRPr="000A6E8D">
        <w:rPr>
          <w:rFonts w:ascii="Verdana" w:hAnsi="Verdana" w:cs="Calibri"/>
          <w:color w:val="000000" w:themeColor="text1"/>
          <w:sz w:val="20"/>
          <w:lang w:val="en-GB"/>
        </w:rPr>
        <w:t xml:space="preserve"> supplier</w:t>
      </w:r>
      <w:r w:rsidR="006708F7" w:rsidRPr="000A6E8D">
        <w:rPr>
          <w:rFonts w:ascii="Verdana" w:hAnsi="Verdana" w:cs="Calibri"/>
          <w:color w:val="000000" w:themeColor="text1"/>
          <w:sz w:val="20"/>
          <w:lang w:val="en-GB"/>
        </w:rPr>
        <w:t xml:space="preserve"> of the Platform</w:t>
      </w:r>
      <w:r w:rsidRPr="000A6E8D">
        <w:rPr>
          <w:rFonts w:ascii="Verdana" w:hAnsi="Verdana" w:cs="Calibri"/>
          <w:color w:val="000000" w:themeColor="text1"/>
          <w:sz w:val="20"/>
          <w:lang w:val="en-GB"/>
        </w:rPr>
        <w:t xml:space="preserve">: Platform Customer Support </w:t>
      </w:r>
      <w:r w:rsidR="009E096F" w:rsidRPr="000A6E8D">
        <w:rPr>
          <w:rFonts w:ascii="Verdana" w:hAnsi="Verdana" w:cs="Calibri"/>
          <w:color w:val="000000" w:themeColor="text1"/>
          <w:sz w:val="20"/>
          <w:lang w:val="en-GB"/>
        </w:rPr>
        <w:t>Centre</w:t>
      </w:r>
      <w:r w:rsidRPr="000A6E8D">
        <w:rPr>
          <w:rFonts w:ascii="Verdana" w:hAnsi="Verdana" w:cs="Calibri"/>
          <w:color w:val="000000" w:themeColor="text1"/>
          <w:sz w:val="20"/>
          <w:lang w:val="en-GB"/>
        </w:rPr>
        <w:t>: Platformazakupowa.pl; tel. 22 101 02 02; e-mail: cwk@platformazakupowa.pl.</w:t>
      </w:r>
    </w:p>
    <w:p w14:paraId="221D51DF" w14:textId="7D0FF2AE" w:rsidR="00D93BCB" w:rsidRPr="000A6E8D" w:rsidRDefault="00D93BCB" w:rsidP="00F20557">
      <w:pPr>
        <w:pStyle w:val="Stopka"/>
        <w:numPr>
          <w:ilvl w:val="1"/>
          <w:numId w:val="21"/>
        </w:numPr>
        <w:spacing w:line="276" w:lineRule="auto"/>
        <w:ind w:left="709" w:hanging="709"/>
        <w:jc w:val="both"/>
        <w:rPr>
          <w:rFonts w:ascii="Verdana" w:hAnsi="Verdana" w:cs="Calibri"/>
          <w:color w:val="000000" w:themeColor="text1"/>
          <w:sz w:val="20"/>
          <w:lang w:val="en-GB"/>
        </w:rPr>
      </w:pPr>
      <w:r w:rsidRPr="000A6E8D">
        <w:rPr>
          <w:rFonts w:ascii="Verdana" w:hAnsi="Verdana" w:cs="Calibri"/>
          <w:color w:val="000000" w:themeColor="text1"/>
          <w:sz w:val="20"/>
          <w:lang w:val="en-GB"/>
        </w:rPr>
        <w:t xml:space="preserve">In all correspondence </w:t>
      </w:r>
      <w:r w:rsidR="00214B70" w:rsidRPr="000A6E8D">
        <w:rPr>
          <w:rFonts w:ascii="Verdana" w:hAnsi="Verdana" w:cs="Calibri"/>
          <w:color w:val="000000" w:themeColor="text1"/>
          <w:sz w:val="20"/>
          <w:lang w:val="en-GB"/>
        </w:rPr>
        <w:t>associated with</w:t>
      </w:r>
      <w:r w:rsidRPr="000A6E8D">
        <w:rPr>
          <w:rFonts w:ascii="Verdana" w:hAnsi="Verdana" w:cs="Calibri"/>
          <w:color w:val="000000" w:themeColor="text1"/>
          <w:sz w:val="20"/>
          <w:lang w:val="en-GB"/>
        </w:rPr>
        <w:t xml:space="preserve"> this procedure, the Ordering Party </w:t>
      </w:r>
      <w:r w:rsidRPr="000A6E8D">
        <w:rPr>
          <w:rFonts w:ascii="Verdana" w:hAnsi="Verdana" w:cs="Calibri"/>
          <w:color w:val="000000" w:themeColor="text1"/>
          <w:sz w:val="20"/>
          <w:lang w:val="en-GB"/>
        </w:rPr>
        <w:br/>
        <w:t>and the Contractors use the procedure number assigned by the Ordering Party</w:t>
      </w:r>
      <w:r w:rsidRPr="000A6E8D">
        <w:rPr>
          <w:rFonts w:ascii="Verdana" w:hAnsi="Verdana" w:cs="Calibri"/>
          <w:b/>
          <w:bCs/>
          <w:color w:val="000000" w:themeColor="text1"/>
          <w:sz w:val="20"/>
          <w:lang w:val="en-GB"/>
        </w:rPr>
        <w:t xml:space="preserve">: BZP.2710. </w:t>
      </w:r>
      <w:r w:rsidR="00D741AF" w:rsidRPr="000A6E8D">
        <w:rPr>
          <w:rFonts w:ascii="Verdana" w:hAnsi="Verdana"/>
          <w:b/>
          <w:sz w:val="20"/>
          <w:lang w:val="en-GB"/>
        </w:rPr>
        <w:t>50.2023.MG</w:t>
      </w:r>
    </w:p>
    <w:p w14:paraId="2F09E74A" w14:textId="77777777" w:rsidR="00717E5E" w:rsidRPr="000A6E8D" w:rsidRDefault="00717E5E" w:rsidP="00F20557">
      <w:pPr>
        <w:pStyle w:val="Stopka"/>
        <w:numPr>
          <w:ilvl w:val="1"/>
          <w:numId w:val="21"/>
        </w:numPr>
        <w:spacing w:line="276" w:lineRule="auto"/>
        <w:ind w:left="709" w:hanging="709"/>
        <w:jc w:val="both"/>
        <w:rPr>
          <w:rFonts w:ascii="Verdana" w:hAnsi="Verdana"/>
          <w:bCs/>
          <w:sz w:val="20"/>
          <w:lang w:val="en-GB"/>
        </w:rPr>
      </w:pPr>
      <w:r w:rsidRPr="000A6E8D">
        <w:rPr>
          <w:rFonts w:ascii="Verdana" w:hAnsi="Verdana"/>
          <w:bCs/>
          <w:sz w:val="20"/>
          <w:lang w:val="en-GB"/>
        </w:rPr>
        <w:t>Communication between the Ordering Party and the Contractors, in particular regarding:</w:t>
      </w:r>
    </w:p>
    <w:p w14:paraId="29FAD4AE" w14:textId="2795A6F4"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 xml:space="preserve">sending requests </w:t>
      </w:r>
      <w:r w:rsidR="006708F7" w:rsidRPr="000A6E8D">
        <w:rPr>
          <w:rFonts w:ascii="Verdana" w:hAnsi="Verdana"/>
          <w:bCs/>
          <w:sz w:val="20"/>
          <w:lang w:val="en-GB"/>
        </w:rPr>
        <w:t xml:space="preserve">to the Ordering Party </w:t>
      </w:r>
      <w:r w:rsidRPr="000A6E8D">
        <w:rPr>
          <w:rFonts w:ascii="Verdana" w:hAnsi="Verdana"/>
          <w:bCs/>
          <w:sz w:val="20"/>
          <w:lang w:val="en-GB"/>
        </w:rPr>
        <w:t xml:space="preserve">for clarification of the content of the </w:t>
      </w:r>
      <w:proofErr w:type="spellStart"/>
      <w:r w:rsidR="00214B70" w:rsidRPr="000A6E8D">
        <w:rPr>
          <w:rFonts w:ascii="Verdana" w:hAnsi="Verdana"/>
          <w:bCs/>
          <w:sz w:val="20"/>
          <w:lang w:val="en-GB"/>
        </w:rPr>
        <w:t>ToR</w:t>
      </w:r>
      <w:proofErr w:type="spellEnd"/>
      <w:r w:rsidRPr="000A6E8D">
        <w:rPr>
          <w:rFonts w:ascii="Verdana" w:hAnsi="Verdana"/>
          <w:bCs/>
          <w:sz w:val="20"/>
          <w:lang w:val="en-GB"/>
        </w:rPr>
        <w:t>;</w:t>
      </w:r>
    </w:p>
    <w:p w14:paraId="16BDE60A" w14:textId="3B01A22F"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sending responses to the</w:t>
      </w:r>
      <w:r w:rsidR="006708F7" w:rsidRPr="000A6E8D">
        <w:rPr>
          <w:rFonts w:ascii="Verdana" w:hAnsi="Verdana"/>
          <w:bCs/>
          <w:sz w:val="20"/>
          <w:lang w:val="en-GB"/>
        </w:rPr>
        <w:t xml:space="preserve"> </w:t>
      </w:r>
      <w:r w:rsidRPr="000A6E8D">
        <w:rPr>
          <w:rFonts w:ascii="Verdana" w:hAnsi="Verdana"/>
          <w:bCs/>
          <w:sz w:val="20"/>
          <w:lang w:val="en-GB"/>
        </w:rPr>
        <w:t>Ordering Party's request to submit subjective evidence;</w:t>
      </w:r>
    </w:p>
    <w:p w14:paraId="0E2EC469" w14:textId="1DBB9761"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 xml:space="preserve">sending a response to the Ordering Party's request to submit/correct/supplement the declaration referred to in </w:t>
      </w:r>
      <w:r w:rsidR="00665B9C" w:rsidRPr="000A6E8D">
        <w:rPr>
          <w:rFonts w:ascii="Verdana" w:hAnsi="Verdana"/>
          <w:bCs/>
          <w:sz w:val="20"/>
          <w:lang w:val="en-GB"/>
        </w:rPr>
        <w:t>Article</w:t>
      </w:r>
      <w:r w:rsidRPr="000A6E8D">
        <w:rPr>
          <w:rFonts w:ascii="Verdana" w:hAnsi="Verdana"/>
          <w:bCs/>
          <w:sz w:val="20"/>
          <w:lang w:val="en-GB"/>
        </w:rPr>
        <w:t xml:space="preserve"> 125 section 1, subjective means of evidence, other documents or </w:t>
      </w:r>
      <w:r w:rsidR="00506DFF" w:rsidRPr="000A6E8D">
        <w:rPr>
          <w:rFonts w:ascii="Verdana" w:hAnsi="Verdana"/>
          <w:bCs/>
          <w:sz w:val="20"/>
          <w:lang w:val="en-GB"/>
        </w:rPr>
        <w:t>declarations</w:t>
      </w:r>
      <w:r w:rsidRPr="000A6E8D">
        <w:rPr>
          <w:rFonts w:ascii="Verdana" w:hAnsi="Verdana"/>
          <w:bCs/>
          <w:sz w:val="20"/>
          <w:lang w:val="en-GB"/>
        </w:rPr>
        <w:t xml:space="preserve"> submitted in the proceedings;</w:t>
      </w:r>
    </w:p>
    <w:p w14:paraId="33319B28" w14:textId="40AB2906"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 xml:space="preserve">sending a response to the Ordering Party's request to provide explanations regarding the content of the declaration referred to in </w:t>
      </w:r>
      <w:r w:rsidR="00665B9C" w:rsidRPr="000A6E8D">
        <w:rPr>
          <w:rFonts w:ascii="Verdana" w:hAnsi="Verdana"/>
          <w:bCs/>
          <w:sz w:val="20"/>
          <w:lang w:val="en-GB"/>
        </w:rPr>
        <w:t>Article</w:t>
      </w:r>
      <w:r w:rsidRPr="000A6E8D">
        <w:rPr>
          <w:rFonts w:ascii="Verdana" w:hAnsi="Verdana"/>
          <w:bCs/>
          <w:sz w:val="20"/>
          <w:lang w:val="en-GB"/>
        </w:rPr>
        <w:t xml:space="preserve"> 125 section 1 or submitted subjective evidence or other documents or </w:t>
      </w:r>
      <w:r w:rsidR="00506DFF" w:rsidRPr="000A6E8D">
        <w:rPr>
          <w:rFonts w:ascii="Verdana" w:hAnsi="Verdana"/>
          <w:bCs/>
          <w:sz w:val="20"/>
          <w:lang w:val="en-GB"/>
        </w:rPr>
        <w:t>declarations</w:t>
      </w:r>
      <w:r w:rsidRPr="000A6E8D">
        <w:rPr>
          <w:rFonts w:ascii="Verdana" w:hAnsi="Verdana"/>
          <w:bCs/>
          <w:sz w:val="20"/>
          <w:lang w:val="en-GB"/>
        </w:rPr>
        <w:t xml:space="preserve"> submitted in the proceedings;</w:t>
      </w:r>
    </w:p>
    <w:p w14:paraId="111A0B0D" w14:textId="7F7DE33C"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sending responses to the Ordering Party's request to provide explanations regarding the content of the</w:t>
      </w:r>
      <w:r w:rsidR="006708F7" w:rsidRPr="000A6E8D">
        <w:rPr>
          <w:rFonts w:ascii="Verdana" w:hAnsi="Verdana"/>
          <w:bCs/>
          <w:sz w:val="20"/>
          <w:lang w:val="en-GB"/>
        </w:rPr>
        <w:t xml:space="preserve"> subjective</w:t>
      </w:r>
      <w:r w:rsidRPr="000A6E8D">
        <w:rPr>
          <w:rFonts w:ascii="Verdana" w:hAnsi="Verdana"/>
          <w:bCs/>
          <w:sz w:val="20"/>
          <w:lang w:val="en-GB"/>
        </w:rPr>
        <w:t xml:space="preserve"> evidence;</w:t>
      </w:r>
    </w:p>
    <w:p w14:paraId="2F26AA12" w14:textId="77777777"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sending responses to other requests from the Ordering Party arising from the Public Procurement Law;</w:t>
      </w:r>
    </w:p>
    <w:p w14:paraId="79573ECA" w14:textId="77777777"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sending applications, information and declarations of the Contractor;</w:t>
      </w:r>
    </w:p>
    <w:p w14:paraId="2310CBD0" w14:textId="77777777" w:rsidR="00717E5E" w:rsidRPr="000A6E8D" w:rsidRDefault="00717E5E" w:rsidP="007860AF">
      <w:pPr>
        <w:pStyle w:val="Stopka"/>
        <w:numPr>
          <w:ilvl w:val="7"/>
          <w:numId w:val="31"/>
        </w:numPr>
        <w:tabs>
          <w:tab w:val="clear" w:pos="4536"/>
        </w:tabs>
        <w:spacing w:line="276" w:lineRule="auto"/>
        <w:ind w:left="1176" w:hanging="448"/>
        <w:jc w:val="both"/>
        <w:rPr>
          <w:rFonts w:ascii="Verdana" w:hAnsi="Verdana"/>
          <w:bCs/>
          <w:sz w:val="20"/>
          <w:lang w:val="en-GB"/>
        </w:rPr>
      </w:pPr>
      <w:r w:rsidRPr="000A6E8D">
        <w:rPr>
          <w:rFonts w:ascii="Verdana" w:hAnsi="Verdana"/>
          <w:bCs/>
          <w:sz w:val="20"/>
          <w:lang w:val="en-GB"/>
        </w:rPr>
        <w:t>sending appeals/other;</w:t>
      </w:r>
    </w:p>
    <w:p w14:paraId="5667AAED" w14:textId="674DAAA9" w:rsidR="00717E5E" w:rsidRPr="000A6E8D" w:rsidRDefault="00114488" w:rsidP="00F20557">
      <w:pPr>
        <w:pStyle w:val="Stopka"/>
        <w:spacing w:line="276" w:lineRule="auto"/>
        <w:ind w:left="1176" w:hanging="448"/>
        <w:jc w:val="both"/>
        <w:rPr>
          <w:rFonts w:ascii="Verdana" w:hAnsi="Verdana"/>
          <w:bCs/>
          <w:sz w:val="20"/>
          <w:lang w:val="en-GB"/>
        </w:rPr>
      </w:pPr>
      <w:r w:rsidRPr="000A6E8D">
        <w:rPr>
          <w:rFonts w:ascii="Verdana" w:hAnsi="Verdana"/>
          <w:bCs/>
          <w:sz w:val="20"/>
          <w:lang w:val="en-GB"/>
        </w:rPr>
        <w:t xml:space="preserve">- takes place via </w:t>
      </w:r>
      <w:hyperlink r:id="rId20">
        <w:r w:rsidR="00717E5E" w:rsidRPr="000A6E8D">
          <w:rPr>
            <w:rFonts w:ascii="Verdana" w:hAnsi="Verdana"/>
            <w:bCs/>
            <w:sz w:val="20"/>
            <w:lang w:val="en-GB"/>
          </w:rPr>
          <w:t xml:space="preserve">the Platform </w:t>
        </w:r>
      </w:hyperlink>
      <w:r w:rsidR="00717E5E" w:rsidRPr="000A6E8D">
        <w:rPr>
          <w:rFonts w:ascii="Verdana" w:hAnsi="Verdana"/>
          <w:bCs/>
          <w:sz w:val="20"/>
          <w:lang w:val="en-GB"/>
        </w:rPr>
        <w:t>and the form: "Send a message to the ordering party".</w:t>
      </w:r>
    </w:p>
    <w:p w14:paraId="6215210F" w14:textId="36C1A20F" w:rsidR="00717E5E" w:rsidRPr="000A6E8D" w:rsidRDefault="00717E5E" w:rsidP="00F20557">
      <w:pPr>
        <w:pStyle w:val="Stopka"/>
        <w:numPr>
          <w:ilvl w:val="1"/>
          <w:numId w:val="21"/>
        </w:numPr>
        <w:spacing w:line="276" w:lineRule="auto"/>
        <w:ind w:left="709" w:hanging="709"/>
        <w:jc w:val="both"/>
        <w:rPr>
          <w:rFonts w:ascii="Verdana" w:hAnsi="Verdana"/>
          <w:bCs/>
          <w:sz w:val="20"/>
          <w:lang w:val="en-GB"/>
        </w:rPr>
      </w:pPr>
      <w:r w:rsidRPr="000A6E8D">
        <w:rPr>
          <w:rFonts w:ascii="Verdana" w:hAnsi="Verdana"/>
          <w:bCs/>
          <w:sz w:val="20"/>
          <w:lang w:val="en-GB"/>
        </w:rPr>
        <w:t xml:space="preserve">The date of submission (receipt) of declarations, applications, notifications and information is the date of their sending via the </w:t>
      </w:r>
      <w:hyperlink r:id="rId21">
        <w:r w:rsidRPr="000A6E8D">
          <w:rPr>
            <w:rFonts w:ascii="Verdana" w:hAnsi="Verdana"/>
            <w:bCs/>
            <w:sz w:val="20"/>
            <w:lang w:val="en-GB"/>
          </w:rPr>
          <w:t xml:space="preserve">Platform </w:t>
        </w:r>
      </w:hyperlink>
      <w:r w:rsidRPr="000A6E8D">
        <w:rPr>
          <w:rFonts w:ascii="Verdana" w:hAnsi="Verdana"/>
          <w:bCs/>
          <w:sz w:val="20"/>
          <w:lang w:val="en-GB"/>
        </w:rPr>
        <w:t xml:space="preserve">by clicking the "Send message to the ordering party" button, after which </w:t>
      </w:r>
      <w:r w:rsidR="00214B70" w:rsidRPr="000A6E8D">
        <w:rPr>
          <w:rFonts w:ascii="Verdana" w:hAnsi="Verdana"/>
          <w:bCs/>
          <w:sz w:val="20"/>
          <w:lang w:val="en-GB"/>
        </w:rPr>
        <w:t>the information</w:t>
      </w:r>
      <w:r w:rsidRPr="000A6E8D">
        <w:rPr>
          <w:rFonts w:ascii="Verdana" w:hAnsi="Verdana"/>
          <w:bCs/>
          <w:sz w:val="20"/>
          <w:lang w:val="en-GB"/>
        </w:rPr>
        <w:t xml:space="preserve"> will appear that the message has been sent to the ordering party.</w:t>
      </w:r>
    </w:p>
    <w:p w14:paraId="5FA229EB" w14:textId="01519B48" w:rsidR="00717E5E" w:rsidRPr="000A6E8D" w:rsidRDefault="00717E5E" w:rsidP="00F20557">
      <w:pPr>
        <w:pStyle w:val="Stopka"/>
        <w:numPr>
          <w:ilvl w:val="1"/>
          <w:numId w:val="21"/>
        </w:numPr>
        <w:spacing w:line="276" w:lineRule="auto"/>
        <w:ind w:left="709" w:hanging="709"/>
        <w:jc w:val="both"/>
        <w:rPr>
          <w:rFonts w:ascii="Verdana" w:hAnsi="Verdana"/>
          <w:bCs/>
          <w:sz w:val="20"/>
          <w:lang w:val="en-GB"/>
        </w:rPr>
      </w:pPr>
      <w:r w:rsidRPr="000A6E8D">
        <w:rPr>
          <w:rFonts w:ascii="Verdana" w:hAnsi="Verdana"/>
          <w:bCs/>
          <w:sz w:val="20"/>
          <w:lang w:val="en-GB"/>
        </w:rPr>
        <w:t xml:space="preserve">The Ordering Party will provide </w:t>
      </w:r>
      <w:r w:rsidR="003D6AF2" w:rsidRPr="000A6E8D">
        <w:rPr>
          <w:rFonts w:ascii="Verdana" w:hAnsi="Verdana"/>
          <w:bCs/>
          <w:sz w:val="20"/>
          <w:lang w:val="en-GB"/>
        </w:rPr>
        <w:t>C</w:t>
      </w:r>
      <w:r w:rsidRPr="000A6E8D">
        <w:rPr>
          <w:rFonts w:ascii="Verdana" w:hAnsi="Verdana"/>
          <w:bCs/>
          <w:sz w:val="20"/>
          <w:lang w:val="en-GB"/>
        </w:rPr>
        <w:t xml:space="preserve">ontractors with information via </w:t>
      </w:r>
      <w:hyperlink r:id="rId22">
        <w:r w:rsidRPr="000A6E8D">
          <w:rPr>
            <w:rFonts w:ascii="Verdana" w:hAnsi="Verdana"/>
            <w:sz w:val="20"/>
            <w:lang w:val="en-GB"/>
          </w:rPr>
          <w:t>the Platform</w:t>
        </w:r>
      </w:hyperlink>
      <w:r w:rsidRPr="000A6E8D">
        <w:rPr>
          <w:rFonts w:ascii="Verdana" w:hAnsi="Verdana"/>
          <w:bCs/>
          <w:sz w:val="20"/>
          <w:lang w:val="en-GB"/>
        </w:rPr>
        <w:t xml:space="preserve">. Information regarding answers to questions, changes to the </w:t>
      </w:r>
      <w:proofErr w:type="spellStart"/>
      <w:r w:rsidR="00214B70" w:rsidRPr="000A6E8D">
        <w:rPr>
          <w:rFonts w:ascii="Verdana" w:hAnsi="Verdana"/>
          <w:bCs/>
          <w:sz w:val="20"/>
          <w:lang w:val="en-GB"/>
        </w:rPr>
        <w:t>ToR</w:t>
      </w:r>
      <w:proofErr w:type="spellEnd"/>
      <w:r w:rsidRPr="000A6E8D">
        <w:rPr>
          <w:rFonts w:ascii="Verdana" w:hAnsi="Verdana"/>
          <w:bCs/>
          <w:sz w:val="20"/>
          <w:lang w:val="en-GB"/>
        </w:rPr>
        <w:t xml:space="preserve">, changes to the deadline for submitting and opening </w:t>
      </w:r>
      <w:r w:rsidR="00214B70" w:rsidRPr="000A6E8D">
        <w:rPr>
          <w:rFonts w:ascii="Verdana" w:hAnsi="Verdana"/>
          <w:bCs/>
          <w:sz w:val="20"/>
          <w:lang w:val="en-GB"/>
        </w:rPr>
        <w:t>bids</w:t>
      </w:r>
      <w:r w:rsidRPr="000A6E8D">
        <w:rPr>
          <w:rFonts w:ascii="Verdana" w:hAnsi="Verdana"/>
          <w:bCs/>
          <w:sz w:val="20"/>
          <w:lang w:val="en-GB"/>
        </w:rPr>
        <w:t xml:space="preserve"> will be posted by the Ordering Party on the platform in the "Notices" section. Correspondence addressed to a specific Contractor in accordance with applicable regulations will be forwarded via </w:t>
      </w:r>
      <w:hyperlink r:id="rId23">
        <w:r w:rsidRPr="000A6E8D">
          <w:rPr>
            <w:rFonts w:ascii="Verdana" w:hAnsi="Verdana"/>
            <w:sz w:val="20"/>
            <w:lang w:val="en-GB"/>
          </w:rPr>
          <w:t xml:space="preserve">the Platform </w:t>
        </w:r>
      </w:hyperlink>
      <w:r w:rsidRPr="000A6E8D">
        <w:rPr>
          <w:rFonts w:ascii="Verdana" w:hAnsi="Verdana"/>
          <w:bCs/>
          <w:sz w:val="20"/>
          <w:lang w:val="en-GB"/>
        </w:rPr>
        <w:t>to a specific Contractor.</w:t>
      </w:r>
    </w:p>
    <w:p w14:paraId="6B2F04AB" w14:textId="50C588A4" w:rsidR="00717E5E" w:rsidRPr="000A6E8D" w:rsidRDefault="00717E5E" w:rsidP="00F20557">
      <w:pPr>
        <w:pStyle w:val="Stopka"/>
        <w:numPr>
          <w:ilvl w:val="1"/>
          <w:numId w:val="21"/>
        </w:numPr>
        <w:spacing w:line="276" w:lineRule="auto"/>
        <w:ind w:left="709" w:hanging="709"/>
        <w:jc w:val="both"/>
        <w:rPr>
          <w:rFonts w:ascii="Verdana" w:hAnsi="Verdana"/>
          <w:bCs/>
          <w:sz w:val="20"/>
          <w:lang w:val="en-GB"/>
        </w:rPr>
      </w:pPr>
      <w:r w:rsidRPr="000A6E8D">
        <w:rPr>
          <w:rFonts w:ascii="Verdana" w:hAnsi="Verdana"/>
          <w:bCs/>
          <w:sz w:val="20"/>
          <w:lang w:val="en-GB"/>
        </w:rPr>
        <w:lastRenderedPageBreak/>
        <w:t>The Contractor, as a professional entity, is obliged to check messages sent by the Ordering Party directly on the Platform, as the notification system may fail or the notification may be sent to the SPAM folder.</w:t>
      </w:r>
    </w:p>
    <w:p w14:paraId="55250EA0" w14:textId="3FB2E620" w:rsidR="00D93BCB" w:rsidRPr="000A6E8D" w:rsidRDefault="00D93BCB" w:rsidP="00F20557">
      <w:pPr>
        <w:pStyle w:val="Stopka"/>
        <w:numPr>
          <w:ilvl w:val="0"/>
          <w:numId w:val="21"/>
        </w:numPr>
        <w:tabs>
          <w:tab w:val="clear" w:pos="4536"/>
        </w:tabs>
        <w:spacing w:line="276" w:lineRule="auto"/>
        <w:ind w:left="360"/>
        <w:jc w:val="both"/>
        <w:rPr>
          <w:rFonts w:ascii="Verdana" w:hAnsi="Verdana"/>
          <w:b/>
          <w:sz w:val="20"/>
          <w:lang w:val="en-GB"/>
        </w:rPr>
      </w:pPr>
      <w:r w:rsidRPr="000A6E8D">
        <w:rPr>
          <w:rFonts w:ascii="Verdana" w:hAnsi="Verdana" w:cs="Arial"/>
          <w:b/>
          <w:sz w:val="20"/>
          <w:lang w:val="en-GB"/>
        </w:rPr>
        <w:t xml:space="preserve">Clarifications and changes to the content of the </w:t>
      </w:r>
      <w:proofErr w:type="spellStart"/>
      <w:r w:rsidR="001E6A52" w:rsidRPr="000A6E8D">
        <w:rPr>
          <w:rFonts w:ascii="Verdana" w:hAnsi="Verdana" w:cs="Arial"/>
          <w:b/>
          <w:sz w:val="20"/>
          <w:lang w:val="en-GB"/>
        </w:rPr>
        <w:t>ToR</w:t>
      </w:r>
      <w:proofErr w:type="spellEnd"/>
      <w:r w:rsidRPr="000A6E8D">
        <w:rPr>
          <w:rFonts w:ascii="Verdana" w:hAnsi="Verdana" w:cs="Arial"/>
          <w:b/>
          <w:sz w:val="20"/>
          <w:lang w:val="en-GB"/>
        </w:rPr>
        <w:t>.</w:t>
      </w:r>
    </w:p>
    <w:p w14:paraId="09AEE865" w14:textId="2A1642A9" w:rsidR="00D93BCB" w:rsidRPr="000A6E8D" w:rsidRDefault="00885956" w:rsidP="00F20557">
      <w:pPr>
        <w:pStyle w:val="Stopka"/>
        <w:numPr>
          <w:ilvl w:val="1"/>
          <w:numId w:val="22"/>
        </w:numPr>
        <w:tabs>
          <w:tab w:val="clear" w:pos="4536"/>
        </w:tabs>
        <w:spacing w:line="276" w:lineRule="auto"/>
        <w:ind w:left="709" w:hanging="425"/>
        <w:jc w:val="both"/>
        <w:rPr>
          <w:rFonts w:ascii="Verdana" w:hAnsi="Verdana"/>
          <w:sz w:val="20"/>
          <w:lang w:val="en-GB"/>
        </w:rPr>
      </w:pPr>
      <w:r w:rsidRPr="000A6E8D">
        <w:rPr>
          <w:rFonts w:ascii="Verdana" w:hAnsi="Verdana" w:cs="Arial"/>
          <w:sz w:val="20"/>
          <w:lang w:val="en-GB"/>
        </w:rPr>
        <w:t xml:space="preserve">The Contractor may request the Ordering Party to clarify the content of the </w:t>
      </w:r>
      <w:proofErr w:type="spellStart"/>
      <w:r w:rsidR="001E6A52" w:rsidRPr="000A6E8D">
        <w:rPr>
          <w:rFonts w:ascii="Verdana" w:hAnsi="Verdana" w:cs="Arial"/>
          <w:sz w:val="20"/>
          <w:lang w:val="en-GB"/>
        </w:rPr>
        <w:t>ToR</w:t>
      </w:r>
      <w:proofErr w:type="spellEnd"/>
      <w:r w:rsidRPr="000A6E8D">
        <w:rPr>
          <w:rFonts w:ascii="Verdana" w:hAnsi="Verdana" w:cs="Arial"/>
          <w:sz w:val="20"/>
          <w:lang w:val="en-GB"/>
        </w:rPr>
        <w:t xml:space="preserve"> on the Platform via the form: "Send a message to the Ordering Party".</w:t>
      </w:r>
    </w:p>
    <w:p w14:paraId="16161D1F" w14:textId="43D8D850" w:rsidR="00D93BCB" w:rsidRPr="000A6E8D" w:rsidRDefault="00D93BCB" w:rsidP="00F20557">
      <w:pPr>
        <w:pStyle w:val="Akapitzlist"/>
        <w:numPr>
          <w:ilvl w:val="1"/>
          <w:numId w:val="22"/>
        </w:numPr>
        <w:spacing w:after="0" w:line="276" w:lineRule="auto"/>
        <w:ind w:left="752" w:hanging="468"/>
        <w:jc w:val="both"/>
        <w:rPr>
          <w:rFonts w:ascii="Verdana" w:hAnsi="Verdana"/>
          <w:sz w:val="20"/>
          <w:szCs w:val="20"/>
          <w:lang w:val="en-GB"/>
        </w:rPr>
      </w:pPr>
      <w:r w:rsidRPr="000A6E8D">
        <w:rPr>
          <w:rFonts w:ascii="Verdana" w:hAnsi="Verdana" w:cs="Arial"/>
          <w:sz w:val="20"/>
          <w:szCs w:val="20"/>
          <w:lang w:val="en-GB"/>
        </w:rPr>
        <w:t xml:space="preserve">The Ordering Party is obliged to provide </w:t>
      </w:r>
      <w:r w:rsidR="001E6A52" w:rsidRPr="000A6E8D">
        <w:rPr>
          <w:rFonts w:ascii="Verdana" w:hAnsi="Verdana" w:cs="Arial"/>
          <w:sz w:val="20"/>
          <w:szCs w:val="20"/>
          <w:lang w:val="en-GB"/>
        </w:rPr>
        <w:t>clarifications</w:t>
      </w:r>
      <w:r w:rsidRPr="000A6E8D">
        <w:rPr>
          <w:rFonts w:ascii="Verdana" w:hAnsi="Verdana" w:cs="Arial"/>
          <w:sz w:val="20"/>
          <w:szCs w:val="20"/>
          <w:lang w:val="en-GB"/>
        </w:rPr>
        <w:t xml:space="preserve"> immediately, but no later than 2 days before the deadline for submitting </w:t>
      </w:r>
      <w:r w:rsidR="001E6A52" w:rsidRPr="000A6E8D">
        <w:rPr>
          <w:rFonts w:ascii="Verdana" w:hAnsi="Verdana" w:cs="Arial"/>
          <w:sz w:val="20"/>
          <w:szCs w:val="20"/>
          <w:lang w:val="en-GB"/>
        </w:rPr>
        <w:t>bids</w:t>
      </w:r>
      <w:r w:rsidRPr="000A6E8D">
        <w:rPr>
          <w:rFonts w:ascii="Verdana" w:hAnsi="Verdana" w:cs="Arial"/>
          <w:sz w:val="20"/>
          <w:szCs w:val="20"/>
          <w:lang w:val="en-GB"/>
        </w:rPr>
        <w:t xml:space="preserve">, provided that the request for clarification of the content of the </w:t>
      </w:r>
      <w:proofErr w:type="spellStart"/>
      <w:r w:rsidR="001E6A52" w:rsidRPr="000A6E8D">
        <w:rPr>
          <w:rFonts w:ascii="Verdana" w:hAnsi="Verdana" w:cs="Arial"/>
          <w:sz w:val="20"/>
          <w:szCs w:val="20"/>
          <w:lang w:val="en-GB"/>
        </w:rPr>
        <w:t>ToR</w:t>
      </w:r>
      <w:proofErr w:type="spellEnd"/>
      <w:r w:rsidR="001E6A52" w:rsidRPr="000A6E8D">
        <w:rPr>
          <w:rFonts w:ascii="Verdana" w:hAnsi="Verdana" w:cs="Arial"/>
          <w:sz w:val="20"/>
          <w:szCs w:val="20"/>
          <w:lang w:val="en-GB"/>
        </w:rPr>
        <w:t xml:space="preserve"> is</w:t>
      </w:r>
      <w:r w:rsidRPr="000A6E8D">
        <w:rPr>
          <w:rFonts w:ascii="Verdana" w:hAnsi="Verdana" w:cs="Arial"/>
          <w:sz w:val="20"/>
          <w:szCs w:val="20"/>
          <w:lang w:val="en-GB"/>
        </w:rPr>
        <w:t xml:space="preserve"> received by the Ordering Party no later than 4 days before the deadline for submitting </w:t>
      </w:r>
      <w:r w:rsidR="001E6A52" w:rsidRPr="000A6E8D">
        <w:rPr>
          <w:rFonts w:ascii="Verdana" w:hAnsi="Verdana" w:cs="Arial"/>
          <w:sz w:val="20"/>
          <w:szCs w:val="20"/>
          <w:lang w:val="en-GB"/>
        </w:rPr>
        <w:t>bids</w:t>
      </w:r>
      <w:r w:rsidRPr="000A6E8D">
        <w:rPr>
          <w:rFonts w:ascii="Verdana" w:hAnsi="Verdana" w:cs="Arial"/>
          <w:sz w:val="20"/>
          <w:szCs w:val="20"/>
          <w:lang w:val="en-GB"/>
        </w:rPr>
        <w:t>.</w:t>
      </w:r>
    </w:p>
    <w:p w14:paraId="6967EB1A" w14:textId="185FF54F" w:rsidR="00D93BCB" w:rsidRPr="000A6E8D" w:rsidRDefault="00D93BCB" w:rsidP="00F20557">
      <w:pPr>
        <w:pStyle w:val="Akapitzlist"/>
        <w:numPr>
          <w:ilvl w:val="1"/>
          <w:numId w:val="22"/>
        </w:numPr>
        <w:spacing w:after="0" w:line="276" w:lineRule="auto"/>
        <w:ind w:left="752" w:hanging="406"/>
        <w:jc w:val="both"/>
        <w:rPr>
          <w:rFonts w:ascii="Verdana" w:hAnsi="Verdana"/>
          <w:sz w:val="20"/>
          <w:szCs w:val="20"/>
          <w:lang w:val="en-GB"/>
        </w:rPr>
      </w:pPr>
      <w:r w:rsidRPr="000A6E8D">
        <w:rPr>
          <w:rFonts w:ascii="Verdana" w:hAnsi="Verdana"/>
          <w:sz w:val="20"/>
          <w:szCs w:val="20"/>
          <w:lang w:val="en-GB"/>
        </w:rPr>
        <w:t xml:space="preserve">If the Ordering Party does not provide </w:t>
      </w:r>
      <w:r w:rsidR="001E6A52" w:rsidRPr="000A6E8D">
        <w:rPr>
          <w:rFonts w:ascii="Verdana" w:hAnsi="Verdana"/>
          <w:sz w:val="20"/>
          <w:szCs w:val="20"/>
          <w:lang w:val="en-GB"/>
        </w:rPr>
        <w:t>clarifications</w:t>
      </w:r>
      <w:r w:rsidRPr="000A6E8D">
        <w:rPr>
          <w:rFonts w:ascii="Verdana" w:hAnsi="Verdana"/>
          <w:sz w:val="20"/>
          <w:szCs w:val="20"/>
          <w:lang w:val="en-GB"/>
        </w:rPr>
        <w:t xml:space="preserve"> within the deadline referred to in point 2.2, the deadline for submitting </w:t>
      </w:r>
      <w:r w:rsidR="001E6A52" w:rsidRPr="000A6E8D">
        <w:rPr>
          <w:rFonts w:ascii="Verdana" w:hAnsi="Verdana"/>
          <w:sz w:val="20"/>
          <w:szCs w:val="20"/>
          <w:lang w:val="en-GB"/>
        </w:rPr>
        <w:t>bids</w:t>
      </w:r>
      <w:r w:rsidR="006708F7" w:rsidRPr="000A6E8D">
        <w:rPr>
          <w:rFonts w:ascii="Verdana" w:hAnsi="Verdana"/>
          <w:sz w:val="20"/>
          <w:szCs w:val="20"/>
          <w:lang w:val="en-GB"/>
        </w:rPr>
        <w:t xml:space="preserve"> is ex</w:t>
      </w:r>
      <w:r w:rsidR="009B447C" w:rsidRPr="000A6E8D">
        <w:rPr>
          <w:rFonts w:ascii="Verdana" w:hAnsi="Verdana"/>
          <w:sz w:val="20"/>
          <w:szCs w:val="20"/>
          <w:lang w:val="en-GB"/>
        </w:rPr>
        <w:t>t</w:t>
      </w:r>
      <w:r w:rsidR="006708F7" w:rsidRPr="000A6E8D">
        <w:rPr>
          <w:rFonts w:ascii="Verdana" w:hAnsi="Verdana"/>
          <w:sz w:val="20"/>
          <w:szCs w:val="20"/>
          <w:lang w:val="en-GB"/>
        </w:rPr>
        <w:t>ended</w:t>
      </w:r>
      <w:r w:rsidRPr="000A6E8D">
        <w:rPr>
          <w:rFonts w:ascii="Verdana" w:hAnsi="Verdana"/>
          <w:sz w:val="20"/>
          <w:szCs w:val="20"/>
          <w:lang w:val="en-GB"/>
        </w:rPr>
        <w:t xml:space="preserve"> by the time necessary for all interested Contractors to become familiar with the </w:t>
      </w:r>
      <w:r w:rsidR="001E6A52" w:rsidRPr="000A6E8D">
        <w:rPr>
          <w:rFonts w:ascii="Verdana" w:hAnsi="Verdana"/>
          <w:sz w:val="20"/>
          <w:szCs w:val="20"/>
          <w:lang w:val="en-GB"/>
        </w:rPr>
        <w:t xml:space="preserve">clarifications </w:t>
      </w:r>
      <w:r w:rsidRPr="000A6E8D">
        <w:rPr>
          <w:rFonts w:ascii="Verdana" w:hAnsi="Verdana"/>
          <w:sz w:val="20"/>
          <w:szCs w:val="20"/>
          <w:lang w:val="en-GB"/>
        </w:rPr>
        <w:t xml:space="preserve">necessary for the proper preparation and submission of </w:t>
      </w:r>
      <w:r w:rsidR="001E6A52" w:rsidRPr="000A6E8D">
        <w:rPr>
          <w:rFonts w:ascii="Verdana" w:hAnsi="Verdana"/>
          <w:sz w:val="20"/>
          <w:szCs w:val="20"/>
          <w:lang w:val="en-GB"/>
        </w:rPr>
        <w:t>bids</w:t>
      </w:r>
      <w:r w:rsidRPr="000A6E8D">
        <w:rPr>
          <w:rFonts w:ascii="Verdana" w:hAnsi="Verdana"/>
          <w:sz w:val="20"/>
          <w:szCs w:val="20"/>
          <w:lang w:val="en-GB"/>
        </w:rPr>
        <w:t>.</w:t>
      </w:r>
    </w:p>
    <w:p w14:paraId="52B3312A" w14:textId="65FC09AA" w:rsidR="00D93BCB" w:rsidRPr="000A6E8D" w:rsidRDefault="00D93BCB" w:rsidP="00F20557">
      <w:pPr>
        <w:pStyle w:val="Akapitzlist"/>
        <w:numPr>
          <w:ilvl w:val="1"/>
          <w:numId w:val="22"/>
        </w:numPr>
        <w:spacing w:after="0" w:line="276" w:lineRule="auto"/>
        <w:ind w:left="752" w:hanging="406"/>
        <w:jc w:val="both"/>
        <w:rPr>
          <w:rFonts w:ascii="Verdana" w:hAnsi="Verdana"/>
          <w:sz w:val="20"/>
          <w:szCs w:val="20"/>
          <w:lang w:val="en-GB"/>
        </w:rPr>
      </w:pPr>
      <w:r w:rsidRPr="000A6E8D">
        <w:rPr>
          <w:rFonts w:ascii="Verdana" w:hAnsi="Verdana"/>
          <w:sz w:val="20"/>
          <w:szCs w:val="20"/>
          <w:lang w:val="en-GB"/>
        </w:rPr>
        <w:t xml:space="preserve">If the request for clarification of the content of the </w:t>
      </w:r>
      <w:proofErr w:type="spellStart"/>
      <w:r w:rsidR="001E6A52" w:rsidRPr="000A6E8D">
        <w:rPr>
          <w:rFonts w:ascii="Verdana" w:hAnsi="Verdana"/>
          <w:sz w:val="20"/>
          <w:szCs w:val="20"/>
          <w:lang w:val="en-GB"/>
        </w:rPr>
        <w:t>ToR</w:t>
      </w:r>
      <w:proofErr w:type="spellEnd"/>
      <w:r w:rsidR="001E6A52" w:rsidRPr="000A6E8D">
        <w:rPr>
          <w:rFonts w:ascii="Verdana" w:hAnsi="Verdana"/>
          <w:sz w:val="20"/>
          <w:szCs w:val="20"/>
          <w:lang w:val="en-GB"/>
        </w:rPr>
        <w:t xml:space="preserve"> is</w:t>
      </w:r>
      <w:r w:rsidRPr="000A6E8D">
        <w:rPr>
          <w:rFonts w:ascii="Verdana" w:hAnsi="Verdana"/>
          <w:sz w:val="20"/>
          <w:szCs w:val="20"/>
          <w:lang w:val="en-GB"/>
        </w:rPr>
        <w:t xml:space="preserve"> not received within the deadline referred to in point 2.2, the Ordering Party is not obliged to provide appropriate </w:t>
      </w:r>
      <w:r w:rsidR="001E6A52" w:rsidRPr="000A6E8D">
        <w:rPr>
          <w:rFonts w:ascii="Verdana" w:hAnsi="Verdana"/>
          <w:sz w:val="20"/>
          <w:szCs w:val="20"/>
          <w:lang w:val="en-GB"/>
        </w:rPr>
        <w:t xml:space="preserve">clarifications </w:t>
      </w:r>
      <w:r w:rsidRPr="000A6E8D">
        <w:rPr>
          <w:rFonts w:ascii="Verdana" w:hAnsi="Verdana"/>
          <w:sz w:val="20"/>
          <w:szCs w:val="20"/>
          <w:lang w:val="en-GB"/>
        </w:rPr>
        <w:t xml:space="preserve">of the </w:t>
      </w:r>
      <w:proofErr w:type="spellStart"/>
      <w:r w:rsidR="001E6A52" w:rsidRPr="000A6E8D">
        <w:rPr>
          <w:rFonts w:ascii="Verdana" w:hAnsi="Verdana"/>
          <w:sz w:val="20"/>
          <w:szCs w:val="20"/>
          <w:lang w:val="en-GB"/>
        </w:rPr>
        <w:t>ToR</w:t>
      </w:r>
      <w:proofErr w:type="spellEnd"/>
      <w:r w:rsidRPr="000A6E8D">
        <w:rPr>
          <w:rFonts w:ascii="Verdana" w:hAnsi="Verdana"/>
          <w:sz w:val="20"/>
          <w:szCs w:val="20"/>
          <w:lang w:val="en-GB"/>
        </w:rPr>
        <w:t xml:space="preserve"> and to extend the deadline for submitting </w:t>
      </w:r>
      <w:r w:rsidR="001E6A52" w:rsidRPr="000A6E8D">
        <w:rPr>
          <w:rFonts w:ascii="Verdana" w:hAnsi="Verdana"/>
          <w:sz w:val="20"/>
          <w:szCs w:val="20"/>
          <w:lang w:val="en-GB"/>
        </w:rPr>
        <w:t>bids</w:t>
      </w:r>
      <w:r w:rsidRPr="000A6E8D">
        <w:rPr>
          <w:rFonts w:ascii="Verdana" w:hAnsi="Verdana"/>
          <w:sz w:val="20"/>
          <w:szCs w:val="20"/>
          <w:lang w:val="en-GB"/>
        </w:rPr>
        <w:t>.</w:t>
      </w:r>
    </w:p>
    <w:p w14:paraId="3F72079A" w14:textId="5B1C4C37" w:rsidR="00D93BCB" w:rsidRPr="000A6E8D" w:rsidRDefault="00D93BCB" w:rsidP="00F20557">
      <w:pPr>
        <w:pStyle w:val="Akapitzlist"/>
        <w:numPr>
          <w:ilvl w:val="1"/>
          <w:numId w:val="22"/>
        </w:numPr>
        <w:spacing w:after="0" w:line="276" w:lineRule="auto"/>
        <w:ind w:left="752" w:hanging="406"/>
        <w:jc w:val="both"/>
        <w:rPr>
          <w:rFonts w:ascii="Verdana" w:hAnsi="Verdana"/>
          <w:sz w:val="20"/>
          <w:szCs w:val="20"/>
          <w:lang w:val="en-GB"/>
        </w:rPr>
      </w:pPr>
      <w:r w:rsidRPr="000A6E8D">
        <w:rPr>
          <w:rFonts w:ascii="Verdana" w:hAnsi="Verdana"/>
          <w:sz w:val="20"/>
          <w:szCs w:val="20"/>
          <w:lang w:val="en-GB"/>
        </w:rPr>
        <w:t xml:space="preserve">Extension of the deadline for submitting </w:t>
      </w:r>
      <w:r w:rsidR="001E6A52" w:rsidRPr="000A6E8D">
        <w:rPr>
          <w:rFonts w:ascii="Verdana" w:hAnsi="Verdana"/>
          <w:sz w:val="20"/>
          <w:szCs w:val="20"/>
          <w:lang w:val="en-GB"/>
        </w:rPr>
        <w:t>bids</w:t>
      </w:r>
      <w:r w:rsidRPr="000A6E8D">
        <w:rPr>
          <w:rFonts w:ascii="Verdana" w:hAnsi="Verdana"/>
          <w:sz w:val="20"/>
          <w:szCs w:val="20"/>
          <w:lang w:val="en-GB"/>
        </w:rPr>
        <w:t xml:space="preserve"> referred to in point 2.4 does not affect the deadline for submitting an application for clarification of the content of the </w:t>
      </w:r>
      <w:proofErr w:type="spellStart"/>
      <w:r w:rsidR="006708F7" w:rsidRPr="000A6E8D">
        <w:rPr>
          <w:rFonts w:ascii="Verdana" w:hAnsi="Verdana"/>
          <w:sz w:val="20"/>
          <w:szCs w:val="20"/>
          <w:lang w:val="en-GB"/>
        </w:rPr>
        <w:t>ToR</w:t>
      </w:r>
      <w:proofErr w:type="spellEnd"/>
      <w:r w:rsidRPr="000A6E8D">
        <w:rPr>
          <w:rFonts w:ascii="Verdana" w:hAnsi="Verdana"/>
          <w:sz w:val="20"/>
          <w:szCs w:val="20"/>
          <w:lang w:val="en-GB"/>
        </w:rPr>
        <w:t>.</w:t>
      </w:r>
    </w:p>
    <w:p w14:paraId="149A75A4" w14:textId="77777777" w:rsidR="00D93BCB" w:rsidRPr="000A6E8D" w:rsidRDefault="00D93BCB" w:rsidP="00F20557">
      <w:pPr>
        <w:pStyle w:val="Akapitzlist"/>
        <w:numPr>
          <w:ilvl w:val="1"/>
          <w:numId w:val="22"/>
        </w:numPr>
        <w:spacing w:after="0" w:line="276" w:lineRule="auto"/>
        <w:ind w:left="752" w:hanging="406"/>
        <w:jc w:val="both"/>
        <w:rPr>
          <w:rFonts w:ascii="Verdana" w:hAnsi="Verdana"/>
          <w:sz w:val="20"/>
          <w:szCs w:val="20"/>
          <w:lang w:val="en-GB"/>
        </w:rPr>
      </w:pPr>
      <w:r w:rsidRPr="000A6E8D">
        <w:rPr>
          <w:rFonts w:ascii="Verdana" w:hAnsi="Verdana"/>
          <w:sz w:val="20"/>
          <w:szCs w:val="20"/>
          <w:lang w:val="en-GB"/>
        </w:rPr>
        <w:t>The content of the inquiries and explanations is made available by the Ordering Party on the website of the proceedings, i.e.:</w:t>
      </w:r>
    </w:p>
    <w:p w14:paraId="68B405A4" w14:textId="77777777" w:rsidR="001315AF" w:rsidRPr="000A6E8D" w:rsidRDefault="004A26B3" w:rsidP="00F20557">
      <w:pPr>
        <w:pStyle w:val="Akapitzlist"/>
        <w:spacing w:after="0" w:line="276" w:lineRule="auto"/>
        <w:ind w:left="709"/>
        <w:jc w:val="both"/>
        <w:rPr>
          <w:rFonts w:ascii="Verdana" w:hAnsi="Verdana"/>
          <w:sz w:val="20"/>
          <w:lang w:val="en-GB"/>
        </w:rPr>
      </w:pPr>
      <w:hyperlink r:id="rId24" w:history="1">
        <w:r w:rsidR="00717E5E" w:rsidRPr="000A6E8D">
          <w:rPr>
            <w:rStyle w:val="Hipercze"/>
            <w:rFonts w:ascii="Verdana" w:hAnsi="Verdana"/>
            <w:sz w:val="20"/>
            <w:lang w:val="en-GB"/>
          </w:rPr>
          <w:t>https://platformazakupowa.pl/pn/uniwersytet_wroclawski/proceedings</w:t>
        </w:r>
      </w:hyperlink>
      <w:r w:rsidR="00717E5E" w:rsidRPr="000A6E8D">
        <w:rPr>
          <w:rFonts w:ascii="Verdana" w:hAnsi="Verdana"/>
          <w:sz w:val="20"/>
          <w:lang w:val="en-GB"/>
        </w:rPr>
        <w:t xml:space="preserve"> </w:t>
      </w:r>
    </w:p>
    <w:p w14:paraId="049FCE21" w14:textId="4A65D572" w:rsidR="00D93BCB" w:rsidRPr="000A6E8D" w:rsidRDefault="00D93BCB" w:rsidP="00F20557">
      <w:pPr>
        <w:pStyle w:val="Akapitzlist"/>
        <w:spacing w:after="0" w:line="276" w:lineRule="auto"/>
        <w:ind w:left="709"/>
        <w:jc w:val="both"/>
        <w:rPr>
          <w:rFonts w:ascii="Verdana" w:hAnsi="Verdana"/>
          <w:sz w:val="20"/>
          <w:szCs w:val="20"/>
          <w:lang w:val="en-GB"/>
        </w:rPr>
      </w:pPr>
      <w:r w:rsidRPr="000A6E8D">
        <w:rPr>
          <w:rFonts w:ascii="Verdana" w:hAnsi="Verdana"/>
          <w:bCs/>
          <w:sz w:val="20"/>
          <w:szCs w:val="20"/>
          <w:lang w:val="en-GB"/>
        </w:rPr>
        <w:t xml:space="preserve">(in the line marked with the title and </w:t>
      </w:r>
      <w:r w:rsidR="006708F7" w:rsidRPr="000A6E8D">
        <w:rPr>
          <w:rFonts w:ascii="Verdana" w:hAnsi="Verdana"/>
          <w:bCs/>
          <w:sz w:val="20"/>
          <w:szCs w:val="20"/>
          <w:lang w:val="en-GB"/>
        </w:rPr>
        <w:t>reference number</w:t>
      </w:r>
      <w:r w:rsidRPr="000A6E8D">
        <w:rPr>
          <w:rFonts w:ascii="Verdana" w:hAnsi="Verdana"/>
          <w:bCs/>
          <w:sz w:val="20"/>
          <w:szCs w:val="20"/>
          <w:lang w:val="en-GB"/>
        </w:rPr>
        <w:t xml:space="preserve"> of these proceedings)</w:t>
      </w:r>
      <w:r w:rsidRPr="000A6E8D">
        <w:rPr>
          <w:rFonts w:ascii="Verdana" w:hAnsi="Verdana"/>
          <w:sz w:val="20"/>
          <w:szCs w:val="20"/>
          <w:lang w:val="en-GB"/>
        </w:rPr>
        <w:t>, without revealing the source of the inquiry.</w:t>
      </w:r>
    </w:p>
    <w:p w14:paraId="01B36849" w14:textId="2177F1E9" w:rsidR="00D93BCB" w:rsidRPr="000A6E8D" w:rsidRDefault="00D93BCB" w:rsidP="00F20557">
      <w:pPr>
        <w:pStyle w:val="Akapitzlist"/>
        <w:numPr>
          <w:ilvl w:val="1"/>
          <w:numId w:val="22"/>
        </w:numPr>
        <w:spacing w:after="0" w:line="276" w:lineRule="auto"/>
        <w:ind w:left="709" w:hanging="425"/>
        <w:jc w:val="both"/>
        <w:rPr>
          <w:rFonts w:ascii="Verdana" w:hAnsi="Verdana"/>
          <w:sz w:val="20"/>
          <w:szCs w:val="20"/>
          <w:lang w:val="en-GB"/>
        </w:rPr>
      </w:pPr>
      <w:r w:rsidRPr="000A6E8D">
        <w:rPr>
          <w:rFonts w:ascii="Verdana" w:hAnsi="Verdana"/>
          <w:sz w:val="20"/>
          <w:szCs w:val="20"/>
          <w:lang w:val="en-GB"/>
        </w:rPr>
        <w:t xml:space="preserve">In justified cases, the Ordering Party may change the content of the </w:t>
      </w:r>
      <w:proofErr w:type="spellStart"/>
      <w:r w:rsidR="001E6A52" w:rsidRPr="000A6E8D">
        <w:rPr>
          <w:rFonts w:ascii="Verdana" w:hAnsi="Verdana"/>
          <w:sz w:val="20"/>
          <w:szCs w:val="20"/>
          <w:lang w:val="en-GB"/>
        </w:rPr>
        <w:t>ToR</w:t>
      </w:r>
      <w:proofErr w:type="spellEnd"/>
      <w:r w:rsidRPr="000A6E8D">
        <w:rPr>
          <w:rFonts w:ascii="Verdana" w:hAnsi="Verdana"/>
          <w:sz w:val="20"/>
          <w:szCs w:val="20"/>
          <w:lang w:val="en-GB"/>
        </w:rPr>
        <w:t xml:space="preserve"> in accordance with the principles set out in </w:t>
      </w:r>
      <w:r w:rsidR="001E1E4F" w:rsidRPr="000A6E8D">
        <w:rPr>
          <w:rFonts w:ascii="Verdana" w:hAnsi="Verdana"/>
          <w:sz w:val="20"/>
          <w:szCs w:val="20"/>
          <w:lang w:val="en-GB"/>
        </w:rPr>
        <w:t>Public Procurement Law</w:t>
      </w:r>
      <w:r w:rsidRPr="000A6E8D">
        <w:rPr>
          <w:rFonts w:ascii="Verdana" w:hAnsi="Verdana"/>
          <w:sz w:val="20"/>
          <w:szCs w:val="20"/>
          <w:lang w:val="en-GB"/>
        </w:rPr>
        <w:t>. The change made in this way will be made available on the website of the proceedings, i.e.:</w:t>
      </w:r>
    </w:p>
    <w:p w14:paraId="516B6204" w14:textId="32BED34D" w:rsidR="001315AF" w:rsidRPr="000A6E8D" w:rsidRDefault="004A26B3" w:rsidP="00F20557">
      <w:pPr>
        <w:pStyle w:val="Akapitzlist"/>
        <w:spacing w:after="0" w:line="276" w:lineRule="auto"/>
        <w:ind w:left="709"/>
        <w:jc w:val="both"/>
        <w:rPr>
          <w:rFonts w:ascii="Verdana" w:hAnsi="Verdana"/>
          <w:bCs/>
          <w:sz w:val="20"/>
          <w:szCs w:val="20"/>
          <w:lang w:val="en-GB"/>
        </w:rPr>
      </w:pPr>
      <w:hyperlink r:id="rId25" w:history="1"/>
      <w:hyperlink r:id="rId26" w:history="1">
        <w:r w:rsidR="00717E5E" w:rsidRPr="000A6E8D">
          <w:rPr>
            <w:rStyle w:val="Hipercze"/>
            <w:rFonts w:ascii="Verdana" w:hAnsi="Verdana"/>
            <w:sz w:val="20"/>
            <w:lang w:val="en-GB"/>
          </w:rPr>
          <w:t>https://platformazakupowa.pl/pn/uniwersytet_wroclawski/proceedings</w:t>
        </w:r>
      </w:hyperlink>
      <w:r w:rsidR="00D93BCB" w:rsidRPr="000A6E8D">
        <w:rPr>
          <w:rFonts w:ascii="Verdana" w:hAnsi="Verdana"/>
          <w:bCs/>
          <w:sz w:val="20"/>
          <w:szCs w:val="20"/>
          <w:lang w:val="en-GB"/>
        </w:rPr>
        <w:t xml:space="preserve"> </w:t>
      </w:r>
    </w:p>
    <w:p w14:paraId="5AB47702" w14:textId="2C79A2E8" w:rsidR="00D93BCB" w:rsidRPr="000A6E8D" w:rsidRDefault="00D93BCB" w:rsidP="00F20557">
      <w:pPr>
        <w:pStyle w:val="Akapitzlist"/>
        <w:spacing w:after="0" w:line="276" w:lineRule="auto"/>
        <w:ind w:left="709"/>
        <w:jc w:val="both"/>
        <w:rPr>
          <w:rFonts w:ascii="Verdana" w:hAnsi="Verdana"/>
          <w:sz w:val="20"/>
          <w:szCs w:val="20"/>
          <w:lang w:val="en-GB"/>
        </w:rPr>
      </w:pPr>
      <w:r w:rsidRPr="000A6E8D">
        <w:rPr>
          <w:rFonts w:ascii="Verdana" w:hAnsi="Verdana"/>
          <w:bCs/>
          <w:sz w:val="20"/>
          <w:szCs w:val="20"/>
          <w:lang w:val="en-GB"/>
        </w:rPr>
        <w:t>(in the line marked with the title and symbol of these proceedings).</w:t>
      </w:r>
      <w:r w:rsidRPr="000A6E8D">
        <w:rPr>
          <w:rFonts w:ascii="Verdana" w:hAnsi="Verdana"/>
          <w:sz w:val="20"/>
          <w:szCs w:val="20"/>
          <w:lang w:val="en-GB"/>
        </w:rPr>
        <w:t xml:space="preserve"> </w:t>
      </w:r>
    </w:p>
    <w:p w14:paraId="5846744D" w14:textId="311EE398" w:rsidR="00D93BCB" w:rsidRPr="000A6E8D" w:rsidRDefault="00D93BCB" w:rsidP="00F20557">
      <w:pPr>
        <w:pStyle w:val="Akapitzlist"/>
        <w:numPr>
          <w:ilvl w:val="1"/>
          <w:numId w:val="22"/>
        </w:numPr>
        <w:spacing w:after="0" w:line="276" w:lineRule="auto"/>
        <w:ind w:left="709" w:hanging="425"/>
        <w:jc w:val="both"/>
        <w:rPr>
          <w:rFonts w:ascii="Verdana" w:hAnsi="Verdana"/>
          <w:sz w:val="20"/>
          <w:szCs w:val="20"/>
          <w:lang w:val="en-GB"/>
        </w:rPr>
      </w:pPr>
      <w:r w:rsidRPr="000A6E8D">
        <w:rPr>
          <w:rFonts w:ascii="Verdana" w:hAnsi="Verdana"/>
          <w:color w:val="000000"/>
          <w:sz w:val="20"/>
          <w:szCs w:val="20"/>
          <w:lang w:val="en-GB"/>
        </w:rPr>
        <w:t>In the event of discrepancies between the content of t</w:t>
      </w:r>
      <w:r w:rsidR="001E6A52" w:rsidRPr="000A6E8D">
        <w:rPr>
          <w:rFonts w:ascii="Verdana" w:hAnsi="Verdana"/>
          <w:color w:val="000000"/>
          <w:sz w:val="20"/>
          <w:szCs w:val="20"/>
          <w:lang w:val="en-GB"/>
        </w:rPr>
        <w:t xml:space="preserve">he </w:t>
      </w:r>
      <w:proofErr w:type="spellStart"/>
      <w:r w:rsidR="001E6A52" w:rsidRPr="000A6E8D">
        <w:rPr>
          <w:rFonts w:ascii="Verdana" w:hAnsi="Verdana"/>
          <w:color w:val="000000"/>
          <w:sz w:val="20"/>
          <w:szCs w:val="20"/>
          <w:lang w:val="en-GB"/>
        </w:rPr>
        <w:t>ToR</w:t>
      </w:r>
      <w:proofErr w:type="spellEnd"/>
      <w:r w:rsidR="001E6A52" w:rsidRPr="000A6E8D">
        <w:rPr>
          <w:rFonts w:ascii="Verdana" w:hAnsi="Verdana"/>
          <w:color w:val="000000"/>
          <w:sz w:val="20"/>
          <w:szCs w:val="20"/>
          <w:lang w:val="en-GB"/>
        </w:rPr>
        <w:t xml:space="preserve"> </w:t>
      </w:r>
      <w:r w:rsidRPr="000A6E8D">
        <w:rPr>
          <w:rFonts w:ascii="Verdana" w:hAnsi="Verdana"/>
          <w:color w:val="000000"/>
          <w:sz w:val="20"/>
          <w:szCs w:val="20"/>
          <w:lang w:val="en-GB"/>
        </w:rPr>
        <w:t>and the content of the responses provided, the content of the letter containing the subsequent declaration of the Ordering Party should be accepted as binding.</w:t>
      </w:r>
    </w:p>
    <w:p w14:paraId="21E88005" w14:textId="3D0170BC" w:rsidR="00D93BCB" w:rsidRPr="000A6E8D" w:rsidRDefault="00D93BCB" w:rsidP="00F20557">
      <w:pPr>
        <w:pStyle w:val="Akapitzlist"/>
        <w:numPr>
          <w:ilvl w:val="0"/>
          <w:numId w:val="22"/>
        </w:numPr>
        <w:spacing w:after="0" w:line="276" w:lineRule="auto"/>
        <w:rPr>
          <w:rFonts w:ascii="Verdana" w:hAnsi="Verdana"/>
          <w:sz w:val="20"/>
          <w:szCs w:val="20"/>
          <w:lang w:val="en-GB"/>
        </w:rPr>
      </w:pPr>
      <w:r w:rsidRPr="000A6E8D">
        <w:rPr>
          <w:rFonts w:ascii="Verdana" w:hAnsi="Verdana"/>
          <w:sz w:val="20"/>
          <w:szCs w:val="20"/>
          <w:lang w:val="en-GB"/>
        </w:rPr>
        <w:t>The Ordering Party does not provide for any</w:t>
      </w:r>
      <w:r w:rsidR="001E6A52" w:rsidRPr="000A6E8D">
        <w:rPr>
          <w:rFonts w:ascii="Verdana" w:hAnsi="Verdana"/>
          <w:sz w:val="20"/>
          <w:szCs w:val="20"/>
          <w:lang w:val="en-GB"/>
        </w:rPr>
        <w:t xml:space="preserve"> other</w:t>
      </w:r>
      <w:r w:rsidRPr="000A6E8D">
        <w:rPr>
          <w:rFonts w:ascii="Verdana" w:hAnsi="Verdana"/>
          <w:sz w:val="20"/>
          <w:szCs w:val="20"/>
          <w:lang w:val="en-GB"/>
        </w:rPr>
        <w:t xml:space="preserve"> </w:t>
      </w:r>
      <w:r w:rsidR="001E6A52" w:rsidRPr="000A6E8D">
        <w:rPr>
          <w:rFonts w:ascii="Verdana" w:hAnsi="Verdana"/>
          <w:sz w:val="20"/>
          <w:szCs w:val="20"/>
          <w:lang w:val="en-GB"/>
        </w:rPr>
        <w:t>method</w:t>
      </w:r>
      <w:r w:rsidRPr="000A6E8D">
        <w:rPr>
          <w:rFonts w:ascii="Verdana" w:hAnsi="Verdana"/>
          <w:sz w:val="20"/>
          <w:szCs w:val="20"/>
          <w:lang w:val="en-GB"/>
        </w:rPr>
        <w:t xml:space="preserve"> of communicating with Contractors than using electronic means of communication indicated in the </w:t>
      </w:r>
      <w:proofErr w:type="spellStart"/>
      <w:r w:rsidR="001E6A52" w:rsidRPr="000A6E8D">
        <w:rPr>
          <w:rFonts w:ascii="Verdana" w:hAnsi="Verdana"/>
          <w:sz w:val="20"/>
          <w:szCs w:val="20"/>
          <w:lang w:val="en-GB"/>
        </w:rPr>
        <w:t>ToR</w:t>
      </w:r>
      <w:proofErr w:type="spellEnd"/>
      <w:r w:rsidRPr="000A6E8D">
        <w:rPr>
          <w:rFonts w:ascii="Verdana" w:hAnsi="Verdana"/>
          <w:sz w:val="20"/>
          <w:szCs w:val="20"/>
          <w:lang w:val="en-GB"/>
        </w:rPr>
        <w:t>.</w:t>
      </w:r>
    </w:p>
    <w:p w14:paraId="3940BA8F" w14:textId="77777777" w:rsidR="00593131" w:rsidRPr="000A6E8D" w:rsidRDefault="000D4D76"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lang w:val="en-GB"/>
        </w:rPr>
      </w:pPr>
      <w:r w:rsidRPr="000A6E8D">
        <w:rPr>
          <w:rFonts w:ascii="Verdana" w:hAnsi="Verdana" w:cs="Arial"/>
          <w:color w:val="FFFFFF"/>
          <w:sz w:val="20"/>
          <w:lang w:val="en-GB"/>
        </w:rPr>
        <w:t>IX. DEPOSIT</w:t>
      </w:r>
    </w:p>
    <w:p w14:paraId="0E7B4102" w14:textId="79E96F50" w:rsidR="00D93BCB" w:rsidRPr="000A6E8D" w:rsidRDefault="001E6B63" w:rsidP="00F20557">
      <w:pPr>
        <w:spacing w:after="0"/>
        <w:jc w:val="both"/>
        <w:rPr>
          <w:rFonts w:ascii="Verdana" w:hAnsi="Verdana" w:cs="TT20ACo00"/>
          <w:sz w:val="20"/>
          <w:szCs w:val="20"/>
          <w:lang w:val="en-GB"/>
        </w:rPr>
      </w:pPr>
      <w:r w:rsidRPr="000A6E8D">
        <w:rPr>
          <w:rFonts w:ascii="Verdana" w:hAnsi="Verdana" w:cs="TT20ACo00"/>
          <w:sz w:val="20"/>
          <w:szCs w:val="20"/>
          <w:lang w:val="en-GB"/>
        </w:rPr>
        <w:t xml:space="preserve">The Ordering Party </w:t>
      </w:r>
      <w:r w:rsidRPr="000A6E8D">
        <w:rPr>
          <w:rFonts w:ascii="Verdana" w:hAnsi="Verdana" w:cs="TT20ACo00"/>
          <w:b/>
          <w:bCs/>
          <w:sz w:val="20"/>
          <w:szCs w:val="20"/>
          <w:lang w:val="en-GB"/>
        </w:rPr>
        <w:t xml:space="preserve">does not require </w:t>
      </w:r>
      <w:r w:rsidR="00F6128C" w:rsidRPr="000A6E8D">
        <w:rPr>
          <w:rFonts w:ascii="Verdana" w:hAnsi="Verdana" w:cs="TT20ACo00"/>
          <w:sz w:val="20"/>
          <w:szCs w:val="20"/>
          <w:lang w:val="en-GB"/>
        </w:rPr>
        <w:t>a deposit in this procedure.</w:t>
      </w:r>
    </w:p>
    <w:p w14:paraId="2979AC31" w14:textId="7148D8E3" w:rsidR="00593131" w:rsidRPr="000A6E8D" w:rsidRDefault="000D4D76" w:rsidP="00F20557">
      <w:pPr>
        <w:pStyle w:val="Nagwek1"/>
        <w:pBdr>
          <w:top w:val="single" w:sz="4" w:space="1" w:color="auto"/>
          <w:left w:val="single" w:sz="4" w:space="4" w:color="auto"/>
          <w:bottom w:val="single" w:sz="4" w:space="1" w:color="auto"/>
          <w:right w:val="single" w:sz="4" w:space="4" w:color="auto"/>
        </w:pBdr>
        <w:shd w:val="clear" w:color="auto" w:fill="336699"/>
        <w:tabs>
          <w:tab w:val="center" w:pos="4819"/>
        </w:tabs>
        <w:spacing w:before="0"/>
        <w:rPr>
          <w:rFonts w:ascii="Verdana" w:hAnsi="Verdana" w:cs="Arial"/>
          <w:color w:val="FFFFFF"/>
          <w:sz w:val="20"/>
          <w:lang w:val="en-GB"/>
        </w:rPr>
      </w:pPr>
      <w:r w:rsidRPr="000A6E8D">
        <w:rPr>
          <w:rFonts w:ascii="Verdana" w:hAnsi="Verdana" w:cs="Arial"/>
          <w:color w:val="FFFFFF"/>
          <w:sz w:val="20"/>
          <w:lang w:val="en-GB"/>
        </w:rPr>
        <w:t xml:space="preserve">X. BINDING DATE OF THE </w:t>
      </w:r>
      <w:r w:rsidR="001E6A52" w:rsidRPr="000A6E8D">
        <w:rPr>
          <w:rFonts w:ascii="Verdana" w:hAnsi="Verdana" w:cs="Arial"/>
          <w:color w:val="FFFFFF"/>
          <w:sz w:val="20"/>
          <w:lang w:val="en-GB"/>
        </w:rPr>
        <w:t>BID</w:t>
      </w:r>
    </w:p>
    <w:p w14:paraId="3BCFA2B3" w14:textId="1B73051B" w:rsidR="005343E3" w:rsidRPr="000A6E8D" w:rsidRDefault="005343E3" w:rsidP="00F20557">
      <w:pPr>
        <w:numPr>
          <w:ilvl w:val="0"/>
          <w:numId w:val="4"/>
        </w:numPr>
        <w:spacing w:after="0"/>
        <w:jc w:val="both"/>
        <w:rPr>
          <w:rFonts w:ascii="Verdana" w:hAnsi="Verdana"/>
          <w:sz w:val="20"/>
          <w:szCs w:val="20"/>
          <w:lang w:val="en-GB"/>
        </w:rPr>
      </w:pPr>
      <w:r w:rsidRPr="000A6E8D">
        <w:rPr>
          <w:rFonts w:ascii="Verdana" w:hAnsi="Verdana"/>
          <w:b/>
          <w:sz w:val="20"/>
          <w:szCs w:val="20"/>
          <w:lang w:val="en-GB"/>
        </w:rPr>
        <w:t xml:space="preserve">The </w:t>
      </w:r>
      <w:r w:rsidR="001E6A52" w:rsidRPr="000A6E8D">
        <w:rPr>
          <w:rFonts w:ascii="Verdana" w:hAnsi="Verdana"/>
          <w:b/>
          <w:sz w:val="20"/>
          <w:szCs w:val="20"/>
          <w:lang w:val="en-GB"/>
        </w:rPr>
        <w:t>bid is valid</w:t>
      </w:r>
      <w:r w:rsidRPr="000A6E8D">
        <w:rPr>
          <w:rFonts w:ascii="Verdana" w:hAnsi="Verdana"/>
          <w:b/>
          <w:sz w:val="20"/>
          <w:szCs w:val="20"/>
          <w:lang w:val="en-GB"/>
        </w:rPr>
        <w:t xml:space="preserve"> </w:t>
      </w:r>
      <w:r w:rsidRPr="000A6E8D">
        <w:rPr>
          <w:rFonts w:ascii="Verdana" w:hAnsi="Verdana"/>
          <w:b/>
          <w:sz w:val="20"/>
          <w:szCs w:val="20"/>
          <w:highlight w:val="yellow"/>
          <w:lang w:val="en-GB"/>
        </w:rPr>
        <w:t xml:space="preserve">until </w:t>
      </w:r>
      <w:r w:rsidR="004A26B3">
        <w:rPr>
          <w:rFonts w:ascii="Verdana" w:hAnsi="Verdana"/>
          <w:b/>
          <w:sz w:val="20"/>
          <w:szCs w:val="20"/>
          <w:highlight w:val="yellow"/>
          <w:lang w:val="en-GB"/>
        </w:rPr>
        <w:t>20-03-</w:t>
      </w:r>
      <w:r w:rsidRPr="000A6E8D">
        <w:rPr>
          <w:rFonts w:ascii="Verdana" w:hAnsi="Verdana"/>
          <w:b/>
          <w:sz w:val="20"/>
          <w:szCs w:val="20"/>
          <w:highlight w:val="yellow"/>
          <w:lang w:val="en-GB"/>
        </w:rPr>
        <w:t xml:space="preserve">2024, </w:t>
      </w:r>
      <w:r w:rsidRPr="000A6E8D">
        <w:rPr>
          <w:rFonts w:ascii="Verdana" w:hAnsi="Verdana"/>
          <w:sz w:val="20"/>
          <w:szCs w:val="20"/>
          <w:lang w:val="en-GB"/>
        </w:rPr>
        <w:t xml:space="preserve">but no longer than 30 days from the deadline for submitting </w:t>
      </w:r>
      <w:r w:rsidR="001E6A52" w:rsidRPr="000A6E8D">
        <w:rPr>
          <w:rFonts w:ascii="Verdana" w:hAnsi="Verdana"/>
          <w:sz w:val="20"/>
          <w:szCs w:val="20"/>
          <w:lang w:val="en-GB"/>
        </w:rPr>
        <w:t>bids. T</w:t>
      </w:r>
      <w:r w:rsidRPr="000A6E8D">
        <w:rPr>
          <w:rFonts w:ascii="Verdana" w:hAnsi="Verdana"/>
          <w:sz w:val="20"/>
          <w:szCs w:val="20"/>
          <w:lang w:val="en-GB"/>
        </w:rPr>
        <w:t xml:space="preserve">he first day of the </w:t>
      </w:r>
      <w:r w:rsidR="001E6A52" w:rsidRPr="000A6E8D">
        <w:rPr>
          <w:rFonts w:ascii="Verdana" w:hAnsi="Verdana"/>
          <w:sz w:val="20"/>
          <w:szCs w:val="20"/>
          <w:lang w:val="en-GB"/>
        </w:rPr>
        <w:t>bid</w:t>
      </w:r>
      <w:r w:rsidRPr="000A6E8D">
        <w:rPr>
          <w:rFonts w:ascii="Verdana" w:hAnsi="Verdana"/>
          <w:sz w:val="20"/>
          <w:szCs w:val="20"/>
          <w:lang w:val="en-GB"/>
        </w:rPr>
        <w:t xml:space="preserve"> </w:t>
      </w:r>
      <w:r w:rsidR="001E6A52" w:rsidRPr="000A6E8D">
        <w:rPr>
          <w:rFonts w:ascii="Verdana" w:hAnsi="Verdana"/>
          <w:sz w:val="20"/>
          <w:szCs w:val="20"/>
          <w:lang w:val="en-GB"/>
        </w:rPr>
        <w:t>validity period is</w:t>
      </w:r>
      <w:r w:rsidRPr="000A6E8D">
        <w:rPr>
          <w:rFonts w:ascii="Verdana" w:hAnsi="Verdana"/>
          <w:sz w:val="20"/>
          <w:szCs w:val="20"/>
          <w:lang w:val="en-GB"/>
        </w:rPr>
        <w:t xml:space="preserve"> the day on which the deadline for submitting </w:t>
      </w:r>
      <w:r w:rsidR="001E6A52" w:rsidRPr="000A6E8D">
        <w:rPr>
          <w:rFonts w:ascii="Verdana" w:hAnsi="Verdana"/>
          <w:sz w:val="20"/>
          <w:szCs w:val="20"/>
          <w:lang w:val="en-GB"/>
        </w:rPr>
        <w:t>bids</w:t>
      </w:r>
      <w:r w:rsidRPr="000A6E8D">
        <w:rPr>
          <w:rFonts w:ascii="Verdana" w:hAnsi="Verdana"/>
          <w:sz w:val="20"/>
          <w:szCs w:val="20"/>
          <w:lang w:val="en-GB"/>
        </w:rPr>
        <w:t xml:space="preserve"> expires.</w:t>
      </w:r>
    </w:p>
    <w:p w14:paraId="27A19122" w14:textId="1FEBCF3D" w:rsidR="005343E3" w:rsidRPr="000A6E8D" w:rsidRDefault="005343E3" w:rsidP="00F20557">
      <w:pPr>
        <w:numPr>
          <w:ilvl w:val="0"/>
          <w:numId w:val="4"/>
        </w:numPr>
        <w:spacing w:after="0"/>
        <w:jc w:val="both"/>
        <w:rPr>
          <w:rFonts w:ascii="Verdana" w:hAnsi="Verdana"/>
          <w:sz w:val="20"/>
          <w:szCs w:val="20"/>
          <w:lang w:val="en-GB"/>
        </w:rPr>
      </w:pPr>
      <w:r w:rsidRPr="000A6E8D">
        <w:rPr>
          <w:rFonts w:ascii="Verdana" w:hAnsi="Verdana"/>
          <w:sz w:val="20"/>
          <w:szCs w:val="20"/>
          <w:lang w:val="en-GB"/>
        </w:rPr>
        <w:t xml:space="preserve">If the most </w:t>
      </w:r>
      <w:r w:rsidR="005306FD" w:rsidRPr="000A6E8D">
        <w:rPr>
          <w:rFonts w:ascii="Verdana" w:hAnsi="Verdana"/>
          <w:sz w:val="20"/>
          <w:szCs w:val="20"/>
          <w:lang w:val="en-GB"/>
        </w:rPr>
        <w:t>preferred</w:t>
      </w:r>
      <w:r w:rsidRPr="000A6E8D">
        <w:rPr>
          <w:rFonts w:ascii="Verdana" w:hAnsi="Verdana"/>
          <w:sz w:val="20"/>
          <w:szCs w:val="20"/>
          <w:lang w:val="en-GB"/>
        </w:rPr>
        <w:t xml:space="preserve"> </w:t>
      </w:r>
      <w:r w:rsidR="0065035D" w:rsidRPr="000A6E8D">
        <w:rPr>
          <w:rFonts w:ascii="Verdana" w:hAnsi="Verdana"/>
          <w:sz w:val="20"/>
          <w:szCs w:val="20"/>
          <w:lang w:val="en-GB"/>
        </w:rPr>
        <w:t xml:space="preserve">bid </w:t>
      </w:r>
      <w:r w:rsidRPr="000A6E8D">
        <w:rPr>
          <w:rFonts w:ascii="Verdana" w:hAnsi="Verdana"/>
          <w:sz w:val="20"/>
          <w:szCs w:val="20"/>
          <w:lang w:val="en-GB"/>
        </w:rPr>
        <w:t xml:space="preserve">is not selected before the expiry of the </w:t>
      </w:r>
      <w:r w:rsidR="0065035D" w:rsidRPr="000A6E8D">
        <w:rPr>
          <w:rFonts w:ascii="Verdana" w:hAnsi="Verdana"/>
          <w:sz w:val="20"/>
          <w:szCs w:val="20"/>
          <w:lang w:val="en-GB"/>
        </w:rPr>
        <w:t xml:space="preserve">bid </w:t>
      </w:r>
      <w:r w:rsidRPr="000A6E8D">
        <w:rPr>
          <w:rFonts w:ascii="Verdana" w:hAnsi="Verdana"/>
          <w:sz w:val="20"/>
          <w:szCs w:val="20"/>
          <w:lang w:val="en-GB"/>
        </w:rPr>
        <w:t xml:space="preserve">validity period specified above, the Ordering Party, before the expiry of the </w:t>
      </w:r>
      <w:r w:rsidR="0065035D" w:rsidRPr="000A6E8D">
        <w:rPr>
          <w:rFonts w:ascii="Verdana" w:hAnsi="Verdana"/>
          <w:sz w:val="20"/>
          <w:szCs w:val="20"/>
          <w:lang w:val="en-GB"/>
        </w:rPr>
        <w:t xml:space="preserve">bid </w:t>
      </w:r>
      <w:r w:rsidRPr="000A6E8D">
        <w:rPr>
          <w:rFonts w:ascii="Verdana" w:hAnsi="Verdana"/>
          <w:sz w:val="20"/>
          <w:szCs w:val="20"/>
          <w:lang w:val="en-GB"/>
        </w:rPr>
        <w:t xml:space="preserve">validity period, requests the Contractors </w:t>
      </w:r>
      <w:r w:rsidR="006708F7" w:rsidRPr="000A6E8D">
        <w:rPr>
          <w:rFonts w:ascii="Verdana" w:hAnsi="Verdana"/>
          <w:sz w:val="20"/>
          <w:szCs w:val="20"/>
          <w:lang w:val="en-GB"/>
        </w:rPr>
        <w:t xml:space="preserve">once </w:t>
      </w:r>
      <w:r w:rsidRPr="000A6E8D">
        <w:rPr>
          <w:rFonts w:ascii="Verdana" w:hAnsi="Verdana"/>
          <w:sz w:val="20"/>
          <w:szCs w:val="20"/>
          <w:lang w:val="en-GB"/>
        </w:rPr>
        <w:t>to consent to extending this deadline by the period indicated by the Ordering Party, not longer than 30 days.</w:t>
      </w:r>
    </w:p>
    <w:p w14:paraId="2D8A0233" w14:textId="6431706F" w:rsidR="00D93BCB" w:rsidRPr="000A6E8D" w:rsidRDefault="005343E3" w:rsidP="00F20557">
      <w:pPr>
        <w:numPr>
          <w:ilvl w:val="0"/>
          <w:numId w:val="4"/>
        </w:numPr>
        <w:spacing w:after="0"/>
        <w:jc w:val="both"/>
        <w:rPr>
          <w:rFonts w:ascii="Verdana" w:hAnsi="Verdana"/>
          <w:sz w:val="20"/>
          <w:szCs w:val="20"/>
          <w:lang w:val="en-GB"/>
        </w:rPr>
      </w:pPr>
      <w:r w:rsidRPr="000A6E8D">
        <w:rPr>
          <w:rFonts w:ascii="Verdana" w:hAnsi="Verdana"/>
          <w:sz w:val="20"/>
          <w:szCs w:val="20"/>
          <w:lang w:val="en-GB"/>
        </w:rPr>
        <w:t xml:space="preserve">The extension of the </w:t>
      </w:r>
      <w:r w:rsidR="001E6A52" w:rsidRPr="000A6E8D">
        <w:rPr>
          <w:rFonts w:ascii="Verdana" w:hAnsi="Verdana"/>
          <w:sz w:val="20"/>
          <w:szCs w:val="20"/>
          <w:lang w:val="en-GB"/>
        </w:rPr>
        <w:t>bid</w:t>
      </w:r>
      <w:r w:rsidRPr="000A6E8D">
        <w:rPr>
          <w:rFonts w:ascii="Verdana" w:hAnsi="Verdana"/>
          <w:sz w:val="20"/>
          <w:szCs w:val="20"/>
          <w:lang w:val="en-GB"/>
        </w:rPr>
        <w:t xml:space="preserve"> validity period referred to above requires the Contractor to submit a written declaration of consent to extend the </w:t>
      </w:r>
      <w:r w:rsidR="001E6A52" w:rsidRPr="000A6E8D">
        <w:rPr>
          <w:rFonts w:ascii="Verdana" w:hAnsi="Verdana"/>
          <w:sz w:val="20"/>
          <w:szCs w:val="20"/>
          <w:lang w:val="en-GB"/>
        </w:rPr>
        <w:t>bid</w:t>
      </w:r>
      <w:r w:rsidRPr="000A6E8D">
        <w:rPr>
          <w:rFonts w:ascii="Verdana" w:hAnsi="Verdana"/>
          <w:sz w:val="20"/>
          <w:szCs w:val="20"/>
          <w:lang w:val="en-GB"/>
        </w:rPr>
        <w:t xml:space="preserve"> validity period.</w:t>
      </w:r>
    </w:p>
    <w:p w14:paraId="228339DE" w14:textId="408DCCF5" w:rsidR="00593131" w:rsidRPr="000A6E8D"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lang w:val="en-GB"/>
        </w:rPr>
      </w:pPr>
      <w:r w:rsidRPr="000A6E8D">
        <w:rPr>
          <w:rFonts w:ascii="Verdana" w:hAnsi="Verdana" w:cs="Arial"/>
          <w:color w:val="FFFFFF"/>
          <w:sz w:val="20"/>
          <w:lang w:val="en-GB"/>
        </w:rPr>
        <w:t xml:space="preserve">XI. DESCRIPTION OF THE METHOD OF PREPARING THE </w:t>
      </w:r>
      <w:r w:rsidR="001E6A52" w:rsidRPr="000A6E8D">
        <w:rPr>
          <w:rFonts w:ascii="Verdana" w:hAnsi="Verdana" w:cs="Arial"/>
          <w:color w:val="FFFFFF"/>
          <w:sz w:val="20"/>
          <w:lang w:val="en-GB"/>
        </w:rPr>
        <w:t>BID</w:t>
      </w:r>
    </w:p>
    <w:p w14:paraId="1F4FBD3C" w14:textId="380E2092" w:rsidR="00D93BCB" w:rsidRPr="000A6E8D" w:rsidRDefault="001E6A52" w:rsidP="00F331C1">
      <w:pPr>
        <w:pStyle w:val="Akapitzlist"/>
        <w:numPr>
          <w:ilvl w:val="0"/>
          <w:numId w:val="9"/>
        </w:numPr>
        <w:tabs>
          <w:tab w:val="left" w:pos="340"/>
        </w:tabs>
        <w:spacing w:after="0" w:line="276" w:lineRule="auto"/>
        <w:jc w:val="both"/>
        <w:rPr>
          <w:rFonts w:ascii="Verdana" w:hAnsi="Verdana"/>
          <w:sz w:val="20"/>
          <w:szCs w:val="20"/>
          <w:lang w:val="en-GB"/>
        </w:rPr>
      </w:pPr>
      <w:r w:rsidRPr="000A6E8D">
        <w:rPr>
          <w:rFonts w:ascii="Verdana" w:hAnsi="Verdana"/>
          <w:sz w:val="20"/>
          <w:szCs w:val="20"/>
          <w:lang w:val="en-GB"/>
        </w:rPr>
        <w:t>The bid</w:t>
      </w:r>
      <w:r w:rsidR="00D93BCB" w:rsidRPr="000A6E8D">
        <w:rPr>
          <w:rFonts w:ascii="Verdana" w:hAnsi="Verdana"/>
          <w:sz w:val="20"/>
          <w:szCs w:val="20"/>
          <w:lang w:val="en-GB"/>
        </w:rPr>
        <w:t xml:space="preserve">, declaration referred to in </w:t>
      </w:r>
      <w:r w:rsidR="00665B9C" w:rsidRPr="000A6E8D">
        <w:rPr>
          <w:rFonts w:ascii="Verdana" w:hAnsi="Verdana"/>
          <w:sz w:val="20"/>
          <w:szCs w:val="20"/>
          <w:lang w:val="en-GB"/>
        </w:rPr>
        <w:t>Article</w:t>
      </w:r>
      <w:r w:rsidR="00D93BCB" w:rsidRPr="000A6E8D">
        <w:rPr>
          <w:rFonts w:ascii="Verdana" w:hAnsi="Verdana"/>
          <w:sz w:val="20"/>
          <w:szCs w:val="20"/>
          <w:lang w:val="en-GB"/>
        </w:rPr>
        <w:t xml:space="preserve"> 125 section 1 </w:t>
      </w:r>
      <w:r w:rsidR="00954F4A" w:rsidRPr="000A6E8D">
        <w:rPr>
          <w:rFonts w:ascii="Verdana" w:hAnsi="Verdana"/>
          <w:sz w:val="20"/>
          <w:szCs w:val="20"/>
          <w:lang w:val="en-GB"/>
        </w:rPr>
        <w:t>of the Public Procurement Law</w:t>
      </w:r>
      <w:r w:rsidR="00D93BCB" w:rsidRPr="000A6E8D">
        <w:rPr>
          <w:rFonts w:ascii="Verdana" w:hAnsi="Verdana"/>
          <w:sz w:val="20"/>
          <w:szCs w:val="20"/>
          <w:lang w:val="en-GB"/>
        </w:rPr>
        <w:t xml:space="preserve">, subjective means of evidence, including the declaration referred to in </w:t>
      </w:r>
      <w:r w:rsidR="00665B9C" w:rsidRPr="000A6E8D">
        <w:rPr>
          <w:rFonts w:ascii="Verdana" w:hAnsi="Verdana"/>
          <w:sz w:val="20"/>
          <w:szCs w:val="20"/>
          <w:lang w:val="en-GB"/>
        </w:rPr>
        <w:t>Article</w:t>
      </w:r>
      <w:r w:rsidR="00D93BCB" w:rsidRPr="000A6E8D">
        <w:rPr>
          <w:rFonts w:ascii="Verdana" w:hAnsi="Verdana"/>
          <w:sz w:val="20"/>
          <w:szCs w:val="20"/>
          <w:lang w:val="en-GB"/>
        </w:rPr>
        <w:t xml:space="preserve"> 117 section 4 </w:t>
      </w:r>
      <w:r w:rsidR="00954F4A" w:rsidRPr="000A6E8D">
        <w:rPr>
          <w:rFonts w:ascii="Verdana" w:hAnsi="Verdana"/>
          <w:sz w:val="20"/>
          <w:szCs w:val="20"/>
          <w:lang w:val="en-GB"/>
        </w:rPr>
        <w:t>of the Public Procurement Law</w:t>
      </w:r>
      <w:r w:rsidR="00D93BCB" w:rsidRPr="000A6E8D">
        <w:rPr>
          <w:rFonts w:ascii="Verdana" w:hAnsi="Verdana"/>
          <w:sz w:val="20"/>
          <w:szCs w:val="20"/>
          <w:lang w:val="en-GB"/>
        </w:rPr>
        <w:t xml:space="preserve"> (if applicable) and the obligation of the entity providing resources referred to in </w:t>
      </w:r>
      <w:r w:rsidR="00665B9C" w:rsidRPr="000A6E8D">
        <w:rPr>
          <w:rFonts w:ascii="Verdana" w:hAnsi="Verdana"/>
          <w:sz w:val="20"/>
          <w:szCs w:val="20"/>
          <w:lang w:val="en-GB"/>
        </w:rPr>
        <w:t>Article</w:t>
      </w:r>
      <w:r w:rsidR="00D93BCB" w:rsidRPr="000A6E8D">
        <w:rPr>
          <w:rFonts w:ascii="Verdana" w:hAnsi="Verdana"/>
          <w:sz w:val="20"/>
          <w:szCs w:val="20"/>
          <w:lang w:val="en-GB"/>
        </w:rPr>
        <w:t xml:space="preserve"> 118 section 3 </w:t>
      </w:r>
      <w:r w:rsidRPr="000A6E8D">
        <w:rPr>
          <w:rFonts w:ascii="Verdana" w:hAnsi="Verdana"/>
          <w:sz w:val="20"/>
          <w:szCs w:val="20"/>
          <w:lang w:val="en-GB"/>
        </w:rPr>
        <w:t xml:space="preserve">of </w:t>
      </w:r>
      <w:r w:rsidR="00BB45D9" w:rsidRPr="000A6E8D">
        <w:rPr>
          <w:rFonts w:ascii="Verdana" w:hAnsi="Verdana"/>
          <w:sz w:val="20"/>
          <w:szCs w:val="20"/>
          <w:lang w:val="en-GB"/>
        </w:rPr>
        <w:t xml:space="preserve">the </w:t>
      </w:r>
      <w:r w:rsidRPr="000A6E8D">
        <w:rPr>
          <w:rFonts w:ascii="Verdana" w:hAnsi="Verdana"/>
          <w:sz w:val="20"/>
          <w:szCs w:val="20"/>
          <w:lang w:val="en-GB"/>
        </w:rPr>
        <w:t>P</w:t>
      </w:r>
      <w:r w:rsidR="00BB45D9" w:rsidRPr="000A6E8D">
        <w:rPr>
          <w:rFonts w:ascii="Verdana" w:hAnsi="Verdana"/>
          <w:sz w:val="20"/>
          <w:szCs w:val="20"/>
          <w:lang w:val="en-GB"/>
        </w:rPr>
        <w:t xml:space="preserve">ublic </w:t>
      </w:r>
      <w:r w:rsidRPr="000A6E8D">
        <w:rPr>
          <w:rFonts w:ascii="Verdana" w:hAnsi="Verdana"/>
          <w:sz w:val="20"/>
          <w:szCs w:val="20"/>
          <w:lang w:val="en-GB"/>
        </w:rPr>
        <w:t>P</w:t>
      </w:r>
      <w:r w:rsidR="00BB45D9" w:rsidRPr="000A6E8D">
        <w:rPr>
          <w:rFonts w:ascii="Verdana" w:hAnsi="Verdana"/>
          <w:sz w:val="20"/>
          <w:szCs w:val="20"/>
          <w:lang w:val="en-GB"/>
        </w:rPr>
        <w:t xml:space="preserve">rocurement </w:t>
      </w:r>
      <w:r w:rsidRPr="000A6E8D">
        <w:rPr>
          <w:rFonts w:ascii="Verdana" w:hAnsi="Verdana"/>
          <w:sz w:val="20"/>
          <w:szCs w:val="20"/>
          <w:lang w:val="en-GB"/>
        </w:rPr>
        <w:t>L</w:t>
      </w:r>
      <w:r w:rsidR="00BB45D9" w:rsidRPr="000A6E8D">
        <w:rPr>
          <w:rFonts w:ascii="Verdana" w:hAnsi="Verdana"/>
          <w:sz w:val="20"/>
          <w:szCs w:val="20"/>
          <w:lang w:val="en-GB"/>
        </w:rPr>
        <w:t>aw</w:t>
      </w:r>
      <w:r w:rsidRPr="000A6E8D">
        <w:rPr>
          <w:rFonts w:ascii="Verdana" w:hAnsi="Verdana"/>
          <w:sz w:val="20"/>
          <w:szCs w:val="20"/>
          <w:lang w:val="en-GB"/>
        </w:rPr>
        <w:t xml:space="preserve"> </w:t>
      </w:r>
      <w:r w:rsidR="009C55FA" w:rsidRPr="000A6E8D">
        <w:rPr>
          <w:rFonts w:ascii="Verdana" w:hAnsi="Verdana"/>
          <w:sz w:val="20"/>
          <w:szCs w:val="20"/>
          <w:lang w:val="en-GB"/>
        </w:rPr>
        <w:t xml:space="preserve">(if applicable), </w:t>
      </w:r>
      <w:r w:rsidR="005C4D04" w:rsidRPr="000A6E8D">
        <w:rPr>
          <w:rFonts w:ascii="Verdana" w:hAnsi="Verdana"/>
          <w:sz w:val="20"/>
          <w:szCs w:val="20"/>
          <w:lang w:val="en-GB"/>
        </w:rPr>
        <w:t>objective means of</w:t>
      </w:r>
      <w:r w:rsidR="009C55FA" w:rsidRPr="000A6E8D">
        <w:rPr>
          <w:rFonts w:ascii="Verdana" w:hAnsi="Verdana"/>
          <w:sz w:val="20"/>
          <w:szCs w:val="20"/>
          <w:lang w:val="en-GB"/>
        </w:rPr>
        <w:t xml:space="preserve"> evidence, the power of attorney, </w:t>
      </w:r>
      <w:r w:rsidR="006708F7" w:rsidRPr="000A6E8D">
        <w:rPr>
          <w:rFonts w:ascii="Verdana" w:hAnsi="Verdana"/>
          <w:sz w:val="20"/>
          <w:szCs w:val="20"/>
          <w:lang w:val="en-GB"/>
        </w:rPr>
        <w:t>shall be</w:t>
      </w:r>
      <w:r w:rsidR="009C55FA" w:rsidRPr="000A6E8D">
        <w:rPr>
          <w:rFonts w:ascii="Verdana" w:hAnsi="Verdana"/>
          <w:sz w:val="20"/>
          <w:szCs w:val="20"/>
          <w:lang w:val="en-GB"/>
        </w:rPr>
        <w:t xml:space="preserve"> prepared </w:t>
      </w:r>
      <w:r w:rsidR="00D93BCB" w:rsidRPr="000A6E8D">
        <w:rPr>
          <w:rFonts w:ascii="Verdana" w:hAnsi="Verdana"/>
          <w:b/>
          <w:sz w:val="20"/>
          <w:szCs w:val="20"/>
          <w:lang w:val="en-GB"/>
        </w:rPr>
        <w:t>in electronic form in Polish or English</w:t>
      </w:r>
      <w:r w:rsidR="00D93BCB" w:rsidRPr="000A6E8D">
        <w:rPr>
          <w:rFonts w:ascii="Verdana" w:hAnsi="Verdana"/>
          <w:sz w:val="20"/>
          <w:szCs w:val="20"/>
          <w:lang w:val="en-GB"/>
        </w:rPr>
        <w:t xml:space="preserve">, in publicly available data formats, in particular </w:t>
      </w:r>
      <w:r w:rsidR="00D93BCB" w:rsidRPr="000A6E8D">
        <w:rPr>
          <w:rFonts w:ascii="Verdana" w:hAnsi="Verdana"/>
          <w:b/>
          <w:sz w:val="20"/>
          <w:szCs w:val="20"/>
          <w:lang w:val="en-GB"/>
        </w:rPr>
        <w:t>.pdf, .doc, .</w:t>
      </w:r>
      <w:proofErr w:type="spellStart"/>
      <w:r w:rsidR="00D93BCB" w:rsidRPr="000A6E8D">
        <w:rPr>
          <w:rFonts w:ascii="Verdana" w:hAnsi="Verdana"/>
          <w:b/>
          <w:sz w:val="20"/>
          <w:szCs w:val="20"/>
          <w:lang w:val="en-GB"/>
        </w:rPr>
        <w:t>xls</w:t>
      </w:r>
      <w:proofErr w:type="spellEnd"/>
      <w:r w:rsidR="00D93BCB" w:rsidRPr="000A6E8D">
        <w:rPr>
          <w:rFonts w:ascii="Verdana" w:hAnsi="Verdana"/>
          <w:b/>
          <w:sz w:val="20"/>
          <w:szCs w:val="20"/>
          <w:lang w:val="en-GB"/>
        </w:rPr>
        <w:t>'</w:t>
      </w:r>
      <w:r w:rsidR="006708F7" w:rsidRPr="000A6E8D">
        <w:rPr>
          <w:rFonts w:ascii="Verdana" w:hAnsi="Verdana"/>
          <w:b/>
          <w:sz w:val="20"/>
          <w:szCs w:val="20"/>
          <w:lang w:val="en-GB"/>
        </w:rPr>
        <w:t>, .</w:t>
      </w:r>
      <w:r w:rsidR="00D93BCB" w:rsidRPr="000A6E8D">
        <w:rPr>
          <w:rFonts w:ascii="Verdana" w:hAnsi="Verdana"/>
          <w:b/>
          <w:sz w:val="20"/>
          <w:szCs w:val="20"/>
          <w:lang w:val="en-GB"/>
        </w:rPr>
        <w:t>docx</w:t>
      </w:r>
      <w:r w:rsidR="006708F7" w:rsidRPr="000A6E8D">
        <w:rPr>
          <w:rFonts w:ascii="Verdana" w:hAnsi="Verdana"/>
          <w:b/>
          <w:sz w:val="20"/>
          <w:szCs w:val="20"/>
          <w:lang w:val="en-GB"/>
        </w:rPr>
        <w:t>,</w:t>
      </w:r>
      <w:r w:rsidR="00D93BCB" w:rsidRPr="000A6E8D">
        <w:rPr>
          <w:rFonts w:ascii="Verdana" w:hAnsi="Verdana"/>
          <w:b/>
          <w:sz w:val="20"/>
          <w:szCs w:val="20"/>
          <w:lang w:val="en-GB"/>
        </w:rPr>
        <w:t xml:space="preserve"> </w:t>
      </w:r>
      <w:r w:rsidR="00D93BCB" w:rsidRPr="000A6E8D">
        <w:rPr>
          <w:rFonts w:ascii="Verdana" w:hAnsi="Verdana"/>
          <w:b/>
          <w:sz w:val="20"/>
          <w:szCs w:val="20"/>
          <w:lang w:val="en-GB"/>
        </w:rPr>
        <w:lastRenderedPageBreak/>
        <w:t xml:space="preserve">.rtf, </w:t>
      </w:r>
      <w:r w:rsidR="006708F7" w:rsidRPr="000A6E8D">
        <w:rPr>
          <w:rFonts w:ascii="Verdana" w:hAnsi="Verdana"/>
          <w:b/>
          <w:sz w:val="20"/>
          <w:szCs w:val="20"/>
          <w:lang w:val="en-GB"/>
        </w:rPr>
        <w:t>.</w:t>
      </w:r>
      <w:proofErr w:type="spellStart"/>
      <w:r w:rsidR="00D93BCB" w:rsidRPr="000A6E8D">
        <w:rPr>
          <w:rFonts w:ascii="Verdana" w:hAnsi="Verdana"/>
          <w:b/>
          <w:sz w:val="20"/>
          <w:szCs w:val="20"/>
          <w:lang w:val="en-GB"/>
        </w:rPr>
        <w:t>xps</w:t>
      </w:r>
      <w:proofErr w:type="spellEnd"/>
      <w:r w:rsidR="00D93BCB" w:rsidRPr="000A6E8D">
        <w:rPr>
          <w:rFonts w:ascii="Verdana" w:hAnsi="Verdana"/>
          <w:b/>
          <w:sz w:val="20"/>
          <w:szCs w:val="20"/>
          <w:lang w:val="en-GB"/>
        </w:rPr>
        <w:t xml:space="preserve">, </w:t>
      </w:r>
      <w:r w:rsidR="006708F7" w:rsidRPr="000A6E8D">
        <w:rPr>
          <w:rFonts w:ascii="Verdana" w:hAnsi="Verdana"/>
          <w:b/>
          <w:sz w:val="20"/>
          <w:szCs w:val="20"/>
          <w:lang w:val="en-GB"/>
        </w:rPr>
        <w:t>.</w:t>
      </w:r>
      <w:proofErr w:type="spellStart"/>
      <w:r w:rsidR="00D93BCB" w:rsidRPr="000A6E8D">
        <w:rPr>
          <w:rFonts w:ascii="Verdana" w:hAnsi="Verdana"/>
          <w:b/>
          <w:sz w:val="20"/>
          <w:szCs w:val="20"/>
          <w:lang w:val="en-GB"/>
        </w:rPr>
        <w:t>odt</w:t>
      </w:r>
      <w:proofErr w:type="spellEnd"/>
      <w:r w:rsidR="00D93BCB" w:rsidRPr="000A6E8D">
        <w:rPr>
          <w:rFonts w:ascii="Verdana" w:hAnsi="Verdana"/>
          <w:b/>
          <w:sz w:val="20"/>
          <w:szCs w:val="20"/>
          <w:lang w:val="en-GB"/>
        </w:rPr>
        <w:t xml:space="preserve">, </w:t>
      </w:r>
      <w:r w:rsidR="006708F7" w:rsidRPr="000A6E8D">
        <w:rPr>
          <w:rFonts w:ascii="Verdana" w:hAnsi="Verdana"/>
          <w:b/>
          <w:sz w:val="20"/>
          <w:szCs w:val="20"/>
          <w:lang w:val="en-GB"/>
        </w:rPr>
        <w:t>.</w:t>
      </w:r>
      <w:r w:rsidR="00D93BCB" w:rsidRPr="000A6E8D">
        <w:rPr>
          <w:rFonts w:ascii="Verdana" w:hAnsi="Verdana"/>
          <w:b/>
          <w:sz w:val="20"/>
          <w:szCs w:val="20"/>
          <w:lang w:val="en-GB"/>
        </w:rPr>
        <w:t xml:space="preserve">txt </w:t>
      </w:r>
      <w:r w:rsidR="00D93BCB" w:rsidRPr="000A6E8D">
        <w:rPr>
          <w:rFonts w:ascii="Verdana" w:hAnsi="Verdana"/>
          <w:sz w:val="20"/>
          <w:szCs w:val="20"/>
          <w:lang w:val="en-GB"/>
        </w:rPr>
        <w:t>and shall be submitted under pain of nullity, in electronic form (with a qualified signature) or in electronic form with a trusted signature or personal signature.</w:t>
      </w:r>
    </w:p>
    <w:p w14:paraId="511B7A7E" w14:textId="110455B6" w:rsidR="00D93BCB" w:rsidRPr="000A6E8D" w:rsidRDefault="00D93BCB" w:rsidP="00F20557">
      <w:pPr>
        <w:pStyle w:val="Akapitzlist"/>
        <w:numPr>
          <w:ilvl w:val="1"/>
          <w:numId w:val="9"/>
        </w:numPr>
        <w:spacing w:after="0" w:line="276" w:lineRule="auto"/>
        <w:ind w:left="1120"/>
        <w:jc w:val="both"/>
        <w:rPr>
          <w:rFonts w:ascii="Verdana" w:hAnsi="Verdana"/>
          <w:sz w:val="20"/>
          <w:szCs w:val="20"/>
          <w:lang w:val="en-GB"/>
        </w:rPr>
      </w:pPr>
      <w:r w:rsidRPr="000A6E8D">
        <w:rPr>
          <w:rFonts w:ascii="Verdana" w:hAnsi="Verdana"/>
          <w:sz w:val="20"/>
          <w:szCs w:val="20"/>
          <w:lang w:val="en-GB"/>
        </w:rPr>
        <w:t>The Ordering Party specified the permissible data formats from the catalog</w:t>
      </w:r>
      <w:r w:rsidR="00FA129C" w:rsidRPr="000A6E8D">
        <w:rPr>
          <w:rFonts w:ascii="Verdana" w:hAnsi="Verdana"/>
          <w:sz w:val="20"/>
          <w:szCs w:val="20"/>
          <w:lang w:val="en-GB"/>
        </w:rPr>
        <w:t>ue</w:t>
      </w:r>
      <w:r w:rsidRPr="000A6E8D">
        <w:rPr>
          <w:rFonts w:ascii="Verdana" w:hAnsi="Verdana"/>
          <w:sz w:val="20"/>
          <w:szCs w:val="20"/>
          <w:lang w:val="en-GB"/>
        </w:rPr>
        <w:t xml:space="preserve"> of formats indicated in Annex No. 2 to the Regulation of the Council of Ministers of </w:t>
      </w:r>
      <w:r w:rsidR="00BB45D9" w:rsidRPr="000A6E8D">
        <w:rPr>
          <w:rFonts w:ascii="Verdana" w:hAnsi="Verdana"/>
          <w:sz w:val="20"/>
          <w:szCs w:val="20"/>
          <w:lang w:val="en-GB"/>
        </w:rPr>
        <w:t xml:space="preserve">12 </w:t>
      </w:r>
      <w:r w:rsidRPr="000A6E8D">
        <w:rPr>
          <w:rFonts w:ascii="Verdana" w:hAnsi="Verdana"/>
          <w:sz w:val="20"/>
          <w:szCs w:val="20"/>
          <w:lang w:val="en-GB"/>
        </w:rPr>
        <w:t xml:space="preserve">April 2012 on the National Interoperability Framework, minimum requirements for public registers and exchange of information in electronic form and minimum requirements for IT systems. </w:t>
      </w:r>
      <w:r w:rsidR="005C4D04" w:rsidRPr="000A6E8D">
        <w:rPr>
          <w:rFonts w:ascii="Verdana" w:hAnsi="Verdana"/>
          <w:sz w:val="20"/>
          <w:szCs w:val="20"/>
          <w:lang w:val="en-GB"/>
        </w:rPr>
        <w:t>The</w:t>
      </w:r>
      <w:r w:rsidRPr="000A6E8D">
        <w:rPr>
          <w:rFonts w:ascii="Verdana" w:hAnsi="Verdana"/>
          <w:sz w:val="20"/>
          <w:szCs w:val="20"/>
          <w:lang w:val="en-GB"/>
        </w:rPr>
        <w:t xml:space="preserve"> common formats that do not appear in the above-mentioned regulation </w:t>
      </w:r>
      <w:r w:rsidR="005C4D04" w:rsidRPr="000A6E8D">
        <w:rPr>
          <w:rFonts w:ascii="Verdana" w:hAnsi="Verdana"/>
          <w:sz w:val="20"/>
          <w:szCs w:val="20"/>
          <w:lang w:val="en-GB"/>
        </w:rPr>
        <w:t>are for instance</w:t>
      </w:r>
      <w:r w:rsidRPr="000A6E8D">
        <w:rPr>
          <w:rFonts w:ascii="Verdana" w:hAnsi="Verdana"/>
          <w:sz w:val="20"/>
          <w:szCs w:val="20"/>
          <w:lang w:val="en-GB"/>
        </w:rPr>
        <w:t xml:space="preserve">: . </w:t>
      </w:r>
      <w:proofErr w:type="spellStart"/>
      <w:r w:rsidR="00CA2EF7" w:rsidRPr="000A6E8D">
        <w:rPr>
          <w:rFonts w:ascii="Verdana" w:hAnsi="Verdana"/>
          <w:sz w:val="20"/>
          <w:szCs w:val="20"/>
          <w:lang w:val="en-GB"/>
        </w:rPr>
        <w:t>rar</w:t>
      </w:r>
      <w:proofErr w:type="spellEnd"/>
      <w:r w:rsidR="006708F7" w:rsidRPr="000A6E8D">
        <w:rPr>
          <w:rFonts w:ascii="Verdana" w:hAnsi="Verdana"/>
          <w:sz w:val="20"/>
          <w:szCs w:val="20"/>
          <w:lang w:val="en-GB"/>
        </w:rPr>
        <w:t xml:space="preserve">, </w:t>
      </w:r>
      <w:r w:rsidR="00CA2EF7" w:rsidRPr="000A6E8D">
        <w:rPr>
          <w:rFonts w:ascii="Verdana" w:hAnsi="Verdana"/>
          <w:sz w:val="20"/>
          <w:szCs w:val="20"/>
          <w:lang w:val="en-GB"/>
        </w:rPr>
        <w:t>.gif.</w:t>
      </w:r>
      <w:r w:rsidR="006708F7" w:rsidRPr="000A6E8D">
        <w:rPr>
          <w:rFonts w:ascii="Verdana" w:hAnsi="Verdana"/>
          <w:sz w:val="20"/>
          <w:szCs w:val="20"/>
          <w:lang w:val="en-GB"/>
        </w:rPr>
        <w:t>,</w:t>
      </w:r>
      <w:r w:rsidR="00CA2EF7" w:rsidRPr="000A6E8D">
        <w:rPr>
          <w:rFonts w:ascii="Verdana" w:hAnsi="Verdana"/>
          <w:sz w:val="20"/>
          <w:szCs w:val="20"/>
          <w:lang w:val="en-GB"/>
        </w:rPr>
        <w:t xml:space="preserve"> </w:t>
      </w:r>
      <w:r w:rsidR="006708F7" w:rsidRPr="000A6E8D">
        <w:rPr>
          <w:rFonts w:ascii="Verdana" w:hAnsi="Verdana"/>
          <w:sz w:val="20"/>
          <w:szCs w:val="20"/>
          <w:lang w:val="en-GB"/>
        </w:rPr>
        <w:t>.</w:t>
      </w:r>
      <w:r w:rsidR="00CA2EF7" w:rsidRPr="000A6E8D">
        <w:rPr>
          <w:rFonts w:ascii="Verdana" w:hAnsi="Verdana"/>
          <w:sz w:val="20"/>
          <w:szCs w:val="20"/>
          <w:lang w:val="en-GB"/>
        </w:rPr>
        <w:t>bmp</w:t>
      </w:r>
      <w:r w:rsidR="006708F7" w:rsidRPr="000A6E8D">
        <w:rPr>
          <w:rFonts w:ascii="Verdana" w:hAnsi="Verdana"/>
          <w:sz w:val="20"/>
          <w:szCs w:val="20"/>
          <w:lang w:val="en-GB"/>
        </w:rPr>
        <w:t>,</w:t>
      </w:r>
      <w:r w:rsidR="00CA2EF7" w:rsidRPr="000A6E8D">
        <w:rPr>
          <w:rFonts w:ascii="Verdana" w:hAnsi="Verdana"/>
          <w:sz w:val="20"/>
          <w:szCs w:val="20"/>
          <w:lang w:val="en-GB"/>
        </w:rPr>
        <w:t xml:space="preserve"> .numbers</w:t>
      </w:r>
      <w:r w:rsidR="006708F7" w:rsidRPr="000A6E8D">
        <w:rPr>
          <w:rFonts w:ascii="Verdana" w:hAnsi="Verdana"/>
          <w:sz w:val="20"/>
          <w:szCs w:val="20"/>
          <w:lang w:val="en-GB"/>
        </w:rPr>
        <w:t>,</w:t>
      </w:r>
      <w:r w:rsidR="00CA2EF7" w:rsidRPr="000A6E8D">
        <w:rPr>
          <w:rFonts w:ascii="Verdana" w:hAnsi="Verdana"/>
          <w:sz w:val="20"/>
          <w:szCs w:val="20"/>
          <w:lang w:val="en-GB"/>
        </w:rPr>
        <w:t xml:space="preserve"> .pages. Documents submitted in such files will be considered ineffectively submitted.</w:t>
      </w:r>
    </w:p>
    <w:p w14:paraId="2637097E" w14:textId="1AB7C712" w:rsidR="00D93BCB" w:rsidRPr="000A6E8D" w:rsidRDefault="00D93BCB" w:rsidP="00F20557">
      <w:pPr>
        <w:pStyle w:val="Akapitzlist"/>
        <w:numPr>
          <w:ilvl w:val="1"/>
          <w:numId w:val="9"/>
        </w:numPr>
        <w:spacing w:after="0" w:line="276" w:lineRule="auto"/>
        <w:ind w:left="1120"/>
        <w:jc w:val="both"/>
        <w:rPr>
          <w:rFonts w:ascii="Verdana" w:hAnsi="Verdana"/>
          <w:sz w:val="20"/>
          <w:szCs w:val="20"/>
          <w:lang w:val="en-GB"/>
        </w:rPr>
      </w:pPr>
      <w:r w:rsidRPr="000A6E8D">
        <w:rPr>
          <w:rFonts w:ascii="Verdana" w:hAnsi="Verdana"/>
          <w:sz w:val="20"/>
          <w:szCs w:val="20"/>
          <w:lang w:val="en-GB"/>
        </w:rPr>
        <w:t xml:space="preserve">If the </w:t>
      </w:r>
      <w:r w:rsidR="005C4D04" w:rsidRPr="000A6E8D">
        <w:rPr>
          <w:rFonts w:ascii="Verdana" w:hAnsi="Verdana"/>
          <w:sz w:val="20"/>
          <w:szCs w:val="20"/>
          <w:lang w:val="en-GB"/>
        </w:rPr>
        <w:t>bid</w:t>
      </w:r>
      <w:r w:rsidRPr="000A6E8D">
        <w:rPr>
          <w:rFonts w:ascii="Verdana" w:hAnsi="Verdana"/>
          <w:sz w:val="20"/>
          <w:szCs w:val="20"/>
          <w:lang w:val="en-GB"/>
        </w:rPr>
        <w:t xml:space="preserve"> consists of several documents, the Contractor should sign each </w:t>
      </w:r>
      <w:r w:rsidR="0065035D" w:rsidRPr="000A6E8D">
        <w:rPr>
          <w:rFonts w:ascii="Verdana" w:hAnsi="Verdana"/>
          <w:sz w:val="20"/>
          <w:szCs w:val="20"/>
          <w:lang w:val="en-GB"/>
        </w:rPr>
        <w:t xml:space="preserve">bid </w:t>
      </w:r>
      <w:r w:rsidRPr="000A6E8D">
        <w:rPr>
          <w:rFonts w:ascii="Verdana" w:hAnsi="Verdana"/>
          <w:sz w:val="20"/>
          <w:szCs w:val="20"/>
          <w:lang w:val="en-GB"/>
        </w:rPr>
        <w:t>document separately with a qualified electronic signature or a trusted signature, or a personal signature, and then place them in one folder. The next step is to compress the folder into a format such as .zip or .7Z (without assigning passwords to it and without encrypting internal files).</w:t>
      </w:r>
    </w:p>
    <w:p w14:paraId="2873F8D2" w14:textId="351B97B2" w:rsidR="00D93BCB" w:rsidRPr="000A6E8D" w:rsidRDefault="00D93BCB" w:rsidP="00F20557">
      <w:pPr>
        <w:pStyle w:val="Akapitzlist"/>
        <w:numPr>
          <w:ilvl w:val="1"/>
          <w:numId w:val="9"/>
        </w:numPr>
        <w:spacing w:after="0" w:line="276" w:lineRule="auto"/>
        <w:ind w:left="1120"/>
        <w:jc w:val="both"/>
        <w:rPr>
          <w:rFonts w:ascii="Verdana" w:hAnsi="Verdana"/>
          <w:sz w:val="20"/>
          <w:szCs w:val="20"/>
          <w:lang w:val="en-GB"/>
        </w:rPr>
      </w:pPr>
      <w:r w:rsidRPr="000A6E8D">
        <w:rPr>
          <w:rFonts w:ascii="Verdana" w:hAnsi="Verdana"/>
          <w:sz w:val="20"/>
          <w:szCs w:val="20"/>
          <w:lang w:val="en-GB"/>
        </w:rPr>
        <w:t xml:space="preserve">The </w:t>
      </w:r>
      <w:r w:rsidR="006708F7" w:rsidRPr="000A6E8D">
        <w:rPr>
          <w:rFonts w:ascii="Verdana" w:hAnsi="Verdana"/>
          <w:sz w:val="20"/>
          <w:szCs w:val="20"/>
          <w:lang w:val="en-GB"/>
        </w:rPr>
        <w:t>C</w:t>
      </w:r>
      <w:r w:rsidRPr="000A6E8D">
        <w:rPr>
          <w:rFonts w:ascii="Verdana" w:hAnsi="Verdana"/>
          <w:sz w:val="20"/>
          <w:szCs w:val="20"/>
          <w:lang w:val="en-GB"/>
        </w:rPr>
        <w:t>ontractor may also submit an electronic document in a data compression format. Marking a file containing compressed documents with a qualified electronic signature, trusted signature or personal signature is tantamount to marking all documents contained in this file with an appropriately qualified electronic signature, trusted signature or personal signature.</w:t>
      </w:r>
    </w:p>
    <w:p w14:paraId="041D6629" w14:textId="2901CD83" w:rsidR="00D93BCB" w:rsidRPr="000A6E8D" w:rsidRDefault="00D93BCB" w:rsidP="00F20557">
      <w:pPr>
        <w:pStyle w:val="Akapitzlist"/>
        <w:numPr>
          <w:ilvl w:val="1"/>
          <w:numId w:val="9"/>
        </w:numPr>
        <w:spacing w:after="0" w:line="276" w:lineRule="auto"/>
        <w:ind w:left="1120"/>
        <w:jc w:val="both"/>
        <w:rPr>
          <w:rFonts w:ascii="Verdana" w:hAnsi="Verdana"/>
          <w:sz w:val="20"/>
          <w:szCs w:val="20"/>
          <w:lang w:val="en-GB"/>
        </w:rPr>
      </w:pPr>
      <w:r w:rsidRPr="000A6E8D">
        <w:rPr>
          <w:rFonts w:ascii="Verdana" w:hAnsi="Verdana" w:cs="Calibri"/>
          <w:sz w:val="20"/>
          <w:szCs w:val="20"/>
          <w:lang w:val="en-GB"/>
        </w:rPr>
        <w:t xml:space="preserve">In the case of submitting the </w:t>
      </w:r>
      <w:r w:rsidR="0065035D" w:rsidRPr="000A6E8D">
        <w:rPr>
          <w:rFonts w:ascii="Verdana" w:hAnsi="Verdana" w:cs="Calibri"/>
          <w:sz w:val="20"/>
          <w:szCs w:val="20"/>
          <w:lang w:val="en-GB"/>
        </w:rPr>
        <w:t xml:space="preserve">bid </w:t>
      </w:r>
      <w:r w:rsidRPr="000A6E8D">
        <w:rPr>
          <w:rFonts w:ascii="Verdana" w:hAnsi="Verdana" w:cs="Calibri"/>
          <w:sz w:val="20"/>
          <w:szCs w:val="20"/>
          <w:lang w:val="en-GB"/>
        </w:rPr>
        <w:t xml:space="preserve">in electronic form (with a qualified electronic signature), due to the low risk of violating the integrity of the file and easier verification of the signature, the Ordering Party recommends, if possible, converting the files constituting the </w:t>
      </w:r>
      <w:r w:rsidR="0065035D" w:rsidRPr="000A6E8D">
        <w:rPr>
          <w:rFonts w:ascii="Verdana" w:hAnsi="Verdana" w:cs="Calibri"/>
          <w:sz w:val="20"/>
          <w:szCs w:val="20"/>
          <w:lang w:val="en-GB"/>
        </w:rPr>
        <w:t xml:space="preserve">bid </w:t>
      </w:r>
      <w:r w:rsidRPr="000A6E8D">
        <w:rPr>
          <w:rFonts w:ascii="Verdana" w:hAnsi="Verdana" w:cs="Calibri"/>
          <w:sz w:val="20"/>
          <w:szCs w:val="20"/>
          <w:lang w:val="en-GB"/>
        </w:rPr>
        <w:t>into PDF format and providing them with a qualified PAdES signature.</w:t>
      </w:r>
    </w:p>
    <w:p w14:paraId="76E4EC83" w14:textId="7E9769E4" w:rsidR="00D93BCB" w:rsidRPr="000A6E8D" w:rsidRDefault="00D93BCB" w:rsidP="00F20557">
      <w:pPr>
        <w:pStyle w:val="Akapitzlist"/>
        <w:numPr>
          <w:ilvl w:val="1"/>
          <w:numId w:val="9"/>
        </w:numPr>
        <w:spacing w:after="0" w:line="276" w:lineRule="auto"/>
        <w:ind w:left="1120"/>
        <w:jc w:val="both"/>
        <w:rPr>
          <w:rFonts w:ascii="Verdana" w:hAnsi="Verdana"/>
          <w:sz w:val="20"/>
          <w:szCs w:val="20"/>
          <w:lang w:val="en-GB"/>
        </w:rPr>
      </w:pPr>
      <w:r w:rsidRPr="000A6E8D">
        <w:rPr>
          <w:rFonts w:ascii="Verdana" w:hAnsi="Verdana" w:cs="Calibri"/>
          <w:sz w:val="20"/>
          <w:szCs w:val="20"/>
          <w:lang w:val="en-GB"/>
        </w:rPr>
        <w:t xml:space="preserve">Files in formats other than PDF are recommended to have an external XAdES signature. The </w:t>
      </w:r>
      <w:r w:rsidR="00D530CF" w:rsidRPr="000A6E8D">
        <w:rPr>
          <w:rFonts w:ascii="Verdana" w:hAnsi="Verdana" w:cs="Calibri"/>
          <w:sz w:val="20"/>
          <w:szCs w:val="20"/>
          <w:lang w:val="en-GB"/>
        </w:rPr>
        <w:t>C</w:t>
      </w:r>
      <w:r w:rsidRPr="000A6E8D">
        <w:rPr>
          <w:rFonts w:ascii="Verdana" w:hAnsi="Verdana" w:cs="Calibri"/>
          <w:sz w:val="20"/>
          <w:szCs w:val="20"/>
          <w:lang w:val="en-GB"/>
        </w:rPr>
        <w:t>ontractor should remember to submit the file with the signature together with</w:t>
      </w:r>
      <w:r w:rsidR="005C4D04" w:rsidRPr="000A6E8D">
        <w:rPr>
          <w:rFonts w:ascii="Verdana" w:hAnsi="Verdana" w:cs="Calibri"/>
          <w:sz w:val="20"/>
          <w:szCs w:val="20"/>
          <w:lang w:val="en-GB"/>
        </w:rPr>
        <w:t xml:space="preserve"> </w:t>
      </w:r>
      <w:r w:rsidRPr="000A6E8D">
        <w:rPr>
          <w:rFonts w:ascii="Verdana" w:hAnsi="Verdana" w:cs="Calibri"/>
          <w:sz w:val="20"/>
          <w:szCs w:val="20"/>
          <w:lang w:val="en-GB"/>
        </w:rPr>
        <w:t xml:space="preserve">the signed document. </w:t>
      </w:r>
      <w:r w:rsidR="00CA2EF7" w:rsidRPr="000A6E8D">
        <w:rPr>
          <w:rFonts w:ascii="Verdana" w:hAnsi="Verdana" w:cs="Calibri"/>
          <w:sz w:val="20"/>
          <w:szCs w:val="20"/>
          <w:lang w:val="en-GB"/>
        </w:rPr>
        <w:t xml:space="preserve">When using the XAdES external signature format. The </w:t>
      </w:r>
      <w:r w:rsidR="00D530CF" w:rsidRPr="000A6E8D">
        <w:rPr>
          <w:rFonts w:ascii="Verdana" w:hAnsi="Verdana" w:cs="Calibri"/>
          <w:sz w:val="20"/>
          <w:szCs w:val="20"/>
          <w:lang w:val="en-GB"/>
        </w:rPr>
        <w:t>O</w:t>
      </w:r>
      <w:r w:rsidR="00CA2EF7" w:rsidRPr="000A6E8D">
        <w:rPr>
          <w:rFonts w:ascii="Verdana" w:hAnsi="Verdana" w:cs="Calibri"/>
          <w:sz w:val="20"/>
          <w:szCs w:val="20"/>
          <w:lang w:val="en-GB"/>
        </w:rPr>
        <w:t xml:space="preserve">rdering </w:t>
      </w:r>
      <w:r w:rsidR="00D530CF" w:rsidRPr="000A6E8D">
        <w:rPr>
          <w:rFonts w:ascii="Verdana" w:hAnsi="Verdana" w:cs="Calibri"/>
          <w:sz w:val="20"/>
          <w:szCs w:val="20"/>
          <w:lang w:val="en-GB"/>
        </w:rPr>
        <w:t>P</w:t>
      </w:r>
      <w:r w:rsidR="00CA2EF7" w:rsidRPr="000A6E8D">
        <w:rPr>
          <w:rFonts w:ascii="Verdana" w:hAnsi="Verdana" w:cs="Calibri"/>
          <w:sz w:val="20"/>
          <w:szCs w:val="20"/>
          <w:lang w:val="en-GB"/>
        </w:rPr>
        <w:t>arty requires</w:t>
      </w:r>
      <w:r w:rsidR="00D530CF" w:rsidRPr="000A6E8D">
        <w:rPr>
          <w:rFonts w:ascii="Verdana" w:hAnsi="Verdana" w:cs="Calibri"/>
          <w:sz w:val="20"/>
          <w:szCs w:val="20"/>
          <w:lang w:val="en-GB"/>
        </w:rPr>
        <w:t xml:space="preserve"> to attach</w:t>
      </w:r>
      <w:r w:rsidR="00CA2EF7" w:rsidRPr="000A6E8D">
        <w:rPr>
          <w:rFonts w:ascii="Verdana" w:hAnsi="Verdana" w:cs="Calibri"/>
          <w:sz w:val="20"/>
          <w:szCs w:val="20"/>
          <w:lang w:val="en-GB"/>
        </w:rPr>
        <w:t xml:space="preserve"> an appropriate number of files, i.e. signed data files and signature files in the XAdES format.</w:t>
      </w:r>
    </w:p>
    <w:p w14:paraId="1B973E2F" w14:textId="6E58E455" w:rsidR="00CA2EF7" w:rsidRPr="000A6E8D" w:rsidRDefault="00CA2EF7" w:rsidP="00F20557">
      <w:pPr>
        <w:pStyle w:val="Akapitzlist"/>
        <w:numPr>
          <w:ilvl w:val="1"/>
          <w:numId w:val="9"/>
        </w:numPr>
        <w:spacing w:after="0" w:line="276" w:lineRule="auto"/>
        <w:ind w:left="1120"/>
        <w:jc w:val="both"/>
        <w:rPr>
          <w:rFonts w:ascii="Verdana" w:hAnsi="Verdana"/>
          <w:sz w:val="20"/>
          <w:szCs w:val="20"/>
          <w:lang w:val="en-GB"/>
        </w:rPr>
      </w:pPr>
      <w:r w:rsidRPr="000A6E8D">
        <w:rPr>
          <w:rFonts w:ascii="Verdana" w:hAnsi="Verdana" w:cs="Calibri"/>
          <w:sz w:val="20"/>
          <w:szCs w:val="20"/>
          <w:lang w:val="en-GB"/>
        </w:rPr>
        <w:t>Qualified signatures used by contractors to sign all files must meet the requirements of the "Regulation of the European Parliament and of the Council on electronic identification and trust services for electronic transactions in the internal market (</w:t>
      </w:r>
      <w:proofErr w:type="spellStart"/>
      <w:r w:rsidRPr="000A6E8D">
        <w:rPr>
          <w:rFonts w:ascii="Verdana" w:hAnsi="Verdana" w:cs="Calibri"/>
          <w:sz w:val="20"/>
          <w:szCs w:val="20"/>
          <w:lang w:val="en-GB"/>
        </w:rPr>
        <w:t>eIDAS</w:t>
      </w:r>
      <w:proofErr w:type="spellEnd"/>
      <w:r w:rsidRPr="000A6E8D">
        <w:rPr>
          <w:rFonts w:ascii="Verdana" w:hAnsi="Verdana" w:cs="Calibri"/>
          <w:sz w:val="20"/>
          <w:szCs w:val="20"/>
          <w:lang w:val="en-GB"/>
        </w:rPr>
        <w:t xml:space="preserve"> ) (EU) No. 910/2014</w:t>
      </w:r>
      <w:r w:rsidR="00E307EC" w:rsidRPr="000A6E8D">
        <w:rPr>
          <w:rFonts w:ascii="Verdana" w:hAnsi="Verdana" w:cs="Calibri"/>
          <w:sz w:val="20"/>
          <w:szCs w:val="20"/>
          <w:lang w:val="en-GB"/>
        </w:rPr>
        <w:t xml:space="preserve"> – </w:t>
      </w:r>
      <w:r w:rsidR="005C4D04" w:rsidRPr="000A6E8D">
        <w:rPr>
          <w:rFonts w:ascii="Verdana" w:hAnsi="Verdana" w:cs="Calibri"/>
          <w:sz w:val="20"/>
          <w:szCs w:val="20"/>
          <w:lang w:val="en-GB"/>
        </w:rPr>
        <w:t>dated</w:t>
      </w:r>
      <w:r w:rsidRPr="000A6E8D">
        <w:rPr>
          <w:rFonts w:ascii="Verdana" w:hAnsi="Verdana" w:cs="Calibri"/>
          <w:sz w:val="20"/>
          <w:szCs w:val="20"/>
          <w:lang w:val="en-GB"/>
        </w:rPr>
        <w:t xml:space="preserve"> 1 July 2016".</w:t>
      </w:r>
    </w:p>
    <w:p w14:paraId="14394022" w14:textId="79E1DDF1" w:rsidR="00CA2EF7" w:rsidRPr="000A6E8D" w:rsidRDefault="00CA2EF7" w:rsidP="00F20557">
      <w:pPr>
        <w:pStyle w:val="Akapitzlist"/>
        <w:numPr>
          <w:ilvl w:val="1"/>
          <w:numId w:val="9"/>
        </w:numPr>
        <w:spacing w:after="0" w:line="276" w:lineRule="auto"/>
        <w:ind w:left="1120"/>
        <w:jc w:val="both"/>
        <w:rPr>
          <w:rFonts w:ascii="Verdana" w:hAnsi="Verdana"/>
          <w:sz w:val="20"/>
          <w:szCs w:val="20"/>
          <w:lang w:val="en-GB"/>
        </w:rPr>
      </w:pPr>
      <w:r w:rsidRPr="000A6E8D">
        <w:rPr>
          <w:rFonts w:ascii="Verdana" w:hAnsi="Verdana"/>
          <w:sz w:val="20"/>
          <w:szCs w:val="20"/>
          <w:lang w:val="en-GB"/>
        </w:rPr>
        <w:t xml:space="preserve">The Ordering Party recommends using a signature with a qualified timestamp. The Ordering Party recommends not to make any changes to the files after signing them with a qualified signature. This may result in a violation of the integrity of the files, which will be equivalent to the necessity to reject the </w:t>
      </w:r>
      <w:r w:rsidR="005C4D04" w:rsidRPr="000A6E8D">
        <w:rPr>
          <w:rFonts w:ascii="Verdana" w:hAnsi="Verdana"/>
          <w:sz w:val="20"/>
          <w:szCs w:val="20"/>
          <w:lang w:val="en-GB"/>
        </w:rPr>
        <w:t>bid</w:t>
      </w:r>
      <w:r w:rsidRPr="000A6E8D">
        <w:rPr>
          <w:rFonts w:ascii="Verdana" w:hAnsi="Verdana"/>
          <w:sz w:val="20"/>
          <w:szCs w:val="20"/>
          <w:lang w:val="en-GB"/>
        </w:rPr>
        <w:t xml:space="preserve"> in the </w:t>
      </w:r>
      <w:r w:rsidR="00D530CF" w:rsidRPr="000A6E8D">
        <w:rPr>
          <w:rFonts w:ascii="Verdana" w:hAnsi="Verdana"/>
          <w:sz w:val="20"/>
          <w:szCs w:val="20"/>
          <w:lang w:val="en-GB"/>
        </w:rPr>
        <w:t>proceedings</w:t>
      </w:r>
      <w:r w:rsidRPr="000A6E8D">
        <w:rPr>
          <w:rFonts w:ascii="Verdana" w:hAnsi="Verdana"/>
          <w:sz w:val="20"/>
          <w:szCs w:val="20"/>
          <w:lang w:val="en-GB"/>
        </w:rPr>
        <w:t>.</w:t>
      </w:r>
    </w:p>
    <w:p w14:paraId="655E7C52" w14:textId="2DB0DD20" w:rsidR="00781C91" w:rsidRPr="000A6E8D" w:rsidRDefault="00D93BCB" w:rsidP="00F20557">
      <w:pPr>
        <w:pStyle w:val="Akapitzlist"/>
        <w:numPr>
          <w:ilvl w:val="0"/>
          <w:numId w:val="9"/>
        </w:numPr>
        <w:spacing w:after="0" w:line="276" w:lineRule="auto"/>
        <w:jc w:val="both"/>
        <w:rPr>
          <w:rFonts w:ascii="Verdana" w:hAnsi="Verdana" w:cs="Calibri"/>
          <w:color w:val="000000"/>
          <w:sz w:val="20"/>
          <w:szCs w:val="20"/>
          <w:lang w:val="en-GB"/>
        </w:rPr>
      </w:pPr>
      <w:r w:rsidRPr="000A6E8D">
        <w:rPr>
          <w:rFonts w:ascii="Verdana" w:hAnsi="Verdana" w:cs="Calibri"/>
          <w:color w:val="000000"/>
          <w:sz w:val="20"/>
          <w:szCs w:val="20"/>
          <w:lang w:val="en-GB"/>
        </w:rPr>
        <w:t xml:space="preserve">The means of electronic communication </w:t>
      </w:r>
      <w:r w:rsidRPr="000A6E8D">
        <w:rPr>
          <w:rFonts w:ascii="Verdana" w:hAnsi="Verdana" w:cs="Calibri"/>
          <w:b/>
          <w:bCs/>
          <w:color w:val="000000"/>
          <w:sz w:val="20"/>
          <w:szCs w:val="20"/>
          <w:lang w:val="en-GB"/>
        </w:rPr>
        <w:t xml:space="preserve">used to submit </w:t>
      </w:r>
      <w:r w:rsidR="00D530CF" w:rsidRPr="000A6E8D">
        <w:rPr>
          <w:rFonts w:ascii="Verdana" w:hAnsi="Verdana" w:cs="Calibri"/>
          <w:b/>
          <w:bCs/>
          <w:color w:val="000000"/>
          <w:sz w:val="20"/>
          <w:szCs w:val="20"/>
          <w:lang w:val="en-GB"/>
        </w:rPr>
        <w:t>the</w:t>
      </w:r>
      <w:r w:rsidR="005C4D04" w:rsidRPr="000A6E8D">
        <w:rPr>
          <w:rFonts w:ascii="Verdana" w:hAnsi="Verdana" w:cs="Calibri"/>
          <w:b/>
          <w:bCs/>
          <w:color w:val="000000"/>
          <w:sz w:val="20"/>
          <w:szCs w:val="20"/>
          <w:lang w:val="en-GB"/>
        </w:rPr>
        <w:t xml:space="preserve"> bid </w:t>
      </w:r>
      <w:r w:rsidRPr="000A6E8D">
        <w:rPr>
          <w:rFonts w:ascii="Verdana" w:hAnsi="Verdana" w:cs="Calibri"/>
          <w:b/>
          <w:bCs/>
          <w:color w:val="000000"/>
          <w:sz w:val="20"/>
          <w:szCs w:val="20"/>
          <w:lang w:val="en-GB"/>
        </w:rPr>
        <w:t xml:space="preserve">by the Contractor </w:t>
      </w:r>
      <w:r w:rsidRPr="000A6E8D">
        <w:rPr>
          <w:rFonts w:ascii="Verdana" w:hAnsi="Verdana" w:cs="Calibri"/>
          <w:color w:val="000000"/>
          <w:sz w:val="20"/>
          <w:szCs w:val="20"/>
          <w:lang w:val="en-GB"/>
        </w:rPr>
        <w:t>is the Platform available at the following address:</w:t>
      </w:r>
      <w:bookmarkStart w:id="36" w:name="_Hlk100569588"/>
    </w:p>
    <w:p w14:paraId="3C81542A" w14:textId="77777777" w:rsidR="00781C91" w:rsidRPr="000A6E8D" w:rsidRDefault="00CA2EF7" w:rsidP="00F20557">
      <w:pPr>
        <w:pStyle w:val="Akapitzlist"/>
        <w:spacing w:after="0" w:line="276" w:lineRule="auto"/>
        <w:ind w:left="360"/>
        <w:jc w:val="both"/>
        <w:rPr>
          <w:rFonts w:ascii="Verdana" w:hAnsi="Verdana"/>
          <w:b/>
          <w:sz w:val="20"/>
          <w:szCs w:val="20"/>
          <w:lang w:val="en-GB"/>
        </w:rPr>
      </w:pPr>
      <w:r w:rsidRPr="000A6E8D">
        <w:rPr>
          <w:rFonts w:ascii="Verdana" w:hAnsi="Verdana" w:cs="Arial"/>
          <w:b/>
          <w:sz w:val="20"/>
          <w:szCs w:val="20"/>
          <w:lang w:val="en-GB"/>
        </w:rPr>
        <w:t>https://platformazakupowa.pl/pn/uniwersytet_wroclawski/proceedings</w:t>
      </w:r>
      <w:bookmarkEnd w:id="36"/>
      <w:r w:rsidR="00D93BCB" w:rsidRPr="000A6E8D">
        <w:rPr>
          <w:rFonts w:ascii="Verdana" w:hAnsi="Verdana"/>
          <w:b/>
          <w:sz w:val="20"/>
          <w:szCs w:val="20"/>
          <w:lang w:val="en-GB"/>
        </w:rPr>
        <w:t xml:space="preserve"> </w:t>
      </w:r>
    </w:p>
    <w:p w14:paraId="3C107B80" w14:textId="1A2A0223" w:rsidR="00D93BCB" w:rsidRPr="000A6E8D" w:rsidRDefault="00D93BCB" w:rsidP="00F20557">
      <w:pPr>
        <w:pStyle w:val="Akapitzlist"/>
        <w:spacing w:after="0" w:line="276" w:lineRule="auto"/>
        <w:ind w:left="360"/>
        <w:jc w:val="both"/>
        <w:rPr>
          <w:rFonts w:ascii="Verdana" w:hAnsi="Verdana" w:cs="Calibri"/>
          <w:color w:val="000000"/>
          <w:sz w:val="20"/>
          <w:szCs w:val="20"/>
          <w:lang w:val="en-GB"/>
        </w:rPr>
      </w:pPr>
      <w:r w:rsidRPr="000A6E8D">
        <w:rPr>
          <w:rFonts w:ascii="Verdana" w:hAnsi="Verdana" w:cs="Calibri"/>
          <w:color w:val="000000"/>
          <w:sz w:val="20"/>
          <w:szCs w:val="20"/>
          <w:lang w:val="en-GB"/>
        </w:rPr>
        <w:t xml:space="preserve">in the line marked with the title and </w:t>
      </w:r>
      <w:r w:rsidR="00D530CF" w:rsidRPr="000A6E8D">
        <w:rPr>
          <w:rFonts w:ascii="Verdana" w:hAnsi="Verdana" w:cs="Calibri"/>
          <w:color w:val="000000"/>
          <w:sz w:val="20"/>
          <w:szCs w:val="20"/>
          <w:lang w:val="en-GB"/>
        </w:rPr>
        <w:t>reference</w:t>
      </w:r>
      <w:r w:rsidRPr="000A6E8D">
        <w:rPr>
          <w:rFonts w:ascii="Verdana" w:hAnsi="Verdana" w:cs="Calibri"/>
          <w:color w:val="000000"/>
          <w:sz w:val="20"/>
          <w:szCs w:val="20"/>
          <w:lang w:val="en-GB"/>
        </w:rPr>
        <w:t xml:space="preserve"> number consistent with these proceedings.</w:t>
      </w:r>
    </w:p>
    <w:p w14:paraId="5F5EA415" w14:textId="117A07CE" w:rsidR="00D93BCB" w:rsidRPr="000A6E8D" w:rsidRDefault="00D93BCB" w:rsidP="00F20557">
      <w:pPr>
        <w:pStyle w:val="Akapitzlist"/>
        <w:numPr>
          <w:ilvl w:val="0"/>
          <w:numId w:val="9"/>
        </w:numPr>
        <w:spacing w:after="0" w:line="276" w:lineRule="auto"/>
        <w:jc w:val="both"/>
        <w:rPr>
          <w:rFonts w:ascii="Verdana" w:hAnsi="Verdana"/>
          <w:sz w:val="20"/>
          <w:szCs w:val="20"/>
          <w:lang w:val="en-GB"/>
        </w:rPr>
      </w:pPr>
      <w:r w:rsidRPr="000A6E8D">
        <w:rPr>
          <w:rFonts w:ascii="Verdana" w:hAnsi="Verdana"/>
          <w:sz w:val="20"/>
          <w:szCs w:val="20"/>
          <w:lang w:val="en-GB"/>
        </w:rPr>
        <w:t xml:space="preserve">The Ordering Party is not responsible for submitting </w:t>
      </w:r>
      <w:r w:rsidR="005C4D04" w:rsidRPr="000A6E8D">
        <w:rPr>
          <w:rFonts w:ascii="Verdana" w:hAnsi="Verdana"/>
          <w:sz w:val="20"/>
          <w:szCs w:val="20"/>
          <w:lang w:val="en-GB"/>
        </w:rPr>
        <w:t>a bid</w:t>
      </w:r>
      <w:r w:rsidRPr="000A6E8D">
        <w:rPr>
          <w:rFonts w:ascii="Verdana" w:hAnsi="Verdana"/>
          <w:sz w:val="20"/>
          <w:szCs w:val="20"/>
          <w:lang w:val="en-GB"/>
        </w:rPr>
        <w:t xml:space="preserve"> in a manner inconsistent </w:t>
      </w:r>
      <w:r w:rsidRPr="000A6E8D">
        <w:rPr>
          <w:rFonts w:ascii="Verdana" w:hAnsi="Verdana"/>
          <w:sz w:val="20"/>
          <w:szCs w:val="20"/>
          <w:lang w:val="en-GB"/>
        </w:rPr>
        <w:br/>
        <w:t xml:space="preserve">with the Instructions for using the Ordering Party's Tender Platform available at: </w:t>
      </w:r>
      <w:hyperlink r:id="rId27" w:history="1">
        <w:r w:rsidR="00D6231D" w:rsidRPr="000A6E8D">
          <w:rPr>
            <w:rStyle w:val="Hipercze"/>
            <w:rFonts w:ascii="Verdana" w:hAnsi="Verdana"/>
            <w:b/>
            <w:sz w:val="20"/>
            <w:szCs w:val="20"/>
            <w:lang w:val="en-GB"/>
          </w:rPr>
          <w:t>https://platformazakupowa.pl/strona/45-instrukcje</w:t>
        </w:r>
      </w:hyperlink>
      <w:r w:rsidR="00D6231D" w:rsidRPr="000A6E8D">
        <w:rPr>
          <w:rFonts w:ascii="Verdana" w:hAnsi="Verdana"/>
          <w:sz w:val="20"/>
          <w:szCs w:val="20"/>
          <w:lang w:val="en-GB"/>
        </w:rPr>
        <w:t xml:space="preserve"> </w:t>
      </w:r>
    </w:p>
    <w:p w14:paraId="3009B669" w14:textId="337F4AC3" w:rsidR="00737C6F" w:rsidRPr="000A6E8D" w:rsidRDefault="00CA2EF7" w:rsidP="00F20557">
      <w:pPr>
        <w:pStyle w:val="Akapitzlist"/>
        <w:numPr>
          <w:ilvl w:val="0"/>
          <w:numId w:val="9"/>
        </w:numPr>
        <w:tabs>
          <w:tab w:val="left" w:pos="340"/>
        </w:tabs>
        <w:spacing w:after="0" w:line="276" w:lineRule="auto"/>
        <w:jc w:val="both"/>
        <w:rPr>
          <w:rFonts w:ascii="Verdana" w:hAnsi="Verdana"/>
          <w:sz w:val="20"/>
          <w:szCs w:val="20"/>
          <w:lang w:val="en-GB"/>
        </w:rPr>
      </w:pPr>
      <w:r w:rsidRPr="000A6E8D">
        <w:rPr>
          <w:rFonts w:ascii="Verdana" w:hAnsi="Verdana"/>
          <w:sz w:val="20"/>
          <w:szCs w:val="20"/>
          <w:lang w:val="en-GB"/>
        </w:rPr>
        <w:t xml:space="preserve">The </w:t>
      </w:r>
      <w:r w:rsidR="00D530CF" w:rsidRPr="000A6E8D">
        <w:rPr>
          <w:rFonts w:ascii="Verdana" w:hAnsi="Verdana"/>
          <w:sz w:val="20"/>
          <w:szCs w:val="20"/>
          <w:lang w:val="en-GB"/>
        </w:rPr>
        <w:t>C</w:t>
      </w:r>
      <w:r w:rsidRPr="000A6E8D">
        <w:rPr>
          <w:rFonts w:ascii="Verdana" w:hAnsi="Verdana"/>
          <w:sz w:val="20"/>
          <w:szCs w:val="20"/>
          <w:lang w:val="en-GB"/>
        </w:rPr>
        <w:t xml:space="preserve">ontractor submits </w:t>
      </w:r>
      <w:r w:rsidR="00D530CF" w:rsidRPr="000A6E8D">
        <w:rPr>
          <w:rFonts w:ascii="Verdana" w:hAnsi="Verdana"/>
          <w:sz w:val="20"/>
          <w:szCs w:val="20"/>
          <w:lang w:val="en-GB"/>
        </w:rPr>
        <w:t>the</w:t>
      </w:r>
      <w:r w:rsidR="005C4D04" w:rsidRPr="000A6E8D">
        <w:rPr>
          <w:rFonts w:ascii="Verdana" w:hAnsi="Verdana"/>
          <w:sz w:val="20"/>
          <w:szCs w:val="20"/>
          <w:lang w:val="en-GB"/>
        </w:rPr>
        <w:t xml:space="preserve"> bid</w:t>
      </w:r>
      <w:r w:rsidRPr="000A6E8D">
        <w:rPr>
          <w:rFonts w:ascii="Verdana" w:hAnsi="Verdana"/>
          <w:sz w:val="20"/>
          <w:szCs w:val="20"/>
          <w:lang w:val="en-GB"/>
        </w:rPr>
        <w:t xml:space="preserve"> via the Bid or Application Form available on the Platform in a specific </w:t>
      </w:r>
      <w:r w:rsidR="00506DFF" w:rsidRPr="000A6E8D">
        <w:rPr>
          <w:rFonts w:ascii="Verdana" w:hAnsi="Verdana"/>
          <w:sz w:val="20"/>
          <w:szCs w:val="20"/>
          <w:lang w:val="en-GB"/>
        </w:rPr>
        <w:t>public procurement proceedings</w:t>
      </w:r>
      <w:r w:rsidRPr="000A6E8D">
        <w:rPr>
          <w:rFonts w:ascii="Verdana" w:hAnsi="Verdana"/>
          <w:sz w:val="20"/>
          <w:szCs w:val="20"/>
          <w:lang w:val="en-GB"/>
        </w:rPr>
        <w:t xml:space="preserve">. After completing the </w:t>
      </w:r>
      <w:r w:rsidR="005C4D04" w:rsidRPr="000A6E8D">
        <w:rPr>
          <w:rFonts w:ascii="Verdana" w:hAnsi="Verdana"/>
          <w:sz w:val="20"/>
          <w:szCs w:val="20"/>
          <w:lang w:val="en-GB"/>
        </w:rPr>
        <w:t>Bid</w:t>
      </w:r>
      <w:r w:rsidRPr="000A6E8D">
        <w:rPr>
          <w:rFonts w:ascii="Verdana" w:hAnsi="Verdana"/>
          <w:sz w:val="20"/>
          <w:szCs w:val="20"/>
          <w:lang w:val="en-GB"/>
        </w:rPr>
        <w:t xml:space="preserve"> Submission Form and attaching all required and signed attachments, click the "Go to summary" button. Then, in the second step of submitting </w:t>
      </w:r>
      <w:r w:rsidR="00D530CF" w:rsidRPr="000A6E8D">
        <w:rPr>
          <w:rFonts w:ascii="Verdana" w:hAnsi="Verdana"/>
          <w:sz w:val="20"/>
          <w:szCs w:val="20"/>
          <w:lang w:val="en-GB"/>
        </w:rPr>
        <w:t>the</w:t>
      </w:r>
      <w:r w:rsidR="005C4D04" w:rsidRPr="000A6E8D">
        <w:rPr>
          <w:rFonts w:ascii="Verdana" w:hAnsi="Verdana"/>
          <w:sz w:val="20"/>
          <w:szCs w:val="20"/>
          <w:lang w:val="en-GB"/>
        </w:rPr>
        <w:t xml:space="preserve"> bid</w:t>
      </w:r>
      <w:r w:rsidRPr="000A6E8D">
        <w:rPr>
          <w:rFonts w:ascii="Verdana" w:hAnsi="Verdana"/>
          <w:sz w:val="20"/>
          <w:szCs w:val="20"/>
          <w:lang w:val="en-GB"/>
        </w:rPr>
        <w:t xml:space="preserve"> or application, </w:t>
      </w:r>
      <w:r w:rsidR="005C4D04" w:rsidRPr="000A6E8D">
        <w:rPr>
          <w:rFonts w:ascii="Verdana" w:hAnsi="Verdana"/>
          <w:sz w:val="20"/>
          <w:szCs w:val="20"/>
          <w:lang w:val="en-GB"/>
        </w:rPr>
        <w:t>the contractor</w:t>
      </w:r>
      <w:r w:rsidRPr="000A6E8D">
        <w:rPr>
          <w:rFonts w:ascii="Verdana" w:hAnsi="Verdana"/>
          <w:sz w:val="20"/>
          <w:szCs w:val="20"/>
          <w:lang w:val="en-GB"/>
        </w:rPr>
        <w:t xml:space="preserve"> should check the correctness of the submitted </w:t>
      </w:r>
      <w:r w:rsidR="005C4D04" w:rsidRPr="000A6E8D">
        <w:rPr>
          <w:rFonts w:ascii="Verdana" w:hAnsi="Verdana"/>
          <w:sz w:val="20"/>
          <w:szCs w:val="20"/>
          <w:lang w:val="en-GB"/>
        </w:rPr>
        <w:t>bid</w:t>
      </w:r>
      <w:r w:rsidRPr="000A6E8D">
        <w:rPr>
          <w:rFonts w:ascii="Verdana" w:hAnsi="Verdana"/>
          <w:sz w:val="20"/>
          <w:szCs w:val="20"/>
          <w:lang w:val="en-GB"/>
        </w:rPr>
        <w:t xml:space="preserve">, attached files and their number. Then click the Submit </w:t>
      </w:r>
      <w:r w:rsidR="005C4D04" w:rsidRPr="000A6E8D">
        <w:rPr>
          <w:rFonts w:ascii="Verdana" w:hAnsi="Verdana"/>
          <w:sz w:val="20"/>
          <w:szCs w:val="20"/>
          <w:lang w:val="en-GB"/>
        </w:rPr>
        <w:t>Bid</w:t>
      </w:r>
      <w:r w:rsidRPr="000A6E8D">
        <w:rPr>
          <w:rFonts w:ascii="Verdana" w:hAnsi="Verdana"/>
          <w:sz w:val="20"/>
          <w:szCs w:val="20"/>
          <w:lang w:val="en-GB"/>
        </w:rPr>
        <w:t xml:space="preserve"> button to complete the </w:t>
      </w:r>
      <w:r w:rsidR="005C4D04" w:rsidRPr="000A6E8D">
        <w:rPr>
          <w:rFonts w:ascii="Verdana" w:hAnsi="Verdana"/>
          <w:sz w:val="20"/>
          <w:szCs w:val="20"/>
          <w:lang w:val="en-GB"/>
        </w:rPr>
        <w:t>bid</w:t>
      </w:r>
      <w:r w:rsidRPr="000A6E8D">
        <w:rPr>
          <w:rFonts w:ascii="Verdana" w:hAnsi="Verdana"/>
          <w:sz w:val="20"/>
          <w:szCs w:val="20"/>
          <w:lang w:val="en-GB"/>
        </w:rPr>
        <w:t xml:space="preserve"> submission stage. Then, the system will encrypt the </w:t>
      </w:r>
      <w:r w:rsidR="00903DA1" w:rsidRPr="000A6E8D">
        <w:rPr>
          <w:rFonts w:ascii="Verdana" w:hAnsi="Verdana"/>
          <w:sz w:val="20"/>
          <w:szCs w:val="20"/>
          <w:lang w:val="en-GB"/>
        </w:rPr>
        <w:t>C</w:t>
      </w:r>
      <w:r w:rsidRPr="000A6E8D">
        <w:rPr>
          <w:rFonts w:ascii="Verdana" w:hAnsi="Verdana"/>
          <w:sz w:val="20"/>
          <w:szCs w:val="20"/>
          <w:lang w:val="en-GB"/>
        </w:rPr>
        <w:t xml:space="preserve">ontractor's </w:t>
      </w:r>
      <w:r w:rsidR="0065035D" w:rsidRPr="000A6E8D">
        <w:rPr>
          <w:rFonts w:ascii="Verdana" w:hAnsi="Verdana"/>
          <w:sz w:val="20"/>
          <w:szCs w:val="20"/>
          <w:lang w:val="en-GB"/>
        </w:rPr>
        <w:t xml:space="preserve">bid </w:t>
      </w:r>
      <w:r w:rsidRPr="000A6E8D">
        <w:rPr>
          <w:rFonts w:ascii="Verdana" w:hAnsi="Verdana"/>
          <w:sz w:val="20"/>
          <w:szCs w:val="20"/>
          <w:lang w:val="en-GB"/>
        </w:rPr>
        <w:t xml:space="preserve">or application so that it is unavailable to the </w:t>
      </w:r>
      <w:r w:rsidR="00506DFF" w:rsidRPr="000A6E8D">
        <w:rPr>
          <w:rFonts w:ascii="Verdana" w:hAnsi="Verdana"/>
          <w:sz w:val="20"/>
          <w:szCs w:val="20"/>
          <w:lang w:val="en-GB"/>
        </w:rPr>
        <w:t>Ordering Party</w:t>
      </w:r>
      <w:r w:rsidRPr="000A6E8D">
        <w:rPr>
          <w:rFonts w:ascii="Verdana" w:hAnsi="Verdana"/>
          <w:sz w:val="20"/>
          <w:szCs w:val="20"/>
          <w:lang w:val="en-GB"/>
        </w:rPr>
        <w:t xml:space="preserve"> until the date of opening </w:t>
      </w:r>
      <w:r w:rsidR="005C4D04" w:rsidRPr="000A6E8D">
        <w:rPr>
          <w:rFonts w:ascii="Verdana" w:hAnsi="Verdana"/>
          <w:sz w:val="20"/>
          <w:szCs w:val="20"/>
          <w:lang w:val="en-GB"/>
        </w:rPr>
        <w:t>bids</w:t>
      </w:r>
      <w:r w:rsidRPr="000A6E8D">
        <w:rPr>
          <w:rFonts w:ascii="Verdana" w:hAnsi="Verdana"/>
          <w:sz w:val="20"/>
          <w:szCs w:val="20"/>
          <w:lang w:val="en-GB"/>
        </w:rPr>
        <w:t xml:space="preserve"> or submitting applications to participate in the procedure in accordance with </w:t>
      </w:r>
      <w:r w:rsidR="00665B9C" w:rsidRPr="000A6E8D">
        <w:rPr>
          <w:rFonts w:ascii="Verdana" w:hAnsi="Verdana"/>
          <w:sz w:val="20"/>
          <w:szCs w:val="20"/>
          <w:lang w:val="en-GB"/>
        </w:rPr>
        <w:t>Article</w:t>
      </w:r>
      <w:r w:rsidRPr="000A6E8D">
        <w:rPr>
          <w:rFonts w:ascii="Verdana" w:hAnsi="Verdana"/>
          <w:sz w:val="20"/>
          <w:szCs w:val="20"/>
          <w:lang w:val="en-GB"/>
        </w:rPr>
        <w:t xml:space="preserve"> 221 </w:t>
      </w:r>
      <w:r w:rsidR="00954F4A" w:rsidRPr="000A6E8D">
        <w:rPr>
          <w:rFonts w:ascii="Verdana" w:hAnsi="Verdana"/>
          <w:sz w:val="20"/>
          <w:szCs w:val="20"/>
          <w:lang w:val="en-GB"/>
        </w:rPr>
        <w:t>of the Public Procurement Law</w:t>
      </w:r>
      <w:r w:rsidRPr="000A6E8D">
        <w:rPr>
          <w:rFonts w:ascii="Verdana" w:hAnsi="Verdana"/>
          <w:sz w:val="20"/>
          <w:szCs w:val="20"/>
          <w:lang w:val="en-GB"/>
        </w:rPr>
        <w:t xml:space="preserve">, the last step is </w:t>
      </w:r>
      <w:r w:rsidR="00D530CF" w:rsidRPr="000A6E8D">
        <w:rPr>
          <w:rFonts w:ascii="Verdana" w:hAnsi="Verdana"/>
          <w:sz w:val="20"/>
          <w:szCs w:val="20"/>
          <w:lang w:val="en-GB"/>
        </w:rPr>
        <w:t>the display of a</w:t>
      </w:r>
      <w:r w:rsidRPr="000A6E8D">
        <w:rPr>
          <w:rFonts w:ascii="Verdana" w:hAnsi="Verdana"/>
          <w:sz w:val="20"/>
          <w:szCs w:val="20"/>
          <w:lang w:val="en-GB"/>
        </w:rPr>
        <w:t xml:space="preserve"> message and send</w:t>
      </w:r>
      <w:r w:rsidR="00D530CF" w:rsidRPr="000A6E8D">
        <w:rPr>
          <w:rFonts w:ascii="Verdana" w:hAnsi="Verdana"/>
          <w:sz w:val="20"/>
          <w:szCs w:val="20"/>
          <w:lang w:val="en-GB"/>
        </w:rPr>
        <w:t>ing</w:t>
      </w:r>
      <w:r w:rsidRPr="000A6E8D">
        <w:rPr>
          <w:rFonts w:ascii="Verdana" w:hAnsi="Verdana"/>
          <w:sz w:val="20"/>
          <w:szCs w:val="20"/>
          <w:lang w:val="en-GB"/>
        </w:rPr>
        <w:t xml:space="preserve"> an e-mail from platformzakupowa.pl with information about the submitted </w:t>
      </w:r>
      <w:r w:rsidR="002434E1" w:rsidRPr="000A6E8D">
        <w:rPr>
          <w:rFonts w:ascii="Verdana" w:hAnsi="Verdana"/>
          <w:sz w:val="20"/>
          <w:szCs w:val="20"/>
          <w:lang w:val="en-GB"/>
        </w:rPr>
        <w:t>bid</w:t>
      </w:r>
      <w:r w:rsidRPr="000A6E8D">
        <w:rPr>
          <w:rFonts w:ascii="Verdana" w:hAnsi="Verdana"/>
          <w:sz w:val="20"/>
          <w:szCs w:val="20"/>
          <w:lang w:val="en-GB"/>
        </w:rPr>
        <w:t xml:space="preserve"> or application.</w:t>
      </w:r>
    </w:p>
    <w:p w14:paraId="4CC99783" w14:textId="7EDBFF80" w:rsidR="00D93BCB" w:rsidRPr="000A6E8D" w:rsidRDefault="00CA2EF7" w:rsidP="00F20557">
      <w:pPr>
        <w:pStyle w:val="Akapitzlist"/>
        <w:numPr>
          <w:ilvl w:val="0"/>
          <w:numId w:val="9"/>
        </w:numPr>
        <w:tabs>
          <w:tab w:val="left" w:pos="340"/>
        </w:tabs>
        <w:spacing w:after="0" w:line="276" w:lineRule="auto"/>
        <w:jc w:val="both"/>
        <w:rPr>
          <w:rFonts w:ascii="Verdana" w:hAnsi="Verdana"/>
          <w:sz w:val="20"/>
          <w:szCs w:val="20"/>
          <w:lang w:val="en-GB"/>
        </w:rPr>
      </w:pPr>
      <w:r w:rsidRPr="000A6E8D">
        <w:rPr>
          <w:rFonts w:ascii="Verdana" w:hAnsi="Verdana"/>
          <w:sz w:val="20"/>
          <w:szCs w:val="20"/>
          <w:lang w:val="en-GB"/>
        </w:rPr>
        <w:lastRenderedPageBreak/>
        <w:t xml:space="preserve">The date of submission of the </w:t>
      </w:r>
      <w:r w:rsidR="002434E1" w:rsidRPr="000A6E8D">
        <w:rPr>
          <w:rFonts w:ascii="Verdana" w:hAnsi="Verdana"/>
          <w:sz w:val="20"/>
          <w:szCs w:val="20"/>
          <w:lang w:val="en-GB"/>
        </w:rPr>
        <w:t>bid</w:t>
      </w:r>
      <w:r w:rsidRPr="000A6E8D">
        <w:rPr>
          <w:rFonts w:ascii="Verdana" w:hAnsi="Verdana"/>
          <w:sz w:val="20"/>
          <w:szCs w:val="20"/>
          <w:lang w:val="en-GB"/>
        </w:rPr>
        <w:t xml:space="preserve"> is the date of its </w:t>
      </w:r>
      <w:r w:rsidR="00D530CF" w:rsidRPr="000A6E8D">
        <w:rPr>
          <w:rFonts w:ascii="Verdana" w:hAnsi="Verdana"/>
          <w:sz w:val="20"/>
          <w:szCs w:val="20"/>
          <w:lang w:val="en-GB"/>
        </w:rPr>
        <w:t>submission</w:t>
      </w:r>
      <w:r w:rsidRPr="000A6E8D">
        <w:rPr>
          <w:rFonts w:ascii="Verdana" w:hAnsi="Verdana"/>
          <w:sz w:val="20"/>
          <w:szCs w:val="20"/>
          <w:lang w:val="en-GB"/>
        </w:rPr>
        <w:t xml:space="preserve"> in the system (platform) in the second step of submitting the </w:t>
      </w:r>
      <w:r w:rsidR="002434E1" w:rsidRPr="000A6E8D">
        <w:rPr>
          <w:rFonts w:ascii="Verdana" w:hAnsi="Verdana"/>
          <w:sz w:val="20"/>
          <w:szCs w:val="20"/>
          <w:lang w:val="en-GB"/>
        </w:rPr>
        <w:t>bid</w:t>
      </w:r>
      <w:r w:rsidRPr="000A6E8D">
        <w:rPr>
          <w:rFonts w:ascii="Verdana" w:hAnsi="Verdana"/>
          <w:sz w:val="20"/>
          <w:szCs w:val="20"/>
          <w:lang w:val="en-GB"/>
        </w:rPr>
        <w:t xml:space="preserve"> by clicking the "Submit </w:t>
      </w:r>
      <w:r w:rsidR="002434E1" w:rsidRPr="000A6E8D">
        <w:rPr>
          <w:rFonts w:ascii="Verdana" w:hAnsi="Verdana"/>
          <w:sz w:val="20"/>
          <w:szCs w:val="20"/>
          <w:lang w:val="en-GB"/>
        </w:rPr>
        <w:t>a bid</w:t>
      </w:r>
      <w:r w:rsidRPr="000A6E8D">
        <w:rPr>
          <w:rFonts w:ascii="Verdana" w:hAnsi="Verdana"/>
          <w:sz w:val="20"/>
          <w:szCs w:val="20"/>
          <w:lang w:val="en-GB"/>
        </w:rPr>
        <w:t xml:space="preserve">" button and displaying a message that the </w:t>
      </w:r>
      <w:r w:rsidR="002434E1" w:rsidRPr="000A6E8D">
        <w:rPr>
          <w:rFonts w:ascii="Verdana" w:hAnsi="Verdana"/>
          <w:sz w:val="20"/>
          <w:szCs w:val="20"/>
          <w:lang w:val="en-GB"/>
        </w:rPr>
        <w:t>bid</w:t>
      </w:r>
      <w:r w:rsidRPr="000A6E8D">
        <w:rPr>
          <w:rFonts w:ascii="Verdana" w:hAnsi="Verdana"/>
          <w:sz w:val="20"/>
          <w:szCs w:val="20"/>
          <w:lang w:val="en-GB"/>
        </w:rPr>
        <w:t xml:space="preserve"> has been encrypted and submitted.</w:t>
      </w:r>
    </w:p>
    <w:p w14:paraId="135B4431" w14:textId="03B637A0" w:rsidR="00D93BCB" w:rsidRPr="000A6E8D" w:rsidRDefault="00D93BCB" w:rsidP="00D530CF">
      <w:pPr>
        <w:pStyle w:val="Akapitzlist"/>
        <w:numPr>
          <w:ilvl w:val="0"/>
          <w:numId w:val="9"/>
        </w:numPr>
        <w:tabs>
          <w:tab w:val="left" w:pos="340"/>
        </w:tabs>
        <w:spacing w:after="0" w:line="276" w:lineRule="auto"/>
        <w:jc w:val="both"/>
        <w:rPr>
          <w:rFonts w:ascii="Verdana" w:hAnsi="Verdana"/>
          <w:sz w:val="20"/>
          <w:szCs w:val="20"/>
          <w:lang w:val="en-GB"/>
        </w:rPr>
      </w:pPr>
      <w:r w:rsidRPr="000A6E8D">
        <w:rPr>
          <w:rFonts w:ascii="Verdana" w:hAnsi="Verdana"/>
          <w:sz w:val="20"/>
          <w:szCs w:val="20"/>
          <w:lang w:val="en-GB"/>
        </w:rPr>
        <w:t xml:space="preserve">The </w:t>
      </w:r>
      <w:r w:rsidR="00D530CF" w:rsidRPr="000A6E8D">
        <w:rPr>
          <w:rFonts w:ascii="Verdana" w:hAnsi="Verdana"/>
          <w:sz w:val="20"/>
          <w:szCs w:val="20"/>
          <w:lang w:val="en-GB"/>
        </w:rPr>
        <w:t>C</w:t>
      </w:r>
      <w:r w:rsidRPr="000A6E8D">
        <w:rPr>
          <w:rFonts w:ascii="Verdana" w:hAnsi="Verdana"/>
          <w:sz w:val="20"/>
          <w:szCs w:val="20"/>
          <w:lang w:val="en-GB"/>
        </w:rPr>
        <w:t xml:space="preserve">ontractor may withdraw the </w:t>
      </w:r>
      <w:r w:rsidR="002434E1" w:rsidRPr="000A6E8D">
        <w:rPr>
          <w:rFonts w:ascii="Verdana" w:hAnsi="Verdana"/>
          <w:sz w:val="20"/>
          <w:szCs w:val="20"/>
          <w:lang w:val="en-GB"/>
        </w:rPr>
        <w:t>bid</w:t>
      </w:r>
      <w:r w:rsidRPr="000A6E8D">
        <w:rPr>
          <w:rFonts w:ascii="Verdana" w:hAnsi="Verdana"/>
          <w:sz w:val="20"/>
          <w:szCs w:val="20"/>
          <w:lang w:val="en-GB"/>
        </w:rPr>
        <w:t xml:space="preserve"> via the Platform before the deadline for submitting </w:t>
      </w:r>
      <w:r w:rsidR="002434E1" w:rsidRPr="000A6E8D">
        <w:rPr>
          <w:rFonts w:ascii="Verdana" w:hAnsi="Verdana"/>
          <w:sz w:val="20"/>
          <w:szCs w:val="20"/>
          <w:lang w:val="en-GB"/>
        </w:rPr>
        <w:t>bids</w:t>
      </w:r>
      <w:r w:rsidRPr="000A6E8D">
        <w:rPr>
          <w:rFonts w:ascii="Verdana" w:hAnsi="Verdana"/>
          <w:sz w:val="20"/>
          <w:szCs w:val="20"/>
          <w:lang w:val="en-GB"/>
        </w:rPr>
        <w:t xml:space="preserve">. The method of submitting or withdrawing </w:t>
      </w:r>
      <w:r w:rsidR="002434E1" w:rsidRPr="000A6E8D">
        <w:rPr>
          <w:rFonts w:ascii="Verdana" w:hAnsi="Verdana"/>
          <w:sz w:val="20"/>
          <w:szCs w:val="20"/>
          <w:lang w:val="en-GB"/>
        </w:rPr>
        <w:t>the bid</w:t>
      </w:r>
      <w:r w:rsidRPr="000A6E8D">
        <w:rPr>
          <w:rFonts w:ascii="Verdana" w:hAnsi="Verdana"/>
          <w:sz w:val="20"/>
          <w:szCs w:val="20"/>
          <w:lang w:val="en-GB"/>
        </w:rPr>
        <w:t xml:space="preserve"> is described in the Instructions: </w:t>
      </w:r>
      <w:r w:rsidR="00CA2EF7" w:rsidRPr="000A6E8D">
        <w:rPr>
          <w:rFonts w:ascii="Verdana" w:hAnsi="Verdana" w:cs="Calibri"/>
          <w:b/>
          <w:sz w:val="20"/>
          <w:szCs w:val="20"/>
          <w:lang w:val="en-GB"/>
        </w:rPr>
        <w:t>https://platformazakupowa.pl/strona/45-instrukcje</w:t>
      </w:r>
      <w:r w:rsidR="00CA2EF7" w:rsidRPr="000A6E8D">
        <w:rPr>
          <w:rFonts w:ascii="Verdana" w:hAnsi="Verdana" w:cs="Calibri"/>
          <w:b/>
          <w:sz w:val="20"/>
          <w:szCs w:val="20"/>
          <w:u w:val="single"/>
          <w:lang w:val="en-GB"/>
        </w:rPr>
        <w:t xml:space="preserve"> </w:t>
      </w:r>
    </w:p>
    <w:p w14:paraId="2F53C7F8" w14:textId="77777777" w:rsidR="00D93BCB" w:rsidRPr="000A6E8D" w:rsidRDefault="00D93BCB" w:rsidP="00F20557">
      <w:pPr>
        <w:pStyle w:val="Akapitzlist"/>
        <w:numPr>
          <w:ilvl w:val="0"/>
          <w:numId w:val="9"/>
        </w:numPr>
        <w:tabs>
          <w:tab w:val="left" w:pos="340"/>
        </w:tabs>
        <w:spacing w:after="0" w:line="276" w:lineRule="auto"/>
        <w:jc w:val="both"/>
        <w:rPr>
          <w:rFonts w:ascii="Verdana" w:hAnsi="Verdana"/>
          <w:b/>
          <w:sz w:val="20"/>
          <w:szCs w:val="20"/>
          <w:lang w:val="en-GB"/>
        </w:rPr>
      </w:pPr>
      <w:r w:rsidRPr="000A6E8D">
        <w:rPr>
          <w:rFonts w:ascii="Verdana" w:hAnsi="Verdana"/>
          <w:b/>
          <w:sz w:val="20"/>
          <w:szCs w:val="20"/>
          <w:lang w:val="en-GB"/>
        </w:rPr>
        <w:t>Trade secret:</w:t>
      </w:r>
    </w:p>
    <w:p w14:paraId="3C2B4977" w14:textId="559D752B"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b/>
          <w:sz w:val="20"/>
          <w:szCs w:val="20"/>
          <w:lang w:val="en-GB"/>
        </w:rPr>
      </w:pPr>
      <w:r w:rsidRPr="000A6E8D">
        <w:rPr>
          <w:rFonts w:ascii="Verdana" w:hAnsi="Verdana"/>
          <w:sz w:val="20"/>
          <w:szCs w:val="20"/>
          <w:lang w:val="en-GB"/>
        </w:rPr>
        <w:t xml:space="preserve">All information constituting </w:t>
      </w:r>
      <w:r w:rsidRPr="000A6E8D">
        <w:rPr>
          <w:rFonts w:ascii="Verdana" w:hAnsi="Verdana"/>
          <w:b/>
          <w:sz w:val="20"/>
          <w:szCs w:val="20"/>
          <w:lang w:val="en-GB"/>
        </w:rPr>
        <w:t xml:space="preserve">a trade secret </w:t>
      </w:r>
      <w:r w:rsidRPr="000A6E8D">
        <w:rPr>
          <w:rFonts w:ascii="Verdana" w:hAnsi="Verdana"/>
          <w:sz w:val="20"/>
          <w:szCs w:val="20"/>
          <w:lang w:val="en-GB"/>
        </w:rPr>
        <w:t xml:space="preserve">within the meaning of the </w:t>
      </w:r>
      <w:r w:rsidR="00EF0B4C" w:rsidRPr="000A6E8D">
        <w:rPr>
          <w:rFonts w:ascii="Verdana" w:hAnsi="Verdana"/>
          <w:sz w:val="20"/>
          <w:szCs w:val="20"/>
          <w:lang w:val="en-GB"/>
        </w:rPr>
        <w:t xml:space="preserve">Combating Unfair Competition </w:t>
      </w:r>
      <w:r w:rsidRPr="000A6E8D">
        <w:rPr>
          <w:rFonts w:ascii="Verdana" w:hAnsi="Verdana"/>
          <w:sz w:val="20"/>
          <w:szCs w:val="20"/>
          <w:lang w:val="en-GB"/>
        </w:rPr>
        <w:t>Act of 16 April 1993 (</w:t>
      </w:r>
      <w:r w:rsidR="00EF0B4C" w:rsidRPr="000A6E8D">
        <w:rPr>
          <w:rFonts w:ascii="Verdana" w:hAnsi="Verdana"/>
          <w:sz w:val="20"/>
          <w:szCs w:val="20"/>
          <w:lang w:val="en-GB"/>
        </w:rPr>
        <w:t>consolidated text of</w:t>
      </w:r>
      <w:r w:rsidR="001E5203" w:rsidRPr="000A6E8D">
        <w:rPr>
          <w:rFonts w:ascii="Verdana" w:hAnsi="Verdana"/>
          <w:sz w:val="20"/>
          <w:szCs w:val="20"/>
          <w:lang w:val="en-GB"/>
        </w:rPr>
        <w:t xml:space="preserve"> Journal of Laws of 2022, item 1233), which the Contractor reserves as a trade secret, should be submitted </w:t>
      </w:r>
      <w:r w:rsidR="00D530CF" w:rsidRPr="000A6E8D">
        <w:rPr>
          <w:rFonts w:ascii="Verdana" w:hAnsi="Verdana"/>
          <w:sz w:val="20"/>
          <w:szCs w:val="20"/>
          <w:lang w:val="en-GB"/>
        </w:rPr>
        <w:t>in</w:t>
      </w:r>
      <w:r w:rsidR="001E5203" w:rsidRPr="000A6E8D">
        <w:rPr>
          <w:rFonts w:ascii="Verdana" w:hAnsi="Verdana"/>
          <w:sz w:val="20"/>
          <w:szCs w:val="20"/>
          <w:lang w:val="en-GB"/>
        </w:rPr>
        <w:t xml:space="preserve"> a separate and appropriately marked file, e.g. "Trade secret", and then compressed together with the files constituting the public part into one archive file. The lack of a clear indication of which information constitutes a trade secret will mean that all declarations and certificates submitted during these proceedings are public without any reservations.</w:t>
      </w:r>
    </w:p>
    <w:p w14:paraId="63AE21EF" w14:textId="12612FBD"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b/>
          <w:sz w:val="20"/>
          <w:szCs w:val="20"/>
          <w:lang w:val="en-GB"/>
        </w:rPr>
      </w:pPr>
      <w:r w:rsidRPr="000A6E8D">
        <w:rPr>
          <w:rFonts w:ascii="Verdana" w:hAnsi="Verdana"/>
          <w:sz w:val="20"/>
          <w:szCs w:val="20"/>
          <w:lang w:val="en-GB"/>
        </w:rPr>
        <w:t xml:space="preserve">The </w:t>
      </w:r>
      <w:r w:rsidR="00D530CF" w:rsidRPr="000A6E8D">
        <w:rPr>
          <w:rFonts w:ascii="Verdana" w:hAnsi="Verdana"/>
          <w:sz w:val="20"/>
          <w:szCs w:val="20"/>
          <w:lang w:val="en-GB"/>
        </w:rPr>
        <w:t>C</w:t>
      </w:r>
      <w:r w:rsidRPr="000A6E8D">
        <w:rPr>
          <w:rFonts w:ascii="Verdana" w:hAnsi="Verdana"/>
          <w:sz w:val="20"/>
          <w:szCs w:val="20"/>
          <w:lang w:val="en-GB"/>
        </w:rPr>
        <w:t xml:space="preserve">ontractor is obliged, along with providing confidential information as a </w:t>
      </w:r>
      <w:r w:rsidR="002434E1" w:rsidRPr="000A6E8D">
        <w:rPr>
          <w:rFonts w:ascii="Verdana" w:hAnsi="Verdana"/>
          <w:sz w:val="20"/>
          <w:szCs w:val="20"/>
          <w:lang w:val="en-GB"/>
        </w:rPr>
        <w:t>trade</w:t>
      </w:r>
      <w:r w:rsidRPr="000A6E8D">
        <w:rPr>
          <w:rFonts w:ascii="Verdana" w:hAnsi="Verdana"/>
          <w:sz w:val="20"/>
          <w:szCs w:val="20"/>
          <w:lang w:val="en-GB"/>
        </w:rPr>
        <w:t xml:space="preserve"> secret, to demonstrate that this information meets the conditions specified in </w:t>
      </w:r>
      <w:r w:rsidR="00665B9C" w:rsidRPr="000A6E8D">
        <w:rPr>
          <w:rFonts w:ascii="Verdana" w:hAnsi="Verdana"/>
          <w:sz w:val="20"/>
          <w:szCs w:val="20"/>
          <w:lang w:val="en-GB"/>
        </w:rPr>
        <w:t>Article</w:t>
      </w:r>
      <w:r w:rsidRPr="000A6E8D">
        <w:rPr>
          <w:rFonts w:ascii="Verdana" w:hAnsi="Verdana"/>
          <w:sz w:val="20"/>
          <w:szCs w:val="20"/>
          <w:lang w:val="en-GB"/>
        </w:rPr>
        <w:t xml:space="preserve"> 11 section 2 of the </w:t>
      </w:r>
      <w:r w:rsidR="00FF592C" w:rsidRPr="000A6E8D">
        <w:rPr>
          <w:rFonts w:ascii="Verdana" w:hAnsi="Verdana"/>
          <w:sz w:val="20"/>
          <w:szCs w:val="20"/>
          <w:lang w:val="en-GB"/>
        </w:rPr>
        <w:t xml:space="preserve">Combating Unfair Competition </w:t>
      </w:r>
      <w:r w:rsidRPr="000A6E8D">
        <w:rPr>
          <w:rFonts w:ascii="Verdana" w:hAnsi="Verdana"/>
          <w:sz w:val="20"/>
          <w:szCs w:val="20"/>
          <w:lang w:val="en-GB"/>
        </w:rPr>
        <w:t>Act of 16 April 1993, i.e. that this information is of a technical, technological, organizational nature or has economic value, and as a whole or in a specific combination and set of elements is not generally known to persons usually dealing with this type of information, or is not readily available to such persons, unless the person entitled to use or manage the information has taken steps, while exercising due diligence, to keep it confidential.</w:t>
      </w:r>
    </w:p>
    <w:p w14:paraId="2A58C782" w14:textId="50E66DFA"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b/>
          <w:sz w:val="20"/>
          <w:szCs w:val="20"/>
          <w:lang w:val="en-GB"/>
        </w:rPr>
      </w:pPr>
      <w:r w:rsidRPr="000A6E8D">
        <w:rPr>
          <w:rFonts w:ascii="Verdana" w:hAnsi="Verdana"/>
          <w:sz w:val="20"/>
          <w:szCs w:val="20"/>
          <w:lang w:val="en-GB"/>
        </w:rPr>
        <w:t xml:space="preserve">It is recommended that the disclosure of information as a trade secret should be formulated in a way that makes it accessible. Reservation of a </w:t>
      </w:r>
      <w:r w:rsidR="002434E1" w:rsidRPr="000A6E8D">
        <w:rPr>
          <w:rFonts w:ascii="Verdana" w:hAnsi="Verdana"/>
          <w:sz w:val="20"/>
          <w:szCs w:val="20"/>
          <w:lang w:val="en-GB"/>
        </w:rPr>
        <w:t>trade</w:t>
      </w:r>
      <w:r w:rsidRPr="000A6E8D">
        <w:rPr>
          <w:rFonts w:ascii="Verdana" w:hAnsi="Verdana"/>
          <w:sz w:val="20"/>
          <w:szCs w:val="20"/>
          <w:lang w:val="en-GB"/>
        </w:rPr>
        <w:t xml:space="preserve"> secret by the Contractor without proof will be treated by the Ordering Party as ineffective due to the Contractor's failure to take the necessary actions to maintain the confidentiality of the information covered by the clause in accordance with the provisions of </w:t>
      </w:r>
      <w:r w:rsidR="00665B9C" w:rsidRPr="000A6E8D">
        <w:rPr>
          <w:rFonts w:ascii="Verdana" w:hAnsi="Verdana"/>
          <w:sz w:val="20"/>
          <w:szCs w:val="20"/>
          <w:lang w:val="en-GB"/>
        </w:rPr>
        <w:t>Article</w:t>
      </w:r>
      <w:r w:rsidRPr="000A6E8D">
        <w:rPr>
          <w:rFonts w:ascii="Verdana" w:hAnsi="Verdana"/>
          <w:sz w:val="20"/>
          <w:szCs w:val="20"/>
          <w:lang w:val="en-GB"/>
        </w:rPr>
        <w:t xml:space="preserve"> 18 section 3 </w:t>
      </w:r>
      <w:r w:rsidR="00965E1B" w:rsidRPr="000A6E8D">
        <w:rPr>
          <w:rFonts w:ascii="Verdana" w:hAnsi="Verdana"/>
          <w:sz w:val="20"/>
          <w:szCs w:val="20"/>
          <w:lang w:val="en-GB"/>
        </w:rPr>
        <w:t>of the Public Procurement Law</w:t>
      </w:r>
      <w:r w:rsidRPr="000A6E8D">
        <w:rPr>
          <w:rFonts w:ascii="Verdana" w:hAnsi="Verdana"/>
          <w:sz w:val="20"/>
          <w:szCs w:val="20"/>
          <w:lang w:val="en-GB"/>
        </w:rPr>
        <w:t>.</w:t>
      </w:r>
    </w:p>
    <w:p w14:paraId="14876263" w14:textId="4165568F" w:rsidR="002C5751" w:rsidRPr="000A6E8D" w:rsidRDefault="00D93BCB" w:rsidP="00F20557">
      <w:pPr>
        <w:pStyle w:val="Akapitzlist"/>
        <w:numPr>
          <w:ilvl w:val="1"/>
          <w:numId w:val="9"/>
        </w:numPr>
        <w:tabs>
          <w:tab w:val="left" w:pos="340"/>
        </w:tabs>
        <w:spacing w:after="0" w:line="276" w:lineRule="auto"/>
        <w:ind w:left="993"/>
        <w:jc w:val="both"/>
        <w:rPr>
          <w:rFonts w:ascii="Verdana" w:hAnsi="Verdana"/>
          <w:b/>
          <w:sz w:val="20"/>
          <w:szCs w:val="20"/>
          <w:lang w:val="en-GB"/>
        </w:rPr>
      </w:pPr>
      <w:r w:rsidRPr="000A6E8D">
        <w:rPr>
          <w:rFonts w:ascii="Verdana" w:hAnsi="Verdana"/>
          <w:sz w:val="20"/>
          <w:szCs w:val="20"/>
          <w:lang w:val="en-GB"/>
        </w:rPr>
        <w:t xml:space="preserve">The Ordering Party will not disclose information constituting a trade secret </w:t>
      </w:r>
      <w:r w:rsidRPr="000A6E8D">
        <w:rPr>
          <w:rFonts w:ascii="Verdana" w:hAnsi="Verdana"/>
          <w:sz w:val="20"/>
          <w:szCs w:val="20"/>
          <w:lang w:val="en-GB"/>
        </w:rPr>
        <w:br/>
        <w:t xml:space="preserve">within the meaning of the provisions on combating unfair competition if the Contractor, along with providing such information, stipulated that it cannot be disclosed and demonstrated that the </w:t>
      </w:r>
      <w:r w:rsidR="00D530CF" w:rsidRPr="000A6E8D">
        <w:rPr>
          <w:rFonts w:ascii="Verdana" w:hAnsi="Verdana"/>
          <w:sz w:val="20"/>
          <w:szCs w:val="20"/>
          <w:lang w:val="en-GB"/>
        </w:rPr>
        <w:t>confidential</w:t>
      </w:r>
      <w:r w:rsidRPr="000A6E8D">
        <w:rPr>
          <w:rFonts w:ascii="Verdana" w:hAnsi="Verdana"/>
          <w:sz w:val="20"/>
          <w:szCs w:val="20"/>
          <w:lang w:val="en-GB"/>
        </w:rPr>
        <w:t xml:space="preserve"> information constitutes a trade secret.</w:t>
      </w:r>
    </w:p>
    <w:p w14:paraId="05F47EE3" w14:textId="705F2F0F"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b/>
          <w:sz w:val="20"/>
          <w:szCs w:val="20"/>
          <w:lang w:val="en-GB"/>
        </w:rPr>
      </w:pPr>
      <w:r w:rsidRPr="000A6E8D">
        <w:rPr>
          <w:rFonts w:ascii="Verdana" w:hAnsi="Verdana"/>
          <w:sz w:val="20"/>
          <w:szCs w:val="20"/>
          <w:lang w:val="en-GB"/>
        </w:rPr>
        <w:t xml:space="preserve">The </w:t>
      </w:r>
      <w:r w:rsidR="00D530CF" w:rsidRPr="000A6E8D">
        <w:rPr>
          <w:rFonts w:ascii="Verdana" w:hAnsi="Verdana"/>
          <w:sz w:val="20"/>
          <w:szCs w:val="20"/>
          <w:lang w:val="en-GB"/>
        </w:rPr>
        <w:t>Co</w:t>
      </w:r>
      <w:r w:rsidRPr="000A6E8D">
        <w:rPr>
          <w:rFonts w:ascii="Verdana" w:hAnsi="Verdana"/>
          <w:sz w:val="20"/>
          <w:szCs w:val="20"/>
          <w:lang w:val="en-GB"/>
        </w:rPr>
        <w:t xml:space="preserve">ntractor may not include in the </w:t>
      </w:r>
      <w:r w:rsidR="002434E1" w:rsidRPr="000A6E8D">
        <w:rPr>
          <w:rFonts w:ascii="Verdana" w:hAnsi="Verdana"/>
          <w:sz w:val="20"/>
          <w:szCs w:val="20"/>
          <w:lang w:val="en-GB"/>
        </w:rPr>
        <w:t>bid</w:t>
      </w:r>
      <w:r w:rsidRPr="000A6E8D">
        <w:rPr>
          <w:rFonts w:ascii="Verdana" w:hAnsi="Verdana"/>
          <w:sz w:val="20"/>
          <w:szCs w:val="20"/>
          <w:lang w:val="en-GB"/>
        </w:rPr>
        <w:t xml:space="preserve"> the information provided after the opening of the </w:t>
      </w:r>
      <w:r w:rsidR="002434E1" w:rsidRPr="000A6E8D">
        <w:rPr>
          <w:rFonts w:ascii="Verdana" w:hAnsi="Verdana"/>
          <w:sz w:val="20"/>
          <w:szCs w:val="20"/>
          <w:lang w:val="en-GB"/>
        </w:rPr>
        <w:t>bids</w:t>
      </w:r>
      <w:r w:rsidRPr="000A6E8D">
        <w:rPr>
          <w:rFonts w:ascii="Verdana" w:hAnsi="Verdana"/>
          <w:sz w:val="20"/>
          <w:szCs w:val="20"/>
          <w:lang w:val="en-GB"/>
        </w:rPr>
        <w:t xml:space="preserve">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222 section 5 </w:t>
      </w:r>
      <w:r w:rsidR="00954F4A" w:rsidRPr="000A6E8D">
        <w:rPr>
          <w:rFonts w:ascii="Verdana" w:hAnsi="Verdana"/>
          <w:sz w:val="20"/>
          <w:szCs w:val="20"/>
          <w:lang w:val="en-GB"/>
        </w:rPr>
        <w:t>of the Public Procurement Law</w:t>
      </w:r>
      <w:r w:rsidRPr="000A6E8D">
        <w:rPr>
          <w:rFonts w:ascii="Verdana" w:hAnsi="Verdana"/>
          <w:sz w:val="20"/>
          <w:szCs w:val="20"/>
          <w:lang w:val="en-GB"/>
        </w:rPr>
        <w:t xml:space="preserve"> or which </w:t>
      </w:r>
      <w:r w:rsidR="002434E1" w:rsidRPr="000A6E8D">
        <w:rPr>
          <w:rFonts w:ascii="Verdana" w:hAnsi="Verdana"/>
          <w:sz w:val="20"/>
          <w:szCs w:val="20"/>
          <w:lang w:val="en-GB"/>
        </w:rPr>
        <w:t>is</w:t>
      </w:r>
      <w:r w:rsidRPr="000A6E8D">
        <w:rPr>
          <w:rFonts w:ascii="Verdana" w:hAnsi="Verdana"/>
          <w:sz w:val="20"/>
          <w:szCs w:val="20"/>
          <w:lang w:val="en-GB"/>
        </w:rPr>
        <w:t xml:space="preserve"> public under separate provisions.</w:t>
      </w:r>
      <w:r w:rsidRPr="000A6E8D">
        <w:rPr>
          <w:rFonts w:ascii="Verdana" w:hAnsi="Verdana" w:cs="Arial"/>
          <w:sz w:val="20"/>
          <w:szCs w:val="20"/>
          <w:lang w:val="en-GB"/>
        </w:rPr>
        <w:t xml:space="preserve"> </w:t>
      </w:r>
    </w:p>
    <w:p w14:paraId="7F0A13E6" w14:textId="77777777" w:rsidR="00B00D1B" w:rsidRPr="000A6E8D" w:rsidRDefault="00B00D1B" w:rsidP="00B00D1B">
      <w:pPr>
        <w:tabs>
          <w:tab w:val="left" w:pos="340"/>
        </w:tabs>
        <w:spacing w:after="0"/>
        <w:ind w:left="273"/>
        <w:jc w:val="both"/>
        <w:rPr>
          <w:rFonts w:ascii="Verdana" w:hAnsi="Verdana"/>
          <w:b/>
          <w:sz w:val="20"/>
          <w:szCs w:val="20"/>
          <w:lang w:val="en-GB"/>
        </w:rPr>
      </w:pPr>
    </w:p>
    <w:p w14:paraId="70B322A6" w14:textId="77777777" w:rsidR="00933CB3" w:rsidRPr="000A6E8D" w:rsidRDefault="00933CB3" w:rsidP="00B00D1B">
      <w:pPr>
        <w:tabs>
          <w:tab w:val="left" w:pos="340"/>
        </w:tabs>
        <w:spacing w:after="0"/>
        <w:ind w:left="273"/>
        <w:jc w:val="both"/>
        <w:rPr>
          <w:rFonts w:ascii="Verdana" w:hAnsi="Verdana"/>
          <w:b/>
          <w:sz w:val="20"/>
          <w:szCs w:val="20"/>
          <w:lang w:val="en-GB"/>
        </w:rPr>
      </w:pPr>
    </w:p>
    <w:p w14:paraId="0FB47819" w14:textId="4C3940B7" w:rsidR="00D93BCB" w:rsidRPr="000A6E8D" w:rsidRDefault="00D93BCB" w:rsidP="00F20557">
      <w:pPr>
        <w:pStyle w:val="Akapitzlist"/>
        <w:numPr>
          <w:ilvl w:val="0"/>
          <w:numId w:val="9"/>
        </w:numPr>
        <w:tabs>
          <w:tab w:val="left" w:pos="340"/>
        </w:tabs>
        <w:spacing w:after="0" w:line="276" w:lineRule="auto"/>
        <w:jc w:val="both"/>
        <w:rPr>
          <w:rFonts w:ascii="Verdana" w:hAnsi="Verdana"/>
          <w:b/>
          <w:sz w:val="20"/>
          <w:szCs w:val="20"/>
          <w:lang w:val="en-GB"/>
        </w:rPr>
      </w:pPr>
      <w:r w:rsidRPr="000A6E8D">
        <w:rPr>
          <w:rFonts w:ascii="Verdana" w:hAnsi="Verdana"/>
          <w:b/>
          <w:sz w:val="20"/>
          <w:szCs w:val="20"/>
          <w:lang w:val="en-GB"/>
        </w:rPr>
        <w:t xml:space="preserve">How to sign the </w:t>
      </w:r>
      <w:r w:rsidR="002434E1" w:rsidRPr="000A6E8D">
        <w:rPr>
          <w:rFonts w:ascii="Verdana" w:hAnsi="Verdana"/>
          <w:b/>
          <w:sz w:val="20"/>
          <w:szCs w:val="20"/>
          <w:lang w:val="en-GB"/>
        </w:rPr>
        <w:t>bid</w:t>
      </w:r>
      <w:r w:rsidRPr="000A6E8D">
        <w:rPr>
          <w:rFonts w:ascii="Verdana" w:hAnsi="Verdana"/>
          <w:b/>
          <w:sz w:val="20"/>
          <w:szCs w:val="20"/>
          <w:lang w:val="en-GB"/>
        </w:rPr>
        <w:t>:</w:t>
      </w:r>
    </w:p>
    <w:p w14:paraId="19702250" w14:textId="55F1596E"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sz w:val="20"/>
          <w:szCs w:val="20"/>
          <w:lang w:val="en-GB"/>
        </w:rPr>
      </w:pPr>
      <w:r w:rsidRPr="000A6E8D">
        <w:rPr>
          <w:rFonts w:ascii="Verdana" w:hAnsi="Verdana"/>
          <w:sz w:val="20"/>
          <w:szCs w:val="20"/>
          <w:lang w:val="en-GB"/>
        </w:rPr>
        <w:tab/>
        <w:t xml:space="preserve">The </w:t>
      </w:r>
      <w:r w:rsidR="002434E1" w:rsidRPr="000A6E8D">
        <w:rPr>
          <w:rFonts w:ascii="Verdana" w:hAnsi="Verdana"/>
          <w:sz w:val="20"/>
          <w:szCs w:val="20"/>
          <w:lang w:val="en-GB"/>
        </w:rPr>
        <w:t>bid</w:t>
      </w:r>
      <w:r w:rsidRPr="000A6E8D">
        <w:rPr>
          <w:rFonts w:ascii="Verdana" w:hAnsi="Verdana"/>
          <w:sz w:val="20"/>
          <w:szCs w:val="20"/>
          <w:lang w:val="en-GB"/>
        </w:rPr>
        <w:t xml:space="preserve"> should be signed by a person authorized to represent the Contractor, in accordance with the form of representation of the Contractor specified in the register or other document appropriate for the given organizational form of the Contractor.</w:t>
      </w:r>
    </w:p>
    <w:p w14:paraId="7DE1189F" w14:textId="504C9D81" w:rsidR="00D93BCB" w:rsidRPr="000A6E8D" w:rsidRDefault="002C5751" w:rsidP="00F20557">
      <w:pPr>
        <w:pStyle w:val="Akapitzlist"/>
        <w:numPr>
          <w:ilvl w:val="1"/>
          <w:numId w:val="9"/>
        </w:numPr>
        <w:tabs>
          <w:tab w:val="left" w:pos="340"/>
        </w:tabs>
        <w:spacing w:after="0" w:line="276" w:lineRule="auto"/>
        <w:ind w:left="993"/>
        <w:jc w:val="both"/>
        <w:rPr>
          <w:rFonts w:ascii="Verdana" w:hAnsi="Verdana"/>
          <w:sz w:val="20"/>
          <w:szCs w:val="20"/>
          <w:lang w:val="en-GB"/>
        </w:rPr>
      </w:pPr>
      <w:r w:rsidRPr="000A6E8D">
        <w:rPr>
          <w:rFonts w:ascii="Verdana" w:hAnsi="Verdana"/>
          <w:sz w:val="20"/>
          <w:szCs w:val="20"/>
          <w:lang w:val="en-GB"/>
        </w:rPr>
        <w:t>If a</w:t>
      </w:r>
      <w:r w:rsidR="002434E1" w:rsidRPr="000A6E8D">
        <w:rPr>
          <w:rFonts w:ascii="Verdana" w:hAnsi="Verdana"/>
          <w:sz w:val="20"/>
          <w:szCs w:val="20"/>
          <w:lang w:val="en-GB"/>
        </w:rPr>
        <w:t>nother</w:t>
      </w:r>
      <w:r w:rsidRPr="000A6E8D">
        <w:rPr>
          <w:rFonts w:ascii="Verdana" w:hAnsi="Verdana"/>
          <w:sz w:val="20"/>
          <w:szCs w:val="20"/>
          <w:lang w:val="en-GB"/>
        </w:rPr>
        <w:t xml:space="preserve"> person acts on behalf of the Contractor</w:t>
      </w:r>
      <w:r w:rsidR="002434E1" w:rsidRPr="000A6E8D">
        <w:rPr>
          <w:rFonts w:ascii="Verdana" w:hAnsi="Verdana"/>
          <w:sz w:val="20"/>
          <w:szCs w:val="20"/>
          <w:lang w:val="en-GB"/>
        </w:rPr>
        <w:t xml:space="preserve">, and the </w:t>
      </w:r>
      <w:r w:rsidRPr="000A6E8D">
        <w:rPr>
          <w:rFonts w:ascii="Verdana" w:hAnsi="Verdana"/>
          <w:sz w:val="20"/>
          <w:szCs w:val="20"/>
          <w:lang w:val="en-GB"/>
        </w:rPr>
        <w:t>authorization</w:t>
      </w:r>
      <w:r w:rsidR="002434E1" w:rsidRPr="000A6E8D">
        <w:rPr>
          <w:rFonts w:ascii="Verdana" w:hAnsi="Verdana"/>
          <w:sz w:val="20"/>
          <w:szCs w:val="20"/>
          <w:lang w:val="en-GB"/>
        </w:rPr>
        <w:t xml:space="preserve"> of this person</w:t>
      </w:r>
      <w:r w:rsidRPr="000A6E8D">
        <w:rPr>
          <w:rFonts w:ascii="Verdana" w:hAnsi="Verdana"/>
          <w:sz w:val="20"/>
          <w:szCs w:val="20"/>
          <w:lang w:val="en-GB"/>
        </w:rPr>
        <w:t xml:space="preserve"> to represent </w:t>
      </w:r>
      <w:r w:rsidR="002434E1" w:rsidRPr="000A6E8D">
        <w:rPr>
          <w:rFonts w:ascii="Verdana" w:hAnsi="Verdana"/>
          <w:sz w:val="20"/>
          <w:szCs w:val="20"/>
          <w:lang w:val="en-GB"/>
        </w:rPr>
        <w:t>the Contractor</w:t>
      </w:r>
      <w:r w:rsidRPr="000A6E8D">
        <w:rPr>
          <w:rFonts w:ascii="Verdana" w:hAnsi="Verdana"/>
          <w:sz w:val="20"/>
          <w:szCs w:val="20"/>
          <w:lang w:val="en-GB"/>
        </w:rPr>
        <w:t xml:space="preserve"> does not result from the information from the National Court Register, the Central Registration and Information on Economic Activity or another relevant register, the Ordering Party requests the Contractor to submit a power of attorney or other document confirming the authorization to represent </w:t>
      </w:r>
      <w:r w:rsidR="002434E1" w:rsidRPr="000A6E8D">
        <w:rPr>
          <w:rFonts w:ascii="Verdana" w:hAnsi="Verdana"/>
          <w:sz w:val="20"/>
          <w:szCs w:val="20"/>
          <w:lang w:val="en-GB"/>
        </w:rPr>
        <w:t>them</w:t>
      </w:r>
      <w:r w:rsidRPr="000A6E8D">
        <w:rPr>
          <w:rFonts w:ascii="Verdana" w:hAnsi="Verdana"/>
          <w:sz w:val="20"/>
          <w:szCs w:val="20"/>
          <w:lang w:val="en-GB"/>
        </w:rPr>
        <w:t xml:space="preserve"> together with the </w:t>
      </w:r>
      <w:r w:rsidR="002434E1" w:rsidRPr="000A6E8D">
        <w:rPr>
          <w:rFonts w:ascii="Verdana" w:hAnsi="Verdana"/>
          <w:sz w:val="20"/>
          <w:szCs w:val="20"/>
          <w:lang w:val="en-GB"/>
        </w:rPr>
        <w:t>bid</w:t>
      </w:r>
      <w:r w:rsidRPr="000A6E8D">
        <w:rPr>
          <w:rFonts w:ascii="Verdana" w:hAnsi="Verdana"/>
          <w:sz w:val="20"/>
          <w:szCs w:val="20"/>
          <w:lang w:val="en-GB"/>
        </w:rPr>
        <w:t>.</w:t>
      </w:r>
    </w:p>
    <w:p w14:paraId="3F7A897E" w14:textId="06445417"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sz w:val="20"/>
          <w:szCs w:val="20"/>
          <w:lang w:val="en-GB"/>
        </w:rPr>
      </w:pPr>
      <w:r w:rsidRPr="000A6E8D">
        <w:rPr>
          <w:rFonts w:ascii="Verdana" w:hAnsi="Verdana"/>
          <w:sz w:val="20"/>
          <w:szCs w:val="20"/>
          <w:lang w:val="en-GB"/>
        </w:rPr>
        <w:t>The Contractor is not obliged to submit documents if the Ordering Party can obtain them using free and publicly available databases, provided that the Contractor has provided data enabling access to these documents.</w:t>
      </w:r>
    </w:p>
    <w:p w14:paraId="5AF978D2" w14:textId="24EBF20B"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sz w:val="20"/>
          <w:szCs w:val="20"/>
          <w:lang w:val="en-GB"/>
        </w:rPr>
      </w:pPr>
      <w:r w:rsidRPr="000A6E8D">
        <w:rPr>
          <w:rFonts w:ascii="Verdana" w:hAnsi="Verdana"/>
          <w:sz w:val="20"/>
          <w:szCs w:val="20"/>
          <w:lang w:val="en-GB"/>
        </w:rPr>
        <w:t xml:space="preserve">If a person acts on behalf of the Contractor </w:t>
      </w:r>
      <w:r w:rsidR="005D4738" w:rsidRPr="000A6E8D">
        <w:rPr>
          <w:rFonts w:ascii="Verdana" w:hAnsi="Verdana"/>
          <w:sz w:val="20"/>
          <w:szCs w:val="20"/>
          <w:lang w:val="en-GB"/>
        </w:rPr>
        <w:t>and the</w:t>
      </w:r>
      <w:r w:rsidRPr="000A6E8D">
        <w:rPr>
          <w:rFonts w:ascii="Verdana" w:hAnsi="Verdana"/>
          <w:sz w:val="20"/>
          <w:szCs w:val="20"/>
          <w:lang w:val="en-GB"/>
        </w:rPr>
        <w:t xml:space="preserve"> authorization to represent </w:t>
      </w:r>
      <w:r w:rsidR="005D4738" w:rsidRPr="000A6E8D">
        <w:rPr>
          <w:rFonts w:ascii="Verdana" w:hAnsi="Verdana"/>
          <w:sz w:val="20"/>
          <w:szCs w:val="20"/>
          <w:lang w:val="en-GB"/>
        </w:rPr>
        <w:t>the Contractor</w:t>
      </w:r>
      <w:r w:rsidRPr="000A6E8D">
        <w:rPr>
          <w:rFonts w:ascii="Verdana" w:hAnsi="Verdana"/>
          <w:sz w:val="20"/>
          <w:szCs w:val="20"/>
          <w:lang w:val="en-GB"/>
        </w:rPr>
        <w:t xml:space="preserve"> does not result from the documents referred to above, the Ordering Party requests from the Contractor </w:t>
      </w:r>
      <w:r w:rsidR="005D4738" w:rsidRPr="000A6E8D">
        <w:rPr>
          <w:rFonts w:ascii="Verdana" w:hAnsi="Verdana"/>
          <w:sz w:val="20"/>
          <w:szCs w:val="20"/>
          <w:lang w:val="en-GB"/>
        </w:rPr>
        <w:t xml:space="preserve">to provide </w:t>
      </w:r>
      <w:r w:rsidRPr="000A6E8D">
        <w:rPr>
          <w:rFonts w:ascii="Verdana" w:hAnsi="Verdana"/>
          <w:sz w:val="20"/>
          <w:szCs w:val="20"/>
          <w:lang w:val="en-GB"/>
        </w:rPr>
        <w:t xml:space="preserve">a power of attorney or another document confirming </w:t>
      </w:r>
      <w:r w:rsidR="005D4738" w:rsidRPr="000A6E8D">
        <w:rPr>
          <w:rFonts w:ascii="Verdana" w:hAnsi="Verdana"/>
          <w:sz w:val="20"/>
          <w:szCs w:val="20"/>
          <w:lang w:val="en-GB"/>
        </w:rPr>
        <w:t>that this person is authorized</w:t>
      </w:r>
      <w:r w:rsidRPr="000A6E8D">
        <w:rPr>
          <w:rFonts w:ascii="Verdana" w:hAnsi="Verdana"/>
          <w:sz w:val="20"/>
          <w:szCs w:val="20"/>
          <w:lang w:val="en-GB"/>
        </w:rPr>
        <w:t xml:space="preserve"> to represent the Contractor.</w:t>
      </w:r>
    </w:p>
    <w:p w14:paraId="2F9CE629" w14:textId="61912D3A" w:rsidR="00D93BCB" w:rsidRPr="000A6E8D" w:rsidRDefault="00515FCA" w:rsidP="00F20557">
      <w:pPr>
        <w:pStyle w:val="Akapitzlist"/>
        <w:numPr>
          <w:ilvl w:val="1"/>
          <w:numId w:val="9"/>
        </w:numPr>
        <w:tabs>
          <w:tab w:val="left" w:pos="340"/>
        </w:tabs>
        <w:spacing w:after="0" w:line="276" w:lineRule="auto"/>
        <w:ind w:left="993"/>
        <w:jc w:val="both"/>
        <w:rPr>
          <w:rFonts w:ascii="Verdana" w:hAnsi="Verdana"/>
          <w:sz w:val="20"/>
          <w:szCs w:val="20"/>
          <w:lang w:val="en-GB"/>
        </w:rPr>
      </w:pPr>
      <w:r w:rsidRPr="000A6E8D">
        <w:rPr>
          <w:rFonts w:ascii="Verdana" w:hAnsi="Verdana"/>
          <w:sz w:val="20"/>
          <w:szCs w:val="20"/>
          <w:lang w:val="en-GB"/>
        </w:rPr>
        <w:lastRenderedPageBreak/>
        <w:t xml:space="preserve">The above requirements apply </w:t>
      </w:r>
      <w:r w:rsidR="00886345" w:rsidRPr="000A6E8D">
        <w:rPr>
          <w:rFonts w:ascii="Verdana" w:hAnsi="Verdana"/>
          <w:sz w:val="20"/>
          <w:szCs w:val="20"/>
          <w:lang w:val="en-GB"/>
        </w:rPr>
        <w:t xml:space="preserve">respectively </w:t>
      </w:r>
      <w:r w:rsidRPr="000A6E8D">
        <w:rPr>
          <w:rFonts w:ascii="Verdana" w:hAnsi="Verdana"/>
          <w:sz w:val="20"/>
          <w:szCs w:val="20"/>
          <w:lang w:val="en-GB"/>
        </w:rPr>
        <w:t xml:space="preserve">to a person acting on behalf of Contractors jointly applying for a public contract or a person acting on behalf of an entity providing resources under the principles specified in </w:t>
      </w:r>
      <w:r w:rsidR="00665B9C" w:rsidRPr="000A6E8D">
        <w:rPr>
          <w:rFonts w:ascii="Verdana" w:hAnsi="Verdana"/>
          <w:sz w:val="20"/>
          <w:szCs w:val="20"/>
          <w:lang w:val="en-GB"/>
        </w:rPr>
        <w:t>Article</w:t>
      </w:r>
      <w:r w:rsidRPr="000A6E8D">
        <w:rPr>
          <w:rFonts w:ascii="Verdana" w:hAnsi="Verdana"/>
          <w:sz w:val="20"/>
          <w:szCs w:val="20"/>
          <w:lang w:val="en-GB"/>
        </w:rPr>
        <w:t xml:space="preserve"> 118 </w:t>
      </w:r>
      <w:r w:rsidR="00954F4A" w:rsidRPr="000A6E8D">
        <w:rPr>
          <w:rFonts w:ascii="Verdana" w:hAnsi="Verdana"/>
          <w:sz w:val="20"/>
          <w:szCs w:val="20"/>
          <w:lang w:val="en-GB"/>
        </w:rPr>
        <w:t>of the Public Procurement Law</w:t>
      </w:r>
      <w:r w:rsidRPr="000A6E8D">
        <w:rPr>
          <w:rFonts w:ascii="Verdana" w:hAnsi="Verdana"/>
          <w:sz w:val="20"/>
          <w:szCs w:val="20"/>
          <w:lang w:val="en-GB"/>
        </w:rPr>
        <w:t xml:space="preserve"> or a subcontractor who is not an entity providing resources on such terms.</w:t>
      </w:r>
    </w:p>
    <w:p w14:paraId="31366C84" w14:textId="0E0C3F56"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sz w:val="20"/>
          <w:szCs w:val="20"/>
          <w:lang w:val="en-GB"/>
        </w:rPr>
      </w:pPr>
      <w:r w:rsidRPr="000A6E8D">
        <w:rPr>
          <w:rFonts w:ascii="Verdana" w:hAnsi="Verdana"/>
          <w:sz w:val="20"/>
          <w:szCs w:val="20"/>
          <w:lang w:val="en-GB"/>
        </w:rPr>
        <w:t xml:space="preserve">The power of attorney is transferred in electronic form and is </w:t>
      </w:r>
      <w:r w:rsidR="005D4738" w:rsidRPr="000A6E8D">
        <w:rPr>
          <w:rFonts w:ascii="Verdana" w:hAnsi="Verdana"/>
          <w:sz w:val="20"/>
          <w:szCs w:val="20"/>
          <w:lang w:val="en-GB"/>
        </w:rPr>
        <w:t>affixed</w:t>
      </w:r>
      <w:r w:rsidRPr="000A6E8D">
        <w:rPr>
          <w:rFonts w:ascii="Verdana" w:hAnsi="Verdana"/>
          <w:sz w:val="20"/>
          <w:szCs w:val="20"/>
          <w:lang w:val="en-GB"/>
        </w:rPr>
        <w:t xml:space="preserve"> by a qualified electronic signature, trusted signature or personal signature.</w:t>
      </w:r>
    </w:p>
    <w:p w14:paraId="2EF62415" w14:textId="6982DFBD" w:rsidR="00320936" w:rsidRPr="000A6E8D" w:rsidRDefault="00D93BCB" w:rsidP="00F20557">
      <w:pPr>
        <w:tabs>
          <w:tab w:val="left" w:pos="340"/>
        </w:tabs>
        <w:spacing w:after="0"/>
        <w:ind w:left="993"/>
        <w:jc w:val="both"/>
        <w:rPr>
          <w:rFonts w:ascii="Verdana" w:hAnsi="Verdana"/>
          <w:sz w:val="20"/>
          <w:szCs w:val="20"/>
          <w:lang w:val="en-GB"/>
        </w:rPr>
      </w:pPr>
      <w:r w:rsidRPr="000A6E8D">
        <w:rPr>
          <w:rFonts w:ascii="Verdana" w:hAnsi="Verdana"/>
          <w:sz w:val="20"/>
          <w:szCs w:val="20"/>
          <w:lang w:val="en-GB"/>
        </w:rPr>
        <w:t xml:space="preserve">If the power of attorney has been prepared as a paper document and bears a handwritten signature, a digital </w:t>
      </w:r>
      <w:r w:rsidR="00886345" w:rsidRPr="000A6E8D">
        <w:rPr>
          <w:rFonts w:ascii="Verdana" w:hAnsi="Verdana"/>
          <w:sz w:val="20"/>
          <w:szCs w:val="20"/>
          <w:lang w:val="en-GB"/>
        </w:rPr>
        <w:t>reproduction</w:t>
      </w:r>
      <w:r w:rsidRPr="000A6E8D">
        <w:rPr>
          <w:rFonts w:ascii="Verdana" w:hAnsi="Verdana"/>
          <w:sz w:val="20"/>
          <w:szCs w:val="20"/>
          <w:lang w:val="en-GB"/>
        </w:rPr>
        <w:t xml:space="preserve"> of this document is provided with a qualified electronic signature, trusted signature or personal signature of the principal, certifying the compliance of the digital representation with the paper document. A notary may also certify the compliance of a digital reproduction with a paper document, pursuant to </w:t>
      </w:r>
      <w:r w:rsidR="00665B9C" w:rsidRPr="000A6E8D">
        <w:rPr>
          <w:rFonts w:ascii="Verdana" w:hAnsi="Verdana"/>
          <w:sz w:val="20"/>
          <w:szCs w:val="20"/>
          <w:lang w:val="en-GB"/>
        </w:rPr>
        <w:t>Article</w:t>
      </w:r>
      <w:r w:rsidRPr="000A6E8D">
        <w:rPr>
          <w:rFonts w:ascii="Verdana" w:hAnsi="Verdana"/>
          <w:sz w:val="20"/>
          <w:szCs w:val="20"/>
          <w:lang w:val="en-GB"/>
        </w:rPr>
        <w:t xml:space="preserve"> 97 § 2 of the </w:t>
      </w:r>
      <w:r w:rsidR="00221F37" w:rsidRPr="000A6E8D">
        <w:rPr>
          <w:rFonts w:ascii="Verdana" w:hAnsi="Verdana"/>
          <w:sz w:val="20"/>
          <w:szCs w:val="20"/>
          <w:lang w:val="en-GB"/>
        </w:rPr>
        <w:t xml:space="preserve">Notarial Law </w:t>
      </w:r>
      <w:r w:rsidRPr="000A6E8D">
        <w:rPr>
          <w:rFonts w:ascii="Verdana" w:hAnsi="Verdana"/>
          <w:sz w:val="20"/>
          <w:szCs w:val="20"/>
          <w:lang w:val="en-GB"/>
        </w:rPr>
        <w:t xml:space="preserve">Act of </w:t>
      </w:r>
      <w:r w:rsidR="00221F37" w:rsidRPr="000A6E8D">
        <w:rPr>
          <w:rFonts w:ascii="Verdana" w:hAnsi="Verdana"/>
          <w:sz w:val="20"/>
          <w:szCs w:val="20"/>
          <w:lang w:val="en-GB"/>
        </w:rPr>
        <w:t xml:space="preserve">14 </w:t>
      </w:r>
      <w:r w:rsidRPr="000A6E8D">
        <w:rPr>
          <w:rFonts w:ascii="Verdana" w:hAnsi="Verdana"/>
          <w:sz w:val="20"/>
          <w:szCs w:val="20"/>
          <w:lang w:val="en-GB"/>
        </w:rPr>
        <w:t>February 1991, which is certified by the notary with a qualified electronic signature.</w:t>
      </w:r>
    </w:p>
    <w:p w14:paraId="33D31784" w14:textId="036EEC3B" w:rsidR="00D93BCB" w:rsidRPr="000A6E8D" w:rsidRDefault="00D93BCB" w:rsidP="00F20557">
      <w:pPr>
        <w:pStyle w:val="Akapitzlist"/>
        <w:numPr>
          <w:ilvl w:val="0"/>
          <w:numId w:val="9"/>
        </w:numPr>
        <w:tabs>
          <w:tab w:val="left" w:pos="340"/>
        </w:tabs>
        <w:spacing w:after="0" w:line="276" w:lineRule="auto"/>
        <w:jc w:val="both"/>
        <w:rPr>
          <w:rFonts w:ascii="Verdana" w:hAnsi="Verdana"/>
          <w:b/>
          <w:sz w:val="20"/>
          <w:szCs w:val="20"/>
          <w:lang w:val="en-GB"/>
        </w:rPr>
      </w:pPr>
      <w:r w:rsidRPr="000A6E8D">
        <w:rPr>
          <w:rFonts w:ascii="Verdana" w:hAnsi="Verdana"/>
          <w:b/>
          <w:sz w:val="20"/>
          <w:szCs w:val="20"/>
          <w:lang w:val="en-GB"/>
        </w:rPr>
        <w:t xml:space="preserve">Joint </w:t>
      </w:r>
      <w:r w:rsidR="00750DDF" w:rsidRPr="000A6E8D">
        <w:rPr>
          <w:rFonts w:ascii="Verdana" w:hAnsi="Verdana"/>
          <w:b/>
          <w:sz w:val="20"/>
          <w:szCs w:val="20"/>
          <w:lang w:val="en-GB"/>
        </w:rPr>
        <w:t>bid</w:t>
      </w:r>
      <w:r w:rsidRPr="000A6E8D">
        <w:rPr>
          <w:rFonts w:ascii="Verdana" w:hAnsi="Verdana"/>
          <w:b/>
          <w:sz w:val="20"/>
          <w:szCs w:val="20"/>
          <w:lang w:val="en-GB"/>
        </w:rPr>
        <w:t>:</w:t>
      </w:r>
    </w:p>
    <w:p w14:paraId="4439ED48" w14:textId="15A8514C" w:rsidR="00D93BCB" w:rsidRPr="000A6E8D" w:rsidRDefault="00D93BCB" w:rsidP="00F20557">
      <w:pPr>
        <w:pStyle w:val="Akapitzlist"/>
        <w:numPr>
          <w:ilvl w:val="1"/>
          <w:numId w:val="9"/>
        </w:numPr>
        <w:tabs>
          <w:tab w:val="left" w:pos="340"/>
        </w:tabs>
        <w:spacing w:after="0" w:line="276" w:lineRule="auto"/>
        <w:ind w:left="993" w:hanging="709"/>
        <w:jc w:val="both"/>
        <w:rPr>
          <w:rFonts w:ascii="Verdana" w:hAnsi="Verdana"/>
          <w:sz w:val="20"/>
          <w:szCs w:val="20"/>
          <w:lang w:val="en-GB"/>
        </w:rPr>
      </w:pPr>
      <w:r w:rsidRPr="000A6E8D">
        <w:rPr>
          <w:rFonts w:ascii="Verdana" w:hAnsi="Verdana"/>
          <w:sz w:val="20"/>
          <w:szCs w:val="20"/>
          <w:lang w:val="en-GB"/>
        </w:rPr>
        <w:t xml:space="preserve">Contractors may jointly apply for this contract. Contractors acting jointly (e.g. civil partnerships, consortiums), in accordance with </w:t>
      </w:r>
      <w:r w:rsidR="00665B9C" w:rsidRPr="000A6E8D">
        <w:rPr>
          <w:rFonts w:ascii="Verdana" w:hAnsi="Verdana"/>
          <w:sz w:val="20"/>
          <w:szCs w:val="20"/>
          <w:lang w:val="en-GB"/>
        </w:rPr>
        <w:t>Article</w:t>
      </w:r>
      <w:r w:rsidRPr="000A6E8D">
        <w:rPr>
          <w:rFonts w:ascii="Verdana" w:hAnsi="Verdana"/>
          <w:sz w:val="20"/>
          <w:szCs w:val="20"/>
          <w:lang w:val="en-GB"/>
        </w:rPr>
        <w:t xml:space="preserve"> 58 section 2 </w:t>
      </w:r>
      <w:r w:rsidR="00954F4A" w:rsidRPr="000A6E8D">
        <w:rPr>
          <w:rFonts w:ascii="Verdana" w:hAnsi="Verdana"/>
          <w:sz w:val="20"/>
          <w:szCs w:val="20"/>
          <w:lang w:val="en-GB"/>
        </w:rPr>
        <w:t>of the Public Procurement Law</w:t>
      </w:r>
      <w:r w:rsidRPr="000A6E8D">
        <w:rPr>
          <w:rFonts w:ascii="Verdana" w:hAnsi="Verdana"/>
          <w:sz w:val="20"/>
          <w:szCs w:val="20"/>
          <w:lang w:val="en-GB"/>
        </w:rPr>
        <w:t>, are obliged to appoint a representative to represent the Contractor in public procurement proceedings or to represent them</w:t>
      </w:r>
      <w:r w:rsidR="00750DDF" w:rsidRPr="000A6E8D">
        <w:rPr>
          <w:rFonts w:ascii="Verdana" w:hAnsi="Verdana"/>
          <w:sz w:val="20"/>
          <w:szCs w:val="20"/>
          <w:lang w:val="en-GB"/>
        </w:rPr>
        <w:t xml:space="preserve"> </w:t>
      </w:r>
      <w:r w:rsidRPr="000A6E8D">
        <w:rPr>
          <w:rFonts w:ascii="Verdana" w:hAnsi="Verdana"/>
          <w:sz w:val="20"/>
          <w:szCs w:val="20"/>
          <w:lang w:val="en-GB"/>
        </w:rPr>
        <w:t>in the proceedings and conclude a public procurement contract.</w:t>
      </w:r>
    </w:p>
    <w:p w14:paraId="7D50C42F" w14:textId="77777777" w:rsidR="00D93BCB" w:rsidRPr="000A6E8D" w:rsidRDefault="00D93BCB" w:rsidP="00F20557">
      <w:pPr>
        <w:pStyle w:val="Akapitzlist"/>
        <w:numPr>
          <w:ilvl w:val="1"/>
          <w:numId w:val="9"/>
        </w:numPr>
        <w:tabs>
          <w:tab w:val="left" w:pos="340"/>
        </w:tabs>
        <w:spacing w:after="0" w:line="276" w:lineRule="auto"/>
        <w:ind w:left="993" w:hanging="709"/>
        <w:jc w:val="both"/>
        <w:rPr>
          <w:rFonts w:ascii="Verdana" w:hAnsi="Verdana"/>
          <w:sz w:val="20"/>
          <w:szCs w:val="20"/>
          <w:lang w:val="en-GB"/>
        </w:rPr>
      </w:pPr>
      <w:r w:rsidRPr="000A6E8D">
        <w:rPr>
          <w:rFonts w:ascii="Verdana" w:hAnsi="Verdana"/>
          <w:sz w:val="20"/>
          <w:szCs w:val="20"/>
          <w:lang w:val="en-GB"/>
        </w:rPr>
        <w:t>All correspondence and settlements will be conducted only with the entity acting as the representative.</w:t>
      </w:r>
    </w:p>
    <w:p w14:paraId="2D69E9BE" w14:textId="5BFEE4A0" w:rsidR="00D93BCB" w:rsidRPr="000A6E8D" w:rsidRDefault="00D93BCB" w:rsidP="00F20557">
      <w:pPr>
        <w:pStyle w:val="Akapitzlist"/>
        <w:numPr>
          <w:ilvl w:val="1"/>
          <w:numId w:val="9"/>
        </w:numPr>
        <w:tabs>
          <w:tab w:val="left" w:pos="340"/>
        </w:tabs>
        <w:spacing w:after="0" w:line="276" w:lineRule="auto"/>
        <w:ind w:left="993" w:hanging="709"/>
        <w:jc w:val="both"/>
        <w:rPr>
          <w:rFonts w:ascii="Verdana" w:hAnsi="Verdana"/>
          <w:sz w:val="20"/>
          <w:szCs w:val="20"/>
          <w:lang w:val="en-GB"/>
        </w:rPr>
      </w:pPr>
      <w:r w:rsidRPr="000A6E8D">
        <w:rPr>
          <w:rFonts w:ascii="Verdana" w:hAnsi="Verdana"/>
          <w:sz w:val="20"/>
          <w:szCs w:val="20"/>
          <w:lang w:val="en-GB"/>
        </w:rPr>
        <w:t xml:space="preserve">The power of attorney must be signed by the person(s) authorized to grant it, i.e. in accordance with the form of representation of each Contractor, with a qualified electronic signature or a trusted signature or a personal signature. Points 8.1 and 8.6 of Chapter XI of the </w:t>
      </w:r>
      <w:proofErr w:type="spellStart"/>
      <w:r w:rsidR="005B21C4" w:rsidRPr="000A6E8D">
        <w:rPr>
          <w:rFonts w:ascii="Verdana" w:hAnsi="Verdana"/>
          <w:sz w:val="20"/>
          <w:szCs w:val="20"/>
          <w:lang w:val="en-GB"/>
        </w:rPr>
        <w:t>ToR</w:t>
      </w:r>
      <w:proofErr w:type="spellEnd"/>
      <w:r w:rsidRPr="000A6E8D">
        <w:rPr>
          <w:rFonts w:ascii="Verdana" w:hAnsi="Verdana"/>
          <w:sz w:val="20"/>
          <w:szCs w:val="20"/>
          <w:lang w:val="en-GB"/>
        </w:rPr>
        <w:t xml:space="preserve"> apply accordingly.</w:t>
      </w:r>
    </w:p>
    <w:p w14:paraId="5338F7C9" w14:textId="25FACF41" w:rsidR="00D93BCB" w:rsidRPr="000A6E8D" w:rsidRDefault="00D93BCB" w:rsidP="00F20557">
      <w:pPr>
        <w:pStyle w:val="Akapitzlist"/>
        <w:numPr>
          <w:ilvl w:val="1"/>
          <w:numId w:val="9"/>
        </w:numPr>
        <w:tabs>
          <w:tab w:val="left" w:pos="340"/>
        </w:tabs>
        <w:spacing w:after="0" w:line="276" w:lineRule="auto"/>
        <w:ind w:left="993"/>
        <w:jc w:val="both"/>
        <w:rPr>
          <w:rFonts w:ascii="Verdana" w:hAnsi="Verdana"/>
          <w:sz w:val="20"/>
          <w:szCs w:val="20"/>
          <w:lang w:val="en-GB"/>
        </w:rPr>
      </w:pPr>
      <w:r w:rsidRPr="000A6E8D">
        <w:rPr>
          <w:rFonts w:ascii="Verdana" w:hAnsi="Verdana"/>
          <w:sz w:val="20"/>
          <w:szCs w:val="20"/>
          <w:lang w:val="en-GB"/>
        </w:rPr>
        <w:t xml:space="preserve">Contractors jointly applying for the </w:t>
      </w:r>
      <w:r w:rsidR="005B21C4" w:rsidRPr="000A6E8D">
        <w:rPr>
          <w:rFonts w:ascii="Verdana" w:hAnsi="Verdana"/>
          <w:sz w:val="20"/>
          <w:szCs w:val="20"/>
          <w:lang w:val="en-GB"/>
        </w:rPr>
        <w:t>contract</w:t>
      </w:r>
      <w:r w:rsidRPr="000A6E8D">
        <w:rPr>
          <w:rFonts w:ascii="Verdana" w:hAnsi="Verdana"/>
          <w:sz w:val="20"/>
          <w:szCs w:val="20"/>
          <w:lang w:val="en-GB"/>
        </w:rPr>
        <w:t xml:space="preserve"> shall be jointly and severally liable for </w:t>
      </w:r>
      <w:r w:rsidR="005B21C4" w:rsidRPr="000A6E8D">
        <w:rPr>
          <w:rFonts w:ascii="Verdana" w:hAnsi="Verdana"/>
          <w:sz w:val="20"/>
          <w:szCs w:val="20"/>
          <w:lang w:val="en-GB"/>
        </w:rPr>
        <w:t>its</w:t>
      </w:r>
      <w:r w:rsidRPr="000A6E8D">
        <w:rPr>
          <w:rFonts w:ascii="Verdana" w:hAnsi="Verdana"/>
          <w:sz w:val="20"/>
          <w:szCs w:val="20"/>
          <w:lang w:val="en-GB"/>
        </w:rPr>
        <w:t xml:space="preserve"> performance.</w:t>
      </w:r>
    </w:p>
    <w:p w14:paraId="4B86CB16" w14:textId="604ECACF" w:rsidR="00515157" w:rsidRPr="000A6E8D" w:rsidRDefault="00AA3F67" w:rsidP="00F20557">
      <w:pPr>
        <w:pStyle w:val="Akapitzlist"/>
        <w:numPr>
          <w:ilvl w:val="1"/>
          <w:numId w:val="9"/>
        </w:numPr>
        <w:tabs>
          <w:tab w:val="left" w:pos="340"/>
        </w:tabs>
        <w:spacing w:after="0" w:line="276" w:lineRule="auto"/>
        <w:ind w:left="993"/>
        <w:jc w:val="both"/>
        <w:rPr>
          <w:rFonts w:ascii="Verdana" w:hAnsi="Verdana" w:cs="Arial"/>
          <w:snapToGrid w:val="0"/>
          <w:sz w:val="20"/>
          <w:szCs w:val="20"/>
          <w:lang w:val="en-GB"/>
        </w:rPr>
      </w:pPr>
      <w:r w:rsidRPr="000A6E8D">
        <w:rPr>
          <w:rFonts w:ascii="Verdana" w:hAnsi="Verdana"/>
          <w:sz w:val="20"/>
          <w:szCs w:val="20"/>
          <w:lang w:val="en-GB"/>
        </w:rPr>
        <w:t xml:space="preserve">The list of documents submitted with the </w:t>
      </w:r>
      <w:r w:rsidR="005B21C4" w:rsidRPr="000A6E8D">
        <w:rPr>
          <w:rFonts w:ascii="Verdana" w:hAnsi="Verdana"/>
          <w:sz w:val="20"/>
          <w:szCs w:val="20"/>
          <w:lang w:val="en-GB"/>
        </w:rPr>
        <w:t>bid</w:t>
      </w:r>
      <w:r w:rsidRPr="000A6E8D">
        <w:rPr>
          <w:rFonts w:ascii="Verdana" w:hAnsi="Verdana"/>
          <w:sz w:val="20"/>
          <w:szCs w:val="20"/>
          <w:lang w:val="en-GB"/>
        </w:rPr>
        <w:t xml:space="preserve">, in the case of Contractors jointly applying for the contract, is specified in Chapter VII, point I of the </w:t>
      </w:r>
      <w:proofErr w:type="spellStart"/>
      <w:r w:rsidR="005B21C4" w:rsidRPr="000A6E8D">
        <w:rPr>
          <w:rFonts w:ascii="Verdana" w:hAnsi="Verdana"/>
          <w:sz w:val="20"/>
          <w:szCs w:val="20"/>
          <w:lang w:val="en-GB"/>
        </w:rPr>
        <w:t>ToR</w:t>
      </w:r>
      <w:proofErr w:type="spellEnd"/>
      <w:r w:rsidRPr="000A6E8D">
        <w:rPr>
          <w:rFonts w:ascii="Verdana" w:hAnsi="Verdana"/>
          <w:sz w:val="20"/>
          <w:szCs w:val="20"/>
          <w:lang w:val="en-GB"/>
        </w:rPr>
        <w:t>.</w:t>
      </w:r>
    </w:p>
    <w:p w14:paraId="0D29E882" w14:textId="38EDAACF" w:rsidR="0094210C" w:rsidRPr="000A6E8D" w:rsidRDefault="002776D4" w:rsidP="00F20557">
      <w:pPr>
        <w:numPr>
          <w:ilvl w:val="0"/>
          <w:numId w:val="9"/>
        </w:numPr>
        <w:tabs>
          <w:tab w:val="left" w:pos="340"/>
        </w:tabs>
        <w:spacing w:after="0"/>
        <w:jc w:val="both"/>
        <w:rPr>
          <w:rFonts w:ascii="Verdana" w:hAnsi="Verdana"/>
          <w:b/>
          <w:sz w:val="20"/>
          <w:szCs w:val="20"/>
          <w:u w:val="single"/>
          <w:lang w:val="en-GB"/>
        </w:rPr>
      </w:pPr>
      <w:r w:rsidRPr="000A6E8D">
        <w:rPr>
          <w:rFonts w:ascii="Verdana" w:hAnsi="Verdana"/>
          <w:b/>
          <w:sz w:val="20"/>
          <w:szCs w:val="20"/>
          <w:u w:val="single"/>
          <w:lang w:val="en-GB"/>
        </w:rPr>
        <w:t xml:space="preserve">THE </w:t>
      </w:r>
      <w:r w:rsidR="005B21C4" w:rsidRPr="000A6E8D">
        <w:rPr>
          <w:rFonts w:ascii="Verdana" w:hAnsi="Verdana"/>
          <w:b/>
          <w:sz w:val="20"/>
          <w:szCs w:val="20"/>
          <w:u w:val="single"/>
          <w:lang w:val="en-GB"/>
        </w:rPr>
        <w:t>BID</w:t>
      </w:r>
      <w:r w:rsidRPr="000A6E8D">
        <w:rPr>
          <w:rFonts w:ascii="Verdana" w:hAnsi="Verdana"/>
          <w:b/>
          <w:sz w:val="20"/>
          <w:szCs w:val="20"/>
          <w:u w:val="single"/>
          <w:lang w:val="en-GB"/>
        </w:rPr>
        <w:t xml:space="preserve"> CONSISTS OF:</w:t>
      </w:r>
    </w:p>
    <w:p w14:paraId="1BC96AB7" w14:textId="785C60DE" w:rsidR="0000792E" w:rsidRPr="000A6E8D" w:rsidRDefault="00856290" w:rsidP="00F20557">
      <w:pPr>
        <w:pStyle w:val="Akapitzlist"/>
        <w:numPr>
          <w:ilvl w:val="1"/>
          <w:numId w:val="9"/>
        </w:numPr>
        <w:spacing w:after="0" w:line="276" w:lineRule="auto"/>
        <w:ind w:left="993"/>
        <w:jc w:val="both"/>
        <w:rPr>
          <w:rFonts w:ascii="Verdana" w:hAnsi="Verdana"/>
          <w:sz w:val="20"/>
          <w:szCs w:val="20"/>
          <w:lang w:val="en-GB"/>
        </w:rPr>
      </w:pPr>
      <w:r w:rsidRPr="000A6E8D">
        <w:rPr>
          <w:rFonts w:ascii="Verdana" w:hAnsi="Verdana"/>
          <w:b/>
          <w:sz w:val="20"/>
          <w:szCs w:val="20"/>
          <w:lang w:val="en-GB"/>
        </w:rPr>
        <w:t xml:space="preserve">Form </w:t>
      </w:r>
      <w:r w:rsidR="00915292" w:rsidRPr="000A6E8D">
        <w:rPr>
          <w:rFonts w:ascii="Verdana" w:hAnsi="Verdana"/>
          <w:b/>
          <w:sz w:val="20"/>
          <w:szCs w:val="20"/>
          <w:lang w:val="en-GB"/>
        </w:rPr>
        <w:t xml:space="preserve">A of the </w:t>
      </w:r>
      <w:r w:rsidR="005B21C4" w:rsidRPr="000A6E8D">
        <w:rPr>
          <w:rFonts w:ascii="Verdana" w:hAnsi="Verdana"/>
          <w:b/>
          <w:sz w:val="20"/>
          <w:szCs w:val="20"/>
          <w:lang w:val="en-GB"/>
        </w:rPr>
        <w:t>bid</w:t>
      </w:r>
      <w:r w:rsidR="00915292" w:rsidRPr="000A6E8D">
        <w:rPr>
          <w:rFonts w:ascii="Verdana" w:hAnsi="Verdana"/>
          <w:b/>
          <w:sz w:val="20"/>
          <w:szCs w:val="20"/>
          <w:lang w:val="en-GB"/>
        </w:rPr>
        <w:t xml:space="preserve"> </w:t>
      </w:r>
      <w:r w:rsidR="00AD1AD4" w:rsidRPr="000A6E8D">
        <w:rPr>
          <w:rFonts w:ascii="Verdana" w:hAnsi="Verdana"/>
          <w:sz w:val="20"/>
          <w:szCs w:val="20"/>
          <w:lang w:val="en-GB"/>
        </w:rPr>
        <w:t xml:space="preserve">prepared according to the template constituting Annex No. 1 to the </w:t>
      </w:r>
      <w:proofErr w:type="spellStart"/>
      <w:r w:rsidR="005B21C4" w:rsidRPr="000A6E8D">
        <w:rPr>
          <w:rFonts w:ascii="Verdana" w:hAnsi="Verdana"/>
          <w:sz w:val="20"/>
          <w:szCs w:val="20"/>
          <w:lang w:val="en-GB"/>
        </w:rPr>
        <w:t>ToR</w:t>
      </w:r>
      <w:proofErr w:type="spellEnd"/>
      <w:r w:rsidR="00AD1AD4" w:rsidRPr="000A6E8D">
        <w:rPr>
          <w:rFonts w:ascii="Verdana" w:hAnsi="Verdana"/>
          <w:sz w:val="20"/>
          <w:szCs w:val="20"/>
          <w:lang w:val="en-GB"/>
        </w:rPr>
        <w:t>;</w:t>
      </w:r>
    </w:p>
    <w:p w14:paraId="08B0CDBD" w14:textId="40D061C2" w:rsidR="00DA5B2D" w:rsidRPr="000A6E8D" w:rsidRDefault="00632648" w:rsidP="00F20557">
      <w:pPr>
        <w:pStyle w:val="Akapitzlist"/>
        <w:numPr>
          <w:ilvl w:val="1"/>
          <w:numId w:val="9"/>
        </w:numPr>
        <w:spacing w:after="0" w:line="276" w:lineRule="auto"/>
        <w:ind w:left="993"/>
        <w:jc w:val="both"/>
        <w:rPr>
          <w:rFonts w:ascii="Verdana" w:hAnsi="Verdana"/>
          <w:sz w:val="20"/>
          <w:szCs w:val="20"/>
          <w:lang w:val="en-GB"/>
        </w:rPr>
      </w:pPr>
      <w:r w:rsidRPr="000A6E8D">
        <w:rPr>
          <w:rFonts w:ascii="Verdana" w:hAnsi="Verdana"/>
          <w:sz w:val="20"/>
          <w:szCs w:val="20"/>
          <w:lang w:val="en-GB"/>
        </w:rPr>
        <w:tab/>
      </w:r>
      <w:r w:rsidRPr="000A6E8D">
        <w:rPr>
          <w:rFonts w:ascii="Verdana" w:hAnsi="Verdana"/>
          <w:sz w:val="20"/>
          <w:szCs w:val="20"/>
          <w:lang w:val="en-GB"/>
        </w:rPr>
        <w:tab/>
      </w:r>
      <w:r w:rsidRPr="000A6E8D">
        <w:rPr>
          <w:rFonts w:ascii="Verdana" w:hAnsi="Verdana"/>
          <w:sz w:val="20"/>
          <w:szCs w:val="20"/>
          <w:lang w:val="en-GB"/>
        </w:rPr>
        <w:tab/>
      </w:r>
      <w:r w:rsidRPr="000A6E8D">
        <w:rPr>
          <w:rFonts w:ascii="Verdana" w:hAnsi="Verdana"/>
          <w:sz w:val="20"/>
          <w:szCs w:val="20"/>
          <w:lang w:val="en-GB"/>
        </w:rPr>
        <w:tab/>
      </w:r>
      <w:r w:rsidRPr="000A6E8D">
        <w:rPr>
          <w:rFonts w:ascii="Verdana" w:hAnsi="Verdana"/>
          <w:sz w:val="20"/>
          <w:szCs w:val="20"/>
          <w:lang w:val="en-GB"/>
        </w:rPr>
        <w:tab/>
      </w:r>
      <w:r w:rsidR="00A806D1" w:rsidRPr="000A6E8D">
        <w:rPr>
          <w:rFonts w:ascii="Verdana" w:hAnsi="Verdana"/>
          <w:b/>
          <w:sz w:val="20"/>
          <w:szCs w:val="20"/>
          <w:lang w:val="en-GB"/>
        </w:rPr>
        <w:t xml:space="preserve">The declarations referred to in </w:t>
      </w:r>
      <w:r w:rsidR="00665B9C" w:rsidRPr="000A6E8D">
        <w:rPr>
          <w:rFonts w:ascii="Verdana" w:hAnsi="Verdana"/>
          <w:b/>
          <w:sz w:val="20"/>
          <w:szCs w:val="20"/>
          <w:lang w:val="en-GB"/>
        </w:rPr>
        <w:t>Article</w:t>
      </w:r>
      <w:r w:rsidR="00A806D1" w:rsidRPr="000A6E8D">
        <w:rPr>
          <w:rFonts w:ascii="Verdana" w:hAnsi="Verdana"/>
          <w:b/>
          <w:sz w:val="20"/>
          <w:szCs w:val="20"/>
          <w:lang w:val="en-GB"/>
        </w:rPr>
        <w:t xml:space="preserve"> 125 section 1 </w:t>
      </w:r>
      <w:r w:rsidR="00954F4A" w:rsidRPr="000A6E8D">
        <w:rPr>
          <w:rFonts w:ascii="Verdana" w:hAnsi="Verdana"/>
          <w:b/>
          <w:sz w:val="20"/>
          <w:szCs w:val="20"/>
          <w:lang w:val="en-GB"/>
        </w:rPr>
        <w:t>of the Public Procurement Law</w:t>
      </w:r>
      <w:r w:rsidR="00E307EC" w:rsidRPr="000A6E8D">
        <w:rPr>
          <w:rFonts w:ascii="Verdana" w:hAnsi="Verdana"/>
          <w:b/>
          <w:sz w:val="20"/>
          <w:szCs w:val="20"/>
          <w:lang w:val="en-GB"/>
        </w:rPr>
        <w:t xml:space="preserve"> – </w:t>
      </w:r>
      <w:r w:rsidR="00A806D1" w:rsidRPr="000A6E8D">
        <w:rPr>
          <w:rFonts w:ascii="Verdana" w:hAnsi="Verdana"/>
          <w:sz w:val="20"/>
          <w:szCs w:val="20"/>
          <w:lang w:val="en-GB"/>
        </w:rPr>
        <w:t xml:space="preserve">Annex No. 2 to the </w:t>
      </w:r>
      <w:proofErr w:type="spellStart"/>
      <w:r w:rsidR="005B21C4" w:rsidRPr="000A6E8D">
        <w:rPr>
          <w:rFonts w:ascii="Verdana" w:hAnsi="Verdana"/>
          <w:sz w:val="20"/>
          <w:szCs w:val="20"/>
          <w:lang w:val="en-GB"/>
        </w:rPr>
        <w:t>ToR</w:t>
      </w:r>
      <w:proofErr w:type="spellEnd"/>
    </w:p>
    <w:p w14:paraId="5CBC12BC" w14:textId="092E757F" w:rsidR="00DA5B2D" w:rsidRPr="000A6E8D" w:rsidRDefault="00DB295D" w:rsidP="00F20557">
      <w:pPr>
        <w:pStyle w:val="Akapitzlist"/>
        <w:numPr>
          <w:ilvl w:val="1"/>
          <w:numId w:val="9"/>
        </w:numPr>
        <w:spacing w:after="0" w:line="276" w:lineRule="auto"/>
        <w:ind w:left="993"/>
        <w:jc w:val="both"/>
        <w:rPr>
          <w:rFonts w:ascii="Verdana" w:eastAsia="Times New Roman" w:hAnsi="Verdana"/>
          <w:sz w:val="20"/>
          <w:szCs w:val="20"/>
          <w:lang w:val="en-GB" w:eastAsia="pl-PL"/>
        </w:rPr>
      </w:pPr>
      <w:r w:rsidRPr="000A6E8D">
        <w:rPr>
          <w:rFonts w:ascii="Verdana" w:hAnsi="Verdana" w:cs="Arial"/>
          <w:b/>
          <w:sz w:val="20"/>
          <w:szCs w:val="20"/>
          <w:lang w:val="en-GB"/>
        </w:rPr>
        <w:t>"</w:t>
      </w:r>
      <w:r w:rsidR="00506DFF" w:rsidRPr="000A6E8D">
        <w:rPr>
          <w:rFonts w:ascii="Verdana" w:hAnsi="Verdana" w:cs="Arial"/>
          <w:b/>
          <w:sz w:val="20"/>
          <w:szCs w:val="20"/>
          <w:lang w:val="en-GB"/>
        </w:rPr>
        <w:t>Description of the object of the contract</w:t>
      </w:r>
      <w:r w:rsidR="00E307EC" w:rsidRPr="000A6E8D">
        <w:rPr>
          <w:rFonts w:ascii="Verdana" w:hAnsi="Verdana" w:cs="Arial"/>
          <w:b/>
          <w:sz w:val="20"/>
          <w:szCs w:val="20"/>
          <w:lang w:val="en-GB"/>
        </w:rPr>
        <w:t xml:space="preserve"> – </w:t>
      </w:r>
      <w:r w:rsidRPr="000A6E8D">
        <w:rPr>
          <w:rFonts w:ascii="Verdana" w:hAnsi="Verdana" w:cs="Arial"/>
          <w:b/>
          <w:sz w:val="20"/>
          <w:szCs w:val="20"/>
          <w:lang w:val="en-GB"/>
        </w:rPr>
        <w:t>technical specification</w:t>
      </w:r>
      <w:r w:rsidR="00E307EC" w:rsidRPr="000A6E8D">
        <w:rPr>
          <w:rFonts w:ascii="Verdana" w:hAnsi="Verdana" w:cs="Arial"/>
          <w:b/>
          <w:sz w:val="20"/>
          <w:szCs w:val="20"/>
          <w:lang w:val="en-GB"/>
        </w:rPr>
        <w:t xml:space="preserve"> – </w:t>
      </w:r>
      <w:r w:rsidRPr="000A6E8D">
        <w:rPr>
          <w:rFonts w:ascii="Verdana" w:hAnsi="Verdana" w:cs="Arial"/>
          <w:b/>
          <w:sz w:val="20"/>
          <w:szCs w:val="20"/>
          <w:lang w:val="en-GB"/>
        </w:rPr>
        <w:t>minimum requirements"</w:t>
      </w:r>
      <w:r w:rsidR="00E307EC" w:rsidRPr="000A6E8D">
        <w:rPr>
          <w:rFonts w:ascii="Verdana" w:hAnsi="Verdana" w:cs="Arial"/>
          <w:b/>
          <w:sz w:val="20"/>
          <w:szCs w:val="20"/>
          <w:lang w:val="en-GB"/>
        </w:rPr>
        <w:t xml:space="preserve"> – </w:t>
      </w:r>
      <w:r w:rsidR="00DA5B2D" w:rsidRPr="000A6E8D">
        <w:rPr>
          <w:rFonts w:ascii="Verdana" w:hAnsi="Verdana" w:cs="Arial"/>
          <w:sz w:val="20"/>
          <w:szCs w:val="20"/>
          <w:lang w:val="en-GB"/>
        </w:rPr>
        <w:t xml:space="preserve">prepared in accordance with Annex No. 3 to the </w:t>
      </w:r>
      <w:proofErr w:type="spellStart"/>
      <w:r w:rsidR="005B21C4" w:rsidRPr="000A6E8D">
        <w:rPr>
          <w:rFonts w:ascii="Verdana" w:hAnsi="Verdana" w:cs="Arial"/>
          <w:sz w:val="20"/>
          <w:szCs w:val="20"/>
          <w:lang w:val="en-GB"/>
        </w:rPr>
        <w:t>ToR</w:t>
      </w:r>
      <w:proofErr w:type="spellEnd"/>
      <w:r w:rsidR="00DA5B2D" w:rsidRPr="000A6E8D">
        <w:rPr>
          <w:rFonts w:ascii="Verdana" w:hAnsi="Verdana" w:cs="Arial"/>
          <w:sz w:val="20"/>
          <w:szCs w:val="20"/>
          <w:lang w:val="en-GB"/>
        </w:rPr>
        <w:t xml:space="preserve"> confirming that the offered deliveries meet the requirements, features and criteria set by the Ordering Party (subject</w:t>
      </w:r>
      <w:r w:rsidR="005B21C4" w:rsidRPr="000A6E8D">
        <w:rPr>
          <w:rFonts w:ascii="Verdana" w:hAnsi="Verdana" w:cs="Arial"/>
          <w:sz w:val="20"/>
          <w:szCs w:val="20"/>
          <w:lang w:val="en-GB"/>
        </w:rPr>
        <w:t>ive</w:t>
      </w:r>
      <w:r w:rsidR="00DA5B2D" w:rsidRPr="000A6E8D">
        <w:rPr>
          <w:rFonts w:ascii="Verdana" w:hAnsi="Verdana" w:cs="Arial"/>
          <w:sz w:val="20"/>
          <w:szCs w:val="20"/>
          <w:lang w:val="en-GB"/>
        </w:rPr>
        <w:t xml:space="preserve"> evidence);</w:t>
      </w:r>
    </w:p>
    <w:p w14:paraId="46AA443C" w14:textId="565E3DF6" w:rsidR="002C5751" w:rsidRPr="000A6E8D" w:rsidRDefault="00DA5B2D" w:rsidP="00F20557">
      <w:pPr>
        <w:pStyle w:val="Akapitzlist"/>
        <w:numPr>
          <w:ilvl w:val="1"/>
          <w:numId w:val="9"/>
        </w:numPr>
        <w:spacing w:after="0" w:line="276" w:lineRule="auto"/>
        <w:ind w:left="993"/>
        <w:jc w:val="both"/>
        <w:rPr>
          <w:rFonts w:ascii="Verdana" w:hAnsi="Verdana"/>
          <w:sz w:val="20"/>
          <w:szCs w:val="20"/>
          <w:lang w:val="en-GB"/>
        </w:rPr>
      </w:pPr>
      <w:r w:rsidRPr="000A6E8D">
        <w:rPr>
          <w:rFonts w:ascii="Verdana" w:hAnsi="Verdana"/>
          <w:sz w:val="20"/>
          <w:szCs w:val="20"/>
          <w:lang w:val="en-GB"/>
        </w:rPr>
        <w:t>(if applicable), in the case of offering equivalent solutions, the Contractor shall submit, in particular, the</w:t>
      </w:r>
      <w:r w:rsidR="00886345" w:rsidRPr="000A6E8D">
        <w:rPr>
          <w:rFonts w:ascii="Verdana" w:hAnsi="Verdana"/>
          <w:sz w:val="20"/>
          <w:szCs w:val="20"/>
          <w:lang w:val="en-GB"/>
        </w:rPr>
        <w:t xml:space="preserve"> </w:t>
      </w:r>
      <w:r w:rsidR="008778F2" w:rsidRPr="000A6E8D">
        <w:rPr>
          <w:rFonts w:ascii="Verdana" w:hAnsi="Verdana"/>
          <w:sz w:val="20"/>
          <w:szCs w:val="20"/>
          <w:lang w:val="en-GB"/>
        </w:rPr>
        <w:t>objective</w:t>
      </w:r>
      <w:r w:rsidRPr="000A6E8D">
        <w:rPr>
          <w:rFonts w:ascii="Verdana" w:hAnsi="Verdana"/>
          <w:sz w:val="20"/>
          <w:szCs w:val="20"/>
          <w:lang w:val="en-GB"/>
        </w:rPr>
        <w:t xml:space="preserve"> evidence referred to in Chapter VII, point III of </w:t>
      </w:r>
      <w:proofErr w:type="spellStart"/>
      <w:r w:rsidR="005B21C4" w:rsidRPr="000A6E8D">
        <w:rPr>
          <w:rFonts w:ascii="Verdana" w:hAnsi="Verdana"/>
          <w:sz w:val="20"/>
          <w:szCs w:val="20"/>
          <w:lang w:val="en-GB"/>
        </w:rPr>
        <w:t>ToR</w:t>
      </w:r>
      <w:proofErr w:type="spellEnd"/>
      <w:r w:rsidRPr="000A6E8D">
        <w:rPr>
          <w:rFonts w:ascii="Verdana" w:hAnsi="Verdana"/>
          <w:sz w:val="20"/>
          <w:szCs w:val="20"/>
          <w:lang w:val="en-GB"/>
        </w:rPr>
        <w:t xml:space="preserve"> </w:t>
      </w:r>
      <w:r w:rsidR="002430FB" w:rsidRPr="000A6E8D">
        <w:rPr>
          <w:rFonts w:ascii="Verdana" w:hAnsi="Verdana"/>
          <w:sz w:val="20"/>
          <w:szCs w:val="20"/>
          <w:lang w:val="en-GB"/>
        </w:rPr>
        <w:t>points 2</w:t>
      </w:r>
      <w:r w:rsidR="00E86C99" w:rsidRPr="000A6E8D">
        <w:rPr>
          <w:rFonts w:ascii="Verdana" w:hAnsi="Verdana"/>
          <w:sz w:val="20"/>
          <w:szCs w:val="20"/>
          <w:lang w:val="en-GB"/>
        </w:rPr>
        <w:t>-</w:t>
      </w:r>
      <w:r w:rsidR="002430FB" w:rsidRPr="000A6E8D">
        <w:rPr>
          <w:rFonts w:ascii="Verdana" w:hAnsi="Verdana"/>
          <w:sz w:val="20"/>
          <w:szCs w:val="20"/>
          <w:lang w:val="en-GB"/>
        </w:rPr>
        <w:t xml:space="preserve">5, proving that the proposed solutions equally meet the requirements specified in the </w:t>
      </w:r>
      <w:r w:rsidR="00506DFF" w:rsidRPr="000A6E8D">
        <w:rPr>
          <w:rFonts w:ascii="Verdana" w:hAnsi="Verdana"/>
          <w:sz w:val="20"/>
          <w:szCs w:val="20"/>
          <w:lang w:val="en-GB"/>
        </w:rPr>
        <w:t>description of the object of the contract</w:t>
      </w:r>
      <w:r w:rsidR="002430FB" w:rsidRPr="000A6E8D">
        <w:rPr>
          <w:rFonts w:ascii="Verdana" w:hAnsi="Verdana"/>
          <w:sz w:val="20"/>
          <w:szCs w:val="20"/>
          <w:lang w:val="en-GB"/>
        </w:rPr>
        <w:t xml:space="preserve"> (if applicable)</w:t>
      </w:r>
      <w:r w:rsidR="00995B64" w:rsidRPr="000A6E8D">
        <w:rPr>
          <w:rFonts w:ascii="Verdana" w:hAnsi="Verdana"/>
          <w:b/>
          <w:sz w:val="20"/>
          <w:szCs w:val="20"/>
          <w:lang w:val="en-GB"/>
        </w:rPr>
        <w:t>;</w:t>
      </w:r>
    </w:p>
    <w:p w14:paraId="2C7938B1" w14:textId="5F520EE5" w:rsidR="00AD18ED" w:rsidRPr="000A6E8D" w:rsidRDefault="00AD18ED" w:rsidP="00F20557">
      <w:pPr>
        <w:pStyle w:val="Akapitzlist"/>
        <w:numPr>
          <w:ilvl w:val="1"/>
          <w:numId w:val="9"/>
        </w:numPr>
        <w:spacing w:after="0" w:line="276" w:lineRule="auto"/>
        <w:ind w:left="993"/>
        <w:jc w:val="both"/>
        <w:rPr>
          <w:rFonts w:ascii="Verdana" w:hAnsi="Verdana"/>
          <w:sz w:val="20"/>
          <w:szCs w:val="20"/>
          <w:lang w:val="en-GB"/>
        </w:rPr>
      </w:pPr>
      <w:r w:rsidRPr="000A6E8D">
        <w:rPr>
          <w:rFonts w:ascii="Verdana" w:hAnsi="Verdana"/>
          <w:b/>
          <w:sz w:val="20"/>
          <w:szCs w:val="20"/>
          <w:lang w:val="en-GB"/>
        </w:rPr>
        <w:t xml:space="preserve">Power of attorney </w:t>
      </w:r>
      <w:r w:rsidRPr="000A6E8D">
        <w:rPr>
          <w:rFonts w:ascii="Verdana" w:hAnsi="Verdana"/>
          <w:sz w:val="20"/>
          <w:szCs w:val="20"/>
          <w:lang w:val="en-GB"/>
        </w:rPr>
        <w:t xml:space="preserve">or other document confirming the authorization to represent the Contractor for the person/persons signing the </w:t>
      </w:r>
      <w:r w:rsidR="005B21C4" w:rsidRPr="000A6E8D">
        <w:rPr>
          <w:rFonts w:ascii="Verdana" w:hAnsi="Verdana"/>
          <w:sz w:val="20"/>
          <w:szCs w:val="20"/>
          <w:lang w:val="en-GB"/>
        </w:rPr>
        <w:t>bid</w:t>
      </w:r>
      <w:r w:rsidRPr="000A6E8D">
        <w:rPr>
          <w:rFonts w:ascii="Verdana" w:hAnsi="Verdana"/>
          <w:sz w:val="20"/>
          <w:szCs w:val="20"/>
          <w:lang w:val="en-GB"/>
        </w:rPr>
        <w:t xml:space="preserve">, respectively, in accordance with point 8 or 9 of Chapter XI of the </w:t>
      </w:r>
      <w:proofErr w:type="spellStart"/>
      <w:r w:rsidR="005B21C4" w:rsidRPr="000A6E8D">
        <w:rPr>
          <w:rFonts w:ascii="Verdana" w:hAnsi="Verdana"/>
          <w:sz w:val="20"/>
          <w:szCs w:val="20"/>
          <w:lang w:val="en-GB"/>
        </w:rPr>
        <w:t>ToR</w:t>
      </w:r>
      <w:proofErr w:type="spellEnd"/>
      <w:r w:rsidRPr="000A6E8D">
        <w:rPr>
          <w:rFonts w:ascii="Verdana" w:hAnsi="Verdana"/>
          <w:sz w:val="20"/>
          <w:szCs w:val="20"/>
          <w:lang w:val="en-GB"/>
        </w:rPr>
        <w:t>;</w:t>
      </w:r>
    </w:p>
    <w:p w14:paraId="223BE02E" w14:textId="28C89E09" w:rsidR="000B7C29" w:rsidRPr="000A6E8D" w:rsidRDefault="000B7C29" w:rsidP="000B7C29">
      <w:pPr>
        <w:pStyle w:val="Akapitzlist"/>
        <w:numPr>
          <w:ilvl w:val="1"/>
          <w:numId w:val="9"/>
        </w:numPr>
        <w:spacing w:after="0" w:line="276" w:lineRule="auto"/>
        <w:ind w:left="980"/>
        <w:jc w:val="both"/>
        <w:rPr>
          <w:rFonts w:ascii="Verdana" w:hAnsi="Verdana"/>
          <w:sz w:val="20"/>
          <w:szCs w:val="20"/>
          <w:lang w:val="en-GB"/>
        </w:rPr>
      </w:pPr>
      <w:r w:rsidRPr="000A6E8D">
        <w:rPr>
          <w:rFonts w:ascii="Verdana" w:hAnsi="Verdana"/>
          <w:sz w:val="20"/>
          <w:szCs w:val="20"/>
          <w:lang w:val="en-GB"/>
        </w:rPr>
        <w:t xml:space="preserve">(if applicable) the obligation of the entity providing resources or other subjective means of evidence referred to in Chapter VII, point I, point 4 of the </w:t>
      </w:r>
      <w:proofErr w:type="spellStart"/>
      <w:r w:rsidR="005B21C4" w:rsidRPr="000A6E8D">
        <w:rPr>
          <w:rFonts w:ascii="Verdana" w:hAnsi="Verdana"/>
          <w:sz w:val="20"/>
          <w:szCs w:val="20"/>
          <w:lang w:val="en-GB"/>
        </w:rPr>
        <w:t>ToR</w:t>
      </w:r>
      <w:proofErr w:type="spellEnd"/>
      <w:r w:rsidRPr="000A6E8D">
        <w:rPr>
          <w:rFonts w:ascii="Verdana" w:hAnsi="Verdana"/>
          <w:sz w:val="20"/>
          <w:szCs w:val="20"/>
          <w:lang w:val="en-GB"/>
        </w:rPr>
        <w:t xml:space="preserve"> (</w:t>
      </w:r>
      <w:r w:rsidR="005B21C4" w:rsidRPr="000A6E8D">
        <w:rPr>
          <w:rFonts w:ascii="Verdana" w:hAnsi="Verdana"/>
          <w:sz w:val="20"/>
          <w:szCs w:val="20"/>
          <w:lang w:val="en-GB"/>
        </w:rPr>
        <w:t>Annex</w:t>
      </w:r>
      <w:r w:rsidRPr="000A6E8D">
        <w:rPr>
          <w:rFonts w:ascii="Verdana" w:hAnsi="Verdana"/>
          <w:sz w:val="20"/>
          <w:szCs w:val="20"/>
          <w:lang w:val="en-GB"/>
        </w:rPr>
        <w:t xml:space="preserve"> No. 5 to the </w:t>
      </w:r>
      <w:proofErr w:type="spellStart"/>
      <w:r w:rsidR="005B21C4" w:rsidRPr="000A6E8D">
        <w:rPr>
          <w:rFonts w:ascii="Verdana" w:hAnsi="Verdana"/>
          <w:sz w:val="20"/>
          <w:szCs w:val="20"/>
          <w:lang w:val="en-GB"/>
        </w:rPr>
        <w:t>ToR</w:t>
      </w:r>
      <w:proofErr w:type="spellEnd"/>
      <w:r w:rsidRPr="000A6E8D">
        <w:rPr>
          <w:rFonts w:ascii="Verdana" w:hAnsi="Verdana"/>
          <w:sz w:val="20"/>
          <w:szCs w:val="20"/>
          <w:lang w:val="en-GB"/>
        </w:rPr>
        <w:t>);</w:t>
      </w:r>
    </w:p>
    <w:p w14:paraId="4180A6FB" w14:textId="3223B664" w:rsidR="00AD18ED" w:rsidRPr="000A6E8D" w:rsidRDefault="00AD18ED" w:rsidP="00F81D11">
      <w:pPr>
        <w:pStyle w:val="Akapitzlist"/>
        <w:numPr>
          <w:ilvl w:val="1"/>
          <w:numId w:val="9"/>
        </w:numPr>
        <w:spacing w:after="0" w:line="276" w:lineRule="auto"/>
        <w:ind w:left="993"/>
        <w:jc w:val="both"/>
        <w:rPr>
          <w:rFonts w:ascii="Verdana" w:hAnsi="Verdana"/>
          <w:sz w:val="20"/>
          <w:szCs w:val="20"/>
          <w:lang w:val="en-GB"/>
        </w:rPr>
      </w:pPr>
      <w:r w:rsidRPr="000A6E8D">
        <w:rPr>
          <w:rFonts w:ascii="Verdana" w:hAnsi="Verdana"/>
          <w:sz w:val="20"/>
          <w:szCs w:val="20"/>
          <w:lang w:val="en-GB"/>
        </w:rPr>
        <w:t xml:space="preserve">(if applicable) If the </w:t>
      </w:r>
      <w:r w:rsidR="005B21C4" w:rsidRPr="000A6E8D">
        <w:rPr>
          <w:rFonts w:ascii="Verdana" w:hAnsi="Verdana"/>
          <w:sz w:val="20"/>
          <w:szCs w:val="20"/>
          <w:lang w:val="en-GB"/>
        </w:rPr>
        <w:t>bid</w:t>
      </w:r>
      <w:r w:rsidRPr="000A6E8D">
        <w:rPr>
          <w:rFonts w:ascii="Verdana" w:hAnsi="Verdana"/>
          <w:sz w:val="20"/>
          <w:szCs w:val="20"/>
          <w:lang w:val="en-GB"/>
        </w:rPr>
        <w:t xml:space="preserve"> contains information constituting </w:t>
      </w:r>
      <w:r w:rsidRPr="000A6E8D">
        <w:rPr>
          <w:rFonts w:ascii="Verdana" w:hAnsi="Verdana"/>
          <w:b/>
          <w:sz w:val="20"/>
          <w:szCs w:val="20"/>
          <w:lang w:val="en-GB"/>
        </w:rPr>
        <w:t xml:space="preserve">a </w:t>
      </w:r>
      <w:r w:rsidR="005B21C4" w:rsidRPr="000A6E8D">
        <w:rPr>
          <w:rFonts w:ascii="Verdana" w:hAnsi="Verdana"/>
          <w:b/>
          <w:sz w:val="20"/>
          <w:szCs w:val="20"/>
          <w:lang w:val="en-GB"/>
        </w:rPr>
        <w:t>trade</w:t>
      </w:r>
      <w:r w:rsidRPr="000A6E8D">
        <w:rPr>
          <w:rFonts w:ascii="Verdana" w:hAnsi="Verdana"/>
          <w:b/>
          <w:sz w:val="20"/>
          <w:szCs w:val="20"/>
          <w:lang w:val="en-GB"/>
        </w:rPr>
        <w:t xml:space="preserve"> secret </w:t>
      </w:r>
      <w:r w:rsidRPr="000A6E8D">
        <w:rPr>
          <w:rFonts w:ascii="Verdana" w:hAnsi="Verdana"/>
          <w:sz w:val="20"/>
          <w:szCs w:val="20"/>
          <w:lang w:val="en-GB"/>
        </w:rPr>
        <w:t xml:space="preserve">within the meaning of the provisions of the </w:t>
      </w:r>
      <w:r w:rsidR="00F77203" w:rsidRPr="000A6E8D">
        <w:rPr>
          <w:rFonts w:ascii="Verdana" w:hAnsi="Verdana"/>
          <w:sz w:val="20"/>
          <w:szCs w:val="20"/>
          <w:lang w:val="en-GB"/>
        </w:rPr>
        <w:t xml:space="preserve">Combating Unfair Competition </w:t>
      </w:r>
      <w:r w:rsidRPr="000A6E8D">
        <w:rPr>
          <w:rFonts w:ascii="Verdana" w:hAnsi="Verdana"/>
          <w:sz w:val="20"/>
          <w:szCs w:val="20"/>
          <w:lang w:val="en-GB"/>
        </w:rPr>
        <w:t xml:space="preserve">Act of </w:t>
      </w:r>
      <w:r w:rsidR="00F77203" w:rsidRPr="000A6E8D">
        <w:rPr>
          <w:rFonts w:ascii="Verdana" w:hAnsi="Verdana"/>
          <w:sz w:val="20"/>
          <w:szCs w:val="20"/>
          <w:lang w:val="en-GB"/>
        </w:rPr>
        <w:t xml:space="preserve">16 </w:t>
      </w:r>
      <w:r w:rsidRPr="000A6E8D">
        <w:rPr>
          <w:rFonts w:ascii="Verdana" w:hAnsi="Verdana"/>
          <w:sz w:val="20"/>
          <w:szCs w:val="20"/>
          <w:lang w:val="en-GB"/>
        </w:rPr>
        <w:t>April 1993, the Contractor, in order to keep this information confidential, provides it in a separate and appropriately marked file</w:t>
      </w:r>
      <w:r w:rsidR="00E307EC" w:rsidRPr="000A6E8D">
        <w:rPr>
          <w:rFonts w:ascii="Verdana" w:hAnsi="Verdana"/>
          <w:sz w:val="20"/>
          <w:szCs w:val="20"/>
          <w:lang w:val="en-GB"/>
        </w:rPr>
        <w:t xml:space="preserve"> – </w:t>
      </w:r>
      <w:r w:rsidRPr="000A6E8D">
        <w:rPr>
          <w:rFonts w:ascii="Verdana" w:hAnsi="Verdana"/>
          <w:sz w:val="20"/>
          <w:szCs w:val="20"/>
          <w:lang w:val="en-GB"/>
        </w:rPr>
        <w:t xml:space="preserve">details described in point 7 of chapter XI of the </w:t>
      </w:r>
      <w:proofErr w:type="spellStart"/>
      <w:r w:rsidR="00886345" w:rsidRPr="000A6E8D">
        <w:rPr>
          <w:rFonts w:ascii="Verdana" w:hAnsi="Verdana"/>
          <w:sz w:val="20"/>
          <w:szCs w:val="20"/>
          <w:lang w:val="en-GB"/>
        </w:rPr>
        <w:t>ToR</w:t>
      </w:r>
      <w:proofErr w:type="spellEnd"/>
      <w:r w:rsidRPr="000A6E8D">
        <w:rPr>
          <w:rFonts w:ascii="Verdana" w:hAnsi="Verdana"/>
          <w:sz w:val="20"/>
          <w:szCs w:val="20"/>
          <w:lang w:val="en-GB"/>
        </w:rPr>
        <w:t>.</w:t>
      </w:r>
    </w:p>
    <w:p w14:paraId="2FF535DF" w14:textId="2A081D42" w:rsidR="00593131" w:rsidRPr="000A6E8D"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lang w:val="en-GB"/>
        </w:rPr>
      </w:pPr>
      <w:r w:rsidRPr="000A6E8D">
        <w:rPr>
          <w:rFonts w:ascii="Verdana" w:hAnsi="Verdana" w:cs="Arial"/>
          <w:color w:val="FFFFFF"/>
          <w:sz w:val="20"/>
          <w:lang w:val="en-GB"/>
        </w:rPr>
        <w:lastRenderedPageBreak/>
        <w:t xml:space="preserve">XII. SUBMITTING AND OPENING </w:t>
      </w:r>
      <w:r w:rsidR="005B21C4" w:rsidRPr="000A6E8D">
        <w:rPr>
          <w:rFonts w:ascii="Verdana" w:hAnsi="Verdana" w:cs="Arial"/>
          <w:color w:val="FFFFFF"/>
          <w:sz w:val="20"/>
          <w:lang w:val="en-GB"/>
        </w:rPr>
        <w:t>BIDS</w:t>
      </w:r>
    </w:p>
    <w:p w14:paraId="6DD934FE" w14:textId="77F1B565" w:rsidR="00845FD9" w:rsidRPr="000A6E8D" w:rsidRDefault="00AD18ED" w:rsidP="00F20557">
      <w:pPr>
        <w:pStyle w:val="Akapitzlist"/>
        <w:numPr>
          <w:ilvl w:val="6"/>
          <w:numId w:val="4"/>
        </w:numPr>
        <w:tabs>
          <w:tab w:val="clear" w:pos="4471"/>
        </w:tabs>
        <w:spacing w:after="0" w:line="276" w:lineRule="auto"/>
        <w:ind w:left="426"/>
        <w:jc w:val="both"/>
        <w:rPr>
          <w:rFonts w:ascii="Verdana" w:hAnsi="Verdana" w:cs="Arial"/>
          <w:b/>
          <w:sz w:val="20"/>
          <w:szCs w:val="20"/>
          <w:lang w:val="en-GB"/>
        </w:rPr>
      </w:pPr>
      <w:r w:rsidRPr="000A6E8D">
        <w:rPr>
          <w:rFonts w:ascii="Verdana" w:hAnsi="Verdana" w:cs="Arial"/>
          <w:sz w:val="20"/>
          <w:szCs w:val="20"/>
          <w:lang w:val="en-GB"/>
        </w:rPr>
        <w:t xml:space="preserve">The </w:t>
      </w:r>
      <w:r w:rsidR="005B21C4" w:rsidRPr="000A6E8D">
        <w:rPr>
          <w:rFonts w:ascii="Verdana" w:hAnsi="Verdana" w:cs="Arial"/>
          <w:sz w:val="20"/>
          <w:szCs w:val="20"/>
          <w:lang w:val="en-GB"/>
        </w:rPr>
        <w:t>bid</w:t>
      </w:r>
      <w:r w:rsidRPr="000A6E8D">
        <w:rPr>
          <w:rFonts w:ascii="Verdana" w:hAnsi="Verdana" w:cs="Arial"/>
          <w:sz w:val="20"/>
          <w:szCs w:val="20"/>
          <w:lang w:val="en-GB"/>
        </w:rPr>
        <w:t xml:space="preserve"> together with the required attachments should be submitted by </w:t>
      </w:r>
      <w:r w:rsidR="004A26B3">
        <w:rPr>
          <w:rFonts w:ascii="Verdana" w:hAnsi="Verdana" w:cs="Arial"/>
          <w:b/>
          <w:sz w:val="20"/>
          <w:szCs w:val="20"/>
          <w:lang w:val="en-GB"/>
        </w:rPr>
        <w:t>20-02-</w:t>
      </w:r>
      <w:r w:rsidRPr="000A6E8D">
        <w:rPr>
          <w:rFonts w:ascii="Verdana" w:hAnsi="Verdana" w:cs="Arial"/>
          <w:b/>
          <w:sz w:val="20"/>
          <w:szCs w:val="20"/>
          <w:lang w:val="en-GB"/>
        </w:rPr>
        <w:t>2024, by... 10:00 via the Platform:</w:t>
      </w:r>
    </w:p>
    <w:p w14:paraId="6D207896" w14:textId="7A5369F7" w:rsidR="00AD18ED" w:rsidRPr="000A6E8D" w:rsidRDefault="004A26B3" w:rsidP="00F20557">
      <w:pPr>
        <w:pStyle w:val="Akapitzlist"/>
        <w:spacing w:after="0" w:line="276" w:lineRule="auto"/>
        <w:ind w:left="426"/>
        <w:jc w:val="both"/>
        <w:rPr>
          <w:rFonts w:ascii="Verdana" w:hAnsi="Verdana" w:cs="Arial"/>
          <w:b/>
          <w:sz w:val="20"/>
          <w:szCs w:val="20"/>
          <w:lang w:val="en-GB"/>
        </w:rPr>
      </w:pPr>
      <w:hyperlink r:id="rId28" w:history="1">
        <w:r w:rsidR="00845FD9" w:rsidRPr="000A6E8D">
          <w:rPr>
            <w:rStyle w:val="Hipercze"/>
            <w:rFonts w:ascii="Verdana" w:hAnsi="Verdana" w:cs="Arial"/>
            <w:sz w:val="20"/>
            <w:szCs w:val="20"/>
            <w:lang w:val="en-GB"/>
          </w:rPr>
          <w:t>https://platformazakupowa.pl/pn/uniwersytet_wroclawski/proceedings</w:t>
        </w:r>
      </w:hyperlink>
      <w:r w:rsidR="00692DE4" w:rsidRPr="000A6E8D">
        <w:rPr>
          <w:rFonts w:ascii="Verdana" w:hAnsi="Verdana" w:cs="Arial"/>
          <w:sz w:val="20"/>
          <w:szCs w:val="20"/>
          <w:lang w:val="en-GB"/>
        </w:rPr>
        <w:t xml:space="preserve"> </w:t>
      </w:r>
    </w:p>
    <w:p w14:paraId="11BF04C3" w14:textId="0340CBBC" w:rsidR="00AD18ED" w:rsidRPr="000A6E8D" w:rsidRDefault="00886345"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The C</w:t>
      </w:r>
      <w:r w:rsidR="00AD18ED" w:rsidRPr="000A6E8D">
        <w:rPr>
          <w:rFonts w:ascii="Verdana" w:hAnsi="Verdana" w:cs="Arial"/>
          <w:sz w:val="20"/>
          <w:szCs w:val="20"/>
          <w:lang w:val="en-GB"/>
        </w:rPr>
        <w:t xml:space="preserve">ontractor may submit only one </w:t>
      </w:r>
      <w:r w:rsidR="005B21C4" w:rsidRPr="000A6E8D">
        <w:rPr>
          <w:rFonts w:ascii="Verdana" w:hAnsi="Verdana" w:cs="Arial"/>
          <w:sz w:val="20"/>
          <w:szCs w:val="20"/>
          <w:lang w:val="en-GB"/>
        </w:rPr>
        <w:t>bid</w:t>
      </w:r>
      <w:r w:rsidR="00AD18ED" w:rsidRPr="000A6E8D">
        <w:rPr>
          <w:rFonts w:ascii="Verdana" w:hAnsi="Verdana" w:cs="Arial"/>
          <w:sz w:val="20"/>
          <w:szCs w:val="20"/>
          <w:lang w:val="en-GB"/>
        </w:rPr>
        <w:t>.</w:t>
      </w:r>
    </w:p>
    <w:p w14:paraId="68266077" w14:textId="26261027" w:rsidR="00AD18ED" w:rsidRPr="000A6E8D"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 xml:space="preserve">The </w:t>
      </w:r>
      <w:r w:rsidR="005B21C4" w:rsidRPr="000A6E8D">
        <w:rPr>
          <w:rFonts w:ascii="Verdana" w:hAnsi="Verdana" w:cs="Arial"/>
          <w:sz w:val="20"/>
          <w:szCs w:val="20"/>
          <w:lang w:val="en-GB"/>
        </w:rPr>
        <w:t>bid</w:t>
      </w:r>
      <w:r w:rsidRPr="000A6E8D">
        <w:rPr>
          <w:rFonts w:ascii="Verdana" w:hAnsi="Verdana" w:cs="Arial"/>
          <w:sz w:val="20"/>
          <w:szCs w:val="20"/>
          <w:lang w:val="en-GB"/>
        </w:rPr>
        <w:t xml:space="preserve"> must be submitted in Polish</w:t>
      </w:r>
      <w:r w:rsidR="001F4FDB">
        <w:rPr>
          <w:rFonts w:ascii="Verdana" w:hAnsi="Verdana" w:cs="Arial"/>
          <w:sz w:val="20"/>
          <w:szCs w:val="20"/>
          <w:lang w:val="en-GB"/>
        </w:rPr>
        <w:t xml:space="preserve"> or English</w:t>
      </w:r>
      <w:r w:rsidRPr="000A6E8D">
        <w:rPr>
          <w:rFonts w:ascii="Verdana" w:hAnsi="Verdana" w:cs="Arial"/>
          <w:sz w:val="20"/>
          <w:szCs w:val="20"/>
          <w:lang w:val="en-GB"/>
        </w:rPr>
        <w:t>.</w:t>
      </w:r>
    </w:p>
    <w:p w14:paraId="234F94D7" w14:textId="01085BBE" w:rsidR="00AD18ED" w:rsidRPr="000A6E8D"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 xml:space="preserve">The </w:t>
      </w:r>
      <w:r w:rsidR="00886345" w:rsidRPr="000A6E8D">
        <w:rPr>
          <w:rFonts w:ascii="Verdana" w:hAnsi="Verdana" w:cs="Arial"/>
          <w:sz w:val="20"/>
          <w:szCs w:val="20"/>
          <w:lang w:val="en-GB"/>
        </w:rPr>
        <w:t>O</w:t>
      </w:r>
      <w:r w:rsidRPr="000A6E8D">
        <w:rPr>
          <w:rFonts w:ascii="Verdana" w:hAnsi="Verdana" w:cs="Arial"/>
          <w:sz w:val="20"/>
          <w:szCs w:val="20"/>
          <w:lang w:val="en-GB"/>
        </w:rPr>
        <w:t xml:space="preserve">rdering </w:t>
      </w:r>
      <w:r w:rsidR="00886345" w:rsidRPr="000A6E8D">
        <w:rPr>
          <w:rFonts w:ascii="Verdana" w:hAnsi="Verdana" w:cs="Arial"/>
          <w:sz w:val="20"/>
          <w:szCs w:val="20"/>
          <w:lang w:val="en-GB"/>
        </w:rPr>
        <w:t>P</w:t>
      </w:r>
      <w:r w:rsidRPr="000A6E8D">
        <w:rPr>
          <w:rFonts w:ascii="Verdana" w:hAnsi="Verdana" w:cs="Arial"/>
          <w:sz w:val="20"/>
          <w:szCs w:val="20"/>
          <w:lang w:val="en-GB"/>
        </w:rPr>
        <w:t xml:space="preserve">arty will reject </w:t>
      </w:r>
      <w:r w:rsidR="00BC3680" w:rsidRPr="000A6E8D">
        <w:rPr>
          <w:rFonts w:ascii="Verdana" w:hAnsi="Verdana" w:cs="Arial"/>
          <w:sz w:val="20"/>
          <w:szCs w:val="20"/>
          <w:lang w:val="en-GB"/>
        </w:rPr>
        <w:t>a</w:t>
      </w:r>
      <w:r w:rsidRPr="000A6E8D">
        <w:rPr>
          <w:rFonts w:ascii="Verdana" w:hAnsi="Verdana" w:cs="Arial"/>
          <w:sz w:val="20"/>
          <w:szCs w:val="20"/>
          <w:lang w:val="en-GB"/>
        </w:rPr>
        <w:t xml:space="preserv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submitted after the deadline for submitting </w:t>
      </w:r>
      <w:r w:rsidR="005B21C4" w:rsidRPr="000A6E8D">
        <w:rPr>
          <w:rFonts w:ascii="Verdana" w:hAnsi="Verdana" w:cs="Arial"/>
          <w:sz w:val="20"/>
          <w:szCs w:val="20"/>
          <w:lang w:val="en-GB"/>
        </w:rPr>
        <w:t>bids</w:t>
      </w:r>
      <w:r w:rsidRPr="000A6E8D">
        <w:rPr>
          <w:rFonts w:ascii="Verdana" w:hAnsi="Verdana" w:cs="Arial"/>
          <w:sz w:val="20"/>
          <w:szCs w:val="20"/>
          <w:lang w:val="en-GB"/>
        </w:rPr>
        <w:t>.</w:t>
      </w:r>
    </w:p>
    <w:p w14:paraId="3F0DCD41" w14:textId="08176361" w:rsidR="00AD18ED" w:rsidRPr="000A6E8D"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 xml:space="preserve">The Ordering Party ensures that the content of the </w:t>
      </w:r>
      <w:r w:rsidR="005B21C4" w:rsidRPr="000A6E8D">
        <w:rPr>
          <w:rFonts w:ascii="Verdana" w:hAnsi="Verdana" w:cs="Arial"/>
          <w:sz w:val="20"/>
          <w:szCs w:val="20"/>
          <w:lang w:val="en-GB"/>
        </w:rPr>
        <w:t>bids</w:t>
      </w:r>
      <w:r w:rsidRPr="000A6E8D">
        <w:rPr>
          <w:rFonts w:ascii="Verdana" w:hAnsi="Verdana" w:cs="Arial"/>
          <w:sz w:val="20"/>
          <w:szCs w:val="20"/>
          <w:lang w:val="en-GB"/>
        </w:rPr>
        <w:t xml:space="preserve"> cannot be read before their opening date.</w:t>
      </w:r>
    </w:p>
    <w:p w14:paraId="0F880597" w14:textId="350D777E" w:rsidR="00AD18ED" w:rsidRPr="000A6E8D" w:rsidRDefault="00692DE4"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bCs/>
          <w:sz w:val="20"/>
          <w:szCs w:val="20"/>
          <w:lang w:val="en-GB"/>
        </w:rPr>
        <w:t xml:space="preserve">The date of submission of the </w:t>
      </w:r>
      <w:r w:rsidR="005B21C4" w:rsidRPr="000A6E8D">
        <w:rPr>
          <w:rFonts w:ascii="Verdana" w:hAnsi="Verdana"/>
          <w:bCs/>
          <w:sz w:val="20"/>
          <w:szCs w:val="20"/>
          <w:lang w:val="en-GB"/>
        </w:rPr>
        <w:t>bid</w:t>
      </w:r>
      <w:r w:rsidRPr="000A6E8D">
        <w:rPr>
          <w:rFonts w:ascii="Verdana" w:hAnsi="Verdana"/>
          <w:bCs/>
          <w:sz w:val="20"/>
          <w:szCs w:val="20"/>
          <w:lang w:val="en-GB"/>
        </w:rPr>
        <w:t xml:space="preserve"> is the date of its submission in the system by clicking the Submit </w:t>
      </w:r>
      <w:r w:rsidR="00BC3680" w:rsidRPr="000A6E8D">
        <w:rPr>
          <w:rFonts w:ascii="Verdana" w:hAnsi="Verdana"/>
          <w:bCs/>
          <w:sz w:val="20"/>
          <w:szCs w:val="20"/>
          <w:lang w:val="en-GB"/>
        </w:rPr>
        <w:t xml:space="preserve">a </w:t>
      </w:r>
      <w:r w:rsidR="0065035D" w:rsidRPr="000A6E8D">
        <w:rPr>
          <w:rFonts w:ascii="Verdana" w:hAnsi="Verdana"/>
          <w:bCs/>
          <w:sz w:val="20"/>
          <w:szCs w:val="20"/>
          <w:lang w:val="en-GB"/>
        </w:rPr>
        <w:t xml:space="preserve">bid </w:t>
      </w:r>
      <w:r w:rsidRPr="000A6E8D">
        <w:rPr>
          <w:rFonts w:ascii="Verdana" w:hAnsi="Verdana"/>
          <w:bCs/>
          <w:sz w:val="20"/>
          <w:szCs w:val="20"/>
          <w:lang w:val="en-GB"/>
        </w:rPr>
        <w:t xml:space="preserve">button in the second step and displaying </w:t>
      </w:r>
      <w:r w:rsidR="005B21C4" w:rsidRPr="000A6E8D">
        <w:rPr>
          <w:rFonts w:ascii="Verdana" w:hAnsi="Verdana"/>
          <w:bCs/>
          <w:sz w:val="20"/>
          <w:szCs w:val="20"/>
          <w:lang w:val="en-GB"/>
        </w:rPr>
        <w:t>the information</w:t>
      </w:r>
      <w:r w:rsidRPr="000A6E8D">
        <w:rPr>
          <w:rFonts w:ascii="Verdana" w:hAnsi="Verdana"/>
          <w:bCs/>
          <w:sz w:val="20"/>
          <w:szCs w:val="20"/>
          <w:lang w:val="en-GB"/>
        </w:rPr>
        <w:t xml:space="preserve"> that the </w:t>
      </w:r>
      <w:r w:rsidR="005B21C4" w:rsidRPr="000A6E8D">
        <w:rPr>
          <w:rFonts w:ascii="Verdana" w:hAnsi="Verdana"/>
          <w:bCs/>
          <w:sz w:val="20"/>
          <w:szCs w:val="20"/>
          <w:lang w:val="en-GB"/>
        </w:rPr>
        <w:t>bid</w:t>
      </w:r>
      <w:r w:rsidRPr="000A6E8D">
        <w:rPr>
          <w:rFonts w:ascii="Verdana" w:hAnsi="Verdana"/>
          <w:bCs/>
          <w:sz w:val="20"/>
          <w:szCs w:val="20"/>
          <w:lang w:val="en-GB"/>
        </w:rPr>
        <w:t xml:space="preserve"> has been submitted.</w:t>
      </w:r>
    </w:p>
    <w:p w14:paraId="704B3690" w14:textId="72E5EB7E" w:rsidR="00AD18ED" w:rsidRPr="000A6E8D"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 xml:space="preserve">After the deadline for submitting </w:t>
      </w:r>
      <w:r w:rsidR="005B21C4" w:rsidRPr="000A6E8D">
        <w:rPr>
          <w:rFonts w:ascii="Verdana" w:hAnsi="Verdana" w:cs="Arial"/>
          <w:sz w:val="20"/>
          <w:szCs w:val="20"/>
          <w:lang w:val="en-GB"/>
        </w:rPr>
        <w:t>bids</w:t>
      </w:r>
      <w:r w:rsidRPr="000A6E8D">
        <w:rPr>
          <w:rFonts w:ascii="Verdana" w:hAnsi="Verdana" w:cs="Arial"/>
          <w:sz w:val="20"/>
          <w:szCs w:val="20"/>
          <w:lang w:val="en-GB"/>
        </w:rPr>
        <w:t xml:space="preserve">, the </w:t>
      </w:r>
      <w:r w:rsidR="00886345" w:rsidRPr="000A6E8D">
        <w:rPr>
          <w:rFonts w:ascii="Verdana" w:hAnsi="Verdana" w:cs="Arial"/>
          <w:sz w:val="20"/>
          <w:szCs w:val="20"/>
          <w:lang w:val="en-GB"/>
        </w:rPr>
        <w:t>C</w:t>
      </w:r>
      <w:r w:rsidRPr="000A6E8D">
        <w:rPr>
          <w:rFonts w:ascii="Verdana" w:hAnsi="Verdana" w:cs="Arial"/>
          <w:sz w:val="20"/>
          <w:szCs w:val="20"/>
          <w:lang w:val="en-GB"/>
        </w:rPr>
        <w:t xml:space="preserve">ontractor cannot withdraw the submitted </w:t>
      </w:r>
      <w:r w:rsidR="005B21C4" w:rsidRPr="000A6E8D">
        <w:rPr>
          <w:rFonts w:ascii="Verdana" w:hAnsi="Verdana" w:cs="Arial"/>
          <w:sz w:val="20"/>
          <w:szCs w:val="20"/>
          <w:lang w:val="en-GB"/>
        </w:rPr>
        <w:t>bid</w:t>
      </w:r>
      <w:r w:rsidRPr="000A6E8D">
        <w:rPr>
          <w:rFonts w:ascii="Verdana" w:hAnsi="Verdana" w:cs="Arial"/>
          <w:sz w:val="20"/>
          <w:szCs w:val="20"/>
          <w:lang w:val="en-GB"/>
        </w:rPr>
        <w:t>.</w:t>
      </w:r>
    </w:p>
    <w:p w14:paraId="107921CF" w14:textId="43F5DFFD" w:rsidR="00AD18ED" w:rsidRPr="000A6E8D"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 xml:space="preserve">No later than before the opening </w:t>
      </w:r>
      <w:r w:rsidR="00886345" w:rsidRPr="000A6E8D">
        <w:rPr>
          <w:rFonts w:ascii="Verdana" w:hAnsi="Verdana" w:cs="Arial"/>
          <w:sz w:val="20"/>
          <w:szCs w:val="20"/>
          <w:lang w:val="en-GB"/>
        </w:rPr>
        <w:t>of the bids</w:t>
      </w:r>
      <w:r w:rsidRPr="000A6E8D">
        <w:rPr>
          <w:rFonts w:ascii="Verdana" w:hAnsi="Verdana" w:cs="Arial"/>
          <w:sz w:val="20"/>
          <w:szCs w:val="20"/>
          <w:lang w:val="en-GB"/>
        </w:rPr>
        <w:t xml:space="preserve">, the Ordering Party will make available </w:t>
      </w:r>
      <w:r w:rsidR="00886345" w:rsidRPr="000A6E8D">
        <w:rPr>
          <w:rFonts w:ascii="Verdana" w:hAnsi="Verdana" w:cs="Arial"/>
          <w:sz w:val="20"/>
          <w:szCs w:val="20"/>
          <w:lang w:val="en-GB"/>
        </w:rPr>
        <w:t xml:space="preserve">the amount it intends to allocate to finance the contract </w:t>
      </w:r>
      <w:r w:rsidRPr="000A6E8D">
        <w:rPr>
          <w:rFonts w:ascii="Verdana" w:hAnsi="Verdana" w:cs="Arial"/>
          <w:sz w:val="20"/>
          <w:szCs w:val="20"/>
          <w:lang w:val="en-GB"/>
        </w:rPr>
        <w:t>on the website of the ongoing procedure.</w:t>
      </w:r>
    </w:p>
    <w:p w14:paraId="27F35BE6" w14:textId="4C1CA7D4" w:rsidR="00505F06" w:rsidRPr="000A6E8D"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 xml:space="preserve">The </w:t>
      </w:r>
      <w:r w:rsidR="005B21C4" w:rsidRPr="000A6E8D">
        <w:rPr>
          <w:rFonts w:ascii="Verdana" w:hAnsi="Verdana" w:cs="Arial"/>
          <w:sz w:val="20"/>
          <w:szCs w:val="20"/>
          <w:lang w:val="en-GB"/>
        </w:rPr>
        <w:t>bids</w:t>
      </w:r>
      <w:r w:rsidRPr="000A6E8D">
        <w:rPr>
          <w:rFonts w:ascii="Verdana" w:hAnsi="Verdana" w:cs="Arial"/>
          <w:sz w:val="20"/>
          <w:szCs w:val="20"/>
          <w:lang w:val="en-GB"/>
        </w:rPr>
        <w:t xml:space="preserve"> will be opened on </w:t>
      </w:r>
      <w:r w:rsidR="004A26B3">
        <w:rPr>
          <w:rFonts w:ascii="Verdana" w:hAnsi="Verdana" w:cs="Arial"/>
          <w:b/>
          <w:bCs/>
          <w:sz w:val="20"/>
          <w:szCs w:val="20"/>
          <w:lang w:val="en-GB"/>
        </w:rPr>
        <w:t>20-02-</w:t>
      </w:r>
      <w:r w:rsidR="00B5582A" w:rsidRPr="000A6E8D">
        <w:rPr>
          <w:rFonts w:ascii="Verdana" w:hAnsi="Verdana" w:cs="Arial"/>
          <w:b/>
          <w:sz w:val="20"/>
          <w:szCs w:val="20"/>
          <w:lang w:val="en-GB"/>
        </w:rPr>
        <w:t>2024 at 10:30</w:t>
      </w:r>
      <w:r w:rsidR="00B520C7" w:rsidRPr="000A6E8D">
        <w:rPr>
          <w:rFonts w:ascii="Verdana" w:hAnsi="Verdana" w:cs="Arial"/>
          <w:sz w:val="20"/>
          <w:szCs w:val="20"/>
          <w:lang w:val="en-GB"/>
        </w:rPr>
        <w:t xml:space="preserve"> </w:t>
      </w:r>
      <w:r w:rsidRPr="000A6E8D">
        <w:rPr>
          <w:rFonts w:ascii="Verdana" w:hAnsi="Verdana" w:cs="Calibri"/>
          <w:color w:val="000000"/>
          <w:sz w:val="20"/>
          <w:szCs w:val="20"/>
          <w:lang w:val="en-GB"/>
        </w:rPr>
        <w:t xml:space="preserve">via the Platform: </w:t>
      </w:r>
      <w:hyperlink r:id="rId29" w:history="1">
        <w:r w:rsidR="00505F06" w:rsidRPr="000A6E8D">
          <w:rPr>
            <w:rStyle w:val="Hipercze"/>
            <w:rFonts w:ascii="Verdana" w:hAnsi="Verdana"/>
            <w:sz w:val="20"/>
            <w:szCs w:val="20"/>
            <w:lang w:val="en-GB"/>
          </w:rPr>
          <w:t>https://platformazakupowa.pl/pn/uniwersytet_wroclawski/proceedings</w:t>
        </w:r>
      </w:hyperlink>
      <w:r w:rsidR="00505F06" w:rsidRPr="000A6E8D">
        <w:rPr>
          <w:rFonts w:ascii="Verdana" w:hAnsi="Verdana"/>
          <w:sz w:val="20"/>
          <w:szCs w:val="20"/>
          <w:lang w:val="en-GB"/>
        </w:rPr>
        <w:t xml:space="preserve"> </w:t>
      </w:r>
    </w:p>
    <w:p w14:paraId="1212C078" w14:textId="706F2B44" w:rsidR="00AD18ED" w:rsidRPr="000A6E8D" w:rsidRDefault="00AD18ED" w:rsidP="00F20557">
      <w:pPr>
        <w:pStyle w:val="Akapitzlist"/>
        <w:spacing w:after="0" w:line="276" w:lineRule="auto"/>
        <w:ind w:left="426"/>
        <w:jc w:val="both"/>
        <w:rPr>
          <w:rFonts w:ascii="Verdana" w:hAnsi="Verdana" w:cs="Arial"/>
          <w:sz w:val="20"/>
          <w:szCs w:val="20"/>
          <w:lang w:val="en-GB"/>
        </w:rPr>
      </w:pPr>
      <w:r w:rsidRPr="000A6E8D">
        <w:rPr>
          <w:rFonts w:ascii="Verdana" w:hAnsi="Verdana" w:cs="Calibri"/>
          <w:color w:val="000000"/>
          <w:sz w:val="20"/>
          <w:szCs w:val="20"/>
          <w:lang w:val="en-GB"/>
        </w:rPr>
        <w:t xml:space="preserve">by decoding the submitted </w:t>
      </w:r>
      <w:r w:rsidR="005B21C4" w:rsidRPr="000A6E8D">
        <w:rPr>
          <w:rFonts w:ascii="Verdana" w:hAnsi="Verdana" w:cs="Calibri"/>
          <w:color w:val="000000"/>
          <w:sz w:val="20"/>
          <w:szCs w:val="20"/>
          <w:lang w:val="en-GB"/>
        </w:rPr>
        <w:t>bids</w:t>
      </w:r>
      <w:r w:rsidRPr="000A6E8D">
        <w:rPr>
          <w:rFonts w:ascii="Verdana" w:hAnsi="Verdana" w:cs="Calibri"/>
          <w:color w:val="000000"/>
          <w:sz w:val="20"/>
          <w:szCs w:val="20"/>
          <w:lang w:val="en-GB"/>
        </w:rPr>
        <w:t xml:space="preserve"> by the Ordering Party.</w:t>
      </w:r>
    </w:p>
    <w:p w14:paraId="746E6CE5" w14:textId="1F18FA63" w:rsidR="00AD18ED" w:rsidRPr="000A6E8D" w:rsidRDefault="00AD18ED" w:rsidP="00F20557">
      <w:pPr>
        <w:pStyle w:val="Akapitzlist"/>
        <w:numPr>
          <w:ilvl w:val="6"/>
          <w:numId w:val="4"/>
        </w:numPr>
        <w:tabs>
          <w:tab w:val="clear" w:pos="4471"/>
        </w:tabs>
        <w:spacing w:after="0" w:line="276" w:lineRule="auto"/>
        <w:ind w:left="426"/>
        <w:jc w:val="both"/>
        <w:rPr>
          <w:rFonts w:ascii="Verdana" w:hAnsi="Verdana" w:cs="Arial"/>
          <w:sz w:val="20"/>
          <w:szCs w:val="20"/>
          <w:lang w:val="en-GB"/>
        </w:rPr>
      </w:pPr>
      <w:r w:rsidRPr="000A6E8D">
        <w:rPr>
          <w:rFonts w:ascii="Verdana" w:hAnsi="Verdana" w:cs="Arial"/>
          <w:sz w:val="20"/>
          <w:szCs w:val="20"/>
          <w:lang w:val="en-GB"/>
        </w:rPr>
        <w:t xml:space="preserve">Immediately after opening the </w:t>
      </w:r>
      <w:r w:rsidR="005B21C4" w:rsidRPr="000A6E8D">
        <w:rPr>
          <w:rFonts w:ascii="Verdana" w:hAnsi="Verdana" w:cs="Arial"/>
          <w:sz w:val="20"/>
          <w:szCs w:val="20"/>
          <w:lang w:val="en-GB"/>
        </w:rPr>
        <w:t>bids</w:t>
      </w:r>
      <w:r w:rsidRPr="000A6E8D">
        <w:rPr>
          <w:rFonts w:ascii="Verdana" w:hAnsi="Verdana" w:cs="Arial"/>
          <w:sz w:val="20"/>
          <w:szCs w:val="20"/>
          <w:lang w:val="en-GB"/>
        </w:rPr>
        <w:t xml:space="preserve">, the ordering party shall make available </w:t>
      </w:r>
      <w:r w:rsidR="00886345" w:rsidRPr="000A6E8D">
        <w:rPr>
          <w:rFonts w:ascii="Verdana" w:hAnsi="Verdana" w:cs="Arial"/>
          <w:sz w:val="20"/>
          <w:szCs w:val="20"/>
          <w:lang w:val="en-GB"/>
        </w:rPr>
        <w:t xml:space="preserve">the </w:t>
      </w:r>
      <w:r w:rsidR="00820938" w:rsidRPr="000A6E8D">
        <w:rPr>
          <w:rFonts w:ascii="Verdana" w:hAnsi="Verdana" w:cs="Arial"/>
          <w:sz w:val="20"/>
          <w:szCs w:val="20"/>
          <w:lang w:val="en-GB"/>
        </w:rPr>
        <w:t>following</w:t>
      </w:r>
      <w:r w:rsidR="00886345" w:rsidRPr="000A6E8D">
        <w:rPr>
          <w:rFonts w:ascii="Verdana" w:hAnsi="Verdana" w:cs="Arial"/>
          <w:sz w:val="20"/>
          <w:szCs w:val="20"/>
          <w:lang w:val="en-GB"/>
        </w:rPr>
        <w:t xml:space="preserve"> information </w:t>
      </w:r>
      <w:r w:rsidRPr="000A6E8D">
        <w:rPr>
          <w:rFonts w:ascii="Verdana" w:hAnsi="Verdana" w:cs="Arial"/>
          <w:sz w:val="20"/>
          <w:szCs w:val="20"/>
          <w:lang w:val="en-GB"/>
        </w:rPr>
        <w:t xml:space="preserve">on the website of the </w:t>
      </w:r>
      <w:r w:rsidR="00886345" w:rsidRPr="000A6E8D">
        <w:rPr>
          <w:rFonts w:ascii="Verdana" w:hAnsi="Verdana" w:cs="Arial"/>
          <w:sz w:val="20"/>
          <w:szCs w:val="20"/>
          <w:lang w:val="en-GB"/>
        </w:rPr>
        <w:t>proceedings</w:t>
      </w:r>
      <w:r w:rsidRPr="000A6E8D">
        <w:rPr>
          <w:rFonts w:ascii="Verdana" w:hAnsi="Verdana" w:cs="Arial"/>
          <w:sz w:val="20"/>
          <w:szCs w:val="20"/>
          <w:lang w:val="en-GB"/>
        </w:rPr>
        <w:t>:</w:t>
      </w:r>
    </w:p>
    <w:p w14:paraId="4B547AF6" w14:textId="32CB647F" w:rsidR="00AD18ED" w:rsidRPr="000A6E8D" w:rsidRDefault="00FD044A" w:rsidP="00F20557">
      <w:pPr>
        <w:spacing w:after="0"/>
        <w:ind w:left="993" w:hanging="567"/>
        <w:jc w:val="both"/>
        <w:rPr>
          <w:rFonts w:ascii="Verdana" w:hAnsi="Verdana" w:cs="Arial"/>
          <w:sz w:val="20"/>
          <w:szCs w:val="20"/>
          <w:lang w:val="en-GB"/>
        </w:rPr>
      </w:pPr>
      <w:r w:rsidRPr="000A6E8D">
        <w:rPr>
          <w:rFonts w:ascii="Verdana" w:hAnsi="Verdana" w:cs="Arial"/>
          <w:sz w:val="20"/>
          <w:szCs w:val="20"/>
          <w:lang w:val="en-GB"/>
        </w:rPr>
        <w:t xml:space="preserve">10.1. names or surnames and registered offices or places of business activity or places of residence of the Contractors whose </w:t>
      </w:r>
      <w:r w:rsidR="005B21C4" w:rsidRPr="000A6E8D">
        <w:rPr>
          <w:rFonts w:ascii="Verdana" w:hAnsi="Verdana" w:cs="Arial"/>
          <w:sz w:val="20"/>
          <w:szCs w:val="20"/>
          <w:lang w:val="en-GB"/>
        </w:rPr>
        <w:t>bids</w:t>
      </w:r>
      <w:r w:rsidRPr="000A6E8D">
        <w:rPr>
          <w:rFonts w:ascii="Verdana" w:hAnsi="Verdana" w:cs="Arial"/>
          <w:sz w:val="20"/>
          <w:szCs w:val="20"/>
          <w:lang w:val="en-GB"/>
        </w:rPr>
        <w:t xml:space="preserve"> were opened;</w:t>
      </w:r>
    </w:p>
    <w:p w14:paraId="674F40F1" w14:textId="37357FE5" w:rsidR="0016225D" w:rsidRPr="000A6E8D" w:rsidRDefault="00B5582A" w:rsidP="00F20557">
      <w:pPr>
        <w:spacing w:after="0"/>
        <w:ind w:left="426"/>
        <w:jc w:val="both"/>
        <w:rPr>
          <w:rFonts w:ascii="Verdana" w:hAnsi="Verdana" w:cs="Arial"/>
          <w:sz w:val="20"/>
          <w:szCs w:val="20"/>
          <w:lang w:val="en-GB"/>
        </w:rPr>
      </w:pPr>
      <w:r w:rsidRPr="000A6E8D">
        <w:rPr>
          <w:rFonts w:ascii="Verdana" w:hAnsi="Verdana" w:cs="Arial"/>
          <w:sz w:val="20"/>
          <w:szCs w:val="20"/>
          <w:lang w:val="en-GB"/>
        </w:rPr>
        <w:t xml:space="preserve">10.2. prices or costs included in the </w:t>
      </w:r>
      <w:r w:rsidR="005B21C4" w:rsidRPr="000A6E8D">
        <w:rPr>
          <w:rFonts w:ascii="Verdana" w:hAnsi="Verdana" w:cs="Arial"/>
          <w:sz w:val="20"/>
          <w:szCs w:val="20"/>
          <w:lang w:val="en-GB"/>
        </w:rPr>
        <w:t>bids</w:t>
      </w:r>
      <w:r w:rsidRPr="000A6E8D">
        <w:rPr>
          <w:rFonts w:ascii="Verdana" w:hAnsi="Verdana" w:cs="Arial"/>
          <w:sz w:val="20"/>
          <w:szCs w:val="20"/>
          <w:lang w:val="en-GB"/>
        </w:rPr>
        <w:t>.</w:t>
      </w:r>
    </w:p>
    <w:p w14:paraId="62B26048" w14:textId="108E49E4" w:rsidR="0079105B" w:rsidRPr="000A6E8D" w:rsidRDefault="00593131" w:rsidP="00F20557">
      <w:pPr>
        <w:pStyle w:val="Nagwek1"/>
        <w:pBdr>
          <w:top w:val="single" w:sz="4" w:space="2"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lang w:val="en-GB"/>
        </w:rPr>
      </w:pPr>
      <w:bookmarkStart w:id="37" w:name="_Toc227121609"/>
      <w:bookmarkStart w:id="38" w:name="_Toc231012175"/>
      <w:r w:rsidRPr="000A6E8D">
        <w:rPr>
          <w:rFonts w:ascii="Verdana" w:hAnsi="Verdana" w:cs="Arial"/>
          <w:color w:val="FFFFFF"/>
          <w:sz w:val="20"/>
          <w:lang w:val="en-GB"/>
        </w:rPr>
        <w:t xml:space="preserve">XIII. METHOD OF CALCULATING THE </w:t>
      </w:r>
      <w:r w:rsidR="005B21C4" w:rsidRPr="000A6E8D">
        <w:rPr>
          <w:rFonts w:ascii="Verdana" w:hAnsi="Verdana" w:cs="Arial"/>
          <w:color w:val="FFFFFF"/>
          <w:sz w:val="20"/>
          <w:lang w:val="en-GB"/>
        </w:rPr>
        <w:t>BID</w:t>
      </w:r>
      <w:r w:rsidRPr="000A6E8D">
        <w:rPr>
          <w:rFonts w:ascii="Verdana" w:hAnsi="Verdana" w:cs="Arial"/>
          <w:color w:val="FFFFFF"/>
          <w:sz w:val="20"/>
          <w:lang w:val="en-GB"/>
        </w:rPr>
        <w:t xml:space="preserve"> PRICE</w:t>
      </w:r>
      <w:bookmarkStart w:id="39" w:name="_Toc227121610"/>
      <w:bookmarkStart w:id="40" w:name="_Toc231012176"/>
      <w:bookmarkEnd w:id="37"/>
      <w:bookmarkEnd w:id="38"/>
      <w:r w:rsidR="009F4867" w:rsidRPr="000A6E8D">
        <w:rPr>
          <w:rFonts w:ascii="Verdana" w:hAnsi="Verdana" w:cs="Arial"/>
          <w:color w:val="FFFFFF"/>
          <w:sz w:val="20"/>
          <w:lang w:val="en-GB"/>
        </w:rPr>
        <w:t xml:space="preserve"> </w:t>
      </w:r>
    </w:p>
    <w:p w14:paraId="3B0E3357" w14:textId="415083E0" w:rsidR="00067A21" w:rsidRPr="000A6E8D" w:rsidRDefault="00067A21"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sz w:val="20"/>
          <w:szCs w:val="20"/>
          <w:lang w:val="en-GB"/>
        </w:rPr>
      </w:pPr>
      <w:r w:rsidRPr="000A6E8D">
        <w:rPr>
          <w:rFonts w:ascii="Verdana" w:hAnsi="Verdana" w:cs="Arial"/>
          <w:sz w:val="20"/>
          <w:szCs w:val="20"/>
          <w:lang w:val="en-GB"/>
        </w:rPr>
        <w:t xml:space="preserve">The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price </w:t>
      </w:r>
      <w:r w:rsidR="0065035D" w:rsidRPr="000A6E8D">
        <w:rPr>
          <w:rFonts w:ascii="Verdana" w:hAnsi="Verdana" w:cs="Arial"/>
          <w:sz w:val="20"/>
          <w:szCs w:val="20"/>
          <w:lang w:val="en-GB"/>
        </w:rPr>
        <w:t xml:space="preserve">shall </w:t>
      </w:r>
      <w:r w:rsidRPr="000A6E8D">
        <w:rPr>
          <w:rFonts w:ascii="Verdana" w:hAnsi="Verdana" w:cs="Arial"/>
          <w:sz w:val="20"/>
          <w:szCs w:val="20"/>
          <w:lang w:val="en-GB"/>
        </w:rPr>
        <w:t xml:space="preserve">include the scope specified in the </w:t>
      </w:r>
      <w:proofErr w:type="spellStart"/>
      <w:r w:rsidR="0065035D" w:rsidRPr="000A6E8D">
        <w:rPr>
          <w:rFonts w:ascii="Verdana" w:hAnsi="Verdana" w:cs="Arial"/>
          <w:sz w:val="20"/>
          <w:szCs w:val="20"/>
          <w:lang w:val="en-GB"/>
        </w:rPr>
        <w:t>T</w:t>
      </w:r>
      <w:r w:rsidR="0099270E" w:rsidRPr="000A6E8D">
        <w:rPr>
          <w:rFonts w:ascii="Verdana" w:hAnsi="Verdana" w:cs="Arial"/>
          <w:sz w:val="20"/>
          <w:szCs w:val="20"/>
          <w:lang w:val="en-GB"/>
        </w:rPr>
        <w:t>o</w:t>
      </w:r>
      <w:r w:rsidR="0065035D" w:rsidRPr="000A6E8D">
        <w:rPr>
          <w:rFonts w:ascii="Verdana" w:hAnsi="Verdana" w:cs="Arial"/>
          <w:sz w:val="20"/>
          <w:szCs w:val="20"/>
          <w:lang w:val="en-GB"/>
        </w:rPr>
        <w:t>R</w:t>
      </w:r>
      <w:proofErr w:type="spellEnd"/>
      <w:r w:rsidR="0065035D" w:rsidRPr="000A6E8D">
        <w:rPr>
          <w:rFonts w:ascii="Verdana" w:hAnsi="Verdana" w:cs="Arial"/>
          <w:sz w:val="20"/>
          <w:szCs w:val="20"/>
          <w:lang w:val="en-GB"/>
        </w:rPr>
        <w:t xml:space="preserve"> </w:t>
      </w:r>
      <w:r w:rsidRPr="000A6E8D">
        <w:rPr>
          <w:rFonts w:ascii="Verdana" w:hAnsi="Verdana" w:cs="Arial"/>
          <w:sz w:val="20"/>
          <w:szCs w:val="20"/>
          <w:lang w:val="en-GB"/>
        </w:rPr>
        <w:t xml:space="preserve">and annexes, as well as any explanations and changes to the content of the </w:t>
      </w:r>
      <w:proofErr w:type="spellStart"/>
      <w:r w:rsidR="0065035D" w:rsidRPr="000A6E8D">
        <w:rPr>
          <w:rFonts w:ascii="Verdana" w:hAnsi="Verdana" w:cs="Arial"/>
          <w:sz w:val="20"/>
          <w:szCs w:val="20"/>
          <w:lang w:val="en-GB"/>
        </w:rPr>
        <w:t>ToR</w:t>
      </w:r>
      <w:proofErr w:type="spellEnd"/>
      <w:r w:rsidRPr="000A6E8D">
        <w:rPr>
          <w:rFonts w:ascii="Verdana" w:hAnsi="Verdana" w:cs="Arial"/>
          <w:sz w:val="20"/>
          <w:szCs w:val="20"/>
          <w:lang w:val="en-GB"/>
        </w:rPr>
        <w:t>, as well as all obligations arising from the text of the attached contract template.</w:t>
      </w:r>
    </w:p>
    <w:p w14:paraId="2AD47456" w14:textId="057D466B" w:rsidR="00067A21" w:rsidRPr="000A6E8D" w:rsidRDefault="00067A21"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color w:val="000000"/>
          <w:sz w:val="20"/>
          <w:szCs w:val="20"/>
          <w:lang w:val="en-GB"/>
        </w:rPr>
      </w:pPr>
      <w:r w:rsidRPr="000A6E8D">
        <w:rPr>
          <w:rFonts w:ascii="Verdana" w:hAnsi="Verdana" w:cs="Arial"/>
          <w:bCs/>
          <w:sz w:val="20"/>
          <w:szCs w:val="20"/>
          <w:lang w:val="en-GB"/>
        </w:rPr>
        <w:t xml:space="preserve">What is assessed is the GROSS </w:t>
      </w:r>
      <w:r w:rsidR="0065035D" w:rsidRPr="000A6E8D">
        <w:rPr>
          <w:rFonts w:ascii="Verdana" w:hAnsi="Verdana" w:cs="Arial"/>
          <w:bCs/>
          <w:sz w:val="20"/>
          <w:szCs w:val="20"/>
          <w:lang w:val="en-GB"/>
        </w:rPr>
        <w:t xml:space="preserve">BID </w:t>
      </w:r>
      <w:r w:rsidRPr="000A6E8D">
        <w:rPr>
          <w:rFonts w:ascii="Verdana" w:hAnsi="Verdana" w:cs="Arial"/>
          <w:bCs/>
          <w:sz w:val="20"/>
          <w:szCs w:val="20"/>
          <w:lang w:val="en-GB"/>
        </w:rPr>
        <w:t xml:space="preserve">PRICE, </w:t>
      </w:r>
      <w:r w:rsidR="0065035D" w:rsidRPr="000A6E8D">
        <w:rPr>
          <w:rFonts w:ascii="Verdana" w:hAnsi="Verdana" w:cs="Arial"/>
          <w:bCs/>
          <w:sz w:val="20"/>
          <w:szCs w:val="20"/>
          <w:lang w:val="en-GB"/>
        </w:rPr>
        <w:t>provided</w:t>
      </w:r>
      <w:r w:rsidRPr="000A6E8D">
        <w:rPr>
          <w:rFonts w:ascii="Verdana" w:hAnsi="Verdana" w:cs="Arial"/>
          <w:bCs/>
          <w:sz w:val="20"/>
          <w:szCs w:val="20"/>
          <w:lang w:val="en-GB"/>
        </w:rPr>
        <w:t xml:space="preserve"> in the </w:t>
      </w:r>
      <w:r w:rsidR="0065035D" w:rsidRPr="000A6E8D">
        <w:rPr>
          <w:rFonts w:ascii="Verdana" w:hAnsi="Verdana" w:cs="Arial"/>
          <w:bCs/>
          <w:sz w:val="20"/>
          <w:szCs w:val="20"/>
          <w:lang w:val="en-GB"/>
        </w:rPr>
        <w:t xml:space="preserve">Bid </w:t>
      </w:r>
      <w:r w:rsidRPr="000A6E8D">
        <w:rPr>
          <w:rFonts w:ascii="Verdana" w:hAnsi="Verdana" w:cs="Arial"/>
          <w:bCs/>
          <w:sz w:val="20"/>
          <w:szCs w:val="20"/>
          <w:lang w:val="en-GB"/>
        </w:rPr>
        <w:t xml:space="preserve">Form, calculated </w:t>
      </w:r>
      <w:r w:rsidRPr="000A6E8D">
        <w:rPr>
          <w:rFonts w:ascii="Verdana" w:hAnsi="Verdana" w:cs="Arial"/>
          <w:bCs/>
          <w:sz w:val="20"/>
          <w:szCs w:val="20"/>
          <w:lang w:val="en-GB"/>
        </w:rPr>
        <w:br/>
        <w:t xml:space="preserve">in the manner specified in point </w:t>
      </w:r>
      <w:r w:rsidR="004F34A6" w:rsidRPr="000A6E8D">
        <w:rPr>
          <w:rFonts w:ascii="Verdana" w:hAnsi="Verdana" w:cs="Arial"/>
          <w:bCs/>
          <w:sz w:val="20"/>
          <w:szCs w:val="20"/>
          <w:lang w:val="en-GB"/>
        </w:rPr>
        <w:t xml:space="preserve">5, </w:t>
      </w:r>
      <w:r w:rsidR="0065035D" w:rsidRPr="000A6E8D">
        <w:rPr>
          <w:rFonts w:ascii="Verdana" w:hAnsi="Verdana" w:cs="Arial"/>
          <w:bCs/>
          <w:sz w:val="20"/>
          <w:szCs w:val="20"/>
          <w:lang w:val="en-GB"/>
        </w:rPr>
        <w:t xml:space="preserve">which </w:t>
      </w:r>
      <w:r w:rsidR="004F34A6" w:rsidRPr="000A6E8D">
        <w:rPr>
          <w:rFonts w:ascii="Verdana" w:hAnsi="Verdana" w:cs="Arial"/>
          <w:bCs/>
          <w:sz w:val="20"/>
          <w:szCs w:val="20"/>
          <w:lang w:val="en-GB"/>
        </w:rPr>
        <w:t xml:space="preserve">must include all costs necessary for the correct and complete execution of the </w:t>
      </w:r>
      <w:r w:rsidR="00886345" w:rsidRPr="000A6E8D">
        <w:rPr>
          <w:rFonts w:ascii="Verdana" w:hAnsi="Verdana" w:cs="Arial"/>
          <w:bCs/>
          <w:sz w:val="20"/>
          <w:szCs w:val="20"/>
          <w:lang w:val="en-GB"/>
        </w:rPr>
        <w:t>contract</w:t>
      </w:r>
      <w:r w:rsidR="004F34A6" w:rsidRPr="000A6E8D">
        <w:rPr>
          <w:rFonts w:ascii="Verdana" w:hAnsi="Verdana" w:cs="Arial"/>
          <w:bCs/>
          <w:sz w:val="20"/>
          <w:szCs w:val="20"/>
          <w:lang w:val="en-GB"/>
        </w:rPr>
        <w:t xml:space="preserve"> as well as all fees and taxes to which the Contractor is obliged, resulting from applicable regulations.</w:t>
      </w:r>
    </w:p>
    <w:p w14:paraId="23AFF4C7" w14:textId="77777777" w:rsidR="00535120" w:rsidRPr="000A6E8D" w:rsidRDefault="00A746C7" w:rsidP="00F823DB">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bCs/>
          <w:sz w:val="20"/>
          <w:szCs w:val="20"/>
          <w:lang w:val="en-GB"/>
        </w:rPr>
      </w:pPr>
      <w:r w:rsidRPr="000A6E8D">
        <w:rPr>
          <w:rFonts w:ascii="Verdana" w:hAnsi="Verdana"/>
          <w:bCs/>
          <w:sz w:val="20"/>
          <w:szCs w:val="20"/>
          <w:lang w:val="en-GB"/>
        </w:rPr>
        <w:t>Correct determination of VAT is the responsibility of the Contractor.</w:t>
      </w:r>
    </w:p>
    <w:p w14:paraId="3190D6D8" w14:textId="15900833" w:rsidR="00DE6BDF" w:rsidRPr="000A6E8D" w:rsidRDefault="00067A21" w:rsidP="00DE6BDF">
      <w:pPr>
        <w:pStyle w:val="Akapitzlist"/>
        <w:numPr>
          <w:ilvl w:val="0"/>
          <w:numId w:val="37"/>
        </w:numPr>
        <w:tabs>
          <w:tab w:val="clear" w:pos="4471"/>
        </w:tabs>
        <w:autoSpaceDE w:val="0"/>
        <w:autoSpaceDN w:val="0"/>
        <w:adjustRightInd w:val="0"/>
        <w:spacing w:before="120" w:after="0" w:line="276" w:lineRule="auto"/>
        <w:ind w:left="357" w:hanging="357"/>
        <w:jc w:val="both"/>
        <w:rPr>
          <w:rFonts w:ascii="Verdana" w:hAnsi="Verdana" w:cs="Arial"/>
          <w:sz w:val="20"/>
          <w:szCs w:val="20"/>
          <w:lang w:val="en-GB"/>
        </w:rPr>
      </w:pPr>
      <w:r w:rsidRPr="000A6E8D">
        <w:rPr>
          <w:rFonts w:ascii="Verdana" w:hAnsi="Verdana" w:cs="Arial"/>
          <w:sz w:val="20"/>
          <w:szCs w:val="20"/>
          <w:lang w:val="en-GB"/>
        </w:rPr>
        <w:t xml:space="preserve">The price in the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Form should be provided in Polish zlotys </w:t>
      </w:r>
      <w:r w:rsidR="00DE6BDF" w:rsidRPr="000A6E8D">
        <w:rPr>
          <w:rFonts w:ascii="Verdana" w:hAnsi="Verdana"/>
          <w:b/>
          <w:bCs/>
          <w:color w:val="000000"/>
          <w:sz w:val="20"/>
          <w:szCs w:val="20"/>
          <w:lang w:val="en-GB" w:eastAsia="pl-PL"/>
        </w:rPr>
        <w:t xml:space="preserve">(PLN) </w:t>
      </w:r>
      <w:r w:rsidR="00256899" w:rsidRPr="000A6E8D">
        <w:rPr>
          <w:rFonts w:ascii="Verdana" w:hAnsi="Verdana" w:cs="Arial"/>
          <w:sz w:val="20"/>
          <w:szCs w:val="20"/>
          <w:lang w:val="en-GB"/>
        </w:rPr>
        <w:t xml:space="preserve">or in US dollars </w:t>
      </w:r>
      <w:r w:rsidR="00DE6BDF" w:rsidRPr="000A6E8D">
        <w:rPr>
          <w:rFonts w:ascii="Verdana" w:hAnsi="Verdana"/>
          <w:b/>
          <w:bCs/>
          <w:color w:val="000000"/>
          <w:sz w:val="20"/>
          <w:szCs w:val="20"/>
          <w:lang w:val="en-GB" w:eastAsia="pl-PL"/>
        </w:rPr>
        <w:t>(USD) or euro (EUR)</w:t>
      </w:r>
      <w:r w:rsidR="00DE6BDF" w:rsidRPr="000A6E8D">
        <w:rPr>
          <w:rStyle w:val="Odwoanieprzypisudolnego"/>
          <w:rFonts w:ascii="Verdana" w:hAnsi="Verdana"/>
          <w:b/>
          <w:bCs/>
          <w:color w:val="000000"/>
          <w:sz w:val="20"/>
          <w:szCs w:val="20"/>
          <w:lang w:val="en-GB" w:eastAsia="pl-PL"/>
        </w:rPr>
        <w:footnoteReference w:id="1"/>
      </w:r>
      <w:r w:rsidR="00DE6BDF" w:rsidRPr="000A6E8D">
        <w:rPr>
          <w:rFonts w:ascii="Verdana" w:hAnsi="Verdana" w:cs="Arial"/>
          <w:sz w:val="20"/>
          <w:szCs w:val="20"/>
          <w:lang w:val="en-GB"/>
        </w:rPr>
        <w:t xml:space="preserve">, together with the applicable VAT. In the </w:t>
      </w:r>
      <w:r w:rsidR="0065035D" w:rsidRPr="000A6E8D">
        <w:rPr>
          <w:rFonts w:ascii="Verdana" w:hAnsi="Verdana" w:cs="Arial"/>
          <w:sz w:val="20"/>
          <w:szCs w:val="20"/>
          <w:lang w:val="en-GB"/>
        </w:rPr>
        <w:t xml:space="preserve">Bid </w:t>
      </w:r>
      <w:r w:rsidR="00DE6BDF" w:rsidRPr="000A6E8D">
        <w:rPr>
          <w:rFonts w:ascii="Verdana" w:hAnsi="Verdana" w:cs="Arial"/>
          <w:sz w:val="20"/>
          <w:szCs w:val="20"/>
          <w:lang w:val="en-GB"/>
        </w:rPr>
        <w:t>Form, the Contractor indicates the selected currency in which the Parties will settle accounts, rounded to two decimal places, in accordance with the rule below.</w:t>
      </w:r>
    </w:p>
    <w:p w14:paraId="1C8EFAF5" w14:textId="41F9E2A1" w:rsidR="00DE6BDF" w:rsidRPr="000A6E8D" w:rsidRDefault="00DE6BDF" w:rsidP="00DE6BDF">
      <w:pPr>
        <w:pStyle w:val="Akapitzlist"/>
        <w:autoSpaceDE w:val="0"/>
        <w:autoSpaceDN w:val="0"/>
        <w:adjustRightInd w:val="0"/>
        <w:spacing w:before="120" w:after="0" w:line="276" w:lineRule="auto"/>
        <w:ind w:left="357"/>
        <w:jc w:val="both"/>
        <w:rPr>
          <w:rFonts w:ascii="Verdana" w:hAnsi="Verdana" w:cs="Arial"/>
          <w:i/>
          <w:sz w:val="20"/>
          <w:szCs w:val="20"/>
          <w:lang w:val="en-GB"/>
        </w:rPr>
      </w:pPr>
      <w:r w:rsidRPr="000A6E8D">
        <w:rPr>
          <w:rFonts w:ascii="Verdana" w:hAnsi="Verdana" w:cs="Arial"/>
          <w:b/>
          <w:sz w:val="20"/>
          <w:szCs w:val="20"/>
          <w:lang w:val="en-GB"/>
        </w:rPr>
        <w:t xml:space="preserve">NOTE: </w:t>
      </w:r>
      <w:r w:rsidRPr="000A6E8D">
        <w:rPr>
          <w:rFonts w:ascii="Verdana" w:hAnsi="Verdana" w:cs="Arial"/>
          <w:sz w:val="20"/>
          <w:szCs w:val="20"/>
          <w:lang w:val="en-GB"/>
        </w:rPr>
        <w:t>Price rounding in</w:t>
      </w:r>
      <w:r w:rsidRPr="000A6E8D">
        <w:rPr>
          <w:rFonts w:ascii="Verdana" w:hAnsi="Verdana"/>
          <w:b/>
          <w:bCs/>
          <w:color w:val="000000"/>
          <w:sz w:val="20"/>
          <w:szCs w:val="20"/>
          <w:lang w:val="en-GB" w:eastAsia="pl-PL"/>
        </w:rPr>
        <w:t xml:space="preserve"> </w:t>
      </w:r>
      <w:r w:rsidRPr="000A6E8D">
        <w:rPr>
          <w:rFonts w:ascii="Verdana" w:hAnsi="Verdana" w:cs="Arial"/>
          <w:b/>
          <w:bCs/>
          <w:sz w:val="20"/>
          <w:szCs w:val="20"/>
          <w:lang w:val="en-GB"/>
        </w:rPr>
        <w:t xml:space="preserve">PLN/ </w:t>
      </w:r>
      <w:r w:rsidRPr="000A6E8D">
        <w:rPr>
          <w:rFonts w:ascii="Verdana" w:hAnsi="Verdana"/>
          <w:b/>
          <w:bCs/>
          <w:color w:val="000000"/>
          <w:sz w:val="20"/>
          <w:szCs w:val="20"/>
          <w:lang w:val="en-GB" w:eastAsia="pl-PL"/>
        </w:rPr>
        <w:t xml:space="preserve">USD/ </w:t>
      </w:r>
      <w:r w:rsidRPr="000A6E8D">
        <w:rPr>
          <w:rFonts w:ascii="Verdana" w:hAnsi="Verdana" w:cs="Arial"/>
          <w:b/>
          <w:bCs/>
          <w:sz w:val="20"/>
          <w:szCs w:val="20"/>
          <w:lang w:val="en-GB"/>
        </w:rPr>
        <w:t xml:space="preserve">EUR </w:t>
      </w:r>
      <w:r w:rsidRPr="000A6E8D">
        <w:rPr>
          <w:rFonts w:ascii="Verdana" w:hAnsi="Verdana" w:cs="Arial"/>
          <w:sz w:val="20"/>
          <w:szCs w:val="20"/>
          <w:lang w:val="en-GB"/>
        </w:rPr>
        <w:t>should be entered to two decimal places according to the rule that the third decimal digit from 5 upwards rounds the second decimal digit up by 1. If the third decimal digit is lower than 5, then the second decimal digit does not change. The third digit is not rounded.</w:t>
      </w:r>
    </w:p>
    <w:p w14:paraId="30C2207A" w14:textId="2C8791BF" w:rsidR="00067A21" w:rsidRPr="000A6E8D" w:rsidRDefault="00584651" w:rsidP="00DE6BD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i/>
          <w:sz w:val="20"/>
          <w:szCs w:val="20"/>
          <w:lang w:val="en-GB"/>
        </w:rPr>
      </w:pPr>
      <w:r w:rsidRPr="000A6E8D">
        <w:rPr>
          <w:rFonts w:ascii="Verdana" w:hAnsi="Verdana" w:cs="Verdana"/>
          <w:bCs/>
          <w:sz w:val="20"/>
          <w:szCs w:val="20"/>
          <w:lang w:val="en-GB"/>
        </w:rPr>
        <w:t xml:space="preserve">In </w:t>
      </w:r>
      <w:r w:rsidRPr="000A6E8D">
        <w:rPr>
          <w:rFonts w:ascii="Verdana" w:hAnsi="Verdana" w:cs="Verdana"/>
          <w:sz w:val="20"/>
          <w:szCs w:val="20"/>
          <w:lang w:val="en-GB"/>
        </w:rPr>
        <w:t>the Bid Form, the C</w:t>
      </w:r>
      <w:r w:rsidR="00067A21" w:rsidRPr="000A6E8D">
        <w:rPr>
          <w:rFonts w:ascii="Verdana" w:hAnsi="Verdana" w:cs="Verdana"/>
          <w:bCs/>
          <w:sz w:val="20"/>
          <w:szCs w:val="20"/>
          <w:lang w:val="en-GB"/>
        </w:rPr>
        <w:t xml:space="preserve">ontractor is obliged to provide </w:t>
      </w:r>
      <w:r w:rsidR="00067A21" w:rsidRPr="000A6E8D">
        <w:rPr>
          <w:rFonts w:ascii="Verdana" w:hAnsi="Verdana" w:cs="Verdana"/>
          <w:sz w:val="20"/>
          <w:szCs w:val="20"/>
          <w:lang w:val="en-GB"/>
        </w:rPr>
        <w:t>the</w:t>
      </w:r>
      <w:r w:rsidRPr="000A6E8D">
        <w:rPr>
          <w:rFonts w:ascii="Verdana" w:hAnsi="Verdana" w:cs="Verdana"/>
          <w:sz w:val="20"/>
          <w:szCs w:val="20"/>
          <w:lang w:val="en-GB"/>
        </w:rPr>
        <w:t xml:space="preserve"> </w:t>
      </w:r>
      <w:r w:rsidR="00067A21" w:rsidRPr="000A6E8D">
        <w:rPr>
          <w:rFonts w:ascii="Verdana" w:hAnsi="Verdana" w:cs="Verdana"/>
          <w:sz w:val="20"/>
          <w:szCs w:val="20"/>
          <w:lang w:val="en-GB"/>
        </w:rPr>
        <w:br/>
        <w:t xml:space="preserve">value added tax (VAT) rate at which it calculates the VAT amount. </w:t>
      </w:r>
      <w:r w:rsidRPr="000A6E8D">
        <w:rPr>
          <w:rFonts w:ascii="Verdana" w:hAnsi="Verdana" w:cs="Verdana"/>
          <w:sz w:val="20"/>
          <w:szCs w:val="20"/>
          <w:lang w:val="en-GB"/>
        </w:rPr>
        <w:t>The</w:t>
      </w:r>
      <w:r w:rsidR="00067A21" w:rsidRPr="000A6E8D">
        <w:rPr>
          <w:rFonts w:ascii="Verdana" w:hAnsi="Verdana" w:cs="Verdana"/>
          <w:sz w:val="20"/>
          <w:szCs w:val="20"/>
          <w:lang w:val="en-GB"/>
        </w:rPr>
        <w:t xml:space="preserve"> VAT amount and the net </w:t>
      </w:r>
      <w:r w:rsidR="0065035D" w:rsidRPr="000A6E8D">
        <w:rPr>
          <w:rFonts w:ascii="Verdana" w:hAnsi="Verdana" w:cs="Verdana"/>
          <w:sz w:val="20"/>
          <w:szCs w:val="20"/>
          <w:lang w:val="en-GB"/>
        </w:rPr>
        <w:t xml:space="preserve">bid </w:t>
      </w:r>
      <w:r w:rsidR="00067A21" w:rsidRPr="000A6E8D">
        <w:rPr>
          <w:rFonts w:ascii="Verdana" w:hAnsi="Verdana" w:cs="Verdana"/>
          <w:sz w:val="20"/>
          <w:szCs w:val="20"/>
          <w:lang w:val="en-GB"/>
        </w:rPr>
        <w:t xml:space="preserve">price </w:t>
      </w:r>
      <w:r w:rsidRPr="000A6E8D">
        <w:rPr>
          <w:rFonts w:ascii="Verdana" w:hAnsi="Verdana" w:cs="Verdana"/>
          <w:sz w:val="20"/>
          <w:szCs w:val="20"/>
          <w:lang w:val="en-GB"/>
        </w:rPr>
        <w:t xml:space="preserve">shall be added in order </w:t>
      </w:r>
      <w:r w:rsidR="00067A21" w:rsidRPr="000A6E8D">
        <w:rPr>
          <w:rFonts w:ascii="Verdana" w:hAnsi="Verdana" w:cs="Verdana"/>
          <w:sz w:val="20"/>
          <w:szCs w:val="20"/>
          <w:lang w:val="en-GB"/>
        </w:rPr>
        <w:t xml:space="preserve">to obtain the gross </w:t>
      </w:r>
      <w:r w:rsidR="0065035D" w:rsidRPr="000A6E8D">
        <w:rPr>
          <w:rFonts w:ascii="Verdana" w:hAnsi="Verdana" w:cs="Verdana"/>
          <w:sz w:val="20"/>
          <w:szCs w:val="20"/>
          <w:lang w:val="en-GB"/>
        </w:rPr>
        <w:t xml:space="preserve">bid </w:t>
      </w:r>
      <w:r w:rsidR="00067A21" w:rsidRPr="000A6E8D">
        <w:rPr>
          <w:rFonts w:ascii="Verdana" w:hAnsi="Verdana" w:cs="Verdana"/>
          <w:sz w:val="20"/>
          <w:szCs w:val="20"/>
          <w:lang w:val="en-GB"/>
        </w:rPr>
        <w:t>price.</w:t>
      </w:r>
    </w:p>
    <w:p w14:paraId="2264B832" w14:textId="22B787F6" w:rsidR="00067A21" w:rsidRPr="000A6E8D" w:rsidRDefault="00067A21"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Verdana"/>
          <w:sz w:val="20"/>
          <w:szCs w:val="20"/>
          <w:lang w:val="en-GB"/>
        </w:rPr>
      </w:pPr>
      <w:r w:rsidRPr="000A6E8D">
        <w:rPr>
          <w:rFonts w:ascii="Verdana" w:hAnsi="Verdana" w:cs="Verdana"/>
          <w:sz w:val="20"/>
          <w:szCs w:val="20"/>
          <w:lang w:val="en-GB"/>
        </w:rPr>
        <w:t xml:space="preserve">The method of payment and settlement for the implementation of this </w:t>
      </w:r>
      <w:r w:rsidR="00886345" w:rsidRPr="000A6E8D">
        <w:rPr>
          <w:rFonts w:ascii="Verdana" w:hAnsi="Verdana" w:cs="Verdana"/>
          <w:sz w:val="20"/>
          <w:szCs w:val="20"/>
          <w:lang w:val="en-GB"/>
        </w:rPr>
        <w:t xml:space="preserve">contract shall be </w:t>
      </w:r>
      <w:r w:rsidRPr="000A6E8D">
        <w:rPr>
          <w:rFonts w:ascii="Verdana" w:hAnsi="Verdana" w:cs="Verdana"/>
          <w:sz w:val="20"/>
          <w:szCs w:val="20"/>
          <w:lang w:val="en-GB"/>
        </w:rPr>
        <w:t xml:space="preserve">specified in the contract template </w:t>
      </w:r>
      <w:r w:rsidR="00584651" w:rsidRPr="000A6E8D">
        <w:rPr>
          <w:rFonts w:ascii="Verdana" w:hAnsi="Verdana" w:cs="Verdana"/>
          <w:sz w:val="20"/>
          <w:szCs w:val="20"/>
          <w:lang w:val="en-GB"/>
        </w:rPr>
        <w:t xml:space="preserve">(Annex </w:t>
      </w:r>
      <w:r w:rsidRPr="000A6E8D">
        <w:rPr>
          <w:rFonts w:ascii="Verdana" w:eastAsia="Verdana,Bold" w:hAnsi="Verdana" w:cs="Verdana,Bold"/>
          <w:bCs/>
          <w:sz w:val="20"/>
          <w:szCs w:val="20"/>
          <w:lang w:val="en-GB"/>
        </w:rPr>
        <w:t xml:space="preserve">No. 4 to the </w:t>
      </w:r>
      <w:proofErr w:type="spellStart"/>
      <w:r w:rsidR="00584651" w:rsidRPr="000A6E8D">
        <w:rPr>
          <w:rFonts w:ascii="Verdana" w:eastAsia="Verdana,Bold" w:hAnsi="Verdana" w:cs="Verdana,Bold"/>
          <w:bCs/>
          <w:sz w:val="20"/>
          <w:szCs w:val="20"/>
          <w:lang w:val="en-GB"/>
        </w:rPr>
        <w:t>ToR</w:t>
      </w:r>
      <w:proofErr w:type="spellEnd"/>
      <w:r w:rsidRPr="000A6E8D">
        <w:rPr>
          <w:rFonts w:ascii="Verdana" w:eastAsia="Verdana,Bold" w:hAnsi="Verdana" w:cs="Verdana,Bold"/>
          <w:bCs/>
          <w:sz w:val="20"/>
          <w:szCs w:val="20"/>
          <w:lang w:val="en-GB"/>
        </w:rPr>
        <w:t>)</w:t>
      </w:r>
      <w:r w:rsidRPr="000A6E8D">
        <w:rPr>
          <w:rFonts w:ascii="Verdana" w:hAnsi="Verdana" w:cs="Verdana"/>
          <w:sz w:val="20"/>
          <w:szCs w:val="20"/>
          <w:lang w:val="en-GB"/>
        </w:rPr>
        <w:t>.</w:t>
      </w:r>
    </w:p>
    <w:p w14:paraId="0CFB21C5" w14:textId="7BD0B2FB" w:rsidR="00067A21" w:rsidRPr="000A6E8D" w:rsidRDefault="005306FD" w:rsidP="007860AF">
      <w:pPr>
        <w:pStyle w:val="Akapitzlist"/>
        <w:numPr>
          <w:ilvl w:val="0"/>
          <w:numId w:val="37"/>
        </w:numPr>
        <w:tabs>
          <w:tab w:val="clear" w:pos="4471"/>
        </w:tabs>
        <w:autoSpaceDE w:val="0"/>
        <w:autoSpaceDN w:val="0"/>
        <w:adjustRightInd w:val="0"/>
        <w:spacing w:after="0" w:line="276" w:lineRule="auto"/>
        <w:ind w:left="357" w:hanging="357"/>
        <w:jc w:val="both"/>
        <w:rPr>
          <w:rFonts w:ascii="Verdana" w:hAnsi="Verdana" w:cs="Arial"/>
          <w:sz w:val="20"/>
          <w:szCs w:val="20"/>
          <w:lang w:val="en-GB"/>
        </w:rPr>
      </w:pPr>
      <w:r w:rsidRPr="000A6E8D">
        <w:rPr>
          <w:rFonts w:ascii="Verdana" w:hAnsi="Verdana" w:cs="Arial"/>
          <w:sz w:val="20"/>
          <w:szCs w:val="20"/>
          <w:lang w:val="en-GB"/>
        </w:rPr>
        <w:t>In the event of the submission of the bid</w:t>
      </w:r>
      <w:r w:rsidR="00067A21" w:rsidRPr="000A6E8D">
        <w:rPr>
          <w:rFonts w:ascii="Verdana" w:hAnsi="Verdana" w:cs="Arial"/>
          <w:sz w:val="20"/>
          <w:szCs w:val="20"/>
          <w:lang w:val="en-GB"/>
        </w:rPr>
        <w:t xml:space="preserve">, the selection of which would result in the Ordering Party being subject to tax obligations in accordance with the </w:t>
      </w:r>
      <w:r w:rsidR="00955D7A" w:rsidRPr="000A6E8D">
        <w:rPr>
          <w:rFonts w:ascii="Verdana" w:hAnsi="Verdana" w:cs="Arial"/>
          <w:sz w:val="20"/>
          <w:szCs w:val="20"/>
          <w:lang w:val="en-GB"/>
        </w:rPr>
        <w:t xml:space="preserve">VAT Tax </w:t>
      </w:r>
      <w:r w:rsidR="00067A21" w:rsidRPr="000A6E8D">
        <w:rPr>
          <w:rFonts w:ascii="Verdana" w:hAnsi="Verdana" w:cs="Arial"/>
          <w:sz w:val="20"/>
          <w:szCs w:val="20"/>
          <w:lang w:val="en-GB"/>
        </w:rPr>
        <w:t xml:space="preserve">Act of </w:t>
      </w:r>
      <w:r w:rsidR="00955D7A" w:rsidRPr="000A6E8D">
        <w:rPr>
          <w:rFonts w:ascii="Verdana" w:hAnsi="Verdana" w:cs="Arial"/>
          <w:sz w:val="20"/>
          <w:szCs w:val="20"/>
          <w:lang w:val="en-GB"/>
        </w:rPr>
        <w:t xml:space="preserve">11 </w:t>
      </w:r>
      <w:r w:rsidR="00067A21" w:rsidRPr="000A6E8D">
        <w:rPr>
          <w:rFonts w:ascii="Verdana" w:hAnsi="Verdana" w:cs="Arial"/>
          <w:sz w:val="20"/>
          <w:szCs w:val="20"/>
          <w:lang w:val="en-GB"/>
        </w:rPr>
        <w:t>March 2004 on (</w:t>
      </w:r>
      <w:r w:rsidR="00955D7A" w:rsidRPr="000A6E8D">
        <w:rPr>
          <w:rFonts w:ascii="Verdana" w:hAnsi="Verdana" w:cs="Arial"/>
          <w:sz w:val="20"/>
          <w:szCs w:val="20"/>
          <w:lang w:val="en-GB"/>
        </w:rPr>
        <w:t>con</w:t>
      </w:r>
      <w:r w:rsidR="002D01B8" w:rsidRPr="000A6E8D">
        <w:rPr>
          <w:rFonts w:ascii="Verdana" w:hAnsi="Verdana" w:cs="Arial"/>
          <w:sz w:val="20"/>
          <w:szCs w:val="20"/>
          <w:lang w:val="en-GB"/>
        </w:rPr>
        <w:t>solidated text</w:t>
      </w:r>
      <w:r w:rsidR="00067A21" w:rsidRPr="000A6E8D">
        <w:rPr>
          <w:rFonts w:ascii="Verdana" w:hAnsi="Verdana" w:cs="Arial"/>
          <w:sz w:val="20"/>
          <w:szCs w:val="20"/>
          <w:lang w:val="en-GB"/>
        </w:rPr>
        <w:t xml:space="preserve"> of 2020, item 106, as amended), for the purposes of applying the price or cost criterion, the </w:t>
      </w:r>
      <w:r w:rsidR="00886345" w:rsidRPr="000A6E8D">
        <w:rPr>
          <w:rFonts w:ascii="Verdana" w:hAnsi="Verdana" w:cs="Arial"/>
          <w:sz w:val="20"/>
          <w:szCs w:val="20"/>
          <w:lang w:val="en-GB"/>
        </w:rPr>
        <w:t>O</w:t>
      </w:r>
      <w:r w:rsidR="00067A21" w:rsidRPr="000A6E8D">
        <w:rPr>
          <w:rFonts w:ascii="Verdana" w:hAnsi="Verdana" w:cs="Arial"/>
          <w:sz w:val="20"/>
          <w:szCs w:val="20"/>
          <w:lang w:val="en-GB"/>
        </w:rPr>
        <w:t xml:space="preserve">rdering </w:t>
      </w:r>
      <w:r w:rsidR="00886345" w:rsidRPr="000A6E8D">
        <w:rPr>
          <w:rFonts w:ascii="Verdana" w:hAnsi="Verdana" w:cs="Arial"/>
          <w:sz w:val="20"/>
          <w:szCs w:val="20"/>
          <w:lang w:val="en-GB"/>
        </w:rPr>
        <w:t>P</w:t>
      </w:r>
      <w:r w:rsidR="00067A21" w:rsidRPr="000A6E8D">
        <w:rPr>
          <w:rFonts w:ascii="Verdana" w:hAnsi="Verdana" w:cs="Arial"/>
          <w:sz w:val="20"/>
          <w:szCs w:val="20"/>
          <w:lang w:val="en-GB"/>
        </w:rPr>
        <w:t xml:space="preserve">arty adds to the price presented in this </w:t>
      </w:r>
      <w:r w:rsidR="0065035D" w:rsidRPr="000A6E8D">
        <w:rPr>
          <w:rFonts w:ascii="Verdana" w:hAnsi="Verdana" w:cs="Arial"/>
          <w:sz w:val="20"/>
          <w:szCs w:val="20"/>
          <w:lang w:val="en-GB"/>
        </w:rPr>
        <w:t xml:space="preserve">bid </w:t>
      </w:r>
      <w:r w:rsidR="00067A21" w:rsidRPr="000A6E8D">
        <w:rPr>
          <w:rFonts w:ascii="Verdana" w:hAnsi="Verdana" w:cs="Arial"/>
          <w:sz w:val="20"/>
          <w:szCs w:val="20"/>
          <w:lang w:val="en-GB"/>
        </w:rPr>
        <w:t xml:space="preserve">the amount of tax </w:t>
      </w:r>
      <w:r w:rsidR="00067A21" w:rsidRPr="000A6E8D">
        <w:rPr>
          <w:rFonts w:ascii="Verdana" w:hAnsi="Verdana" w:cs="Arial"/>
          <w:sz w:val="20"/>
          <w:szCs w:val="20"/>
          <w:lang w:val="en-GB"/>
        </w:rPr>
        <w:lastRenderedPageBreak/>
        <w:t xml:space="preserve">on goods and services that it would be obliged to settle. In the </w:t>
      </w:r>
      <w:r w:rsidRPr="000A6E8D">
        <w:rPr>
          <w:rFonts w:ascii="Verdana" w:hAnsi="Verdana" w:cs="Arial"/>
          <w:sz w:val="20"/>
          <w:szCs w:val="20"/>
          <w:lang w:val="en-GB"/>
        </w:rPr>
        <w:t>bid</w:t>
      </w:r>
      <w:r w:rsidR="00067A21" w:rsidRPr="000A6E8D">
        <w:rPr>
          <w:rFonts w:ascii="Verdana" w:hAnsi="Verdana" w:cs="Arial"/>
          <w:sz w:val="20"/>
          <w:szCs w:val="20"/>
          <w:lang w:val="en-GB"/>
        </w:rPr>
        <w:t>, the Contractor is obliged to:</w:t>
      </w:r>
    </w:p>
    <w:p w14:paraId="194B409C" w14:textId="092E5283" w:rsidR="00067A21" w:rsidRPr="000A6E8D" w:rsidRDefault="00067A21" w:rsidP="007860AF">
      <w:pPr>
        <w:pStyle w:val="Akapitzlist"/>
        <w:numPr>
          <w:ilvl w:val="1"/>
          <w:numId w:val="38"/>
        </w:numPr>
        <w:spacing w:after="0" w:line="276" w:lineRule="auto"/>
        <w:ind w:left="709" w:hanging="425"/>
        <w:jc w:val="both"/>
        <w:rPr>
          <w:rFonts w:ascii="Verdana" w:hAnsi="Verdana" w:cs="Arial"/>
          <w:sz w:val="20"/>
          <w:szCs w:val="20"/>
          <w:lang w:val="en-GB"/>
        </w:rPr>
      </w:pPr>
      <w:r w:rsidRPr="000A6E8D">
        <w:rPr>
          <w:rFonts w:ascii="Verdana" w:hAnsi="Verdana" w:cs="Arial"/>
          <w:sz w:val="20"/>
          <w:szCs w:val="20"/>
          <w:lang w:val="en-GB"/>
        </w:rPr>
        <w:t xml:space="preserve">inform the Ordering Party that the selection of </w:t>
      </w:r>
      <w:r w:rsidR="005306FD" w:rsidRPr="000A6E8D">
        <w:rPr>
          <w:rFonts w:ascii="Verdana" w:hAnsi="Verdana" w:cs="Arial"/>
          <w:sz w:val="20"/>
          <w:szCs w:val="20"/>
          <w:lang w:val="en-GB"/>
        </w:rPr>
        <w:t>their</w:t>
      </w:r>
      <w:r w:rsidRPr="000A6E8D">
        <w:rPr>
          <w:rFonts w:ascii="Verdana" w:hAnsi="Verdana" w:cs="Arial"/>
          <w:sz w:val="20"/>
          <w:szCs w:val="20"/>
          <w:lang w:val="en-GB"/>
        </w:rPr>
        <w:t xml:space="preserv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will result </w:t>
      </w:r>
      <w:r w:rsidRPr="000A6E8D">
        <w:rPr>
          <w:rFonts w:ascii="Verdana" w:hAnsi="Verdana" w:cs="Arial"/>
          <w:sz w:val="20"/>
          <w:szCs w:val="20"/>
          <w:lang w:val="en-GB"/>
        </w:rPr>
        <w:br/>
        <w:t>in the Ordering Party being subject to tax obligations;</w:t>
      </w:r>
    </w:p>
    <w:p w14:paraId="76FA636E" w14:textId="2D8456B3" w:rsidR="00067A21" w:rsidRPr="000A6E8D" w:rsidRDefault="005306FD" w:rsidP="007860AF">
      <w:pPr>
        <w:pStyle w:val="Akapitzlist"/>
        <w:numPr>
          <w:ilvl w:val="1"/>
          <w:numId w:val="38"/>
        </w:numPr>
        <w:spacing w:after="0" w:line="276" w:lineRule="auto"/>
        <w:ind w:left="709" w:hanging="425"/>
        <w:jc w:val="both"/>
        <w:rPr>
          <w:rFonts w:ascii="Verdana" w:hAnsi="Verdana" w:cs="Arial"/>
          <w:sz w:val="20"/>
          <w:szCs w:val="20"/>
          <w:lang w:val="en-GB"/>
        </w:rPr>
      </w:pPr>
      <w:r w:rsidRPr="000A6E8D">
        <w:rPr>
          <w:rFonts w:ascii="Verdana" w:hAnsi="Verdana" w:cs="Arial"/>
          <w:sz w:val="20"/>
          <w:szCs w:val="20"/>
          <w:lang w:val="en-GB"/>
        </w:rPr>
        <w:t>indicate</w:t>
      </w:r>
      <w:r w:rsidR="00067A21" w:rsidRPr="000A6E8D">
        <w:rPr>
          <w:rFonts w:ascii="Verdana" w:hAnsi="Verdana" w:cs="Arial"/>
          <w:sz w:val="20"/>
          <w:szCs w:val="20"/>
          <w:lang w:val="en-GB"/>
        </w:rPr>
        <w:t xml:space="preserve"> the name (type) of the goods or services, the supply or provision of which will lead to tax liability;</w:t>
      </w:r>
    </w:p>
    <w:p w14:paraId="7EC56D17" w14:textId="0B742B36" w:rsidR="00067A21" w:rsidRPr="000A6E8D" w:rsidRDefault="005306FD" w:rsidP="007860AF">
      <w:pPr>
        <w:pStyle w:val="Akapitzlist"/>
        <w:numPr>
          <w:ilvl w:val="1"/>
          <w:numId w:val="38"/>
        </w:numPr>
        <w:spacing w:after="0" w:line="276" w:lineRule="auto"/>
        <w:ind w:left="709" w:hanging="425"/>
        <w:jc w:val="both"/>
        <w:rPr>
          <w:rFonts w:ascii="Verdana" w:hAnsi="Verdana" w:cs="Arial"/>
          <w:sz w:val="20"/>
          <w:szCs w:val="20"/>
          <w:lang w:val="en-GB"/>
        </w:rPr>
      </w:pPr>
      <w:r w:rsidRPr="000A6E8D">
        <w:rPr>
          <w:rFonts w:ascii="Verdana" w:hAnsi="Verdana" w:cs="Arial"/>
          <w:sz w:val="20"/>
          <w:szCs w:val="20"/>
          <w:lang w:val="en-GB"/>
        </w:rPr>
        <w:t>indicate</w:t>
      </w:r>
      <w:r w:rsidR="00067A21" w:rsidRPr="000A6E8D">
        <w:rPr>
          <w:rFonts w:ascii="Verdana" w:hAnsi="Verdana" w:cs="Arial"/>
          <w:sz w:val="20"/>
          <w:szCs w:val="20"/>
          <w:lang w:val="en-GB"/>
        </w:rPr>
        <w:t xml:space="preserve"> the value of the goods or services subject to the Ordering Party's tax liability, without the tax amount;</w:t>
      </w:r>
    </w:p>
    <w:p w14:paraId="0F89F87B" w14:textId="2D00EF8A" w:rsidR="00067A21" w:rsidRPr="000A6E8D" w:rsidRDefault="005306FD" w:rsidP="007860AF">
      <w:pPr>
        <w:pStyle w:val="Akapitzlist"/>
        <w:numPr>
          <w:ilvl w:val="1"/>
          <w:numId w:val="38"/>
        </w:numPr>
        <w:spacing w:after="0" w:line="276" w:lineRule="auto"/>
        <w:ind w:left="709" w:hanging="425"/>
        <w:jc w:val="both"/>
        <w:rPr>
          <w:rFonts w:ascii="Verdana" w:hAnsi="Verdana" w:cs="Arial"/>
          <w:sz w:val="20"/>
          <w:szCs w:val="20"/>
          <w:lang w:val="en-GB"/>
        </w:rPr>
      </w:pPr>
      <w:r w:rsidRPr="000A6E8D">
        <w:rPr>
          <w:rFonts w:ascii="Verdana" w:hAnsi="Verdana" w:cs="Arial"/>
          <w:sz w:val="20"/>
          <w:szCs w:val="20"/>
          <w:lang w:val="en-GB"/>
        </w:rPr>
        <w:t xml:space="preserve">indicate </w:t>
      </w:r>
      <w:r w:rsidR="00067A21" w:rsidRPr="000A6E8D">
        <w:rPr>
          <w:rFonts w:ascii="Verdana" w:hAnsi="Verdana" w:cs="Arial"/>
          <w:sz w:val="20"/>
          <w:szCs w:val="20"/>
          <w:lang w:val="en-GB"/>
        </w:rPr>
        <w:t xml:space="preserve">the tax rate on goods and services that, according to the Contractor's knowledge, </w:t>
      </w:r>
      <w:r w:rsidR="00067A21" w:rsidRPr="000A6E8D">
        <w:rPr>
          <w:rFonts w:ascii="Verdana" w:hAnsi="Verdana" w:cs="Arial"/>
          <w:sz w:val="20"/>
          <w:szCs w:val="20"/>
          <w:lang w:val="en-GB"/>
        </w:rPr>
        <w:tab/>
      </w:r>
      <w:r w:rsidR="00067A21" w:rsidRPr="000A6E8D">
        <w:rPr>
          <w:rFonts w:ascii="Verdana" w:hAnsi="Verdana" w:cs="Arial"/>
          <w:sz w:val="20"/>
          <w:szCs w:val="20"/>
          <w:lang w:val="en-GB"/>
        </w:rPr>
        <w:tab/>
      </w:r>
      <w:r w:rsidR="00067A21" w:rsidRPr="000A6E8D">
        <w:rPr>
          <w:rFonts w:ascii="Verdana" w:hAnsi="Verdana" w:cs="Arial"/>
          <w:sz w:val="20"/>
          <w:szCs w:val="20"/>
          <w:lang w:val="en-GB"/>
        </w:rPr>
        <w:tab/>
        <w:t>will apply.</w:t>
      </w:r>
    </w:p>
    <w:p w14:paraId="162BB84A" w14:textId="77777777" w:rsidR="00593131" w:rsidRPr="000A6E8D" w:rsidRDefault="000D4D76"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lang w:val="en-GB"/>
        </w:rPr>
      </w:pPr>
      <w:r w:rsidRPr="000A6E8D">
        <w:rPr>
          <w:rFonts w:ascii="Verdana" w:hAnsi="Verdana" w:cs="Arial"/>
          <w:color w:val="FFFFFF"/>
          <w:sz w:val="20"/>
          <w:lang w:val="en-GB"/>
        </w:rPr>
        <w:t xml:space="preserve">XIV. </w:t>
      </w:r>
      <w:bookmarkEnd w:id="39"/>
      <w:bookmarkEnd w:id="40"/>
      <w:r w:rsidR="002441FB" w:rsidRPr="000A6E8D">
        <w:rPr>
          <w:rFonts w:ascii="Verdana" w:hAnsi="Verdana" w:cs="Arial"/>
          <w:color w:val="FFFFFF"/>
          <w:sz w:val="20"/>
          <w:lang w:val="en-GB"/>
        </w:rPr>
        <w:t>DESCRIPTION OF CRITERIA</w:t>
      </w:r>
    </w:p>
    <w:p w14:paraId="11D00AF7" w14:textId="27ACF6C0" w:rsidR="00067A21" w:rsidRPr="000A6E8D" w:rsidRDefault="00067A21" w:rsidP="00F20557">
      <w:pPr>
        <w:numPr>
          <w:ilvl w:val="0"/>
          <w:numId w:val="8"/>
        </w:numPr>
        <w:tabs>
          <w:tab w:val="clear" w:pos="720"/>
        </w:tabs>
        <w:spacing w:after="0"/>
        <w:ind w:left="284" w:hanging="284"/>
        <w:jc w:val="both"/>
        <w:rPr>
          <w:rFonts w:ascii="Verdana" w:hAnsi="Verdana"/>
          <w:sz w:val="20"/>
          <w:szCs w:val="20"/>
          <w:lang w:val="en-GB"/>
        </w:rPr>
      </w:pPr>
      <w:r w:rsidRPr="000A6E8D">
        <w:rPr>
          <w:rFonts w:ascii="Verdana" w:hAnsi="Verdana"/>
          <w:sz w:val="20"/>
          <w:szCs w:val="20"/>
          <w:lang w:val="en-GB"/>
        </w:rPr>
        <w:t xml:space="preserve">When selecting the most </w:t>
      </w:r>
      <w:r w:rsidR="005306FD" w:rsidRPr="000A6E8D">
        <w:rPr>
          <w:rFonts w:ascii="Verdana" w:hAnsi="Verdana"/>
          <w:sz w:val="20"/>
          <w:szCs w:val="20"/>
          <w:lang w:val="en-GB"/>
        </w:rPr>
        <w:t>preferred bid</w:t>
      </w:r>
      <w:r w:rsidRPr="000A6E8D">
        <w:rPr>
          <w:rFonts w:ascii="Verdana" w:hAnsi="Verdana"/>
          <w:sz w:val="20"/>
          <w:szCs w:val="20"/>
          <w:lang w:val="en-GB"/>
        </w:rPr>
        <w:t>, the Ordering Party will be guided by the following criteria:</w:t>
      </w:r>
    </w:p>
    <w:p w14:paraId="75415382" w14:textId="5DBE4AE0" w:rsidR="00067A21" w:rsidRPr="000A6E8D" w:rsidRDefault="00067A21" w:rsidP="00F20557">
      <w:pPr>
        <w:spacing w:after="0"/>
        <w:ind w:left="294"/>
        <w:jc w:val="both"/>
        <w:rPr>
          <w:rFonts w:ascii="Verdana" w:hAnsi="Verdana"/>
          <w:b/>
          <w:bCs/>
          <w:sz w:val="20"/>
          <w:szCs w:val="20"/>
          <w:lang w:val="en-GB"/>
        </w:rPr>
      </w:pPr>
      <w:r w:rsidRPr="000A6E8D">
        <w:rPr>
          <w:rFonts w:ascii="Verdana" w:hAnsi="Verdana"/>
          <w:b/>
          <w:bCs/>
          <w:sz w:val="20"/>
          <w:szCs w:val="20"/>
          <w:lang w:val="en-GB"/>
        </w:rPr>
        <w:t>Criterion 1: Price (C) – 60%</w:t>
      </w:r>
    </w:p>
    <w:p w14:paraId="2A470183" w14:textId="206E966F" w:rsidR="004F34A6" w:rsidRPr="000A6E8D" w:rsidRDefault="004F34A6" w:rsidP="00F20557">
      <w:pPr>
        <w:spacing w:after="0"/>
        <w:ind w:left="284"/>
        <w:rPr>
          <w:rFonts w:ascii="Verdana" w:hAnsi="Verdana" w:cs="Arial"/>
          <w:b/>
          <w:bCs/>
          <w:sz w:val="20"/>
          <w:szCs w:val="20"/>
          <w:lang w:val="en-GB"/>
        </w:rPr>
      </w:pPr>
      <w:r w:rsidRPr="000A6E8D">
        <w:rPr>
          <w:rFonts w:ascii="Verdana" w:hAnsi="Verdana" w:cs="Arial"/>
          <w:b/>
          <w:bCs/>
          <w:sz w:val="20"/>
          <w:szCs w:val="20"/>
          <w:lang w:val="en-GB"/>
        </w:rPr>
        <w:t>Criterion 2: Offered warranty period (G) – 40%</w:t>
      </w:r>
    </w:p>
    <w:p w14:paraId="363251F8" w14:textId="0D0D8B8F" w:rsidR="00067A21" w:rsidRPr="000A6E8D" w:rsidRDefault="00067A21" w:rsidP="00F20557">
      <w:pPr>
        <w:spacing w:after="0"/>
        <w:ind w:left="284"/>
        <w:rPr>
          <w:rFonts w:ascii="Verdana" w:hAnsi="Verdana" w:cs="Arial"/>
          <w:sz w:val="20"/>
          <w:szCs w:val="20"/>
          <w:lang w:val="en-GB"/>
        </w:rPr>
      </w:pPr>
      <w:r w:rsidRPr="000A6E8D">
        <w:rPr>
          <w:rFonts w:ascii="Verdana" w:hAnsi="Verdana" w:cs="Arial"/>
          <w:sz w:val="20"/>
          <w:szCs w:val="20"/>
          <w:lang w:val="en-GB"/>
        </w:rPr>
        <w:t xml:space="preserve">The Ordering Party will evaluate the </w:t>
      </w:r>
      <w:r w:rsidR="00886345" w:rsidRPr="000A6E8D">
        <w:rPr>
          <w:rFonts w:ascii="Verdana" w:hAnsi="Verdana" w:cs="Arial"/>
          <w:sz w:val="20"/>
          <w:szCs w:val="20"/>
          <w:lang w:val="en-GB"/>
        </w:rPr>
        <w:t>bids</w:t>
      </w:r>
      <w:r w:rsidRPr="000A6E8D">
        <w:rPr>
          <w:rFonts w:ascii="Verdana" w:hAnsi="Verdana" w:cs="Arial"/>
          <w:sz w:val="20"/>
          <w:szCs w:val="20"/>
          <w:lang w:val="en-GB"/>
        </w:rPr>
        <w:t xml:space="preserve">, awarding points within the individual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evaluation criteria, adopting the rule that 1% = 1 point.</w:t>
      </w:r>
    </w:p>
    <w:p w14:paraId="07A6FA55" w14:textId="64CDC2A1" w:rsidR="00067A21" w:rsidRPr="000A6E8D" w:rsidRDefault="00067A21" w:rsidP="00F20557">
      <w:pPr>
        <w:numPr>
          <w:ilvl w:val="0"/>
          <w:numId w:val="8"/>
        </w:numPr>
        <w:tabs>
          <w:tab w:val="clear" w:pos="720"/>
        </w:tabs>
        <w:spacing w:after="0"/>
        <w:ind w:left="284" w:hanging="284"/>
        <w:jc w:val="both"/>
        <w:rPr>
          <w:rFonts w:ascii="Verdana" w:hAnsi="Verdana" w:cs="Arial"/>
          <w:sz w:val="20"/>
          <w:szCs w:val="20"/>
          <w:lang w:val="en-GB"/>
        </w:rPr>
      </w:pPr>
      <w:r w:rsidRPr="000A6E8D">
        <w:rPr>
          <w:rFonts w:ascii="Verdana" w:hAnsi="Verdana" w:cs="Arial"/>
          <w:sz w:val="20"/>
          <w:szCs w:val="20"/>
          <w:lang w:val="en-GB"/>
        </w:rPr>
        <w:t xml:space="preserve">The total point value of the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will be calculated according to the formula:</w:t>
      </w:r>
    </w:p>
    <w:p w14:paraId="669F6BFD" w14:textId="4D8DE87B" w:rsidR="00995B64" w:rsidRPr="000A6E8D" w:rsidRDefault="00995B64" w:rsidP="00995B64">
      <w:pPr>
        <w:spacing w:after="0"/>
        <w:ind w:left="681" w:hanging="397"/>
        <w:rPr>
          <w:rFonts w:ascii="Verdana" w:hAnsi="Verdana" w:cs="Arial"/>
          <w:b/>
          <w:bCs/>
          <w:sz w:val="20"/>
          <w:szCs w:val="20"/>
          <w:lang w:val="en-GB"/>
        </w:rPr>
      </w:pPr>
      <w:r w:rsidRPr="000A6E8D">
        <w:rPr>
          <w:rFonts w:ascii="Verdana" w:hAnsi="Verdana" w:cs="Arial"/>
          <w:b/>
          <w:bCs/>
          <w:sz w:val="20"/>
          <w:szCs w:val="20"/>
          <w:lang w:val="en-GB"/>
        </w:rPr>
        <w:t>W = C + G</w:t>
      </w:r>
    </w:p>
    <w:p w14:paraId="26E225B3" w14:textId="77777777" w:rsidR="00067A21" w:rsidRPr="000A6E8D" w:rsidRDefault="00067A21" w:rsidP="00F20557">
      <w:pPr>
        <w:spacing w:after="0"/>
        <w:ind w:left="681" w:hanging="397"/>
        <w:jc w:val="both"/>
        <w:rPr>
          <w:rFonts w:ascii="Verdana" w:hAnsi="Verdana" w:cs="Arial"/>
          <w:sz w:val="20"/>
          <w:szCs w:val="20"/>
          <w:lang w:val="en-GB"/>
        </w:rPr>
      </w:pPr>
      <w:r w:rsidRPr="000A6E8D">
        <w:rPr>
          <w:rFonts w:ascii="Verdana" w:hAnsi="Verdana" w:cs="Arial"/>
          <w:sz w:val="20"/>
          <w:szCs w:val="20"/>
          <w:lang w:val="en-GB"/>
        </w:rPr>
        <w:t>Where:</w:t>
      </w:r>
    </w:p>
    <w:p w14:paraId="44D41D40" w14:textId="1AE5CF5C" w:rsidR="00067A21" w:rsidRPr="000A6E8D" w:rsidRDefault="006D1F2F" w:rsidP="00F20557">
      <w:pPr>
        <w:spacing w:after="0"/>
        <w:ind w:left="681" w:hanging="397"/>
        <w:jc w:val="both"/>
        <w:rPr>
          <w:rFonts w:ascii="Verdana" w:hAnsi="Verdana" w:cs="Arial"/>
          <w:sz w:val="20"/>
          <w:szCs w:val="20"/>
          <w:lang w:val="en-GB"/>
        </w:rPr>
      </w:pPr>
      <w:r w:rsidRPr="000A6E8D">
        <w:rPr>
          <w:rFonts w:ascii="Verdana" w:hAnsi="Verdana" w:cs="Arial"/>
          <w:sz w:val="20"/>
          <w:szCs w:val="20"/>
          <w:lang w:val="en-GB"/>
        </w:rPr>
        <w:t>W – means the sum of all points for the criteria indicated above</w:t>
      </w:r>
    </w:p>
    <w:p w14:paraId="1872F944" w14:textId="4A32BEE6" w:rsidR="00067A21" w:rsidRPr="000A6E8D" w:rsidRDefault="00067A21" w:rsidP="00F20557">
      <w:pPr>
        <w:spacing w:after="0"/>
        <w:ind w:left="308" w:hanging="395"/>
        <w:jc w:val="both"/>
        <w:rPr>
          <w:rFonts w:ascii="Verdana" w:hAnsi="Verdana"/>
          <w:sz w:val="20"/>
          <w:szCs w:val="20"/>
          <w:lang w:val="en-GB"/>
        </w:rPr>
      </w:pPr>
      <w:r w:rsidRPr="000A6E8D">
        <w:rPr>
          <w:rFonts w:ascii="Verdana" w:hAnsi="Verdana" w:cs="Arial"/>
          <w:sz w:val="20"/>
          <w:szCs w:val="20"/>
          <w:lang w:val="en-GB"/>
        </w:rPr>
        <w:tab/>
        <w:t xml:space="preserve">The maximum total number of points that the Contractor's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may receive is 100 points. </w:t>
      </w:r>
      <w:r w:rsidRPr="000A6E8D">
        <w:rPr>
          <w:rFonts w:ascii="Verdana" w:hAnsi="Verdana"/>
          <w:sz w:val="20"/>
          <w:szCs w:val="20"/>
          <w:lang w:val="en-GB"/>
        </w:rPr>
        <w:tab/>
        <w:t>The method of calculating the point value according to the above</w:t>
      </w:r>
      <w:r w:rsidR="00886345" w:rsidRPr="000A6E8D">
        <w:rPr>
          <w:rFonts w:ascii="Verdana" w:hAnsi="Verdana"/>
          <w:sz w:val="20"/>
          <w:szCs w:val="20"/>
          <w:lang w:val="en-GB"/>
        </w:rPr>
        <w:t xml:space="preserve"> </w:t>
      </w:r>
      <w:r w:rsidRPr="000A6E8D">
        <w:rPr>
          <w:rFonts w:ascii="Verdana" w:hAnsi="Verdana"/>
          <w:sz w:val="20"/>
          <w:szCs w:val="20"/>
          <w:lang w:val="en-GB"/>
        </w:rPr>
        <w:t>criteria:</w:t>
      </w:r>
    </w:p>
    <w:p w14:paraId="0DD17774" w14:textId="77777777" w:rsidR="00067A21" w:rsidRPr="000A6E8D" w:rsidRDefault="00067A21" w:rsidP="000D72B1">
      <w:pPr>
        <w:pStyle w:val="Akapitzlist"/>
        <w:numPr>
          <w:ilvl w:val="0"/>
          <w:numId w:val="39"/>
        </w:numPr>
        <w:spacing w:after="0" w:line="276" w:lineRule="auto"/>
        <w:ind w:left="567" w:hanging="539"/>
        <w:rPr>
          <w:rFonts w:ascii="Verdana" w:hAnsi="Verdana"/>
          <w:sz w:val="20"/>
          <w:szCs w:val="20"/>
          <w:lang w:val="en-GB"/>
        </w:rPr>
      </w:pPr>
      <w:r w:rsidRPr="000A6E8D">
        <w:rPr>
          <w:rFonts w:ascii="Verdana" w:hAnsi="Verdana"/>
          <w:b/>
          <w:sz w:val="20"/>
          <w:szCs w:val="20"/>
          <w:u w:val="single"/>
          <w:lang w:val="en-GB"/>
        </w:rPr>
        <w:t>Price (C):</w:t>
      </w:r>
    </w:p>
    <w:p w14:paraId="23C4B8C5" w14:textId="64A82A00" w:rsidR="00995B64" w:rsidRPr="000A6E8D" w:rsidRDefault="00067A21" w:rsidP="006F007F">
      <w:pPr>
        <w:pStyle w:val="Akapitzlist"/>
        <w:spacing w:after="0"/>
        <w:ind w:left="567" w:hanging="231"/>
        <w:rPr>
          <w:rFonts w:ascii="Verdana" w:hAnsi="Verdana"/>
          <w:sz w:val="20"/>
          <w:szCs w:val="20"/>
          <w:lang w:val="en-GB"/>
        </w:rPr>
      </w:pPr>
      <w:r w:rsidRPr="000A6E8D">
        <w:rPr>
          <w:rFonts w:ascii="Verdana" w:hAnsi="Verdana"/>
          <w:sz w:val="20"/>
          <w:szCs w:val="20"/>
          <w:lang w:val="en-GB"/>
        </w:rPr>
        <w:tab/>
      </w:r>
      <w:bookmarkStart w:id="41" w:name="_Hlk103249899"/>
      <w:bookmarkStart w:id="42" w:name="_Hlk104551043"/>
      <w:bookmarkStart w:id="43" w:name="_Hlk70182120"/>
      <w:bookmarkStart w:id="44" w:name="_Hlk63351041"/>
      <w:bookmarkStart w:id="45" w:name="_Hlk66711004"/>
      <w:r w:rsidR="00995B64" w:rsidRPr="000A6E8D">
        <w:rPr>
          <w:rFonts w:ascii="Verdana" w:hAnsi="Verdana"/>
          <w:sz w:val="20"/>
          <w:szCs w:val="20"/>
          <w:lang w:val="en-GB"/>
        </w:rPr>
        <w:t xml:space="preserve">The Ordering Party will evaluate the </w:t>
      </w:r>
      <w:r w:rsidR="0065035D" w:rsidRPr="000A6E8D">
        <w:rPr>
          <w:rFonts w:ascii="Verdana" w:hAnsi="Verdana"/>
          <w:sz w:val="20"/>
          <w:szCs w:val="20"/>
          <w:lang w:val="en-GB"/>
        </w:rPr>
        <w:t xml:space="preserve">bids </w:t>
      </w:r>
      <w:r w:rsidR="00995B64" w:rsidRPr="000A6E8D">
        <w:rPr>
          <w:rFonts w:ascii="Verdana" w:hAnsi="Verdana"/>
          <w:sz w:val="20"/>
          <w:szCs w:val="20"/>
          <w:lang w:val="en-GB"/>
        </w:rPr>
        <w:t>in the "price" criterion in the following way:</w:t>
      </w:r>
    </w:p>
    <w:p w14:paraId="4CF11CBB" w14:textId="697DA19F" w:rsidR="00995B64" w:rsidRPr="000A6E8D" w:rsidRDefault="00995B64" w:rsidP="006F007F">
      <w:pPr>
        <w:pStyle w:val="Akapitzlist"/>
        <w:spacing w:after="0"/>
        <w:ind w:left="567" w:hanging="231"/>
        <w:rPr>
          <w:rFonts w:ascii="Verdana" w:hAnsi="Verdana"/>
          <w:sz w:val="20"/>
          <w:szCs w:val="20"/>
          <w:lang w:val="en-GB"/>
        </w:rPr>
      </w:pPr>
      <w:r w:rsidRPr="000A6E8D">
        <w:rPr>
          <w:rFonts w:ascii="Verdana" w:hAnsi="Verdana"/>
          <w:sz w:val="20"/>
          <w:szCs w:val="20"/>
          <w:lang w:val="en-GB"/>
        </w:rPr>
        <w:tab/>
      </w:r>
      <w:bookmarkStart w:id="46" w:name="_Hlk63351663"/>
      <w:r w:rsidRPr="000A6E8D">
        <w:rPr>
          <w:rFonts w:ascii="Verdana" w:hAnsi="Verdana"/>
          <w:sz w:val="20"/>
          <w:szCs w:val="20"/>
          <w:lang w:val="en-GB"/>
        </w:rPr>
        <w:t xml:space="preserve">The </w:t>
      </w:r>
      <w:r w:rsidR="0065035D" w:rsidRPr="000A6E8D">
        <w:rPr>
          <w:rFonts w:ascii="Verdana" w:hAnsi="Verdana"/>
          <w:sz w:val="20"/>
          <w:szCs w:val="20"/>
          <w:lang w:val="en-GB"/>
        </w:rPr>
        <w:t xml:space="preserve">bid </w:t>
      </w:r>
      <w:r w:rsidRPr="000A6E8D">
        <w:rPr>
          <w:rFonts w:ascii="Verdana" w:hAnsi="Verdana"/>
          <w:sz w:val="20"/>
          <w:szCs w:val="20"/>
          <w:lang w:val="en-GB"/>
        </w:rPr>
        <w:t>with the lowest (gross) price will receive the maximum number of points</w:t>
      </w:r>
      <w:r w:rsidR="00E307EC" w:rsidRPr="000A6E8D">
        <w:rPr>
          <w:rFonts w:ascii="Verdana" w:hAnsi="Verdana"/>
          <w:sz w:val="20"/>
          <w:szCs w:val="20"/>
          <w:lang w:val="en-GB"/>
        </w:rPr>
        <w:t xml:space="preserve"> – </w:t>
      </w:r>
      <w:r w:rsidRPr="000A6E8D">
        <w:rPr>
          <w:rFonts w:ascii="Verdana" w:hAnsi="Verdana"/>
          <w:sz w:val="20"/>
          <w:szCs w:val="20"/>
          <w:lang w:val="en-GB"/>
        </w:rPr>
        <w:t xml:space="preserve">60 points, </w:t>
      </w:r>
      <w:r w:rsidRPr="000A6E8D">
        <w:rPr>
          <w:rFonts w:ascii="Verdana" w:hAnsi="Verdana"/>
          <w:sz w:val="20"/>
          <w:szCs w:val="20"/>
          <w:lang w:val="en-GB"/>
        </w:rPr>
        <w:br/>
        <w:t xml:space="preserve">and points for the remaining </w:t>
      </w:r>
      <w:r w:rsidR="0065035D" w:rsidRPr="000A6E8D">
        <w:rPr>
          <w:rFonts w:ascii="Verdana" w:hAnsi="Verdana"/>
          <w:sz w:val="20"/>
          <w:szCs w:val="20"/>
          <w:lang w:val="en-GB"/>
        </w:rPr>
        <w:t xml:space="preserve">bids </w:t>
      </w:r>
      <w:r w:rsidRPr="000A6E8D">
        <w:rPr>
          <w:rFonts w:ascii="Verdana" w:hAnsi="Verdana"/>
          <w:sz w:val="20"/>
          <w:szCs w:val="20"/>
          <w:lang w:val="en-GB"/>
        </w:rPr>
        <w:t xml:space="preserve">will be calculated according to the formula </w:t>
      </w:r>
      <w:bookmarkEnd w:id="46"/>
      <w:r w:rsidRPr="000A6E8D">
        <w:rPr>
          <w:rFonts w:ascii="Verdana" w:hAnsi="Verdana"/>
          <w:sz w:val="20"/>
          <w:szCs w:val="20"/>
          <w:lang w:val="en-GB"/>
        </w:rPr>
        <w:t>:</w:t>
      </w:r>
    </w:p>
    <w:p w14:paraId="58E8107E" w14:textId="311AECDA" w:rsidR="00995B64" w:rsidRPr="000A6E8D" w:rsidRDefault="00995B64" w:rsidP="006F007F">
      <w:pPr>
        <w:pStyle w:val="Akapitzlist"/>
        <w:spacing w:after="0"/>
        <w:ind w:left="567"/>
        <w:rPr>
          <w:rFonts w:ascii="Verdana" w:hAnsi="Verdana" w:cs="Arial"/>
          <w:sz w:val="20"/>
          <w:szCs w:val="20"/>
          <w:lang w:val="en-GB"/>
        </w:rPr>
      </w:pPr>
      <w:r w:rsidRPr="000A6E8D">
        <w:rPr>
          <w:rFonts w:ascii="Verdana" w:hAnsi="Verdana" w:cs="Arial"/>
          <w:b/>
          <w:bCs/>
          <w:sz w:val="20"/>
          <w:szCs w:val="20"/>
          <w:lang w:val="en-GB"/>
        </w:rPr>
        <w:t>C = (</w:t>
      </w:r>
      <w:proofErr w:type="spellStart"/>
      <w:r w:rsidRPr="000A6E8D">
        <w:rPr>
          <w:rFonts w:ascii="Verdana" w:hAnsi="Verdana" w:cs="Arial"/>
          <w:b/>
          <w:bCs/>
          <w:sz w:val="20"/>
          <w:szCs w:val="20"/>
          <w:lang w:val="en-GB"/>
        </w:rPr>
        <w:t>Cmin</w:t>
      </w:r>
      <w:proofErr w:type="spellEnd"/>
      <w:r w:rsidRPr="000A6E8D">
        <w:rPr>
          <w:rFonts w:ascii="Verdana" w:hAnsi="Verdana" w:cs="Arial"/>
          <w:b/>
          <w:bCs/>
          <w:sz w:val="20"/>
          <w:szCs w:val="20"/>
          <w:lang w:val="en-GB"/>
        </w:rPr>
        <w:t>/Cn ) x 60</w:t>
      </w:r>
    </w:p>
    <w:p w14:paraId="59CD9474" w14:textId="77777777" w:rsidR="00995B64" w:rsidRPr="000A6E8D" w:rsidRDefault="00995B64" w:rsidP="006F007F">
      <w:pPr>
        <w:spacing w:after="0"/>
        <w:ind w:left="567"/>
        <w:jc w:val="both"/>
        <w:rPr>
          <w:rFonts w:ascii="Verdana" w:hAnsi="Verdana" w:cs="Arial"/>
          <w:sz w:val="20"/>
          <w:szCs w:val="20"/>
          <w:lang w:val="en-GB"/>
        </w:rPr>
      </w:pPr>
      <w:r w:rsidRPr="000A6E8D">
        <w:rPr>
          <w:rFonts w:ascii="Verdana" w:hAnsi="Verdana" w:cs="Arial"/>
          <w:sz w:val="20"/>
          <w:szCs w:val="20"/>
          <w:lang w:val="en-GB"/>
        </w:rPr>
        <w:t>Where:</w:t>
      </w:r>
    </w:p>
    <w:p w14:paraId="3EC50872" w14:textId="13AE3B9D" w:rsidR="00995B64" w:rsidRPr="000A6E8D" w:rsidRDefault="00995B64" w:rsidP="006F007F">
      <w:pPr>
        <w:spacing w:after="0"/>
        <w:ind w:left="567"/>
        <w:jc w:val="both"/>
        <w:rPr>
          <w:rFonts w:ascii="Verdana" w:hAnsi="Verdana" w:cs="Arial"/>
          <w:sz w:val="20"/>
          <w:szCs w:val="20"/>
          <w:lang w:val="en-GB"/>
        </w:rPr>
      </w:pPr>
      <w:proofErr w:type="spellStart"/>
      <w:r w:rsidRPr="000A6E8D">
        <w:rPr>
          <w:rFonts w:ascii="Verdana" w:hAnsi="Verdana" w:cs="Arial"/>
          <w:b/>
          <w:bCs/>
          <w:sz w:val="20"/>
          <w:szCs w:val="20"/>
          <w:lang w:val="en-GB"/>
        </w:rPr>
        <w:t>Cmin</w:t>
      </w:r>
      <w:proofErr w:type="spellEnd"/>
      <w:r w:rsidRPr="000A6E8D">
        <w:rPr>
          <w:rFonts w:ascii="Verdana" w:hAnsi="Verdana" w:cs="Arial"/>
          <w:b/>
          <w:bCs/>
          <w:sz w:val="20"/>
          <w:szCs w:val="20"/>
          <w:lang w:val="en-GB"/>
        </w:rPr>
        <w:t xml:space="preserve"> </w:t>
      </w:r>
      <w:r w:rsidRPr="000A6E8D">
        <w:rPr>
          <w:rFonts w:ascii="Verdana" w:hAnsi="Verdana" w:cs="Arial"/>
          <w:sz w:val="20"/>
          <w:szCs w:val="20"/>
          <w:lang w:val="en-GB"/>
        </w:rPr>
        <w:t xml:space="preserve">– [PLN] gross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price</w:t>
      </w:r>
      <w:r w:rsidR="00E307EC" w:rsidRPr="000A6E8D">
        <w:rPr>
          <w:rFonts w:ascii="Verdana" w:hAnsi="Verdana" w:cs="Arial"/>
          <w:sz w:val="20"/>
          <w:szCs w:val="20"/>
          <w:lang w:val="en-GB"/>
        </w:rPr>
        <w:t xml:space="preserve"> – </w:t>
      </w:r>
      <w:r w:rsidRPr="000A6E8D">
        <w:rPr>
          <w:rFonts w:ascii="Verdana" w:hAnsi="Verdana" w:cs="Arial"/>
          <w:sz w:val="20"/>
          <w:szCs w:val="20"/>
          <w:lang w:val="en-GB"/>
        </w:rPr>
        <w:t xml:space="preserve">the lowest among the evaluated </w:t>
      </w:r>
      <w:r w:rsidR="00CC328C" w:rsidRPr="000A6E8D">
        <w:rPr>
          <w:rFonts w:ascii="Verdana" w:hAnsi="Verdana" w:cs="Arial"/>
          <w:sz w:val="20"/>
          <w:szCs w:val="20"/>
          <w:lang w:val="en-GB"/>
        </w:rPr>
        <w:t>bids</w:t>
      </w:r>
    </w:p>
    <w:p w14:paraId="27E1E33E" w14:textId="1E31AA43" w:rsidR="00995B64" w:rsidRPr="000A6E8D" w:rsidRDefault="00995B64" w:rsidP="006F007F">
      <w:pPr>
        <w:spacing w:after="0"/>
        <w:ind w:left="567"/>
        <w:jc w:val="both"/>
        <w:rPr>
          <w:rFonts w:ascii="Verdana" w:hAnsi="Verdana" w:cs="Arial"/>
          <w:sz w:val="20"/>
          <w:szCs w:val="20"/>
          <w:lang w:val="en-GB"/>
        </w:rPr>
      </w:pPr>
      <w:r w:rsidRPr="000A6E8D">
        <w:rPr>
          <w:rFonts w:ascii="Verdana" w:hAnsi="Verdana" w:cs="Arial"/>
          <w:b/>
          <w:bCs/>
          <w:sz w:val="20"/>
          <w:szCs w:val="20"/>
          <w:lang w:val="en-GB"/>
        </w:rPr>
        <w:t xml:space="preserve">Cn </w:t>
      </w:r>
      <w:r w:rsidRPr="000A6E8D">
        <w:rPr>
          <w:rFonts w:ascii="Verdana" w:hAnsi="Verdana" w:cs="Arial"/>
          <w:sz w:val="20"/>
          <w:szCs w:val="20"/>
          <w:lang w:val="en-GB"/>
        </w:rPr>
        <w:t xml:space="preserve">– [PLN] gross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price</w:t>
      </w:r>
      <w:r w:rsidR="00E307EC" w:rsidRPr="000A6E8D">
        <w:rPr>
          <w:rFonts w:ascii="Verdana" w:hAnsi="Verdana" w:cs="Arial"/>
          <w:sz w:val="20"/>
          <w:szCs w:val="20"/>
          <w:lang w:val="en-GB"/>
        </w:rPr>
        <w:t xml:space="preserve"> – </w:t>
      </w:r>
      <w:r w:rsidRPr="000A6E8D">
        <w:rPr>
          <w:rFonts w:ascii="Verdana" w:hAnsi="Verdana" w:cs="Arial"/>
          <w:sz w:val="20"/>
          <w:szCs w:val="20"/>
          <w:lang w:val="en-GB"/>
        </w:rPr>
        <w:t xml:space="preserve">of the evaluated </w:t>
      </w:r>
      <w:r w:rsidR="00CC328C" w:rsidRPr="000A6E8D">
        <w:rPr>
          <w:rFonts w:ascii="Verdana" w:hAnsi="Verdana" w:cs="Arial"/>
          <w:sz w:val="20"/>
          <w:szCs w:val="20"/>
          <w:lang w:val="en-GB"/>
        </w:rPr>
        <w:t>bids</w:t>
      </w:r>
    </w:p>
    <w:p w14:paraId="1FD79598" w14:textId="0B757EA4" w:rsidR="00995B64" w:rsidRPr="000A6E8D" w:rsidRDefault="00156206" w:rsidP="006F007F">
      <w:pPr>
        <w:spacing w:after="0"/>
        <w:ind w:left="567"/>
        <w:jc w:val="both"/>
        <w:rPr>
          <w:rFonts w:ascii="Verdana" w:hAnsi="Verdana" w:cs="Arial"/>
          <w:sz w:val="20"/>
          <w:szCs w:val="20"/>
          <w:lang w:val="en-GB"/>
        </w:rPr>
      </w:pPr>
      <w:r w:rsidRPr="000A6E8D">
        <w:rPr>
          <w:rFonts w:ascii="Verdana" w:hAnsi="Verdana" w:cs="Arial"/>
          <w:b/>
          <w:bCs/>
          <w:sz w:val="20"/>
          <w:szCs w:val="20"/>
          <w:lang w:val="en-GB"/>
        </w:rPr>
        <w:t>60</w:t>
      </w:r>
      <w:r w:rsidR="00E307EC" w:rsidRPr="000A6E8D">
        <w:rPr>
          <w:rFonts w:ascii="Verdana" w:hAnsi="Verdana" w:cs="Arial"/>
          <w:b/>
          <w:bCs/>
          <w:sz w:val="20"/>
          <w:szCs w:val="20"/>
          <w:lang w:val="en-GB"/>
        </w:rPr>
        <w:t xml:space="preserve"> – </w:t>
      </w:r>
      <w:r w:rsidR="00995B64" w:rsidRPr="000A6E8D">
        <w:rPr>
          <w:rFonts w:ascii="Verdana" w:hAnsi="Verdana" w:cs="Arial"/>
          <w:sz w:val="20"/>
          <w:szCs w:val="20"/>
          <w:lang w:val="en-GB"/>
        </w:rPr>
        <w:t>coefficient resulting from the weight adopted for a given criterion</w:t>
      </w:r>
    </w:p>
    <w:p w14:paraId="5339A8D3" w14:textId="3F225932" w:rsidR="00067A21" w:rsidRPr="000A6E8D" w:rsidRDefault="00067A21" w:rsidP="00995B64">
      <w:pPr>
        <w:pStyle w:val="Akapitzlist"/>
        <w:spacing w:after="0" w:line="276" w:lineRule="auto"/>
        <w:ind w:left="851"/>
        <w:rPr>
          <w:rFonts w:ascii="Verdana" w:hAnsi="Verdana"/>
          <w:bCs/>
          <w:sz w:val="20"/>
          <w:szCs w:val="20"/>
          <w:lang w:val="en-GB"/>
        </w:rPr>
      </w:pPr>
    </w:p>
    <w:p w14:paraId="6EBFD84D" w14:textId="5A2FAC61" w:rsidR="00156206" w:rsidRPr="000A6E8D" w:rsidRDefault="004D1548" w:rsidP="00156206">
      <w:pPr>
        <w:pStyle w:val="Akapitzlist"/>
        <w:numPr>
          <w:ilvl w:val="1"/>
          <w:numId w:val="40"/>
        </w:numPr>
        <w:spacing w:after="0" w:line="276" w:lineRule="auto"/>
        <w:ind w:left="567" w:hanging="567"/>
        <w:jc w:val="both"/>
        <w:rPr>
          <w:rFonts w:ascii="Verdana" w:hAnsi="Verdana"/>
          <w:sz w:val="20"/>
          <w:szCs w:val="20"/>
          <w:u w:val="single"/>
          <w:lang w:val="en-GB"/>
        </w:rPr>
      </w:pPr>
      <w:bookmarkStart w:id="47" w:name="_Hlk127975455"/>
      <w:bookmarkEnd w:id="41"/>
      <w:bookmarkEnd w:id="42"/>
      <w:r w:rsidRPr="000A6E8D">
        <w:rPr>
          <w:rFonts w:ascii="Verdana" w:hAnsi="Verdana"/>
          <w:b/>
          <w:sz w:val="20"/>
          <w:szCs w:val="20"/>
          <w:u w:val="single"/>
          <w:lang w:val="en-GB"/>
        </w:rPr>
        <w:t>Offered warranty period (G)</w:t>
      </w:r>
    </w:p>
    <w:bookmarkEnd w:id="47"/>
    <w:p w14:paraId="01A4148E" w14:textId="5EBD3887" w:rsidR="006B5204" w:rsidRPr="000A6E8D" w:rsidRDefault="00156206" w:rsidP="006B5204">
      <w:pPr>
        <w:pStyle w:val="Akapitzlist"/>
        <w:spacing w:after="120"/>
        <w:ind w:left="823" w:hanging="488"/>
        <w:contextualSpacing w:val="0"/>
        <w:jc w:val="both"/>
        <w:rPr>
          <w:rFonts w:ascii="Verdana" w:hAnsi="Verdana"/>
          <w:sz w:val="20"/>
          <w:szCs w:val="20"/>
          <w:lang w:val="en-GB"/>
        </w:rPr>
      </w:pPr>
      <w:r w:rsidRPr="000A6E8D">
        <w:rPr>
          <w:rFonts w:ascii="Verdana" w:hAnsi="Verdana" w:cs="Arial"/>
          <w:bCs/>
          <w:sz w:val="20"/>
          <w:szCs w:val="20"/>
          <w:lang w:val="en-GB"/>
        </w:rPr>
        <w:tab/>
      </w:r>
      <w:bookmarkStart w:id="48" w:name="_Hlk70889897"/>
      <w:r w:rsidR="006B5204" w:rsidRPr="000A6E8D">
        <w:rPr>
          <w:rFonts w:ascii="Verdana" w:hAnsi="Verdana" w:cs="Arial"/>
          <w:bCs/>
          <w:sz w:val="20"/>
          <w:szCs w:val="20"/>
          <w:lang w:val="en-GB"/>
        </w:rPr>
        <w:t xml:space="preserve">Points in this criterion will be awarded based on the warranty period offered by the Contractor in the </w:t>
      </w:r>
      <w:r w:rsidR="0065035D" w:rsidRPr="000A6E8D">
        <w:rPr>
          <w:rFonts w:ascii="Verdana" w:hAnsi="Verdana" w:cs="Arial"/>
          <w:bCs/>
          <w:sz w:val="20"/>
          <w:szCs w:val="20"/>
          <w:lang w:val="en-GB"/>
        </w:rPr>
        <w:t xml:space="preserve">Bid </w:t>
      </w:r>
      <w:r w:rsidR="006B5204" w:rsidRPr="000A6E8D">
        <w:rPr>
          <w:rFonts w:ascii="Verdana" w:hAnsi="Verdana" w:cs="Arial"/>
          <w:bCs/>
          <w:sz w:val="20"/>
          <w:szCs w:val="20"/>
          <w:lang w:val="en-GB"/>
        </w:rPr>
        <w:t>Form (</w:t>
      </w:r>
      <w:r w:rsidR="00CC328C" w:rsidRPr="000A6E8D">
        <w:rPr>
          <w:rFonts w:ascii="Verdana" w:hAnsi="Verdana" w:cs="Arial"/>
          <w:bCs/>
          <w:sz w:val="20"/>
          <w:szCs w:val="20"/>
          <w:lang w:val="en-GB"/>
        </w:rPr>
        <w:t>Annex</w:t>
      </w:r>
      <w:r w:rsidR="006B5204" w:rsidRPr="000A6E8D">
        <w:rPr>
          <w:rFonts w:ascii="Verdana" w:hAnsi="Verdana" w:cs="Arial"/>
          <w:bCs/>
          <w:sz w:val="20"/>
          <w:szCs w:val="20"/>
          <w:lang w:val="en-GB"/>
        </w:rPr>
        <w:t xml:space="preserve"> No. 1 to the </w:t>
      </w:r>
      <w:proofErr w:type="spellStart"/>
      <w:r w:rsidR="00CC328C" w:rsidRPr="000A6E8D">
        <w:rPr>
          <w:rFonts w:ascii="Verdana" w:hAnsi="Verdana" w:cs="Arial"/>
          <w:bCs/>
          <w:sz w:val="20"/>
          <w:szCs w:val="20"/>
          <w:lang w:val="en-GB"/>
        </w:rPr>
        <w:t>ToR</w:t>
      </w:r>
      <w:proofErr w:type="spellEnd"/>
      <w:r w:rsidR="006B5204" w:rsidRPr="000A6E8D">
        <w:rPr>
          <w:rFonts w:ascii="Verdana" w:hAnsi="Verdana" w:cs="Arial"/>
          <w:bCs/>
          <w:sz w:val="20"/>
          <w:szCs w:val="20"/>
          <w:lang w:val="en-GB"/>
        </w:rPr>
        <w:t>). The Contractor who offers: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8"/>
        <w:gridCol w:w="2393"/>
      </w:tblGrid>
      <w:tr w:rsidR="006B5204" w:rsidRPr="000A6E8D" w14:paraId="014B0345" w14:textId="77777777" w:rsidTr="001E2111">
        <w:trPr>
          <w:trHeight w:val="699"/>
          <w:jc w:val="center"/>
        </w:trPr>
        <w:tc>
          <w:tcPr>
            <w:tcW w:w="4018" w:type="dxa"/>
            <w:tcBorders>
              <w:top w:val="single" w:sz="4" w:space="0" w:color="auto"/>
              <w:left w:val="single" w:sz="4" w:space="0" w:color="auto"/>
              <w:bottom w:val="single" w:sz="4" w:space="0" w:color="auto"/>
              <w:right w:val="single" w:sz="4" w:space="0" w:color="auto"/>
            </w:tcBorders>
            <w:vAlign w:val="center"/>
            <w:hideMark/>
          </w:tcPr>
          <w:p w14:paraId="0EB54AFB" w14:textId="0BEA491D" w:rsidR="006B5204" w:rsidRPr="000A6E8D" w:rsidRDefault="005306FD" w:rsidP="001E2111">
            <w:pPr>
              <w:spacing w:after="0"/>
              <w:ind w:left="535" w:hanging="6"/>
              <w:contextualSpacing/>
              <w:jc w:val="center"/>
              <w:rPr>
                <w:rFonts w:ascii="Verdana" w:eastAsia="Calibri" w:hAnsi="Verdana"/>
                <w:b/>
                <w:sz w:val="20"/>
                <w:szCs w:val="20"/>
                <w:lang w:val="en-GB" w:eastAsia="en-US"/>
              </w:rPr>
            </w:pPr>
            <w:r w:rsidRPr="000A6E8D">
              <w:rPr>
                <w:rFonts w:ascii="Verdana" w:eastAsia="Calibri" w:hAnsi="Verdana"/>
                <w:b/>
                <w:sz w:val="20"/>
                <w:szCs w:val="20"/>
                <w:lang w:val="en-GB" w:eastAsia="en-US"/>
              </w:rPr>
              <w:t>Warranty</w:t>
            </w:r>
            <w:r w:rsidR="006B5204" w:rsidRPr="000A6E8D">
              <w:rPr>
                <w:rFonts w:ascii="Verdana" w:eastAsia="Calibri" w:hAnsi="Verdana"/>
                <w:b/>
                <w:sz w:val="20"/>
                <w:szCs w:val="20"/>
                <w:lang w:val="en-GB" w:eastAsia="en-US"/>
              </w:rPr>
              <w:t xml:space="preserve"> period</w:t>
            </w:r>
          </w:p>
          <w:p w14:paraId="5C0A25EC" w14:textId="77777777" w:rsidR="006B5204" w:rsidRPr="000A6E8D" w:rsidRDefault="006B5204" w:rsidP="001E2111">
            <w:pPr>
              <w:spacing w:after="0"/>
              <w:ind w:left="535" w:hanging="490"/>
              <w:contextualSpacing/>
              <w:jc w:val="center"/>
              <w:rPr>
                <w:rFonts w:ascii="Verdana" w:eastAsia="Calibri" w:hAnsi="Verdana"/>
                <w:bCs/>
                <w:sz w:val="16"/>
                <w:szCs w:val="16"/>
                <w:lang w:val="en-GB" w:eastAsia="en-US"/>
              </w:rPr>
            </w:pPr>
            <w:r w:rsidRPr="000A6E8D">
              <w:rPr>
                <w:rFonts w:ascii="Verdana" w:eastAsia="Calibri" w:hAnsi="Verdana"/>
                <w:sz w:val="16"/>
                <w:szCs w:val="16"/>
                <w:lang w:val="en-GB" w:eastAsia="en-US"/>
              </w:rPr>
              <w:t>(counted from the date of signing the delivery and acceptance protocol)</w:t>
            </w:r>
          </w:p>
        </w:tc>
        <w:tc>
          <w:tcPr>
            <w:tcW w:w="2393" w:type="dxa"/>
            <w:tcBorders>
              <w:top w:val="single" w:sz="4" w:space="0" w:color="auto"/>
              <w:left w:val="single" w:sz="4" w:space="0" w:color="auto"/>
              <w:bottom w:val="single" w:sz="4" w:space="0" w:color="auto"/>
              <w:right w:val="single" w:sz="4" w:space="0" w:color="auto"/>
            </w:tcBorders>
            <w:vAlign w:val="center"/>
            <w:hideMark/>
          </w:tcPr>
          <w:p w14:paraId="0C5DB08F" w14:textId="77777777" w:rsidR="006B5204" w:rsidRPr="000A6E8D" w:rsidRDefault="006B5204" w:rsidP="001E2111">
            <w:pPr>
              <w:spacing w:after="0"/>
              <w:ind w:left="459" w:hanging="490"/>
              <w:contextualSpacing/>
              <w:jc w:val="center"/>
              <w:rPr>
                <w:rFonts w:ascii="Verdana" w:eastAsia="Calibri" w:hAnsi="Verdana"/>
                <w:b/>
                <w:sz w:val="20"/>
                <w:szCs w:val="20"/>
                <w:lang w:val="en-GB" w:eastAsia="en-US"/>
              </w:rPr>
            </w:pPr>
            <w:r w:rsidRPr="000A6E8D">
              <w:rPr>
                <w:rFonts w:ascii="Verdana" w:eastAsia="Calibri" w:hAnsi="Verdana"/>
                <w:b/>
                <w:sz w:val="20"/>
                <w:szCs w:val="20"/>
                <w:lang w:val="en-GB" w:eastAsia="en-US"/>
              </w:rPr>
              <w:t>number of points</w:t>
            </w:r>
          </w:p>
        </w:tc>
      </w:tr>
      <w:tr w:rsidR="00D741AF" w:rsidRPr="000A6E8D" w14:paraId="400309D3"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1A9E3B78" w14:textId="62176E96" w:rsidR="00D741AF" w:rsidRPr="000A6E8D" w:rsidRDefault="00D741AF" w:rsidP="00D741AF">
            <w:pPr>
              <w:spacing w:after="0"/>
              <w:ind w:left="25" w:hanging="17"/>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12 months</w:t>
            </w:r>
          </w:p>
        </w:tc>
        <w:tc>
          <w:tcPr>
            <w:tcW w:w="2393" w:type="dxa"/>
            <w:tcBorders>
              <w:top w:val="single" w:sz="4" w:space="0" w:color="auto"/>
              <w:left w:val="single" w:sz="4" w:space="0" w:color="auto"/>
              <w:bottom w:val="single" w:sz="4" w:space="0" w:color="auto"/>
              <w:right w:val="single" w:sz="4" w:space="0" w:color="auto"/>
            </w:tcBorders>
          </w:tcPr>
          <w:p w14:paraId="435C1E4B" w14:textId="050EDA37" w:rsidR="00D741AF" w:rsidRPr="000A6E8D" w:rsidRDefault="00D741AF" w:rsidP="00D741AF">
            <w:pPr>
              <w:spacing w:after="0"/>
              <w:ind w:left="41" w:hanging="1"/>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0 points</w:t>
            </w:r>
          </w:p>
        </w:tc>
      </w:tr>
      <w:tr w:rsidR="006B5204" w:rsidRPr="000A6E8D" w14:paraId="0BC18FE0"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35C90CB7" w14:textId="77777777" w:rsidR="006B5204" w:rsidRPr="000A6E8D" w:rsidRDefault="006B5204" w:rsidP="001E2111">
            <w:pPr>
              <w:spacing w:after="0"/>
              <w:ind w:left="25" w:hanging="17"/>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24 months</w:t>
            </w:r>
          </w:p>
        </w:tc>
        <w:tc>
          <w:tcPr>
            <w:tcW w:w="2393" w:type="dxa"/>
            <w:tcBorders>
              <w:top w:val="single" w:sz="4" w:space="0" w:color="auto"/>
              <w:left w:val="single" w:sz="4" w:space="0" w:color="auto"/>
              <w:bottom w:val="single" w:sz="4" w:space="0" w:color="auto"/>
              <w:right w:val="single" w:sz="4" w:space="0" w:color="auto"/>
            </w:tcBorders>
          </w:tcPr>
          <w:p w14:paraId="7CF9871E" w14:textId="1FABC4C2" w:rsidR="006B5204" w:rsidRPr="000A6E8D" w:rsidRDefault="00D741AF" w:rsidP="001E2111">
            <w:pPr>
              <w:spacing w:after="0"/>
              <w:ind w:left="41" w:hanging="1"/>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10 points</w:t>
            </w:r>
          </w:p>
        </w:tc>
      </w:tr>
      <w:tr w:rsidR="006B5204" w:rsidRPr="000A6E8D" w14:paraId="4E3B5DB8"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1BB92F29" w14:textId="77777777" w:rsidR="006B5204" w:rsidRPr="000A6E8D" w:rsidRDefault="006B5204" w:rsidP="001E2111">
            <w:pPr>
              <w:spacing w:after="0"/>
              <w:ind w:left="25" w:hanging="17"/>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36 months</w:t>
            </w:r>
          </w:p>
        </w:tc>
        <w:tc>
          <w:tcPr>
            <w:tcW w:w="2393" w:type="dxa"/>
            <w:tcBorders>
              <w:top w:val="single" w:sz="4" w:space="0" w:color="auto"/>
              <w:left w:val="single" w:sz="4" w:space="0" w:color="auto"/>
              <w:bottom w:val="single" w:sz="4" w:space="0" w:color="auto"/>
              <w:right w:val="single" w:sz="4" w:space="0" w:color="auto"/>
            </w:tcBorders>
          </w:tcPr>
          <w:p w14:paraId="2A5306DF" w14:textId="1BA7FC81" w:rsidR="006B5204" w:rsidRPr="000A6E8D" w:rsidRDefault="00D741AF" w:rsidP="001E2111">
            <w:pPr>
              <w:spacing w:after="0"/>
              <w:ind w:left="41" w:hanging="1"/>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20 points</w:t>
            </w:r>
          </w:p>
        </w:tc>
      </w:tr>
      <w:tr w:rsidR="006B5204" w:rsidRPr="000A6E8D" w14:paraId="0EAE70AE"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56874B56" w14:textId="35EB8463" w:rsidR="006B5204" w:rsidRPr="000A6E8D" w:rsidRDefault="006B5204" w:rsidP="001E2111">
            <w:pPr>
              <w:spacing w:after="0"/>
              <w:ind w:left="25" w:hanging="17"/>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48 months</w:t>
            </w:r>
          </w:p>
        </w:tc>
        <w:tc>
          <w:tcPr>
            <w:tcW w:w="2393" w:type="dxa"/>
            <w:tcBorders>
              <w:top w:val="single" w:sz="4" w:space="0" w:color="auto"/>
              <w:left w:val="single" w:sz="4" w:space="0" w:color="auto"/>
              <w:bottom w:val="single" w:sz="4" w:space="0" w:color="auto"/>
              <w:right w:val="single" w:sz="4" w:space="0" w:color="auto"/>
            </w:tcBorders>
          </w:tcPr>
          <w:p w14:paraId="1F6206E0" w14:textId="7275EBD2" w:rsidR="006B5204" w:rsidRPr="000A6E8D" w:rsidRDefault="007814D9" w:rsidP="001E2111">
            <w:pPr>
              <w:spacing w:after="0"/>
              <w:ind w:left="41" w:hanging="1"/>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30 points</w:t>
            </w:r>
          </w:p>
        </w:tc>
      </w:tr>
      <w:tr w:rsidR="007814D9" w:rsidRPr="000A6E8D" w14:paraId="7688864C" w14:textId="77777777" w:rsidTr="001E2111">
        <w:trPr>
          <w:jc w:val="center"/>
        </w:trPr>
        <w:tc>
          <w:tcPr>
            <w:tcW w:w="4018" w:type="dxa"/>
            <w:tcBorders>
              <w:top w:val="single" w:sz="4" w:space="0" w:color="auto"/>
              <w:left w:val="single" w:sz="4" w:space="0" w:color="auto"/>
              <w:bottom w:val="single" w:sz="4" w:space="0" w:color="auto"/>
              <w:right w:val="single" w:sz="4" w:space="0" w:color="auto"/>
            </w:tcBorders>
          </w:tcPr>
          <w:p w14:paraId="1AF679A6" w14:textId="5110E2CD" w:rsidR="007814D9" w:rsidRPr="000A6E8D" w:rsidRDefault="007814D9" w:rsidP="007814D9">
            <w:pPr>
              <w:spacing w:after="0"/>
              <w:ind w:left="25" w:hanging="17"/>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60 months</w:t>
            </w:r>
          </w:p>
        </w:tc>
        <w:tc>
          <w:tcPr>
            <w:tcW w:w="2393" w:type="dxa"/>
            <w:tcBorders>
              <w:top w:val="single" w:sz="4" w:space="0" w:color="auto"/>
              <w:left w:val="single" w:sz="4" w:space="0" w:color="auto"/>
              <w:bottom w:val="single" w:sz="4" w:space="0" w:color="auto"/>
              <w:right w:val="single" w:sz="4" w:space="0" w:color="auto"/>
            </w:tcBorders>
          </w:tcPr>
          <w:p w14:paraId="7CA58FBF" w14:textId="6C278837" w:rsidR="007814D9" w:rsidRPr="000A6E8D" w:rsidRDefault="007814D9" w:rsidP="007814D9">
            <w:pPr>
              <w:spacing w:after="0"/>
              <w:ind w:left="41" w:hanging="1"/>
              <w:contextualSpacing/>
              <w:jc w:val="center"/>
              <w:rPr>
                <w:rFonts w:ascii="Verdana" w:eastAsia="Calibri" w:hAnsi="Verdana"/>
                <w:sz w:val="20"/>
                <w:szCs w:val="20"/>
                <w:lang w:val="en-GB" w:eastAsia="en-US"/>
              </w:rPr>
            </w:pPr>
            <w:r w:rsidRPr="000A6E8D">
              <w:rPr>
                <w:rFonts w:ascii="Verdana" w:eastAsia="Calibri" w:hAnsi="Verdana"/>
                <w:sz w:val="20"/>
                <w:szCs w:val="20"/>
                <w:lang w:val="en-GB" w:eastAsia="en-US"/>
              </w:rPr>
              <w:t>40 points</w:t>
            </w:r>
          </w:p>
        </w:tc>
      </w:tr>
    </w:tbl>
    <w:p w14:paraId="55258A9E" w14:textId="03EAEB1A" w:rsidR="006B5204" w:rsidRPr="000A6E8D" w:rsidRDefault="006B5204" w:rsidP="00E37052">
      <w:pPr>
        <w:pStyle w:val="Akapitzlist"/>
        <w:numPr>
          <w:ilvl w:val="2"/>
          <w:numId w:val="40"/>
        </w:numPr>
        <w:spacing w:before="120" w:after="0"/>
        <w:ind w:left="1276" w:hanging="709"/>
        <w:contextualSpacing w:val="0"/>
        <w:jc w:val="both"/>
        <w:rPr>
          <w:rFonts w:ascii="Verdana" w:hAnsi="Verdana"/>
          <w:bCs/>
          <w:sz w:val="20"/>
          <w:szCs w:val="20"/>
          <w:lang w:val="en-GB"/>
        </w:rPr>
      </w:pPr>
      <w:r w:rsidRPr="000A6E8D">
        <w:rPr>
          <w:rFonts w:ascii="Verdana" w:hAnsi="Verdana"/>
          <w:bCs/>
          <w:sz w:val="20"/>
          <w:szCs w:val="20"/>
          <w:lang w:val="en-GB"/>
        </w:rPr>
        <w:t xml:space="preserve">The minimum (basic) warranty period is 12 months, and the maximum </w:t>
      </w:r>
      <w:r w:rsidR="005306FD" w:rsidRPr="000A6E8D">
        <w:rPr>
          <w:rFonts w:ascii="Verdana" w:hAnsi="Verdana"/>
          <w:bCs/>
          <w:sz w:val="20"/>
          <w:szCs w:val="20"/>
          <w:lang w:val="en-GB"/>
        </w:rPr>
        <w:t xml:space="preserve">warranty period </w:t>
      </w:r>
      <w:r w:rsidRPr="000A6E8D">
        <w:rPr>
          <w:rFonts w:ascii="Verdana" w:hAnsi="Verdana"/>
          <w:bCs/>
          <w:sz w:val="20"/>
          <w:szCs w:val="20"/>
          <w:lang w:val="en-GB"/>
        </w:rPr>
        <w:t>expected by the Ordering Party is 60 months.</w:t>
      </w:r>
    </w:p>
    <w:p w14:paraId="1C43AD36" w14:textId="3E75505B" w:rsidR="006B5204" w:rsidRPr="000A6E8D" w:rsidRDefault="006B5204" w:rsidP="00E37052">
      <w:pPr>
        <w:pStyle w:val="Akapitzlist"/>
        <w:numPr>
          <w:ilvl w:val="2"/>
          <w:numId w:val="40"/>
        </w:numPr>
        <w:spacing w:before="120" w:after="0"/>
        <w:ind w:left="1276" w:hanging="709"/>
        <w:contextualSpacing w:val="0"/>
        <w:jc w:val="both"/>
        <w:rPr>
          <w:rFonts w:ascii="Verdana" w:hAnsi="Verdana"/>
          <w:bCs/>
          <w:sz w:val="20"/>
          <w:szCs w:val="20"/>
          <w:lang w:val="en-GB"/>
        </w:rPr>
      </w:pPr>
      <w:r w:rsidRPr="000A6E8D">
        <w:rPr>
          <w:rFonts w:ascii="Verdana" w:hAnsi="Verdana"/>
          <w:bCs/>
          <w:sz w:val="20"/>
          <w:szCs w:val="20"/>
          <w:lang w:val="en-GB"/>
        </w:rPr>
        <w:tab/>
        <w:t xml:space="preserve">The </w:t>
      </w:r>
      <w:r w:rsidR="00CC328C" w:rsidRPr="000A6E8D">
        <w:rPr>
          <w:rFonts w:ascii="Verdana" w:hAnsi="Verdana"/>
          <w:bCs/>
          <w:sz w:val="20"/>
          <w:szCs w:val="20"/>
          <w:lang w:val="en-GB"/>
        </w:rPr>
        <w:t>C</w:t>
      </w:r>
      <w:r w:rsidRPr="000A6E8D">
        <w:rPr>
          <w:rFonts w:ascii="Verdana" w:hAnsi="Verdana"/>
          <w:bCs/>
          <w:sz w:val="20"/>
          <w:szCs w:val="20"/>
          <w:lang w:val="en-GB"/>
        </w:rPr>
        <w:t xml:space="preserve">ontractor is obliged to </w:t>
      </w:r>
      <w:r w:rsidR="005306FD" w:rsidRPr="000A6E8D">
        <w:rPr>
          <w:rFonts w:ascii="Verdana" w:hAnsi="Verdana"/>
          <w:bCs/>
          <w:sz w:val="20"/>
          <w:szCs w:val="20"/>
          <w:lang w:val="en-GB"/>
        </w:rPr>
        <w:t>offer</w:t>
      </w:r>
      <w:r w:rsidR="0065035D" w:rsidRPr="000A6E8D">
        <w:rPr>
          <w:rFonts w:ascii="Verdana" w:hAnsi="Verdana"/>
          <w:bCs/>
          <w:sz w:val="20"/>
          <w:szCs w:val="20"/>
          <w:lang w:val="en-GB"/>
        </w:rPr>
        <w:t xml:space="preserve"> </w:t>
      </w:r>
      <w:r w:rsidRPr="000A6E8D">
        <w:rPr>
          <w:rFonts w:ascii="Verdana" w:hAnsi="Verdana"/>
          <w:bCs/>
          <w:sz w:val="20"/>
          <w:szCs w:val="20"/>
          <w:lang w:val="en-GB"/>
        </w:rPr>
        <w:t xml:space="preserve">at least the minimum warranty period expected by the Ordering Party, i.e. </w:t>
      </w:r>
      <w:r w:rsidR="00D741AF" w:rsidRPr="000A6E8D">
        <w:rPr>
          <w:rFonts w:ascii="Verdana" w:hAnsi="Verdana"/>
          <w:bCs/>
          <w:sz w:val="20"/>
          <w:szCs w:val="20"/>
          <w:lang w:val="en-GB"/>
        </w:rPr>
        <w:t>12 months.</w:t>
      </w:r>
    </w:p>
    <w:p w14:paraId="6B58B3FA" w14:textId="59101AC0" w:rsidR="006B5204" w:rsidRPr="000A6E8D" w:rsidRDefault="006B5204" w:rsidP="00E37052">
      <w:pPr>
        <w:pStyle w:val="Akapitzlist"/>
        <w:numPr>
          <w:ilvl w:val="2"/>
          <w:numId w:val="40"/>
        </w:numPr>
        <w:spacing w:before="120" w:after="0"/>
        <w:ind w:left="1276" w:hanging="709"/>
        <w:contextualSpacing w:val="0"/>
        <w:jc w:val="both"/>
        <w:rPr>
          <w:rFonts w:ascii="Verdana" w:hAnsi="Verdana"/>
          <w:bCs/>
          <w:sz w:val="20"/>
          <w:szCs w:val="20"/>
          <w:lang w:val="en-GB"/>
        </w:rPr>
      </w:pPr>
      <w:r w:rsidRPr="000A6E8D">
        <w:rPr>
          <w:rFonts w:ascii="Verdana" w:hAnsi="Verdana"/>
          <w:bCs/>
          <w:sz w:val="20"/>
          <w:szCs w:val="20"/>
          <w:lang w:val="en-GB"/>
        </w:rPr>
        <w:t xml:space="preserve">If the Contractor indicates in </w:t>
      </w:r>
      <w:r w:rsidR="005306FD" w:rsidRPr="000A6E8D">
        <w:rPr>
          <w:rFonts w:ascii="Verdana" w:hAnsi="Verdana"/>
          <w:bCs/>
          <w:sz w:val="20"/>
          <w:szCs w:val="20"/>
          <w:lang w:val="en-GB"/>
        </w:rPr>
        <w:t>their</w:t>
      </w:r>
      <w:r w:rsidRPr="000A6E8D">
        <w:rPr>
          <w:rFonts w:ascii="Verdana" w:hAnsi="Verdana"/>
          <w:bCs/>
          <w:sz w:val="20"/>
          <w:szCs w:val="20"/>
          <w:lang w:val="en-GB"/>
        </w:rPr>
        <w:t xml:space="preserve"> </w:t>
      </w:r>
      <w:r w:rsidR="0065035D" w:rsidRPr="000A6E8D">
        <w:rPr>
          <w:rFonts w:ascii="Verdana" w:hAnsi="Verdana"/>
          <w:bCs/>
          <w:sz w:val="20"/>
          <w:szCs w:val="20"/>
          <w:lang w:val="en-GB"/>
        </w:rPr>
        <w:t xml:space="preserve">bid </w:t>
      </w:r>
      <w:r w:rsidRPr="000A6E8D">
        <w:rPr>
          <w:rFonts w:ascii="Verdana" w:hAnsi="Verdana"/>
          <w:bCs/>
          <w:sz w:val="20"/>
          <w:szCs w:val="20"/>
          <w:lang w:val="en-GB"/>
        </w:rPr>
        <w:t xml:space="preserve">a warranty period shorter than 12 months, </w:t>
      </w:r>
      <w:r w:rsidR="005306FD" w:rsidRPr="000A6E8D">
        <w:rPr>
          <w:rFonts w:ascii="Verdana" w:hAnsi="Verdana"/>
          <w:bCs/>
          <w:sz w:val="20"/>
          <w:szCs w:val="20"/>
          <w:lang w:val="en-GB"/>
        </w:rPr>
        <w:t>the</w:t>
      </w:r>
      <w:r w:rsidRPr="000A6E8D">
        <w:rPr>
          <w:rFonts w:ascii="Verdana" w:hAnsi="Verdana"/>
          <w:bCs/>
          <w:sz w:val="20"/>
          <w:szCs w:val="20"/>
          <w:lang w:val="en-GB"/>
        </w:rPr>
        <w:t xml:space="preserve"> </w:t>
      </w:r>
      <w:r w:rsidR="0065035D" w:rsidRPr="000A6E8D">
        <w:rPr>
          <w:rFonts w:ascii="Verdana" w:hAnsi="Verdana"/>
          <w:bCs/>
          <w:sz w:val="20"/>
          <w:szCs w:val="20"/>
          <w:lang w:val="en-GB"/>
        </w:rPr>
        <w:t xml:space="preserve">bid </w:t>
      </w:r>
      <w:r w:rsidRPr="000A6E8D">
        <w:rPr>
          <w:rFonts w:ascii="Verdana" w:hAnsi="Verdana"/>
          <w:bCs/>
          <w:sz w:val="20"/>
          <w:szCs w:val="20"/>
          <w:lang w:val="en-GB"/>
        </w:rPr>
        <w:t xml:space="preserve">will be rejected pursuant to </w:t>
      </w:r>
      <w:r w:rsidR="00665B9C" w:rsidRPr="000A6E8D">
        <w:rPr>
          <w:rFonts w:ascii="Verdana" w:hAnsi="Verdana"/>
          <w:bCs/>
          <w:sz w:val="20"/>
          <w:szCs w:val="20"/>
          <w:lang w:val="en-GB"/>
        </w:rPr>
        <w:t>Article</w:t>
      </w:r>
      <w:r w:rsidRPr="000A6E8D">
        <w:rPr>
          <w:rFonts w:ascii="Verdana" w:hAnsi="Verdana"/>
          <w:bCs/>
          <w:sz w:val="20"/>
          <w:szCs w:val="20"/>
          <w:lang w:val="en-GB"/>
        </w:rPr>
        <w:t xml:space="preserve"> 226 section 1 point 5 </w:t>
      </w:r>
      <w:r w:rsidR="00954F4A" w:rsidRPr="000A6E8D">
        <w:rPr>
          <w:rFonts w:ascii="Verdana" w:hAnsi="Verdana"/>
          <w:bCs/>
          <w:sz w:val="20"/>
          <w:szCs w:val="20"/>
          <w:lang w:val="en-GB"/>
        </w:rPr>
        <w:t>of the Public Procurement Law</w:t>
      </w:r>
      <w:r w:rsidRPr="000A6E8D">
        <w:rPr>
          <w:rFonts w:ascii="Verdana" w:hAnsi="Verdana"/>
          <w:bCs/>
          <w:sz w:val="20"/>
          <w:szCs w:val="20"/>
          <w:lang w:val="en-GB"/>
        </w:rPr>
        <w:t>.</w:t>
      </w:r>
    </w:p>
    <w:p w14:paraId="44FD62F9" w14:textId="404EC384" w:rsidR="006B5204" w:rsidRPr="000A6E8D" w:rsidRDefault="006B5204" w:rsidP="00E37052">
      <w:pPr>
        <w:pStyle w:val="Akapitzlist"/>
        <w:numPr>
          <w:ilvl w:val="2"/>
          <w:numId w:val="40"/>
        </w:numPr>
        <w:spacing w:before="120" w:after="0"/>
        <w:ind w:left="1276" w:hanging="709"/>
        <w:contextualSpacing w:val="0"/>
        <w:jc w:val="both"/>
        <w:rPr>
          <w:rFonts w:ascii="Verdana" w:hAnsi="Verdana"/>
          <w:bCs/>
          <w:sz w:val="20"/>
          <w:szCs w:val="20"/>
          <w:lang w:val="en-GB"/>
        </w:rPr>
      </w:pPr>
      <w:r w:rsidRPr="000A6E8D">
        <w:rPr>
          <w:rFonts w:ascii="Verdana" w:hAnsi="Verdana"/>
          <w:bCs/>
          <w:sz w:val="20"/>
          <w:szCs w:val="20"/>
          <w:lang w:val="en-GB"/>
        </w:rPr>
        <w:lastRenderedPageBreak/>
        <w:t xml:space="preserve">Failure to specify the warranty period in the </w:t>
      </w:r>
      <w:r w:rsidR="0065035D" w:rsidRPr="000A6E8D">
        <w:rPr>
          <w:rFonts w:ascii="Verdana" w:hAnsi="Verdana"/>
          <w:bCs/>
          <w:sz w:val="20"/>
          <w:szCs w:val="20"/>
          <w:lang w:val="en-GB"/>
        </w:rPr>
        <w:t xml:space="preserve">bid </w:t>
      </w:r>
      <w:r w:rsidRPr="000A6E8D">
        <w:rPr>
          <w:rFonts w:ascii="Verdana" w:hAnsi="Verdana"/>
          <w:bCs/>
          <w:sz w:val="20"/>
          <w:szCs w:val="20"/>
          <w:lang w:val="en-GB"/>
        </w:rPr>
        <w:t xml:space="preserve">will mean that the Contractor will </w:t>
      </w:r>
      <w:r w:rsidR="005306FD" w:rsidRPr="000A6E8D">
        <w:rPr>
          <w:rFonts w:ascii="Verdana" w:hAnsi="Verdana"/>
          <w:bCs/>
          <w:sz w:val="20"/>
          <w:szCs w:val="20"/>
          <w:lang w:val="en-GB"/>
        </w:rPr>
        <w:t>offer</w:t>
      </w:r>
      <w:r w:rsidR="0065035D" w:rsidRPr="000A6E8D">
        <w:rPr>
          <w:rFonts w:ascii="Verdana" w:hAnsi="Verdana"/>
          <w:bCs/>
          <w:sz w:val="20"/>
          <w:szCs w:val="20"/>
          <w:lang w:val="en-GB"/>
        </w:rPr>
        <w:t xml:space="preserve"> </w:t>
      </w:r>
      <w:r w:rsidRPr="000A6E8D">
        <w:rPr>
          <w:rFonts w:ascii="Verdana" w:hAnsi="Verdana"/>
          <w:bCs/>
          <w:sz w:val="20"/>
          <w:szCs w:val="20"/>
          <w:lang w:val="en-GB"/>
        </w:rPr>
        <w:t>the minimum warranty period required by the Ordering Party. In such a case, the Contractor will receive 0 points in this criterion.</w:t>
      </w:r>
    </w:p>
    <w:p w14:paraId="47CACCB0" w14:textId="1AD41044" w:rsidR="006B5204" w:rsidRPr="000A6E8D" w:rsidRDefault="006B5204" w:rsidP="00E37052">
      <w:pPr>
        <w:pStyle w:val="Akapitzlist"/>
        <w:numPr>
          <w:ilvl w:val="2"/>
          <w:numId w:val="40"/>
        </w:numPr>
        <w:spacing w:before="120" w:after="0"/>
        <w:ind w:left="1276" w:hanging="709"/>
        <w:contextualSpacing w:val="0"/>
        <w:jc w:val="both"/>
        <w:rPr>
          <w:rFonts w:ascii="Verdana" w:hAnsi="Verdana"/>
          <w:bCs/>
          <w:sz w:val="20"/>
          <w:szCs w:val="20"/>
          <w:lang w:val="en-GB"/>
        </w:rPr>
      </w:pPr>
      <w:r w:rsidRPr="000A6E8D">
        <w:rPr>
          <w:rFonts w:ascii="Verdana" w:hAnsi="Verdana"/>
          <w:bCs/>
          <w:sz w:val="20"/>
          <w:szCs w:val="20"/>
          <w:lang w:val="en-GB"/>
        </w:rPr>
        <w:t xml:space="preserve">If a warranty period longer than the maximum expected by the Ordering Party is provided, the Ordering Party will use the maximum warranty period, i.e. 60 months, to evaluate the </w:t>
      </w:r>
      <w:r w:rsidR="005306FD" w:rsidRPr="000A6E8D">
        <w:rPr>
          <w:rFonts w:ascii="Verdana" w:hAnsi="Verdana"/>
          <w:bCs/>
          <w:sz w:val="20"/>
          <w:szCs w:val="20"/>
          <w:lang w:val="en-GB"/>
        </w:rPr>
        <w:t>bids</w:t>
      </w:r>
      <w:r w:rsidRPr="000A6E8D">
        <w:rPr>
          <w:rFonts w:ascii="Verdana" w:hAnsi="Verdana"/>
          <w:bCs/>
          <w:sz w:val="20"/>
          <w:szCs w:val="20"/>
          <w:lang w:val="en-GB"/>
        </w:rPr>
        <w:t xml:space="preserve">. The contract will include the warranty period indicated in the </w:t>
      </w:r>
      <w:r w:rsidR="005306FD" w:rsidRPr="000A6E8D">
        <w:rPr>
          <w:rFonts w:ascii="Verdana" w:hAnsi="Verdana"/>
          <w:bCs/>
          <w:sz w:val="20"/>
          <w:szCs w:val="20"/>
          <w:lang w:val="en-GB"/>
        </w:rPr>
        <w:t>bid</w:t>
      </w:r>
      <w:r w:rsidRPr="000A6E8D">
        <w:rPr>
          <w:rFonts w:ascii="Verdana" w:hAnsi="Verdana"/>
          <w:bCs/>
          <w:sz w:val="20"/>
          <w:szCs w:val="20"/>
          <w:lang w:val="en-GB"/>
        </w:rPr>
        <w:t>.</w:t>
      </w:r>
    </w:p>
    <w:p w14:paraId="4A1B5ACC" w14:textId="64982265" w:rsidR="006B5204" w:rsidRPr="000A6E8D" w:rsidRDefault="006B5204" w:rsidP="00E37052">
      <w:pPr>
        <w:pStyle w:val="Akapitzlist"/>
        <w:numPr>
          <w:ilvl w:val="2"/>
          <w:numId w:val="40"/>
        </w:numPr>
        <w:spacing w:before="120" w:after="0"/>
        <w:ind w:left="1276" w:hanging="709"/>
        <w:contextualSpacing w:val="0"/>
        <w:jc w:val="both"/>
        <w:rPr>
          <w:rFonts w:ascii="Verdana" w:hAnsi="Verdana"/>
          <w:bCs/>
          <w:sz w:val="20"/>
          <w:szCs w:val="20"/>
          <w:lang w:val="en-GB"/>
        </w:rPr>
      </w:pPr>
      <w:r w:rsidRPr="000A6E8D">
        <w:rPr>
          <w:rFonts w:ascii="Verdana" w:hAnsi="Verdana"/>
          <w:bCs/>
          <w:sz w:val="20"/>
          <w:szCs w:val="20"/>
          <w:lang w:val="en-GB"/>
        </w:rPr>
        <w:t xml:space="preserve">In the event of providing intermediate values between the limit periods, the Ordering Party will round the given intermediate values down to the shorter period in order to evaluate the </w:t>
      </w:r>
      <w:r w:rsidR="00CC328C" w:rsidRPr="000A6E8D">
        <w:rPr>
          <w:rFonts w:ascii="Verdana" w:hAnsi="Verdana"/>
          <w:bCs/>
          <w:sz w:val="20"/>
          <w:szCs w:val="20"/>
          <w:lang w:val="en-GB"/>
        </w:rPr>
        <w:t>bid</w:t>
      </w:r>
      <w:r w:rsidRPr="000A6E8D">
        <w:rPr>
          <w:rFonts w:ascii="Verdana" w:hAnsi="Verdana"/>
          <w:bCs/>
          <w:sz w:val="20"/>
          <w:szCs w:val="20"/>
          <w:lang w:val="en-GB"/>
        </w:rPr>
        <w:t>.</w:t>
      </w:r>
    </w:p>
    <w:p w14:paraId="16771C4E" w14:textId="4514A66B" w:rsidR="006B5204" w:rsidRPr="000A6E8D" w:rsidRDefault="006B5204" w:rsidP="00E37052">
      <w:pPr>
        <w:pStyle w:val="Akapitzlist"/>
        <w:numPr>
          <w:ilvl w:val="2"/>
          <w:numId w:val="40"/>
        </w:numPr>
        <w:spacing w:before="120" w:after="0"/>
        <w:ind w:left="1276" w:hanging="709"/>
        <w:contextualSpacing w:val="0"/>
        <w:jc w:val="both"/>
        <w:rPr>
          <w:rFonts w:ascii="Verdana" w:hAnsi="Verdana"/>
          <w:bCs/>
          <w:sz w:val="20"/>
          <w:szCs w:val="20"/>
          <w:lang w:val="en-GB"/>
        </w:rPr>
      </w:pPr>
      <w:r w:rsidRPr="000A6E8D">
        <w:rPr>
          <w:rFonts w:ascii="Verdana" w:hAnsi="Verdana"/>
          <w:bCs/>
          <w:sz w:val="20"/>
          <w:szCs w:val="20"/>
          <w:lang w:val="en-GB"/>
        </w:rPr>
        <w:tab/>
        <w:t xml:space="preserve">The maximum number of points that a Contractor's </w:t>
      </w:r>
      <w:r w:rsidR="0065035D" w:rsidRPr="000A6E8D">
        <w:rPr>
          <w:rFonts w:ascii="Verdana" w:hAnsi="Verdana"/>
          <w:bCs/>
          <w:sz w:val="20"/>
          <w:szCs w:val="20"/>
          <w:lang w:val="en-GB"/>
        </w:rPr>
        <w:t xml:space="preserve">bid </w:t>
      </w:r>
      <w:r w:rsidRPr="000A6E8D">
        <w:rPr>
          <w:rFonts w:ascii="Verdana" w:hAnsi="Verdana"/>
          <w:bCs/>
          <w:sz w:val="20"/>
          <w:szCs w:val="20"/>
          <w:lang w:val="en-GB"/>
        </w:rPr>
        <w:t>may receive in the Warranty Period Criterion is 40 points.</w:t>
      </w:r>
    </w:p>
    <w:bookmarkEnd w:id="48"/>
    <w:p w14:paraId="51036443" w14:textId="1CE1B607" w:rsidR="00067A21" w:rsidRPr="000A6E8D" w:rsidRDefault="005306FD" w:rsidP="007860AF">
      <w:pPr>
        <w:pStyle w:val="Akapitzlist"/>
        <w:numPr>
          <w:ilvl w:val="0"/>
          <w:numId w:val="40"/>
        </w:numPr>
        <w:spacing w:after="0" w:line="276" w:lineRule="auto"/>
        <w:jc w:val="both"/>
        <w:rPr>
          <w:rFonts w:ascii="Verdana" w:hAnsi="Verdana"/>
          <w:sz w:val="20"/>
          <w:szCs w:val="20"/>
          <w:lang w:val="en-GB"/>
        </w:rPr>
      </w:pPr>
      <w:r w:rsidRPr="000A6E8D">
        <w:rPr>
          <w:rFonts w:ascii="Verdana" w:hAnsi="Verdana" w:cs="Arial"/>
          <w:sz w:val="20"/>
          <w:szCs w:val="20"/>
          <w:lang w:val="en-GB"/>
        </w:rPr>
        <w:t>The bid with the highest number of points shall be considered t</w:t>
      </w:r>
      <w:r w:rsidR="00067A21" w:rsidRPr="000A6E8D">
        <w:rPr>
          <w:rFonts w:ascii="Verdana" w:hAnsi="Verdana" w:cs="Arial"/>
          <w:sz w:val="20"/>
          <w:szCs w:val="20"/>
          <w:lang w:val="en-GB"/>
        </w:rPr>
        <w:t xml:space="preserve">he </w:t>
      </w:r>
      <w:r w:rsidR="00067A21" w:rsidRPr="000A6E8D">
        <w:rPr>
          <w:rFonts w:ascii="Verdana" w:hAnsi="Verdana"/>
          <w:sz w:val="20"/>
          <w:szCs w:val="20"/>
          <w:lang w:val="en-GB"/>
        </w:rPr>
        <w:t xml:space="preserve">most </w:t>
      </w:r>
      <w:r w:rsidRPr="000A6E8D">
        <w:rPr>
          <w:rFonts w:ascii="Verdana" w:hAnsi="Verdana"/>
          <w:sz w:val="20"/>
          <w:szCs w:val="20"/>
          <w:lang w:val="en-GB"/>
        </w:rPr>
        <w:t>preferred</w:t>
      </w:r>
      <w:r w:rsidR="00067A21" w:rsidRPr="000A6E8D">
        <w:rPr>
          <w:rFonts w:ascii="Verdana" w:hAnsi="Verdana"/>
          <w:sz w:val="20"/>
          <w:szCs w:val="20"/>
          <w:lang w:val="en-GB"/>
        </w:rPr>
        <w:t>.</w:t>
      </w:r>
    </w:p>
    <w:p w14:paraId="0A2A30C4" w14:textId="5E57DCB3" w:rsidR="00067A21" w:rsidRPr="000A6E8D" w:rsidRDefault="00BA0F74" w:rsidP="007860AF">
      <w:pPr>
        <w:pStyle w:val="Akapitzlist"/>
        <w:numPr>
          <w:ilvl w:val="0"/>
          <w:numId w:val="40"/>
        </w:numPr>
        <w:spacing w:after="0" w:line="276" w:lineRule="auto"/>
        <w:ind w:left="426"/>
        <w:jc w:val="both"/>
        <w:rPr>
          <w:rFonts w:ascii="Verdana" w:hAnsi="Verdana"/>
          <w:b/>
          <w:bCs/>
          <w:sz w:val="20"/>
          <w:szCs w:val="20"/>
          <w:lang w:val="en-GB"/>
        </w:rPr>
      </w:pPr>
      <w:r w:rsidRPr="000A6E8D">
        <w:rPr>
          <w:rFonts w:ascii="Verdana" w:hAnsi="Verdana"/>
          <w:sz w:val="20"/>
          <w:szCs w:val="20"/>
          <w:lang w:val="en-GB"/>
        </w:rPr>
        <w:tab/>
      </w:r>
      <w:r w:rsidRPr="000A6E8D">
        <w:rPr>
          <w:rFonts w:ascii="Verdana" w:hAnsi="Verdana"/>
          <w:b/>
          <w:bCs/>
          <w:sz w:val="20"/>
          <w:szCs w:val="20"/>
          <w:lang w:val="en-GB"/>
        </w:rPr>
        <w:t xml:space="preserve">The Ordering Party will evaluate and compare </w:t>
      </w:r>
      <w:r w:rsidR="005306FD" w:rsidRPr="000A6E8D">
        <w:rPr>
          <w:rFonts w:ascii="Verdana" w:hAnsi="Verdana"/>
          <w:b/>
          <w:bCs/>
          <w:sz w:val="20"/>
          <w:szCs w:val="20"/>
          <w:lang w:val="en-GB"/>
        </w:rPr>
        <w:t>the</w:t>
      </w:r>
      <w:r w:rsidRPr="000A6E8D">
        <w:rPr>
          <w:rFonts w:ascii="Verdana" w:hAnsi="Verdana"/>
          <w:b/>
          <w:bCs/>
          <w:sz w:val="20"/>
          <w:szCs w:val="20"/>
          <w:lang w:val="en-GB"/>
        </w:rPr>
        <w:t xml:space="preserve"> </w:t>
      </w:r>
      <w:r w:rsidR="00FC1932" w:rsidRPr="000A6E8D">
        <w:rPr>
          <w:rFonts w:ascii="Verdana" w:hAnsi="Verdana"/>
          <w:b/>
          <w:bCs/>
          <w:sz w:val="20"/>
          <w:szCs w:val="20"/>
          <w:lang w:val="en-GB"/>
        </w:rPr>
        <w:t>non-rejectable bids</w:t>
      </w:r>
      <w:r w:rsidR="005306FD" w:rsidRPr="000A6E8D">
        <w:rPr>
          <w:rFonts w:ascii="Verdana" w:hAnsi="Verdana"/>
          <w:b/>
          <w:bCs/>
          <w:sz w:val="20"/>
          <w:szCs w:val="20"/>
          <w:lang w:val="en-GB"/>
        </w:rPr>
        <w:t xml:space="preserve"> </w:t>
      </w:r>
      <w:r w:rsidRPr="000A6E8D">
        <w:rPr>
          <w:rFonts w:ascii="Verdana" w:hAnsi="Verdana"/>
          <w:b/>
          <w:bCs/>
          <w:sz w:val="20"/>
          <w:szCs w:val="20"/>
          <w:lang w:val="en-GB"/>
        </w:rPr>
        <w:t xml:space="preserve">submitted by contractors not subject to exclusion from </w:t>
      </w:r>
      <w:r w:rsidR="00CC328C" w:rsidRPr="000A6E8D">
        <w:rPr>
          <w:rFonts w:ascii="Verdana" w:hAnsi="Verdana"/>
          <w:b/>
          <w:bCs/>
          <w:sz w:val="20"/>
          <w:szCs w:val="20"/>
          <w:lang w:val="en-GB"/>
        </w:rPr>
        <w:t>this proceedings</w:t>
      </w:r>
      <w:r w:rsidRPr="000A6E8D">
        <w:rPr>
          <w:rFonts w:ascii="Verdana" w:hAnsi="Verdana"/>
          <w:b/>
          <w:bCs/>
          <w:sz w:val="20"/>
          <w:szCs w:val="20"/>
          <w:lang w:val="en-GB"/>
        </w:rPr>
        <w:t>.</w:t>
      </w:r>
    </w:p>
    <w:p w14:paraId="27E5E7F8" w14:textId="69DF7CFB" w:rsidR="00C920AF" w:rsidRPr="000A6E8D" w:rsidRDefault="00067A21" w:rsidP="00E37052">
      <w:pPr>
        <w:pStyle w:val="Akapitzlist"/>
        <w:numPr>
          <w:ilvl w:val="0"/>
          <w:numId w:val="40"/>
        </w:numPr>
        <w:spacing w:after="0" w:line="276" w:lineRule="auto"/>
        <w:ind w:left="378" w:hanging="378"/>
        <w:jc w:val="both"/>
        <w:rPr>
          <w:rFonts w:ascii="Verdana" w:hAnsi="Verdana"/>
          <w:sz w:val="20"/>
          <w:szCs w:val="20"/>
          <w:lang w:val="en-GB"/>
        </w:rPr>
      </w:pPr>
      <w:r w:rsidRPr="000A6E8D">
        <w:rPr>
          <w:rFonts w:ascii="Verdana" w:hAnsi="Verdana"/>
          <w:b/>
          <w:sz w:val="20"/>
          <w:szCs w:val="20"/>
          <w:lang w:val="en-GB"/>
        </w:rPr>
        <w:t xml:space="preserve">C </w:t>
      </w:r>
      <w:r w:rsidRPr="000A6E8D">
        <w:rPr>
          <w:rFonts w:ascii="Verdana" w:hAnsi="Verdana"/>
          <w:sz w:val="20"/>
          <w:szCs w:val="20"/>
          <w:lang w:val="en-GB"/>
        </w:rPr>
        <w:t>values will be calculated with an accuracy of two decimal places, according to the principle that the third digit after the decimal point from 5 upwards rounds the second digit after the decimal point up by 1. If the third digit after the decimal point is lower than 5, then the second digit after the comma does not chang</w:t>
      </w:r>
      <w:bookmarkEnd w:id="43"/>
      <w:r w:rsidR="00FC1932" w:rsidRPr="000A6E8D">
        <w:rPr>
          <w:rFonts w:ascii="Verdana" w:hAnsi="Verdana"/>
          <w:sz w:val="20"/>
          <w:szCs w:val="20"/>
          <w:lang w:val="en-GB"/>
        </w:rPr>
        <w:t>e</w:t>
      </w:r>
      <w:r w:rsidRPr="000A6E8D">
        <w:rPr>
          <w:rFonts w:ascii="Verdana" w:hAnsi="Verdana"/>
          <w:sz w:val="20"/>
          <w:szCs w:val="20"/>
          <w:lang w:val="en-GB"/>
        </w:rPr>
        <w:t>.</w:t>
      </w:r>
      <w:bookmarkEnd w:id="44"/>
      <w:bookmarkEnd w:id="45"/>
    </w:p>
    <w:p w14:paraId="567E8976" w14:textId="35ADE1EF" w:rsidR="00593131" w:rsidRPr="000A6E8D" w:rsidRDefault="00FC1932"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lang w:val="en-GB"/>
        </w:rPr>
      </w:pPr>
      <w:r w:rsidRPr="000A6E8D">
        <w:rPr>
          <w:rFonts w:ascii="Verdana" w:hAnsi="Verdana" w:cs="Arial"/>
          <w:color w:val="FFFFFF"/>
          <w:sz w:val="20"/>
          <w:lang w:val="en-GB"/>
        </w:rPr>
        <w:t>XV.</w:t>
      </w:r>
      <w:r w:rsidR="007569EE" w:rsidRPr="000A6E8D">
        <w:rPr>
          <w:rFonts w:ascii="Verdana" w:hAnsi="Verdana" w:cs="Arial"/>
          <w:color w:val="FFFFFF"/>
          <w:sz w:val="20"/>
          <w:lang w:val="en-GB"/>
        </w:rPr>
        <w:t xml:space="preserve"> CORRECTING ERRORS IN THE CONTENT OF THE </w:t>
      </w:r>
      <w:r w:rsidRPr="000A6E8D">
        <w:rPr>
          <w:rFonts w:ascii="Verdana" w:hAnsi="Verdana" w:cs="Arial"/>
          <w:color w:val="FFFFFF"/>
          <w:sz w:val="20"/>
          <w:lang w:val="en-GB"/>
        </w:rPr>
        <w:t>BID</w:t>
      </w:r>
    </w:p>
    <w:p w14:paraId="4F6C5F3D" w14:textId="37E2455B" w:rsidR="00FD06B2" w:rsidRPr="000A6E8D" w:rsidRDefault="00FD06B2" w:rsidP="00F20557">
      <w:pPr>
        <w:numPr>
          <w:ilvl w:val="0"/>
          <w:numId w:val="11"/>
        </w:numPr>
        <w:tabs>
          <w:tab w:val="clear" w:pos="720"/>
        </w:tabs>
        <w:spacing w:after="0"/>
        <w:ind w:left="357" w:hanging="357"/>
        <w:jc w:val="both"/>
        <w:rPr>
          <w:rFonts w:ascii="Verdana" w:hAnsi="Verdana"/>
          <w:sz w:val="20"/>
          <w:szCs w:val="20"/>
          <w:lang w:val="en-GB"/>
        </w:rPr>
      </w:pPr>
      <w:r w:rsidRPr="000A6E8D">
        <w:rPr>
          <w:rFonts w:ascii="Verdana" w:hAnsi="Verdana"/>
          <w:sz w:val="20"/>
          <w:szCs w:val="20"/>
          <w:lang w:val="en-GB"/>
        </w:rPr>
        <w:t xml:space="preserve">The Ordering Party pursuant to </w:t>
      </w:r>
      <w:r w:rsidR="00665B9C" w:rsidRPr="000A6E8D">
        <w:rPr>
          <w:rFonts w:ascii="Verdana" w:hAnsi="Verdana"/>
          <w:sz w:val="20"/>
          <w:szCs w:val="20"/>
          <w:lang w:val="en-GB"/>
        </w:rPr>
        <w:t>Article</w:t>
      </w:r>
      <w:r w:rsidRPr="000A6E8D">
        <w:rPr>
          <w:rFonts w:ascii="Verdana" w:hAnsi="Verdana"/>
          <w:sz w:val="20"/>
          <w:szCs w:val="20"/>
          <w:lang w:val="en-GB"/>
        </w:rPr>
        <w:t xml:space="preserve"> 223 section 2 </w:t>
      </w:r>
      <w:r w:rsidR="00D1271C" w:rsidRPr="000A6E8D">
        <w:rPr>
          <w:rFonts w:ascii="Verdana" w:hAnsi="Verdana"/>
          <w:sz w:val="20"/>
          <w:szCs w:val="20"/>
          <w:lang w:val="en-GB"/>
        </w:rPr>
        <w:t xml:space="preserve">of the </w:t>
      </w:r>
      <w:r w:rsidR="00FC1932" w:rsidRPr="000A6E8D">
        <w:rPr>
          <w:rFonts w:ascii="Verdana" w:hAnsi="Verdana"/>
          <w:sz w:val="20"/>
          <w:szCs w:val="20"/>
          <w:lang w:val="en-GB"/>
        </w:rPr>
        <w:t>P</w:t>
      </w:r>
      <w:r w:rsidR="00D1271C" w:rsidRPr="000A6E8D">
        <w:rPr>
          <w:rFonts w:ascii="Verdana" w:hAnsi="Verdana"/>
          <w:sz w:val="20"/>
          <w:szCs w:val="20"/>
          <w:lang w:val="en-GB"/>
        </w:rPr>
        <w:t xml:space="preserve">ublic </w:t>
      </w:r>
      <w:r w:rsidR="00FC1932" w:rsidRPr="000A6E8D">
        <w:rPr>
          <w:rFonts w:ascii="Verdana" w:hAnsi="Verdana"/>
          <w:sz w:val="20"/>
          <w:szCs w:val="20"/>
          <w:lang w:val="en-GB"/>
        </w:rPr>
        <w:t>P</w:t>
      </w:r>
      <w:r w:rsidR="00D1271C" w:rsidRPr="000A6E8D">
        <w:rPr>
          <w:rFonts w:ascii="Verdana" w:hAnsi="Verdana"/>
          <w:sz w:val="20"/>
          <w:szCs w:val="20"/>
          <w:lang w:val="en-GB"/>
        </w:rPr>
        <w:t xml:space="preserve">rocurement </w:t>
      </w:r>
      <w:r w:rsidR="00FC1932" w:rsidRPr="000A6E8D">
        <w:rPr>
          <w:rFonts w:ascii="Verdana" w:hAnsi="Verdana"/>
          <w:sz w:val="20"/>
          <w:szCs w:val="20"/>
          <w:lang w:val="en-GB"/>
        </w:rPr>
        <w:t>L</w:t>
      </w:r>
      <w:r w:rsidR="00D1271C" w:rsidRPr="000A6E8D">
        <w:rPr>
          <w:rFonts w:ascii="Verdana" w:hAnsi="Verdana"/>
          <w:sz w:val="20"/>
          <w:szCs w:val="20"/>
          <w:lang w:val="en-GB"/>
        </w:rPr>
        <w:t>aw</w:t>
      </w:r>
      <w:r w:rsidRPr="000A6E8D">
        <w:rPr>
          <w:rFonts w:ascii="Verdana" w:hAnsi="Verdana"/>
          <w:sz w:val="20"/>
          <w:szCs w:val="20"/>
          <w:lang w:val="en-GB"/>
        </w:rPr>
        <w:t xml:space="preserve"> will </w:t>
      </w:r>
      <w:r w:rsidR="00FC1932" w:rsidRPr="000A6E8D">
        <w:rPr>
          <w:rFonts w:ascii="Verdana" w:hAnsi="Verdana"/>
          <w:sz w:val="20"/>
          <w:szCs w:val="20"/>
          <w:lang w:val="en-GB"/>
        </w:rPr>
        <w:t>correct in the bid</w:t>
      </w:r>
      <w:r w:rsidRPr="000A6E8D">
        <w:rPr>
          <w:rFonts w:ascii="Verdana" w:hAnsi="Verdana"/>
          <w:sz w:val="20"/>
          <w:szCs w:val="20"/>
          <w:lang w:val="en-GB"/>
        </w:rPr>
        <w:t>:</w:t>
      </w:r>
    </w:p>
    <w:p w14:paraId="0B8E8C2B" w14:textId="77777777" w:rsidR="00FD06B2" w:rsidRPr="000A6E8D" w:rsidRDefault="00FD06B2" w:rsidP="00F20557">
      <w:pPr>
        <w:pStyle w:val="Akapitzlist"/>
        <w:numPr>
          <w:ilvl w:val="1"/>
          <w:numId w:val="11"/>
        </w:numPr>
        <w:spacing w:after="0" w:line="276" w:lineRule="auto"/>
        <w:ind w:left="851" w:hanging="425"/>
        <w:jc w:val="both"/>
        <w:rPr>
          <w:rFonts w:ascii="Verdana" w:hAnsi="Verdana" w:cs="Arial"/>
          <w:sz w:val="20"/>
          <w:szCs w:val="20"/>
          <w:lang w:val="en-GB"/>
        </w:rPr>
      </w:pPr>
      <w:r w:rsidRPr="000A6E8D">
        <w:rPr>
          <w:rFonts w:ascii="Verdana" w:hAnsi="Verdana" w:cs="Arial"/>
          <w:sz w:val="20"/>
          <w:szCs w:val="20"/>
          <w:lang w:val="en-GB"/>
        </w:rPr>
        <w:t>obvious clerical errors;</w:t>
      </w:r>
    </w:p>
    <w:p w14:paraId="76A3FB66" w14:textId="77777777" w:rsidR="00FD06B2" w:rsidRPr="000A6E8D" w:rsidRDefault="00FD06B2" w:rsidP="00F20557">
      <w:pPr>
        <w:pStyle w:val="Akapitzlist"/>
        <w:numPr>
          <w:ilvl w:val="1"/>
          <w:numId w:val="11"/>
        </w:numPr>
        <w:spacing w:after="0" w:line="276" w:lineRule="auto"/>
        <w:ind w:left="851" w:hanging="425"/>
        <w:jc w:val="both"/>
        <w:rPr>
          <w:rFonts w:ascii="Verdana" w:hAnsi="Verdana" w:cs="Arial"/>
          <w:sz w:val="20"/>
          <w:szCs w:val="20"/>
          <w:lang w:val="en-GB"/>
        </w:rPr>
      </w:pPr>
      <w:r w:rsidRPr="000A6E8D">
        <w:rPr>
          <w:rFonts w:ascii="Verdana" w:hAnsi="Verdana" w:cs="Arial"/>
          <w:sz w:val="20"/>
          <w:szCs w:val="20"/>
          <w:lang w:val="en-GB"/>
        </w:rPr>
        <w:t>obvious accounting errors, taking into account the accounting consequences of the corrections made;</w:t>
      </w:r>
    </w:p>
    <w:p w14:paraId="0BF07796" w14:textId="15660F84" w:rsidR="00FD06B2" w:rsidRPr="000A6E8D" w:rsidRDefault="00FD06B2" w:rsidP="00F20557">
      <w:pPr>
        <w:pStyle w:val="Akapitzlist"/>
        <w:numPr>
          <w:ilvl w:val="1"/>
          <w:numId w:val="11"/>
        </w:numPr>
        <w:spacing w:after="0" w:line="276" w:lineRule="auto"/>
        <w:ind w:left="851" w:hanging="425"/>
        <w:jc w:val="both"/>
        <w:rPr>
          <w:rFonts w:ascii="Verdana" w:hAnsi="Verdana" w:cs="Arial"/>
          <w:sz w:val="20"/>
          <w:szCs w:val="20"/>
          <w:lang w:val="en-GB"/>
        </w:rPr>
      </w:pPr>
      <w:r w:rsidRPr="000A6E8D">
        <w:rPr>
          <w:rFonts w:ascii="Verdana" w:hAnsi="Verdana" w:cs="Arial"/>
          <w:sz w:val="20"/>
          <w:szCs w:val="20"/>
          <w:lang w:val="en-GB"/>
        </w:rPr>
        <w:t xml:space="preserve">other errors consisting in non-compliance of the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with the procurement documents, which do not result in significant changes in the content of the </w:t>
      </w:r>
      <w:r w:rsidR="00FC1932" w:rsidRPr="000A6E8D">
        <w:rPr>
          <w:rFonts w:ascii="Verdana" w:hAnsi="Verdana" w:cs="Arial"/>
          <w:sz w:val="20"/>
          <w:szCs w:val="20"/>
          <w:lang w:val="en-GB"/>
        </w:rPr>
        <w:t>bid</w:t>
      </w:r>
      <w:r w:rsidRPr="000A6E8D">
        <w:rPr>
          <w:rFonts w:ascii="Verdana" w:hAnsi="Verdana" w:cs="Arial"/>
          <w:sz w:val="20"/>
          <w:szCs w:val="20"/>
          <w:lang w:val="en-GB"/>
        </w:rPr>
        <w:t>;</w:t>
      </w:r>
    </w:p>
    <w:p w14:paraId="23286EF7" w14:textId="7C304FA4" w:rsidR="00FD06B2" w:rsidRPr="000A6E8D" w:rsidRDefault="00FD06B2" w:rsidP="00F20557">
      <w:pPr>
        <w:spacing w:after="0"/>
        <w:ind w:left="851" w:hanging="425"/>
        <w:jc w:val="both"/>
        <w:rPr>
          <w:rFonts w:ascii="Verdana" w:hAnsi="Verdana" w:cs="Arial"/>
          <w:sz w:val="20"/>
          <w:szCs w:val="20"/>
          <w:lang w:val="en-GB"/>
        </w:rPr>
      </w:pPr>
      <w:r w:rsidRPr="000A6E8D">
        <w:rPr>
          <w:rFonts w:ascii="Verdana" w:hAnsi="Verdana" w:cs="Arial"/>
          <w:sz w:val="20"/>
          <w:szCs w:val="20"/>
          <w:lang w:val="en-GB"/>
        </w:rPr>
        <w:t xml:space="preserve">- immediately notifying the Contractor whose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has been corrected.</w:t>
      </w:r>
    </w:p>
    <w:p w14:paraId="6135B96B" w14:textId="320FBFDD" w:rsidR="006A7EAE" w:rsidRPr="000A6E8D" w:rsidRDefault="00B0312C" w:rsidP="00F20557">
      <w:pPr>
        <w:pStyle w:val="Akapitzlist"/>
        <w:numPr>
          <w:ilvl w:val="0"/>
          <w:numId w:val="11"/>
        </w:numPr>
        <w:tabs>
          <w:tab w:val="clear" w:pos="720"/>
        </w:tabs>
        <w:spacing w:after="0" w:line="276" w:lineRule="auto"/>
        <w:ind w:left="364"/>
        <w:jc w:val="both"/>
        <w:rPr>
          <w:rFonts w:ascii="Verdana" w:hAnsi="Verdana" w:cs="Arial"/>
          <w:sz w:val="20"/>
          <w:szCs w:val="20"/>
          <w:lang w:val="en-GB"/>
        </w:rPr>
      </w:pPr>
      <w:r w:rsidRPr="000A6E8D">
        <w:rPr>
          <w:rFonts w:ascii="Verdana" w:hAnsi="Verdana" w:cs="Arial"/>
          <w:sz w:val="20"/>
          <w:szCs w:val="20"/>
          <w:lang w:val="en-GB"/>
        </w:rPr>
        <w:t xml:space="preserve">In the case referred to in point 1.3. </w:t>
      </w:r>
      <w:r w:rsidR="00FC1932" w:rsidRPr="000A6E8D">
        <w:rPr>
          <w:rFonts w:ascii="Verdana" w:hAnsi="Verdana" w:cs="Arial"/>
          <w:sz w:val="20"/>
          <w:szCs w:val="20"/>
          <w:lang w:val="en-GB"/>
        </w:rPr>
        <w:t>the</w:t>
      </w:r>
      <w:r w:rsidRPr="000A6E8D">
        <w:rPr>
          <w:rFonts w:ascii="Verdana" w:hAnsi="Verdana" w:cs="Arial"/>
          <w:sz w:val="20"/>
          <w:szCs w:val="20"/>
          <w:lang w:val="en-GB"/>
        </w:rPr>
        <w:t xml:space="preserve"> Ordering Party sets an appropriate deadline for the Contractor to consent to correcting an error in the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or contesting its correction. Failure to respond within the prescribed period is deemed to constitute </w:t>
      </w:r>
      <w:r w:rsidR="00CC328C" w:rsidRPr="000A6E8D">
        <w:rPr>
          <w:rFonts w:ascii="Verdana" w:hAnsi="Verdana" w:cs="Arial"/>
          <w:sz w:val="20"/>
          <w:szCs w:val="20"/>
          <w:lang w:val="en-GB"/>
        </w:rPr>
        <w:t xml:space="preserve">the </w:t>
      </w:r>
      <w:r w:rsidRPr="000A6E8D">
        <w:rPr>
          <w:rFonts w:ascii="Verdana" w:hAnsi="Verdana" w:cs="Arial"/>
          <w:sz w:val="20"/>
          <w:szCs w:val="20"/>
          <w:lang w:val="en-GB"/>
        </w:rPr>
        <w:t>consent to the correction of the error.</w:t>
      </w:r>
    </w:p>
    <w:p w14:paraId="651726D8" w14:textId="6D3D8E9F" w:rsidR="00B0312C" w:rsidRPr="000A6E8D" w:rsidRDefault="005C3DD7" w:rsidP="00F20557">
      <w:pPr>
        <w:pStyle w:val="Akapitzlist"/>
        <w:numPr>
          <w:ilvl w:val="0"/>
          <w:numId w:val="11"/>
        </w:numPr>
        <w:tabs>
          <w:tab w:val="clear" w:pos="720"/>
        </w:tabs>
        <w:spacing w:after="0" w:line="276" w:lineRule="auto"/>
        <w:ind w:left="364"/>
        <w:jc w:val="both"/>
        <w:rPr>
          <w:rFonts w:ascii="Verdana" w:hAnsi="Verdana" w:cs="Arial"/>
          <w:sz w:val="20"/>
          <w:szCs w:val="20"/>
          <w:lang w:val="en-GB"/>
        </w:rPr>
      </w:pPr>
      <w:r w:rsidRPr="000A6E8D">
        <w:rPr>
          <w:rFonts w:ascii="Verdana" w:hAnsi="Verdana" w:cs="Arial"/>
          <w:sz w:val="20"/>
          <w:szCs w:val="20"/>
          <w:lang w:val="en-GB"/>
        </w:rPr>
        <w:t xml:space="preserve">The Ordering Party rejects the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if the Contractor disputes the correction of the error referred to in point 1.3 within the prescribed deadline.</w:t>
      </w:r>
    </w:p>
    <w:p w14:paraId="03D116B1" w14:textId="3FB4B2BA" w:rsidR="00593131" w:rsidRPr="000A6E8D" w:rsidRDefault="007569EE"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67" w:hanging="567"/>
        <w:rPr>
          <w:rFonts w:ascii="Verdana" w:hAnsi="Verdana" w:cs="Arial"/>
          <w:color w:val="FFFFFF"/>
          <w:sz w:val="20"/>
          <w:lang w:val="en-GB"/>
        </w:rPr>
      </w:pPr>
      <w:r w:rsidRPr="000A6E8D">
        <w:rPr>
          <w:rFonts w:ascii="Verdana" w:hAnsi="Verdana" w:cs="Arial"/>
          <w:color w:val="FFFFFF"/>
          <w:sz w:val="20"/>
          <w:lang w:val="en-GB"/>
        </w:rPr>
        <w:t xml:space="preserve">XVI. CHOOSING THE MOST </w:t>
      </w:r>
      <w:r w:rsidR="005306FD" w:rsidRPr="000A6E8D">
        <w:rPr>
          <w:rFonts w:ascii="Verdana" w:hAnsi="Verdana" w:cs="Arial"/>
          <w:color w:val="FFFFFF"/>
          <w:sz w:val="20"/>
          <w:lang w:val="en-GB"/>
        </w:rPr>
        <w:t>PREFERRED</w:t>
      </w:r>
      <w:r w:rsidRPr="000A6E8D">
        <w:rPr>
          <w:rFonts w:ascii="Verdana" w:hAnsi="Verdana" w:cs="Arial"/>
          <w:color w:val="FFFFFF"/>
          <w:sz w:val="20"/>
          <w:lang w:val="en-GB"/>
        </w:rPr>
        <w:t xml:space="preserve"> </w:t>
      </w:r>
      <w:r w:rsidR="00BC3680" w:rsidRPr="000A6E8D">
        <w:rPr>
          <w:rFonts w:ascii="Verdana" w:hAnsi="Verdana" w:cs="Arial"/>
          <w:color w:val="FFFFFF"/>
          <w:sz w:val="20"/>
          <w:lang w:val="en-GB"/>
        </w:rPr>
        <w:t>BID</w:t>
      </w:r>
    </w:p>
    <w:p w14:paraId="07602B1E" w14:textId="4E8BDD97" w:rsidR="00593131" w:rsidRPr="000A6E8D" w:rsidRDefault="00593131" w:rsidP="00F20557">
      <w:pPr>
        <w:numPr>
          <w:ilvl w:val="0"/>
          <w:numId w:val="5"/>
        </w:numPr>
        <w:tabs>
          <w:tab w:val="clear" w:pos="720"/>
        </w:tabs>
        <w:spacing w:after="0"/>
        <w:ind w:left="284" w:hanging="284"/>
        <w:jc w:val="both"/>
        <w:rPr>
          <w:rFonts w:ascii="Verdana" w:hAnsi="Verdana"/>
          <w:sz w:val="20"/>
          <w:szCs w:val="20"/>
          <w:lang w:val="en-GB"/>
        </w:rPr>
      </w:pPr>
      <w:r w:rsidRPr="000A6E8D">
        <w:rPr>
          <w:rFonts w:ascii="Verdana" w:hAnsi="Verdana"/>
          <w:sz w:val="20"/>
          <w:szCs w:val="20"/>
          <w:lang w:val="en-GB"/>
        </w:rPr>
        <w:t xml:space="preserve">The Ordering Party will award the </w:t>
      </w:r>
      <w:r w:rsidR="00BC3680" w:rsidRPr="000A6E8D">
        <w:rPr>
          <w:rFonts w:ascii="Verdana" w:hAnsi="Verdana"/>
          <w:sz w:val="20"/>
          <w:szCs w:val="20"/>
          <w:lang w:val="en-GB"/>
        </w:rPr>
        <w:t>contract</w:t>
      </w:r>
      <w:r w:rsidRPr="000A6E8D">
        <w:rPr>
          <w:rFonts w:ascii="Verdana" w:hAnsi="Verdana"/>
          <w:sz w:val="20"/>
          <w:szCs w:val="20"/>
          <w:lang w:val="en-GB"/>
        </w:rPr>
        <w:t xml:space="preserve"> to the Contractor whose </w:t>
      </w:r>
      <w:r w:rsidR="00BC3680" w:rsidRPr="000A6E8D">
        <w:rPr>
          <w:rFonts w:ascii="Verdana" w:hAnsi="Verdana"/>
          <w:sz w:val="20"/>
          <w:szCs w:val="20"/>
          <w:lang w:val="en-GB"/>
        </w:rPr>
        <w:t>bid</w:t>
      </w:r>
      <w:r w:rsidRPr="000A6E8D">
        <w:rPr>
          <w:rFonts w:ascii="Verdana" w:hAnsi="Verdana"/>
          <w:sz w:val="20"/>
          <w:szCs w:val="20"/>
          <w:lang w:val="en-GB"/>
        </w:rPr>
        <w:t>:</w:t>
      </w:r>
    </w:p>
    <w:p w14:paraId="0F62D4D3" w14:textId="77777777" w:rsidR="00593131" w:rsidRPr="000A6E8D" w:rsidRDefault="00593131" w:rsidP="00F20557">
      <w:pPr>
        <w:pStyle w:val="Akapitzlist"/>
        <w:numPr>
          <w:ilvl w:val="1"/>
          <w:numId w:val="5"/>
        </w:numPr>
        <w:spacing w:after="0" w:line="276" w:lineRule="auto"/>
        <w:jc w:val="both"/>
        <w:rPr>
          <w:rFonts w:ascii="Verdana" w:hAnsi="Verdana" w:cs="Arial"/>
          <w:sz w:val="20"/>
          <w:szCs w:val="20"/>
          <w:lang w:val="en-GB"/>
        </w:rPr>
      </w:pPr>
      <w:r w:rsidRPr="000A6E8D">
        <w:rPr>
          <w:rFonts w:ascii="Verdana" w:hAnsi="Verdana" w:cs="Arial"/>
          <w:sz w:val="20"/>
          <w:szCs w:val="20"/>
          <w:lang w:val="en-GB"/>
        </w:rPr>
        <w:t>meets all requirements of the Public Procurement Law,</w:t>
      </w:r>
    </w:p>
    <w:p w14:paraId="5D8B5B99" w14:textId="7E8B90F7" w:rsidR="00593131" w:rsidRPr="000A6E8D" w:rsidRDefault="00593131" w:rsidP="00F20557">
      <w:pPr>
        <w:pStyle w:val="Akapitzlist"/>
        <w:numPr>
          <w:ilvl w:val="1"/>
          <w:numId w:val="5"/>
        </w:numPr>
        <w:spacing w:after="0" w:line="276" w:lineRule="auto"/>
        <w:jc w:val="both"/>
        <w:rPr>
          <w:rFonts w:ascii="Verdana" w:hAnsi="Verdana" w:cs="Arial"/>
          <w:sz w:val="20"/>
          <w:szCs w:val="20"/>
          <w:lang w:val="en-GB"/>
        </w:rPr>
      </w:pPr>
      <w:r w:rsidRPr="000A6E8D">
        <w:rPr>
          <w:rFonts w:ascii="Verdana" w:hAnsi="Verdana" w:cs="Arial"/>
          <w:sz w:val="20"/>
          <w:szCs w:val="20"/>
          <w:lang w:val="en-GB"/>
        </w:rPr>
        <w:t xml:space="preserve">meets all the conditions specified in the </w:t>
      </w:r>
      <w:proofErr w:type="spellStart"/>
      <w:r w:rsidR="0065035D" w:rsidRPr="000A6E8D">
        <w:rPr>
          <w:rFonts w:ascii="Verdana" w:hAnsi="Verdana" w:cs="Arial"/>
          <w:sz w:val="20"/>
          <w:szCs w:val="20"/>
          <w:lang w:val="en-GB"/>
        </w:rPr>
        <w:t>T</w:t>
      </w:r>
      <w:r w:rsidR="00EB1445" w:rsidRPr="000A6E8D">
        <w:rPr>
          <w:rFonts w:ascii="Verdana" w:hAnsi="Verdana" w:cs="Arial"/>
          <w:sz w:val="20"/>
          <w:szCs w:val="20"/>
          <w:lang w:val="en-GB"/>
        </w:rPr>
        <w:t>o</w:t>
      </w:r>
      <w:r w:rsidR="0065035D" w:rsidRPr="000A6E8D">
        <w:rPr>
          <w:rFonts w:ascii="Verdana" w:hAnsi="Verdana" w:cs="Arial"/>
          <w:sz w:val="20"/>
          <w:szCs w:val="20"/>
          <w:lang w:val="en-GB"/>
        </w:rPr>
        <w:t>R</w:t>
      </w:r>
      <w:proofErr w:type="spellEnd"/>
      <w:r w:rsidR="0065035D" w:rsidRPr="000A6E8D">
        <w:rPr>
          <w:rFonts w:ascii="Verdana" w:hAnsi="Verdana" w:cs="Arial"/>
          <w:sz w:val="20"/>
          <w:szCs w:val="20"/>
          <w:lang w:val="en-GB"/>
        </w:rPr>
        <w:t>,</w:t>
      </w:r>
    </w:p>
    <w:p w14:paraId="4645D838" w14:textId="584D5E2A" w:rsidR="00593131" w:rsidRPr="000A6E8D" w:rsidRDefault="00593131" w:rsidP="00F20557">
      <w:pPr>
        <w:pStyle w:val="Akapitzlist"/>
        <w:numPr>
          <w:ilvl w:val="1"/>
          <w:numId w:val="5"/>
        </w:numPr>
        <w:spacing w:after="0" w:line="276" w:lineRule="auto"/>
        <w:jc w:val="both"/>
        <w:rPr>
          <w:rFonts w:ascii="Verdana" w:hAnsi="Verdana" w:cs="Arial"/>
          <w:sz w:val="20"/>
          <w:szCs w:val="20"/>
          <w:lang w:val="en-GB"/>
        </w:rPr>
      </w:pPr>
      <w:r w:rsidRPr="000A6E8D">
        <w:rPr>
          <w:rFonts w:ascii="Verdana" w:hAnsi="Verdana" w:cs="Arial"/>
          <w:sz w:val="20"/>
          <w:szCs w:val="20"/>
          <w:lang w:val="en-GB"/>
        </w:rPr>
        <w:t xml:space="preserve">was deemed the most </w:t>
      </w:r>
      <w:r w:rsidR="005306FD" w:rsidRPr="000A6E8D">
        <w:rPr>
          <w:rFonts w:ascii="Verdana" w:hAnsi="Verdana" w:cs="Arial"/>
          <w:sz w:val="20"/>
          <w:szCs w:val="20"/>
          <w:lang w:val="en-GB"/>
        </w:rPr>
        <w:t>preferred</w:t>
      </w:r>
      <w:r w:rsidRPr="000A6E8D">
        <w:rPr>
          <w:rFonts w:ascii="Verdana" w:hAnsi="Verdana" w:cs="Arial"/>
          <w:sz w:val="20"/>
          <w:szCs w:val="20"/>
          <w:lang w:val="en-GB"/>
        </w:rPr>
        <w:t xml:space="preserve"> based on the adopted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evaluation criteria specified in the </w:t>
      </w:r>
      <w:proofErr w:type="spellStart"/>
      <w:r w:rsidR="005306FD" w:rsidRPr="000A6E8D">
        <w:rPr>
          <w:rFonts w:ascii="Verdana" w:hAnsi="Verdana" w:cs="Arial"/>
          <w:sz w:val="20"/>
          <w:szCs w:val="20"/>
          <w:lang w:val="en-GB"/>
        </w:rPr>
        <w:t>ToR</w:t>
      </w:r>
      <w:proofErr w:type="spellEnd"/>
      <w:r w:rsidRPr="000A6E8D">
        <w:rPr>
          <w:rFonts w:ascii="Verdana" w:hAnsi="Verdana" w:cs="Arial"/>
          <w:sz w:val="20"/>
          <w:szCs w:val="20"/>
          <w:lang w:val="en-GB"/>
        </w:rPr>
        <w:t>.</w:t>
      </w:r>
    </w:p>
    <w:p w14:paraId="0084BBCE" w14:textId="77777777" w:rsidR="00F25733" w:rsidRPr="000A6E8D" w:rsidRDefault="00F25733" w:rsidP="00F20557">
      <w:pPr>
        <w:numPr>
          <w:ilvl w:val="0"/>
          <w:numId w:val="5"/>
        </w:numPr>
        <w:tabs>
          <w:tab w:val="clear" w:pos="720"/>
          <w:tab w:val="num" w:pos="284"/>
        </w:tabs>
        <w:spacing w:after="0"/>
        <w:ind w:hanging="720"/>
        <w:jc w:val="both"/>
        <w:rPr>
          <w:rFonts w:ascii="Verdana" w:hAnsi="Verdana"/>
          <w:sz w:val="20"/>
          <w:szCs w:val="20"/>
          <w:lang w:val="en-GB"/>
        </w:rPr>
      </w:pPr>
      <w:r w:rsidRPr="000A6E8D">
        <w:rPr>
          <w:rFonts w:ascii="Verdana" w:hAnsi="Verdana"/>
          <w:sz w:val="20"/>
          <w:szCs w:val="20"/>
          <w:lang w:val="en-GB"/>
        </w:rPr>
        <w:t>The Ordering Party will immediately inform all Contractors simultaneously about:</w:t>
      </w:r>
    </w:p>
    <w:p w14:paraId="7F25910B" w14:textId="7D7B9F69" w:rsidR="00F25733" w:rsidRPr="000A6E8D" w:rsidRDefault="000B0FB3" w:rsidP="00F20557">
      <w:pPr>
        <w:pStyle w:val="Akapitzlist"/>
        <w:numPr>
          <w:ilvl w:val="1"/>
          <w:numId w:val="5"/>
        </w:numPr>
        <w:spacing w:after="0" w:line="276" w:lineRule="auto"/>
        <w:jc w:val="both"/>
        <w:rPr>
          <w:rFonts w:ascii="Verdana" w:hAnsi="Verdana" w:cs="Arial"/>
          <w:sz w:val="20"/>
          <w:szCs w:val="20"/>
          <w:lang w:val="en-GB"/>
        </w:rPr>
      </w:pPr>
      <w:r w:rsidRPr="000A6E8D">
        <w:rPr>
          <w:rFonts w:ascii="Verdana" w:hAnsi="Verdana" w:cs="Arial"/>
          <w:sz w:val="20"/>
          <w:szCs w:val="20"/>
          <w:lang w:val="en-GB"/>
        </w:rPr>
        <w:t xml:space="preserve">selecting the most </w:t>
      </w:r>
      <w:r w:rsidR="005306FD" w:rsidRPr="000A6E8D">
        <w:rPr>
          <w:rFonts w:ascii="Verdana" w:hAnsi="Verdana" w:cs="Arial"/>
          <w:sz w:val="20"/>
          <w:szCs w:val="20"/>
          <w:lang w:val="en-GB"/>
        </w:rPr>
        <w:t>preferred</w:t>
      </w:r>
      <w:r w:rsidRPr="000A6E8D">
        <w:rPr>
          <w:rFonts w:ascii="Verdana" w:hAnsi="Verdana" w:cs="Arial"/>
          <w:sz w:val="20"/>
          <w:szCs w:val="20"/>
          <w:lang w:val="en-GB"/>
        </w:rPr>
        <w:t xml:space="preserve"> </w:t>
      </w:r>
      <w:r w:rsidR="00BC3680" w:rsidRPr="000A6E8D">
        <w:rPr>
          <w:rFonts w:ascii="Verdana" w:hAnsi="Verdana" w:cs="Arial"/>
          <w:sz w:val="20"/>
          <w:szCs w:val="20"/>
          <w:lang w:val="en-GB"/>
        </w:rPr>
        <w:t>bid</w:t>
      </w:r>
      <w:r w:rsidRPr="000A6E8D">
        <w:rPr>
          <w:rFonts w:ascii="Verdana" w:hAnsi="Verdana" w:cs="Arial"/>
          <w:sz w:val="20"/>
          <w:szCs w:val="20"/>
          <w:lang w:val="en-GB"/>
        </w:rPr>
        <w:t xml:space="preserve">, providing the name or first name and surname, registered office or place of residence, if it is the place of business of the Contractor whose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was selected, and the name or first name and surname, registered office or place of residence, if they are the place of business of the Contractors who submitted </w:t>
      </w:r>
      <w:r w:rsidR="00BC3680" w:rsidRPr="000A6E8D">
        <w:rPr>
          <w:rFonts w:ascii="Verdana" w:hAnsi="Verdana" w:cs="Arial"/>
          <w:sz w:val="20"/>
          <w:szCs w:val="20"/>
          <w:lang w:val="en-GB"/>
        </w:rPr>
        <w:t>bid</w:t>
      </w:r>
      <w:r w:rsidRPr="000A6E8D">
        <w:rPr>
          <w:rFonts w:ascii="Verdana" w:hAnsi="Verdana" w:cs="Arial"/>
          <w:sz w:val="20"/>
          <w:szCs w:val="20"/>
          <w:lang w:val="en-GB"/>
        </w:rPr>
        <w:t xml:space="preserve">, as well as the score awarded to the </w:t>
      </w:r>
      <w:r w:rsidR="0065035D" w:rsidRPr="000A6E8D">
        <w:rPr>
          <w:rFonts w:ascii="Verdana" w:hAnsi="Verdana" w:cs="Arial"/>
          <w:sz w:val="20"/>
          <w:szCs w:val="20"/>
          <w:lang w:val="en-GB"/>
        </w:rPr>
        <w:t xml:space="preserve">bids </w:t>
      </w:r>
      <w:r w:rsidRPr="000A6E8D">
        <w:rPr>
          <w:rFonts w:ascii="Verdana" w:hAnsi="Verdana" w:cs="Arial"/>
          <w:sz w:val="20"/>
          <w:szCs w:val="20"/>
          <w:lang w:val="en-GB"/>
        </w:rPr>
        <w:t xml:space="preserve">in each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evaluation criterion and the total score;</w:t>
      </w:r>
    </w:p>
    <w:p w14:paraId="5F3A5093" w14:textId="4B455CEC" w:rsidR="000B0FB3" w:rsidRPr="000A6E8D" w:rsidRDefault="000B0FB3" w:rsidP="00F20557">
      <w:pPr>
        <w:pStyle w:val="Akapitzlist"/>
        <w:numPr>
          <w:ilvl w:val="1"/>
          <w:numId w:val="5"/>
        </w:numPr>
        <w:spacing w:after="0" w:line="276" w:lineRule="auto"/>
        <w:jc w:val="both"/>
        <w:rPr>
          <w:rFonts w:ascii="Verdana" w:hAnsi="Verdana" w:cs="Arial"/>
          <w:sz w:val="20"/>
          <w:szCs w:val="20"/>
          <w:lang w:val="en-GB"/>
        </w:rPr>
      </w:pPr>
      <w:r w:rsidRPr="000A6E8D">
        <w:rPr>
          <w:rFonts w:ascii="Verdana" w:hAnsi="Verdana"/>
          <w:sz w:val="20"/>
          <w:szCs w:val="20"/>
          <w:lang w:val="en-GB"/>
        </w:rPr>
        <w:t xml:space="preserve">contractors whose </w:t>
      </w:r>
      <w:r w:rsidR="0065035D" w:rsidRPr="000A6E8D">
        <w:rPr>
          <w:rFonts w:ascii="Verdana" w:hAnsi="Verdana"/>
          <w:sz w:val="20"/>
          <w:szCs w:val="20"/>
          <w:lang w:val="en-GB"/>
        </w:rPr>
        <w:t xml:space="preserve">bids </w:t>
      </w:r>
      <w:r w:rsidRPr="000A6E8D">
        <w:rPr>
          <w:rFonts w:ascii="Verdana" w:hAnsi="Verdana"/>
          <w:sz w:val="20"/>
          <w:szCs w:val="20"/>
          <w:lang w:val="en-GB"/>
        </w:rPr>
        <w:t>were rejected</w:t>
      </w:r>
      <w:r w:rsidR="00E307EC" w:rsidRPr="000A6E8D">
        <w:rPr>
          <w:rFonts w:ascii="Verdana" w:hAnsi="Verdana"/>
          <w:sz w:val="20"/>
          <w:szCs w:val="20"/>
          <w:lang w:val="en-GB"/>
        </w:rPr>
        <w:t xml:space="preserve"> – </w:t>
      </w:r>
      <w:r w:rsidRPr="000A6E8D">
        <w:rPr>
          <w:rFonts w:ascii="Verdana" w:hAnsi="Verdana"/>
          <w:sz w:val="20"/>
          <w:szCs w:val="20"/>
          <w:lang w:val="en-GB"/>
        </w:rPr>
        <w:t>providing factual and legal justification.</w:t>
      </w:r>
    </w:p>
    <w:p w14:paraId="5B320D43" w14:textId="77777777" w:rsidR="00F25733" w:rsidRPr="000A6E8D" w:rsidRDefault="00F25733" w:rsidP="00F20557">
      <w:pPr>
        <w:pStyle w:val="Akapitzlist"/>
        <w:numPr>
          <w:ilvl w:val="1"/>
          <w:numId w:val="5"/>
        </w:numPr>
        <w:spacing w:after="0" w:line="276" w:lineRule="auto"/>
        <w:jc w:val="both"/>
        <w:rPr>
          <w:rFonts w:ascii="Verdana" w:hAnsi="Verdana" w:cs="Arial"/>
          <w:sz w:val="20"/>
          <w:szCs w:val="20"/>
          <w:lang w:val="en-GB"/>
        </w:rPr>
      </w:pPr>
      <w:r w:rsidRPr="000A6E8D">
        <w:rPr>
          <w:rFonts w:ascii="Verdana" w:hAnsi="Verdana"/>
          <w:sz w:val="20"/>
          <w:szCs w:val="20"/>
          <w:lang w:val="en-GB"/>
        </w:rPr>
        <w:t>invalidation of the proceedings,</w:t>
      </w:r>
    </w:p>
    <w:p w14:paraId="2A33B8D4" w14:textId="77777777" w:rsidR="00F25733" w:rsidRPr="000A6E8D" w:rsidRDefault="00F25733" w:rsidP="00F20557">
      <w:pPr>
        <w:spacing w:after="0"/>
        <w:ind w:firstLine="284"/>
        <w:jc w:val="both"/>
        <w:rPr>
          <w:rFonts w:ascii="Verdana" w:hAnsi="Verdana" w:cs="Arial"/>
          <w:sz w:val="20"/>
          <w:szCs w:val="20"/>
          <w:lang w:val="en-GB"/>
        </w:rPr>
      </w:pPr>
      <w:r w:rsidRPr="000A6E8D">
        <w:rPr>
          <w:rFonts w:ascii="Verdana" w:hAnsi="Verdana"/>
          <w:sz w:val="20"/>
          <w:szCs w:val="20"/>
          <w:lang w:val="en-GB"/>
        </w:rPr>
        <w:t>– providing factual and legal justification.</w:t>
      </w:r>
    </w:p>
    <w:p w14:paraId="1D466FAA" w14:textId="77777777" w:rsidR="00F25733" w:rsidRPr="000A6E8D" w:rsidRDefault="00F25733" w:rsidP="00F20557">
      <w:pPr>
        <w:numPr>
          <w:ilvl w:val="0"/>
          <w:numId w:val="5"/>
        </w:numPr>
        <w:tabs>
          <w:tab w:val="clear" w:pos="720"/>
          <w:tab w:val="num" w:pos="284"/>
        </w:tabs>
        <w:spacing w:after="0"/>
        <w:ind w:left="284" w:hanging="284"/>
        <w:jc w:val="both"/>
        <w:rPr>
          <w:rFonts w:ascii="Verdana" w:hAnsi="Verdana"/>
          <w:sz w:val="20"/>
          <w:szCs w:val="20"/>
          <w:lang w:val="en-GB"/>
        </w:rPr>
      </w:pPr>
      <w:r w:rsidRPr="000A6E8D">
        <w:rPr>
          <w:rFonts w:ascii="Verdana" w:hAnsi="Verdana"/>
          <w:sz w:val="20"/>
          <w:szCs w:val="20"/>
          <w:lang w:val="en-GB"/>
        </w:rPr>
        <w:t>The Ordering Party will post the information referred to in points 2.1 and 2.3 on the website of the conducted procedure.</w:t>
      </w:r>
    </w:p>
    <w:p w14:paraId="32368DA6" w14:textId="7D1A7BE7" w:rsidR="00593131" w:rsidRPr="000A6E8D" w:rsidRDefault="00801E3A" w:rsidP="00F20557">
      <w:pPr>
        <w:numPr>
          <w:ilvl w:val="0"/>
          <w:numId w:val="5"/>
        </w:numPr>
        <w:tabs>
          <w:tab w:val="clear" w:pos="720"/>
          <w:tab w:val="num" w:pos="284"/>
        </w:tabs>
        <w:autoSpaceDE w:val="0"/>
        <w:autoSpaceDN w:val="0"/>
        <w:adjustRightInd w:val="0"/>
        <w:spacing w:after="0"/>
        <w:ind w:left="284" w:hanging="284"/>
        <w:jc w:val="both"/>
        <w:rPr>
          <w:rFonts w:ascii="Verdana" w:hAnsi="Verdana" w:cs="Calibri"/>
          <w:color w:val="000000"/>
          <w:sz w:val="20"/>
          <w:szCs w:val="20"/>
          <w:lang w:val="en-GB"/>
        </w:rPr>
      </w:pPr>
      <w:r w:rsidRPr="000A6E8D">
        <w:rPr>
          <w:rFonts w:ascii="Verdana" w:hAnsi="Verdana" w:cs="Calibri"/>
          <w:color w:val="000000"/>
          <w:sz w:val="20"/>
          <w:szCs w:val="20"/>
          <w:lang w:val="en-GB"/>
        </w:rPr>
        <w:t xml:space="preserve">If the Contractor whose </w:t>
      </w:r>
      <w:r w:rsidR="0065035D" w:rsidRPr="000A6E8D">
        <w:rPr>
          <w:rFonts w:ascii="Verdana" w:hAnsi="Verdana" w:cs="Calibri"/>
          <w:color w:val="000000"/>
          <w:sz w:val="20"/>
          <w:szCs w:val="20"/>
          <w:lang w:val="en-GB"/>
        </w:rPr>
        <w:t xml:space="preserve">bid </w:t>
      </w:r>
      <w:r w:rsidRPr="000A6E8D">
        <w:rPr>
          <w:rFonts w:ascii="Verdana" w:hAnsi="Verdana" w:cs="Calibri"/>
          <w:color w:val="000000"/>
          <w:sz w:val="20"/>
          <w:szCs w:val="20"/>
          <w:lang w:val="en-GB"/>
        </w:rPr>
        <w:t xml:space="preserve">has been selected as the most </w:t>
      </w:r>
      <w:r w:rsidR="005306FD" w:rsidRPr="000A6E8D">
        <w:rPr>
          <w:rFonts w:ascii="Verdana" w:hAnsi="Verdana" w:cs="Calibri"/>
          <w:color w:val="000000"/>
          <w:sz w:val="20"/>
          <w:szCs w:val="20"/>
          <w:lang w:val="en-GB"/>
        </w:rPr>
        <w:t>preferred</w:t>
      </w:r>
      <w:r w:rsidRPr="000A6E8D">
        <w:rPr>
          <w:rFonts w:ascii="Verdana" w:hAnsi="Verdana" w:cs="Calibri"/>
          <w:color w:val="000000"/>
          <w:sz w:val="20"/>
          <w:szCs w:val="20"/>
          <w:lang w:val="en-GB"/>
        </w:rPr>
        <w:t xml:space="preserve"> avoids concluding a public procurement contract or does not provide the required security for proper performance </w:t>
      </w:r>
      <w:r w:rsidRPr="000A6E8D">
        <w:rPr>
          <w:rFonts w:ascii="Verdana" w:hAnsi="Verdana" w:cs="Calibri"/>
          <w:color w:val="000000"/>
          <w:sz w:val="20"/>
          <w:szCs w:val="20"/>
          <w:lang w:val="en-GB"/>
        </w:rPr>
        <w:lastRenderedPageBreak/>
        <w:t xml:space="preserve">of the contract, the Ordering Party may re-examine and evaluate the </w:t>
      </w:r>
      <w:r w:rsidR="0065035D" w:rsidRPr="000A6E8D">
        <w:rPr>
          <w:rFonts w:ascii="Verdana" w:hAnsi="Verdana" w:cs="Calibri"/>
          <w:color w:val="000000"/>
          <w:sz w:val="20"/>
          <w:szCs w:val="20"/>
          <w:lang w:val="en-GB"/>
        </w:rPr>
        <w:t xml:space="preserve">bids </w:t>
      </w:r>
      <w:r w:rsidRPr="000A6E8D">
        <w:rPr>
          <w:rFonts w:ascii="Verdana" w:hAnsi="Verdana" w:cs="Calibri"/>
          <w:color w:val="000000"/>
          <w:sz w:val="20"/>
          <w:szCs w:val="20"/>
          <w:lang w:val="en-GB"/>
        </w:rPr>
        <w:t xml:space="preserve">from among the </w:t>
      </w:r>
      <w:r w:rsidR="0065035D" w:rsidRPr="000A6E8D">
        <w:rPr>
          <w:rFonts w:ascii="Verdana" w:hAnsi="Verdana" w:cs="Calibri"/>
          <w:color w:val="000000"/>
          <w:sz w:val="20"/>
          <w:szCs w:val="20"/>
          <w:lang w:val="en-GB"/>
        </w:rPr>
        <w:t xml:space="preserve">bids </w:t>
      </w:r>
      <w:r w:rsidRPr="000A6E8D">
        <w:rPr>
          <w:rFonts w:ascii="Verdana" w:hAnsi="Verdana" w:cs="Calibri"/>
          <w:color w:val="000000"/>
          <w:sz w:val="20"/>
          <w:szCs w:val="20"/>
          <w:lang w:val="en-GB"/>
        </w:rPr>
        <w:t xml:space="preserve">of the remaining Contractors in the </w:t>
      </w:r>
      <w:r w:rsidR="00CC328C" w:rsidRPr="000A6E8D">
        <w:rPr>
          <w:rFonts w:ascii="Verdana" w:hAnsi="Verdana" w:cs="Calibri"/>
          <w:color w:val="000000"/>
          <w:sz w:val="20"/>
          <w:szCs w:val="20"/>
          <w:lang w:val="en-GB"/>
        </w:rPr>
        <w:t>proceedings</w:t>
      </w:r>
      <w:r w:rsidRPr="000A6E8D">
        <w:rPr>
          <w:rFonts w:ascii="Verdana" w:hAnsi="Verdana" w:cs="Calibri"/>
          <w:color w:val="000000"/>
          <w:sz w:val="20"/>
          <w:szCs w:val="20"/>
          <w:lang w:val="en-GB"/>
        </w:rPr>
        <w:t xml:space="preserve"> and select the most </w:t>
      </w:r>
      <w:r w:rsidR="005306FD" w:rsidRPr="000A6E8D">
        <w:rPr>
          <w:rFonts w:ascii="Verdana" w:hAnsi="Verdana" w:cs="Calibri"/>
          <w:color w:val="000000"/>
          <w:sz w:val="20"/>
          <w:szCs w:val="20"/>
          <w:lang w:val="en-GB"/>
        </w:rPr>
        <w:t>preferred</w:t>
      </w:r>
      <w:r w:rsidRPr="000A6E8D">
        <w:rPr>
          <w:rFonts w:ascii="Verdana" w:hAnsi="Verdana" w:cs="Calibri"/>
          <w:color w:val="000000"/>
          <w:sz w:val="20"/>
          <w:szCs w:val="20"/>
          <w:lang w:val="en-GB"/>
        </w:rPr>
        <w:t xml:space="preserve"> </w:t>
      </w:r>
      <w:r w:rsidR="0065035D" w:rsidRPr="000A6E8D">
        <w:rPr>
          <w:rFonts w:ascii="Verdana" w:hAnsi="Verdana" w:cs="Calibri"/>
          <w:color w:val="000000"/>
          <w:sz w:val="20"/>
          <w:szCs w:val="20"/>
          <w:lang w:val="en-GB"/>
        </w:rPr>
        <w:t xml:space="preserve">bid </w:t>
      </w:r>
      <w:r w:rsidRPr="000A6E8D">
        <w:rPr>
          <w:rFonts w:ascii="Verdana" w:hAnsi="Verdana" w:cs="Calibri"/>
          <w:color w:val="000000"/>
          <w:sz w:val="20"/>
          <w:szCs w:val="20"/>
          <w:lang w:val="en-GB"/>
        </w:rPr>
        <w:t xml:space="preserve">or cancel the </w:t>
      </w:r>
      <w:r w:rsidR="00CC328C" w:rsidRPr="000A6E8D">
        <w:rPr>
          <w:rFonts w:ascii="Verdana" w:hAnsi="Verdana" w:cs="Calibri"/>
          <w:color w:val="000000"/>
          <w:sz w:val="20"/>
          <w:szCs w:val="20"/>
          <w:lang w:val="en-GB"/>
        </w:rPr>
        <w:t>proceedings</w:t>
      </w:r>
      <w:r w:rsidRPr="000A6E8D">
        <w:rPr>
          <w:rFonts w:ascii="Verdana" w:hAnsi="Verdana" w:cs="Calibri"/>
          <w:color w:val="000000"/>
          <w:sz w:val="20"/>
          <w:szCs w:val="20"/>
          <w:lang w:val="en-GB"/>
        </w:rPr>
        <w:t>.</w:t>
      </w:r>
    </w:p>
    <w:p w14:paraId="734B9269" w14:textId="433DA377" w:rsidR="0040438B" w:rsidRPr="000A6E8D" w:rsidRDefault="0040438B"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67" w:hanging="567"/>
        <w:jc w:val="both"/>
        <w:rPr>
          <w:rFonts w:ascii="Verdana" w:hAnsi="Verdana" w:cs="Arial"/>
          <w:color w:val="FFFFFF"/>
          <w:sz w:val="20"/>
          <w:lang w:val="en-GB"/>
        </w:rPr>
      </w:pPr>
      <w:r w:rsidRPr="000A6E8D">
        <w:rPr>
          <w:rFonts w:ascii="Verdana" w:hAnsi="Verdana" w:cs="Arial"/>
          <w:color w:val="FFFFFF"/>
          <w:sz w:val="20"/>
          <w:lang w:val="en-GB"/>
        </w:rPr>
        <w:t xml:space="preserve">XVII. INFORMATION ON FORMALITIES THAT SHOULD BE COMPLETED AFTER </w:t>
      </w:r>
      <w:r w:rsidR="00CC328C" w:rsidRPr="000A6E8D">
        <w:rPr>
          <w:rFonts w:ascii="Verdana" w:hAnsi="Verdana" w:cs="Arial"/>
          <w:color w:val="FFFFFF"/>
          <w:sz w:val="20"/>
          <w:lang w:val="en-GB"/>
        </w:rPr>
        <w:t xml:space="preserve">THE </w:t>
      </w:r>
      <w:r w:rsidRPr="000A6E8D">
        <w:rPr>
          <w:rFonts w:ascii="Verdana" w:hAnsi="Verdana" w:cs="Arial"/>
          <w:color w:val="FFFFFF"/>
          <w:sz w:val="20"/>
          <w:lang w:val="en-GB"/>
        </w:rPr>
        <w:t xml:space="preserve">SELECTION OF A </w:t>
      </w:r>
      <w:r w:rsidR="0065035D" w:rsidRPr="000A6E8D">
        <w:rPr>
          <w:rFonts w:ascii="Verdana" w:hAnsi="Verdana" w:cs="Arial"/>
          <w:color w:val="FFFFFF"/>
          <w:sz w:val="20"/>
          <w:lang w:val="en-GB"/>
        </w:rPr>
        <w:t xml:space="preserve">BID </w:t>
      </w:r>
      <w:r w:rsidRPr="000A6E8D">
        <w:rPr>
          <w:rFonts w:ascii="Verdana" w:hAnsi="Verdana" w:cs="Arial"/>
          <w:color w:val="FFFFFF"/>
          <w:sz w:val="20"/>
          <w:lang w:val="en-GB"/>
        </w:rPr>
        <w:t xml:space="preserve">IN ORDER TO CONCLUDE A PUBLIC PROCUREMENT </w:t>
      </w:r>
      <w:r w:rsidR="00BC3680" w:rsidRPr="000A6E8D">
        <w:rPr>
          <w:rFonts w:ascii="Verdana" w:hAnsi="Verdana" w:cs="Arial"/>
          <w:color w:val="FFFFFF"/>
          <w:sz w:val="20"/>
          <w:lang w:val="en-GB"/>
        </w:rPr>
        <w:t>CONTRACT</w:t>
      </w:r>
    </w:p>
    <w:p w14:paraId="353CB111" w14:textId="0CD7822C" w:rsidR="0095380E" w:rsidRPr="000A6E8D" w:rsidRDefault="00E10213" w:rsidP="00F20557">
      <w:pPr>
        <w:numPr>
          <w:ilvl w:val="0"/>
          <w:numId w:val="10"/>
        </w:numPr>
        <w:tabs>
          <w:tab w:val="clear" w:pos="928"/>
        </w:tabs>
        <w:autoSpaceDE w:val="0"/>
        <w:autoSpaceDN w:val="0"/>
        <w:adjustRightInd w:val="0"/>
        <w:spacing w:after="0"/>
        <w:ind w:left="284" w:hanging="284"/>
        <w:jc w:val="both"/>
        <w:rPr>
          <w:rFonts w:ascii="Verdana" w:hAnsi="Verdana" w:cs="Calibri"/>
          <w:color w:val="000000"/>
          <w:sz w:val="20"/>
          <w:szCs w:val="20"/>
          <w:lang w:val="en-GB"/>
        </w:rPr>
      </w:pPr>
      <w:r w:rsidRPr="000A6E8D">
        <w:rPr>
          <w:rFonts w:ascii="Verdana" w:hAnsi="Verdana" w:cs="Calibri"/>
          <w:color w:val="000000"/>
          <w:sz w:val="20"/>
          <w:szCs w:val="20"/>
          <w:lang w:val="en-GB"/>
        </w:rPr>
        <w:t xml:space="preserve">Persons representing the Contractor when signing the contract should </w:t>
      </w:r>
      <w:r w:rsidR="00BC3680" w:rsidRPr="000A6E8D">
        <w:rPr>
          <w:rFonts w:ascii="Verdana" w:hAnsi="Verdana" w:cs="Calibri"/>
          <w:color w:val="000000"/>
          <w:sz w:val="20"/>
          <w:szCs w:val="20"/>
          <w:lang w:val="en-GB"/>
        </w:rPr>
        <w:t>bring the</w:t>
      </w:r>
      <w:r w:rsidRPr="000A6E8D">
        <w:rPr>
          <w:rFonts w:ascii="Verdana" w:hAnsi="Verdana" w:cs="Calibri"/>
          <w:color w:val="000000"/>
          <w:sz w:val="20"/>
          <w:szCs w:val="20"/>
          <w:lang w:val="en-GB"/>
        </w:rPr>
        <w:t xml:space="preserve"> documents confirming their authorization to sign the contract, unless this authorization results from the documents attached to the offer.</w:t>
      </w:r>
    </w:p>
    <w:p w14:paraId="644864AC" w14:textId="19906947" w:rsidR="00E10213" w:rsidRPr="000A6E8D" w:rsidRDefault="006849B9" w:rsidP="00F20557">
      <w:pPr>
        <w:numPr>
          <w:ilvl w:val="0"/>
          <w:numId w:val="10"/>
        </w:numPr>
        <w:tabs>
          <w:tab w:val="clear" w:pos="928"/>
        </w:tabs>
        <w:spacing w:after="0"/>
        <w:ind w:left="284" w:hanging="284"/>
        <w:jc w:val="both"/>
        <w:rPr>
          <w:rFonts w:ascii="Verdana" w:hAnsi="Verdana"/>
          <w:sz w:val="20"/>
          <w:szCs w:val="20"/>
          <w:lang w:val="en-GB"/>
        </w:rPr>
      </w:pPr>
      <w:r w:rsidRPr="000A6E8D">
        <w:rPr>
          <w:rFonts w:ascii="Verdana" w:hAnsi="Verdana"/>
          <w:sz w:val="20"/>
          <w:szCs w:val="20"/>
          <w:lang w:val="en-GB"/>
        </w:rPr>
        <w:t xml:space="preserve">If the </w:t>
      </w:r>
      <w:r w:rsidR="0065035D" w:rsidRPr="000A6E8D">
        <w:rPr>
          <w:rFonts w:ascii="Verdana" w:hAnsi="Verdana"/>
          <w:sz w:val="20"/>
          <w:szCs w:val="20"/>
          <w:lang w:val="en-GB"/>
        </w:rPr>
        <w:t xml:space="preserve">bid </w:t>
      </w:r>
      <w:r w:rsidRPr="000A6E8D">
        <w:rPr>
          <w:rFonts w:ascii="Verdana" w:hAnsi="Verdana"/>
          <w:sz w:val="20"/>
          <w:szCs w:val="20"/>
          <w:lang w:val="en-GB"/>
        </w:rPr>
        <w:t xml:space="preserve">of Contractors jointly applying for the contract has been selected (Article 58 </w:t>
      </w:r>
      <w:r w:rsidR="00954F4A" w:rsidRPr="000A6E8D">
        <w:rPr>
          <w:rFonts w:ascii="Verdana" w:hAnsi="Verdana"/>
          <w:sz w:val="20"/>
          <w:szCs w:val="20"/>
          <w:lang w:val="en-GB"/>
        </w:rPr>
        <w:t>of the Public Procurement Law</w:t>
      </w:r>
      <w:r w:rsidRPr="000A6E8D">
        <w:rPr>
          <w:rFonts w:ascii="Verdana" w:hAnsi="Verdana"/>
          <w:sz w:val="20"/>
          <w:szCs w:val="20"/>
          <w:lang w:val="en-GB"/>
        </w:rPr>
        <w:t>), the Ordering Party requests, before concluding a public procurement contract, a copy of the contract regulating the cooperation of these Contractors.</w:t>
      </w:r>
    </w:p>
    <w:p w14:paraId="57430ED6" w14:textId="5423997D" w:rsidR="00B520C7" w:rsidRPr="000A6E8D" w:rsidRDefault="00B520C7" w:rsidP="00F20557">
      <w:pPr>
        <w:numPr>
          <w:ilvl w:val="0"/>
          <w:numId w:val="10"/>
        </w:numPr>
        <w:tabs>
          <w:tab w:val="clear" w:pos="928"/>
          <w:tab w:val="num" w:pos="735"/>
        </w:tabs>
        <w:spacing w:after="0"/>
        <w:ind w:left="284" w:hanging="284"/>
        <w:jc w:val="both"/>
        <w:rPr>
          <w:rFonts w:ascii="Verdana" w:hAnsi="Verdana"/>
          <w:sz w:val="20"/>
          <w:szCs w:val="20"/>
          <w:lang w:val="en-GB"/>
        </w:rPr>
      </w:pPr>
      <w:r w:rsidRPr="000A6E8D">
        <w:rPr>
          <w:rFonts w:ascii="Verdana" w:hAnsi="Verdana"/>
          <w:sz w:val="20"/>
          <w:szCs w:val="20"/>
          <w:lang w:val="en-GB"/>
        </w:rPr>
        <w:t>Before signing the contract, the Ordering Party will check whether there is any</w:t>
      </w:r>
      <w:r w:rsidR="00CC328C" w:rsidRPr="000A6E8D">
        <w:rPr>
          <w:rFonts w:ascii="Verdana" w:hAnsi="Verdana"/>
          <w:sz w:val="20"/>
          <w:szCs w:val="20"/>
          <w:lang w:val="en-GB"/>
        </w:rPr>
        <w:t xml:space="preserve"> ground for </w:t>
      </w:r>
      <w:r w:rsidRPr="000A6E8D">
        <w:rPr>
          <w:rFonts w:ascii="Verdana" w:hAnsi="Verdana"/>
          <w:sz w:val="20"/>
          <w:szCs w:val="20"/>
          <w:lang w:val="en-GB"/>
        </w:rPr>
        <w:t xml:space="preserve">exclusion provided for in </w:t>
      </w:r>
      <w:r w:rsidR="00665B9C" w:rsidRPr="000A6E8D">
        <w:rPr>
          <w:rFonts w:ascii="Verdana" w:hAnsi="Verdana"/>
          <w:sz w:val="20"/>
          <w:szCs w:val="20"/>
          <w:lang w:val="en-GB"/>
        </w:rPr>
        <w:t>Article</w:t>
      </w:r>
      <w:r w:rsidRPr="000A6E8D">
        <w:rPr>
          <w:rFonts w:ascii="Verdana" w:hAnsi="Verdana"/>
          <w:sz w:val="20"/>
          <w:szCs w:val="20"/>
          <w:lang w:val="en-GB"/>
        </w:rPr>
        <w:t xml:space="preserve"> 7 section 1 of the Sanctions Act on the basis of the lists indicated in this Act or other available measures.</w:t>
      </w:r>
      <w:r w:rsidR="00BC3680" w:rsidRPr="000A6E8D">
        <w:rPr>
          <w:rFonts w:ascii="Verdana" w:hAnsi="Verdana"/>
          <w:sz w:val="20"/>
          <w:szCs w:val="20"/>
          <w:lang w:val="en-GB"/>
        </w:rPr>
        <w:t xml:space="preserve"> The</w:t>
      </w:r>
      <w:r w:rsidRPr="000A6E8D">
        <w:rPr>
          <w:rFonts w:ascii="Verdana" w:hAnsi="Verdana"/>
          <w:sz w:val="20"/>
          <w:szCs w:val="20"/>
          <w:lang w:val="en-GB"/>
        </w:rPr>
        <w:t xml:space="preserve"> above prohibitions and grounds for exclusion also apply at the stage of </w:t>
      </w:r>
      <w:r w:rsidR="00BC3680" w:rsidRPr="000A6E8D">
        <w:rPr>
          <w:rFonts w:ascii="Verdana" w:hAnsi="Verdana"/>
          <w:sz w:val="20"/>
          <w:szCs w:val="20"/>
          <w:lang w:val="en-GB"/>
        </w:rPr>
        <w:t>performing the contract</w:t>
      </w:r>
      <w:r w:rsidRPr="000A6E8D">
        <w:rPr>
          <w:rFonts w:ascii="Verdana" w:hAnsi="Verdana"/>
          <w:sz w:val="20"/>
          <w:szCs w:val="20"/>
          <w:lang w:val="en-GB"/>
        </w:rPr>
        <w:t>.</w:t>
      </w:r>
    </w:p>
    <w:p w14:paraId="484B13CB" w14:textId="28306169" w:rsidR="00533477" w:rsidRPr="000A6E8D" w:rsidRDefault="00E10213" w:rsidP="00F20557">
      <w:pPr>
        <w:numPr>
          <w:ilvl w:val="0"/>
          <w:numId w:val="10"/>
        </w:numPr>
        <w:tabs>
          <w:tab w:val="clear" w:pos="928"/>
        </w:tabs>
        <w:spacing w:after="0"/>
        <w:ind w:left="284" w:hanging="284"/>
        <w:jc w:val="both"/>
        <w:rPr>
          <w:rFonts w:ascii="Verdana" w:hAnsi="Verdana"/>
          <w:sz w:val="20"/>
          <w:szCs w:val="20"/>
          <w:lang w:val="en-GB"/>
        </w:rPr>
      </w:pPr>
      <w:r w:rsidRPr="000A6E8D">
        <w:rPr>
          <w:rFonts w:ascii="Verdana" w:hAnsi="Verdana"/>
          <w:sz w:val="20"/>
          <w:szCs w:val="20"/>
          <w:lang w:val="en-GB"/>
        </w:rPr>
        <w:t xml:space="preserve">The Ordering Party will conclude </w:t>
      </w:r>
      <w:r w:rsidR="00BC3680" w:rsidRPr="000A6E8D">
        <w:rPr>
          <w:rFonts w:ascii="Verdana" w:hAnsi="Verdana"/>
          <w:sz w:val="20"/>
          <w:szCs w:val="20"/>
          <w:lang w:val="en-GB"/>
        </w:rPr>
        <w:t>the contract</w:t>
      </w:r>
      <w:r w:rsidRPr="000A6E8D">
        <w:rPr>
          <w:rFonts w:ascii="Verdana" w:hAnsi="Verdana"/>
          <w:sz w:val="20"/>
          <w:szCs w:val="20"/>
          <w:lang w:val="en-GB"/>
        </w:rPr>
        <w:t xml:space="preserve"> with the selected Contractor within a period of not less than 5 days from the date of sending the notice of selection of the most </w:t>
      </w:r>
      <w:r w:rsidR="005306FD" w:rsidRPr="000A6E8D">
        <w:rPr>
          <w:rFonts w:ascii="Verdana" w:hAnsi="Verdana"/>
          <w:sz w:val="20"/>
          <w:szCs w:val="20"/>
          <w:lang w:val="en-GB"/>
        </w:rPr>
        <w:t>preferred</w:t>
      </w:r>
      <w:r w:rsidRPr="000A6E8D">
        <w:rPr>
          <w:rFonts w:ascii="Verdana" w:hAnsi="Verdana"/>
          <w:sz w:val="20"/>
          <w:szCs w:val="20"/>
          <w:lang w:val="en-GB"/>
        </w:rPr>
        <w:t xml:space="preserve"> </w:t>
      </w:r>
      <w:r w:rsidR="00BC3680" w:rsidRPr="000A6E8D">
        <w:rPr>
          <w:rFonts w:ascii="Verdana" w:hAnsi="Verdana"/>
          <w:sz w:val="20"/>
          <w:szCs w:val="20"/>
          <w:lang w:val="en-GB"/>
        </w:rPr>
        <w:t>bid</w:t>
      </w:r>
      <w:r w:rsidRPr="000A6E8D">
        <w:rPr>
          <w:rFonts w:ascii="Verdana" w:hAnsi="Verdana"/>
          <w:sz w:val="20"/>
          <w:szCs w:val="20"/>
          <w:lang w:val="en-GB"/>
        </w:rPr>
        <w:t xml:space="preserve">, if the notice was sent using electronic means of communication, subject to </w:t>
      </w:r>
      <w:r w:rsidR="00665B9C" w:rsidRPr="000A6E8D">
        <w:rPr>
          <w:rFonts w:ascii="Verdana" w:hAnsi="Verdana"/>
          <w:sz w:val="20"/>
          <w:szCs w:val="20"/>
          <w:lang w:val="en-GB"/>
        </w:rPr>
        <w:t>Article</w:t>
      </w:r>
      <w:r w:rsidRPr="000A6E8D">
        <w:rPr>
          <w:rFonts w:ascii="Verdana" w:hAnsi="Verdana"/>
          <w:sz w:val="20"/>
          <w:szCs w:val="20"/>
          <w:lang w:val="en-GB"/>
        </w:rPr>
        <w:t xml:space="preserve"> 308 section 3 point 1a</w:t>
      </w:r>
      <w:r w:rsidR="00715DA6" w:rsidRPr="000A6E8D">
        <w:rPr>
          <w:rFonts w:ascii="Verdana" w:hAnsi="Verdana"/>
          <w:sz w:val="20"/>
          <w:szCs w:val="20"/>
          <w:lang w:val="en-GB"/>
        </w:rPr>
        <w:t xml:space="preserve"> of the</w:t>
      </w:r>
      <w:r w:rsidRPr="000A6E8D">
        <w:rPr>
          <w:rFonts w:ascii="Verdana" w:hAnsi="Verdana"/>
          <w:sz w:val="20"/>
          <w:szCs w:val="20"/>
          <w:lang w:val="en-GB"/>
        </w:rPr>
        <w:t xml:space="preserve"> </w:t>
      </w:r>
      <w:r w:rsidR="00BC3680" w:rsidRPr="000A6E8D">
        <w:rPr>
          <w:rFonts w:ascii="Verdana" w:hAnsi="Verdana"/>
          <w:sz w:val="20"/>
          <w:szCs w:val="20"/>
          <w:lang w:val="en-GB"/>
        </w:rPr>
        <w:t>P</w:t>
      </w:r>
      <w:r w:rsidR="00715DA6" w:rsidRPr="000A6E8D">
        <w:rPr>
          <w:rFonts w:ascii="Verdana" w:hAnsi="Verdana"/>
          <w:sz w:val="20"/>
          <w:szCs w:val="20"/>
          <w:lang w:val="en-GB"/>
        </w:rPr>
        <w:t xml:space="preserve">ublic </w:t>
      </w:r>
      <w:r w:rsidR="00BC3680" w:rsidRPr="000A6E8D">
        <w:rPr>
          <w:rFonts w:ascii="Verdana" w:hAnsi="Verdana"/>
          <w:sz w:val="20"/>
          <w:szCs w:val="20"/>
          <w:lang w:val="en-GB"/>
        </w:rPr>
        <w:t>P</w:t>
      </w:r>
      <w:r w:rsidR="00715DA6" w:rsidRPr="000A6E8D">
        <w:rPr>
          <w:rFonts w:ascii="Verdana" w:hAnsi="Verdana"/>
          <w:sz w:val="20"/>
          <w:szCs w:val="20"/>
          <w:lang w:val="en-GB"/>
        </w:rPr>
        <w:t xml:space="preserve">rocurement </w:t>
      </w:r>
      <w:r w:rsidR="00BC3680" w:rsidRPr="000A6E8D">
        <w:rPr>
          <w:rFonts w:ascii="Verdana" w:hAnsi="Verdana"/>
          <w:sz w:val="20"/>
          <w:szCs w:val="20"/>
          <w:lang w:val="en-GB"/>
        </w:rPr>
        <w:t>L</w:t>
      </w:r>
      <w:r w:rsidR="00715DA6" w:rsidRPr="000A6E8D">
        <w:rPr>
          <w:rFonts w:ascii="Verdana" w:hAnsi="Verdana"/>
          <w:sz w:val="20"/>
          <w:szCs w:val="20"/>
          <w:lang w:val="en-GB"/>
        </w:rPr>
        <w:t>aw</w:t>
      </w:r>
      <w:r w:rsidRPr="000A6E8D">
        <w:rPr>
          <w:rFonts w:ascii="Verdana" w:hAnsi="Verdana"/>
          <w:sz w:val="20"/>
          <w:szCs w:val="20"/>
          <w:lang w:val="en-GB"/>
        </w:rPr>
        <w:t>.</w:t>
      </w:r>
    </w:p>
    <w:p w14:paraId="0619BF76" w14:textId="6315C01A" w:rsidR="00875B48" w:rsidRPr="000A6E8D" w:rsidRDefault="00E10213" w:rsidP="00F20557">
      <w:pPr>
        <w:numPr>
          <w:ilvl w:val="0"/>
          <w:numId w:val="10"/>
        </w:numPr>
        <w:tabs>
          <w:tab w:val="clear" w:pos="928"/>
          <w:tab w:val="num" w:pos="284"/>
        </w:tabs>
        <w:spacing w:after="0"/>
        <w:ind w:left="284" w:hanging="284"/>
        <w:jc w:val="both"/>
        <w:rPr>
          <w:rFonts w:ascii="Verdana" w:hAnsi="Verdana"/>
          <w:sz w:val="20"/>
          <w:szCs w:val="20"/>
          <w:lang w:val="en-GB"/>
        </w:rPr>
      </w:pPr>
      <w:r w:rsidRPr="000A6E8D">
        <w:rPr>
          <w:rFonts w:ascii="Verdana" w:hAnsi="Verdana"/>
          <w:sz w:val="20"/>
          <w:szCs w:val="20"/>
          <w:lang w:val="en-GB"/>
        </w:rPr>
        <w:t xml:space="preserve">The contract will be concluded according to the contract template constituting Annex No. 4 to the </w:t>
      </w:r>
      <w:proofErr w:type="spellStart"/>
      <w:r w:rsidR="0065035D" w:rsidRPr="000A6E8D">
        <w:rPr>
          <w:rFonts w:ascii="Verdana" w:hAnsi="Verdana"/>
          <w:sz w:val="20"/>
          <w:szCs w:val="20"/>
          <w:lang w:val="en-GB"/>
        </w:rPr>
        <w:t>T</w:t>
      </w:r>
      <w:r w:rsidR="00897C96" w:rsidRPr="000A6E8D">
        <w:rPr>
          <w:rFonts w:ascii="Verdana" w:hAnsi="Verdana"/>
          <w:sz w:val="20"/>
          <w:szCs w:val="20"/>
          <w:lang w:val="en-GB"/>
        </w:rPr>
        <w:t>o</w:t>
      </w:r>
      <w:r w:rsidR="0065035D" w:rsidRPr="000A6E8D">
        <w:rPr>
          <w:rFonts w:ascii="Verdana" w:hAnsi="Verdana"/>
          <w:sz w:val="20"/>
          <w:szCs w:val="20"/>
          <w:lang w:val="en-GB"/>
        </w:rPr>
        <w:t>R</w:t>
      </w:r>
      <w:proofErr w:type="spellEnd"/>
      <w:r w:rsidR="0065035D" w:rsidRPr="000A6E8D">
        <w:rPr>
          <w:rFonts w:ascii="Verdana" w:hAnsi="Verdana"/>
          <w:sz w:val="20"/>
          <w:szCs w:val="20"/>
          <w:lang w:val="en-GB"/>
        </w:rPr>
        <w:t>,</w:t>
      </w:r>
      <w:r w:rsidRPr="000A6E8D">
        <w:rPr>
          <w:rFonts w:ascii="Verdana" w:hAnsi="Verdana"/>
          <w:sz w:val="20"/>
          <w:szCs w:val="20"/>
          <w:lang w:val="en-GB"/>
        </w:rPr>
        <w:t xml:space="preserve"> supplemented with provisions resulting from the submitted </w:t>
      </w:r>
      <w:r w:rsidR="00BC3680" w:rsidRPr="000A6E8D">
        <w:rPr>
          <w:rFonts w:ascii="Verdana" w:hAnsi="Verdana"/>
          <w:sz w:val="20"/>
          <w:szCs w:val="20"/>
          <w:lang w:val="en-GB"/>
        </w:rPr>
        <w:t>bid</w:t>
      </w:r>
      <w:r w:rsidRPr="000A6E8D">
        <w:rPr>
          <w:rFonts w:ascii="Verdana" w:hAnsi="Verdana"/>
          <w:sz w:val="20"/>
          <w:szCs w:val="20"/>
          <w:lang w:val="en-GB"/>
        </w:rPr>
        <w:t>. The Contractor will be obliged to sign the contract at the place and date indicated by the Ordering Party.</w:t>
      </w:r>
    </w:p>
    <w:p w14:paraId="03432F83" w14:textId="4904476D" w:rsidR="00E10213" w:rsidRPr="000A6E8D" w:rsidRDefault="00533477" w:rsidP="00F20557">
      <w:pPr>
        <w:numPr>
          <w:ilvl w:val="0"/>
          <w:numId w:val="10"/>
        </w:numPr>
        <w:tabs>
          <w:tab w:val="clear" w:pos="928"/>
        </w:tabs>
        <w:spacing w:after="0"/>
        <w:ind w:left="284" w:hanging="284"/>
        <w:jc w:val="both"/>
        <w:rPr>
          <w:rFonts w:ascii="Verdana" w:hAnsi="Verdana"/>
          <w:sz w:val="20"/>
          <w:szCs w:val="20"/>
          <w:lang w:val="en-GB"/>
        </w:rPr>
      </w:pPr>
      <w:r w:rsidRPr="000A6E8D">
        <w:rPr>
          <w:rFonts w:ascii="Verdana" w:hAnsi="Verdana"/>
          <w:sz w:val="20"/>
          <w:szCs w:val="20"/>
          <w:lang w:val="en-GB"/>
        </w:rPr>
        <w:t xml:space="preserve">The Ordering Party allows the conclusion of the contract in electronic form in accordance with paragraph </w:t>
      </w:r>
      <w:r w:rsidRPr="000A6E8D">
        <w:rPr>
          <w:rFonts w:ascii="Verdana" w:hAnsi="Verdana" w:cs="Arial"/>
          <w:color w:val="202124"/>
          <w:sz w:val="20"/>
          <w:szCs w:val="20"/>
          <w:shd w:val="clear" w:color="auto" w:fill="FFFFFF"/>
          <w:lang w:val="en-GB"/>
        </w:rPr>
        <w:t>78</w:t>
      </w:r>
      <w:r w:rsidRPr="000A6E8D">
        <w:rPr>
          <w:rFonts w:ascii="Verdana" w:hAnsi="Verdana" w:cs="Arial"/>
          <w:color w:val="202124"/>
          <w:sz w:val="20"/>
          <w:szCs w:val="20"/>
          <w:shd w:val="clear" w:color="auto" w:fill="FFFFFF"/>
          <w:vertAlign w:val="superscript"/>
          <w:lang w:val="en-GB"/>
        </w:rPr>
        <w:t xml:space="preserve">1 </w:t>
      </w:r>
      <w:r w:rsidRPr="000A6E8D">
        <w:rPr>
          <w:rFonts w:ascii="Verdana" w:hAnsi="Verdana"/>
          <w:sz w:val="20"/>
          <w:szCs w:val="20"/>
          <w:lang w:val="en-GB"/>
        </w:rPr>
        <w:t xml:space="preserve">of the </w:t>
      </w:r>
      <w:r w:rsidR="00897C96" w:rsidRPr="000A6E8D">
        <w:rPr>
          <w:rFonts w:ascii="Verdana" w:hAnsi="Verdana"/>
          <w:sz w:val="20"/>
          <w:szCs w:val="20"/>
          <w:lang w:val="en-GB"/>
        </w:rPr>
        <w:t xml:space="preserve">Civil Code </w:t>
      </w:r>
      <w:r w:rsidRPr="000A6E8D">
        <w:rPr>
          <w:rFonts w:ascii="Verdana" w:hAnsi="Verdana"/>
          <w:sz w:val="20"/>
          <w:szCs w:val="20"/>
          <w:lang w:val="en-GB"/>
        </w:rPr>
        <w:t xml:space="preserve">Act of </w:t>
      </w:r>
      <w:r w:rsidR="00897C96" w:rsidRPr="000A6E8D">
        <w:rPr>
          <w:rFonts w:ascii="Verdana" w:hAnsi="Verdana"/>
          <w:sz w:val="20"/>
          <w:szCs w:val="20"/>
          <w:lang w:val="en-GB"/>
        </w:rPr>
        <w:t xml:space="preserve">23 </w:t>
      </w:r>
      <w:r w:rsidRPr="000A6E8D">
        <w:rPr>
          <w:rFonts w:ascii="Verdana" w:hAnsi="Verdana"/>
          <w:sz w:val="20"/>
          <w:szCs w:val="20"/>
          <w:lang w:val="en-GB"/>
        </w:rPr>
        <w:t>April 1964 (Journal of Laws of 2020, item 1740, as amended).</w:t>
      </w:r>
    </w:p>
    <w:p w14:paraId="3209E049" w14:textId="09A3DF8D" w:rsidR="00202A00" w:rsidRPr="000A6E8D" w:rsidRDefault="003908A5" w:rsidP="00F20557">
      <w:pPr>
        <w:numPr>
          <w:ilvl w:val="0"/>
          <w:numId w:val="10"/>
        </w:numPr>
        <w:tabs>
          <w:tab w:val="clear" w:pos="928"/>
        </w:tabs>
        <w:spacing w:after="0"/>
        <w:ind w:left="284" w:hanging="284"/>
        <w:jc w:val="both"/>
        <w:rPr>
          <w:rFonts w:ascii="Verdana" w:hAnsi="Verdana"/>
          <w:sz w:val="20"/>
          <w:szCs w:val="20"/>
          <w:lang w:val="en-GB"/>
        </w:rPr>
      </w:pPr>
      <w:r w:rsidRPr="000A6E8D">
        <w:rPr>
          <w:rFonts w:ascii="Verdana" w:hAnsi="Verdana"/>
          <w:sz w:val="20"/>
          <w:szCs w:val="20"/>
          <w:lang w:val="en-GB"/>
        </w:rPr>
        <w:t xml:space="preserve">The </w:t>
      </w:r>
      <w:r w:rsidR="00CC328C" w:rsidRPr="000A6E8D">
        <w:rPr>
          <w:rFonts w:ascii="Verdana" w:hAnsi="Verdana"/>
          <w:sz w:val="20"/>
          <w:szCs w:val="20"/>
          <w:lang w:val="en-GB"/>
        </w:rPr>
        <w:t>O</w:t>
      </w:r>
      <w:r w:rsidRPr="000A6E8D">
        <w:rPr>
          <w:rFonts w:ascii="Verdana" w:hAnsi="Verdana"/>
          <w:sz w:val="20"/>
          <w:szCs w:val="20"/>
          <w:lang w:val="en-GB"/>
        </w:rPr>
        <w:t xml:space="preserve">rdering </w:t>
      </w:r>
      <w:r w:rsidR="00CC328C" w:rsidRPr="000A6E8D">
        <w:rPr>
          <w:rFonts w:ascii="Verdana" w:hAnsi="Verdana"/>
          <w:sz w:val="20"/>
          <w:szCs w:val="20"/>
          <w:lang w:val="en-GB"/>
        </w:rPr>
        <w:t>P</w:t>
      </w:r>
      <w:r w:rsidRPr="000A6E8D">
        <w:rPr>
          <w:rFonts w:ascii="Verdana" w:hAnsi="Verdana"/>
          <w:sz w:val="20"/>
          <w:szCs w:val="20"/>
          <w:lang w:val="en-GB"/>
        </w:rPr>
        <w:t xml:space="preserve">arty, no later than 30 days from the date of completion of the contract award procedure, will publish in the Public Procurement Bulletin an announcement of the result of the procedure containing information on the award of the contract or the invalidation of the </w:t>
      </w:r>
      <w:r w:rsidR="00CC328C" w:rsidRPr="000A6E8D">
        <w:rPr>
          <w:rFonts w:ascii="Verdana" w:hAnsi="Verdana"/>
          <w:sz w:val="20"/>
          <w:szCs w:val="20"/>
          <w:lang w:val="en-GB"/>
        </w:rPr>
        <w:t>proceedings</w:t>
      </w:r>
      <w:r w:rsidRPr="000A6E8D">
        <w:rPr>
          <w:rFonts w:ascii="Verdana" w:hAnsi="Verdana"/>
          <w:sz w:val="20"/>
          <w:szCs w:val="20"/>
          <w:lang w:val="en-GB"/>
        </w:rPr>
        <w:t>.</w:t>
      </w:r>
    </w:p>
    <w:p w14:paraId="7C216E62" w14:textId="77777777" w:rsidR="0040438B" w:rsidRPr="000A6E8D" w:rsidRDefault="0040438B"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67" w:hanging="567"/>
        <w:rPr>
          <w:rFonts w:ascii="Verdana" w:hAnsi="Verdana" w:cs="Arial"/>
          <w:color w:val="FFFFFF"/>
          <w:sz w:val="20"/>
          <w:lang w:val="en-GB"/>
        </w:rPr>
      </w:pPr>
      <w:r w:rsidRPr="000A6E8D">
        <w:rPr>
          <w:rFonts w:ascii="Verdana" w:hAnsi="Verdana" w:cs="Arial"/>
          <w:color w:val="FFFFFF"/>
          <w:sz w:val="20"/>
          <w:lang w:val="en-GB"/>
        </w:rPr>
        <w:t>XVIII. REQUIREMENTS FOR SECURING PROPER PERFORMANCE OF THE CONTRACT</w:t>
      </w:r>
    </w:p>
    <w:p w14:paraId="0C15BE94" w14:textId="2AF94A2B" w:rsidR="00036A7D" w:rsidRPr="000A6E8D" w:rsidRDefault="00036A7D" w:rsidP="00107F49">
      <w:pPr>
        <w:pStyle w:val="Tekstpodstawowy"/>
        <w:spacing w:line="276" w:lineRule="auto"/>
        <w:jc w:val="both"/>
        <w:rPr>
          <w:rFonts w:ascii="Verdana" w:hAnsi="Verdana" w:cs="Arial"/>
          <w:sz w:val="20"/>
          <w:lang w:val="en-GB"/>
        </w:rPr>
      </w:pPr>
      <w:r w:rsidRPr="000A6E8D">
        <w:rPr>
          <w:rFonts w:ascii="Verdana" w:hAnsi="Verdana" w:cs="Arial"/>
          <w:sz w:val="20"/>
          <w:lang w:val="en-GB"/>
        </w:rPr>
        <w:t>The Ordering Party does not require any security for the proper performance of the contract.</w:t>
      </w:r>
    </w:p>
    <w:p w14:paraId="54C48AF3" w14:textId="58E03BEE" w:rsidR="001E58CE" w:rsidRPr="000A6E8D" w:rsidRDefault="00BC3680"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737" w:hanging="737"/>
        <w:jc w:val="both"/>
        <w:rPr>
          <w:rFonts w:ascii="Verdana" w:hAnsi="Verdana" w:cs="Arial"/>
          <w:color w:val="FFFFFF"/>
          <w:sz w:val="20"/>
          <w:lang w:val="en-GB"/>
        </w:rPr>
      </w:pPr>
      <w:r w:rsidRPr="000A6E8D">
        <w:rPr>
          <w:rFonts w:ascii="Verdana" w:hAnsi="Verdana" w:cs="Arial"/>
          <w:color w:val="FFFFFF"/>
          <w:sz w:val="20"/>
          <w:lang w:val="en-GB"/>
        </w:rPr>
        <w:t>XIX.</w:t>
      </w:r>
      <w:r w:rsidR="000D4D76" w:rsidRPr="000A6E8D">
        <w:rPr>
          <w:rFonts w:ascii="Verdana" w:hAnsi="Verdana" w:cs="Arial"/>
          <w:color w:val="FFFFFF"/>
          <w:sz w:val="20"/>
          <w:lang w:val="en-GB"/>
        </w:rPr>
        <w:t xml:space="preserve"> </w:t>
      </w:r>
      <w:r w:rsidRPr="000A6E8D">
        <w:rPr>
          <w:rFonts w:ascii="Verdana" w:hAnsi="Verdana" w:cs="Arial"/>
          <w:color w:val="FFFFFF"/>
          <w:sz w:val="20"/>
          <w:lang w:val="en-GB"/>
        </w:rPr>
        <w:t xml:space="preserve">THE </w:t>
      </w:r>
      <w:r w:rsidR="000D4D76" w:rsidRPr="000A6E8D">
        <w:rPr>
          <w:rFonts w:ascii="Verdana" w:hAnsi="Verdana" w:cs="Arial"/>
          <w:color w:val="FFFFFF"/>
          <w:sz w:val="20"/>
          <w:lang w:val="en-GB"/>
        </w:rPr>
        <w:t>REQUIREMENTS</w:t>
      </w:r>
      <w:r w:rsidRPr="000A6E8D">
        <w:rPr>
          <w:rFonts w:ascii="Verdana" w:hAnsi="Verdana" w:cs="Arial"/>
          <w:color w:val="FFFFFF"/>
          <w:sz w:val="20"/>
          <w:lang w:val="en-GB"/>
        </w:rPr>
        <w:t xml:space="preserve"> REGARDING THE EMPLOYMENT</w:t>
      </w:r>
      <w:r w:rsidR="000D4D76" w:rsidRPr="000A6E8D">
        <w:rPr>
          <w:rFonts w:ascii="Verdana" w:hAnsi="Verdana" w:cs="Arial"/>
          <w:color w:val="FFFFFF"/>
          <w:sz w:val="20"/>
          <w:lang w:val="en-GB"/>
        </w:rPr>
        <w:t xml:space="preserve"> UNDER THE EMPLOYMENT RELATIONSHIP IN THE CIRCUMSTANCES REFERRED TO IN </w:t>
      </w:r>
      <w:r w:rsidR="00665B9C" w:rsidRPr="000A6E8D">
        <w:rPr>
          <w:rFonts w:ascii="Verdana" w:hAnsi="Verdana" w:cs="Arial"/>
          <w:color w:val="FFFFFF"/>
          <w:sz w:val="20"/>
          <w:lang w:val="en-GB"/>
        </w:rPr>
        <w:t>ARTICLE</w:t>
      </w:r>
      <w:r w:rsidR="000D4D76" w:rsidRPr="000A6E8D">
        <w:rPr>
          <w:rFonts w:ascii="Verdana" w:hAnsi="Verdana" w:cs="Arial"/>
          <w:color w:val="FFFFFF"/>
          <w:sz w:val="20"/>
          <w:lang w:val="en-GB"/>
        </w:rPr>
        <w:t xml:space="preserve"> 95</w:t>
      </w:r>
      <w:r w:rsidR="003A2113" w:rsidRPr="000A6E8D">
        <w:rPr>
          <w:rFonts w:ascii="Verdana" w:hAnsi="Verdana" w:cs="Arial"/>
          <w:color w:val="FFFFFF"/>
          <w:sz w:val="20"/>
          <w:lang w:val="en-GB"/>
        </w:rPr>
        <w:t xml:space="preserve"> OF THE PUBLIC PROCUREMENT LAW.</w:t>
      </w:r>
    </w:p>
    <w:p w14:paraId="1A47548E" w14:textId="2D680775" w:rsidR="00F244DA" w:rsidRPr="000A6E8D" w:rsidRDefault="00265E16" w:rsidP="00E40833">
      <w:pPr>
        <w:pStyle w:val="Akapitzlist"/>
        <w:spacing w:after="0" w:line="276" w:lineRule="auto"/>
        <w:ind w:left="0"/>
        <w:rPr>
          <w:rFonts w:ascii="Verdana" w:hAnsi="Verdana"/>
          <w:lang w:val="en-GB"/>
        </w:rPr>
      </w:pPr>
      <w:r w:rsidRPr="000A6E8D">
        <w:rPr>
          <w:rFonts w:ascii="Verdana" w:hAnsi="Verdana"/>
          <w:sz w:val="20"/>
          <w:szCs w:val="20"/>
          <w:lang w:val="en-GB"/>
        </w:rPr>
        <w:t xml:space="preserve">The Ordering Party does not provide for the requirements referred to in </w:t>
      </w:r>
      <w:r w:rsidR="00665B9C" w:rsidRPr="000A6E8D">
        <w:rPr>
          <w:rFonts w:ascii="Verdana" w:hAnsi="Verdana"/>
          <w:sz w:val="20"/>
          <w:szCs w:val="20"/>
          <w:lang w:val="en-GB"/>
        </w:rPr>
        <w:t>Article</w:t>
      </w:r>
      <w:r w:rsidRPr="000A6E8D">
        <w:rPr>
          <w:rFonts w:ascii="Verdana" w:hAnsi="Verdana"/>
          <w:sz w:val="20"/>
          <w:szCs w:val="20"/>
          <w:lang w:val="en-GB"/>
        </w:rPr>
        <w:t xml:space="preserve"> 95 section 1</w:t>
      </w:r>
      <w:r w:rsidR="003A2113" w:rsidRPr="000A6E8D">
        <w:rPr>
          <w:rFonts w:ascii="Verdana" w:hAnsi="Verdana"/>
          <w:sz w:val="20"/>
          <w:szCs w:val="20"/>
          <w:lang w:val="en-GB"/>
        </w:rPr>
        <w:t xml:space="preserve"> </w:t>
      </w:r>
      <w:proofErr w:type="spellStart"/>
      <w:r w:rsidR="003A2113" w:rsidRPr="000A6E8D">
        <w:rPr>
          <w:rFonts w:ascii="Verdana" w:hAnsi="Verdana"/>
          <w:sz w:val="20"/>
          <w:szCs w:val="20"/>
          <w:lang w:val="en-GB"/>
        </w:rPr>
        <w:t>od</w:t>
      </w:r>
      <w:proofErr w:type="spellEnd"/>
      <w:r w:rsidR="003A2113" w:rsidRPr="000A6E8D">
        <w:rPr>
          <w:rFonts w:ascii="Verdana" w:hAnsi="Verdana"/>
          <w:sz w:val="20"/>
          <w:szCs w:val="20"/>
          <w:lang w:val="en-GB"/>
        </w:rPr>
        <w:t xml:space="preserve"> the</w:t>
      </w:r>
      <w:r w:rsidRPr="000A6E8D">
        <w:rPr>
          <w:rFonts w:ascii="Verdana" w:hAnsi="Verdana"/>
          <w:sz w:val="20"/>
          <w:szCs w:val="20"/>
          <w:lang w:val="en-GB"/>
        </w:rPr>
        <w:t xml:space="preserve"> </w:t>
      </w:r>
      <w:r w:rsidR="00BC3680" w:rsidRPr="000A6E8D">
        <w:rPr>
          <w:rFonts w:ascii="Verdana" w:hAnsi="Verdana"/>
          <w:sz w:val="20"/>
          <w:szCs w:val="20"/>
          <w:lang w:val="en-GB"/>
        </w:rPr>
        <w:t>P</w:t>
      </w:r>
      <w:r w:rsidR="003A2113" w:rsidRPr="000A6E8D">
        <w:rPr>
          <w:rFonts w:ascii="Verdana" w:hAnsi="Verdana"/>
          <w:sz w:val="20"/>
          <w:szCs w:val="20"/>
          <w:lang w:val="en-GB"/>
        </w:rPr>
        <w:t xml:space="preserve">ublic </w:t>
      </w:r>
      <w:r w:rsidR="00BC3680" w:rsidRPr="000A6E8D">
        <w:rPr>
          <w:rFonts w:ascii="Verdana" w:hAnsi="Verdana"/>
          <w:sz w:val="20"/>
          <w:szCs w:val="20"/>
          <w:lang w:val="en-GB"/>
        </w:rPr>
        <w:t>P</w:t>
      </w:r>
      <w:r w:rsidR="003A2113" w:rsidRPr="000A6E8D">
        <w:rPr>
          <w:rFonts w:ascii="Verdana" w:hAnsi="Verdana"/>
          <w:sz w:val="20"/>
          <w:szCs w:val="20"/>
          <w:lang w:val="en-GB"/>
        </w:rPr>
        <w:t xml:space="preserve">rocurement </w:t>
      </w:r>
      <w:r w:rsidR="00BC3680" w:rsidRPr="000A6E8D">
        <w:rPr>
          <w:rFonts w:ascii="Verdana" w:hAnsi="Verdana"/>
          <w:sz w:val="20"/>
          <w:szCs w:val="20"/>
          <w:lang w:val="en-GB"/>
        </w:rPr>
        <w:t>L</w:t>
      </w:r>
      <w:r w:rsidR="003A2113" w:rsidRPr="000A6E8D">
        <w:rPr>
          <w:rFonts w:ascii="Verdana" w:hAnsi="Verdana"/>
          <w:sz w:val="20"/>
          <w:szCs w:val="20"/>
          <w:lang w:val="en-GB"/>
        </w:rPr>
        <w:t>aw</w:t>
      </w:r>
      <w:r w:rsidRPr="000A6E8D">
        <w:rPr>
          <w:rFonts w:ascii="Verdana" w:hAnsi="Verdana"/>
          <w:lang w:val="en-GB"/>
        </w:rPr>
        <w:t>.</w:t>
      </w:r>
    </w:p>
    <w:p w14:paraId="3B753D92" w14:textId="0E5F24B7" w:rsidR="00593131" w:rsidRPr="000A6E8D"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rPr>
          <w:rFonts w:ascii="Verdana" w:hAnsi="Verdana" w:cs="Arial"/>
          <w:color w:val="FFFFFF"/>
          <w:sz w:val="20"/>
          <w:lang w:val="en-GB"/>
        </w:rPr>
      </w:pPr>
      <w:r w:rsidRPr="000A6E8D">
        <w:rPr>
          <w:rFonts w:ascii="Verdana" w:hAnsi="Verdana" w:cs="Arial"/>
          <w:color w:val="FFFFFF"/>
          <w:sz w:val="20"/>
          <w:lang w:val="en-GB"/>
        </w:rPr>
        <w:t>X</w:t>
      </w:r>
      <w:r w:rsidR="00493F1D" w:rsidRPr="000A6E8D">
        <w:rPr>
          <w:rFonts w:ascii="Verdana" w:hAnsi="Verdana" w:cs="Arial"/>
          <w:color w:val="FFFFFF"/>
          <w:sz w:val="20"/>
          <w:lang w:val="en-GB"/>
        </w:rPr>
        <w:t xml:space="preserve">X. TEMPLATE </w:t>
      </w:r>
      <w:r w:rsidR="00BC3680" w:rsidRPr="000A6E8D">
        <w:rPr>
          <w:rFonts w:ascii="Verdana" w:hAnsi="Verdana" w:cs="Arial"/>
          <w:color w:val="FFFFFF"/>
          <w:sz w:val="20"/>
          <w:lang w:val="en-GB"/>
        </w:rPr>
        <w:t>CONTRACT</w:t>
      </w:r>
      <w:r w:rsidR="00493F1D" w:rsidRPr="000A6E8D">
        <w:rPr>
          <w:rFonts w:ascii="Verdana" w:hAnsi="Verdana" w:cs="Arial"/>
          <w:color w:val="FFFFFF"/>
          <w:sz w:val="20"/>
          <w:lang w:val="en-GB"/>
        </w:rPr>
        <w:t xml:space="preserve">/AMENDMENT TO THE </w:t>
      </w:r>
      <w:r w:rsidR="00BC3680" w:rsidRPr="000A6E8D">
        <w:rPr>
          <w:rFonts w:ascii="Verdana" w:hAnsi="Verdana" w:cs="Arial"/>
          <w:color w:val="FFFFFF"/>
          <w:sz w:val="20"/>
          <w:lang w:val="en-GB"/>
        </w:rPr>
        <w:t>CONTRACT</w:t>
      </w:r>
    </w:p>
    <w:p w14:paraId="1BC7EC93" w14:textId="1C162296" w:rsidR="00963339" w:rsidRPr="000A6E8D" w:rsidRDefault="00AE1A2C" w:rsidP="00F20557">
      <w:pPr>
        <w:pStyle w:val="Akapitzlist"/>
        <w:widowControl w:val="0"/>
        <w:numPr>
          <w:ilvl w:val="6"/>
          <w:numId w:val="12"/>
        </w:numPr>
        <w:tabs>
          <w:tab w:val="center" w:pos="5496"/>
          <w:tab w:val="right" w:pos="10032"/>
        </w:tabs>
        <w:suppressAutoHyphens/>
        <w:spacing w:after="0" w:line="276" w:lineRule="auto"/>
        <w:ind w:left="357" w:hanging="306"/>
        <w:jc w:val="both"/>
        <w:rPr>
          <w:rFonts w:ascii="Verdana" w:hAnsi="Verdana" w:cs="Arial"/>
          <w:sz w:val="20"/>
          <w:szCs w:val="20"/>
          <w:lang w:val="en-GB"/>
        </w:rPr>
      </w:pPr>
      <w:r w:rsidRPr="000A6E8D">
        <w:rPr>
          <w:rFonts w:ascii="Verdana" w:hAnsi="Verdana" w:cs="Arial"/>
          <w:sz w:val="20"/>
          <w:szCs w:val="20"/>
          <w:lang w:val="en-GB"/>
        </w:rPr>
        <w:t xml:space="preserve">As a separate Annex No. 4 to the </w:t>
      </w:r>
      <w:proofErr w:type="spellStart"/>
      <w:r w:rsidR="0065035D" w:rsidRPr="000A6E8D">
        <w:rPr>
          <w:rFonts w:ascii="Verdana" w:hAnsi="Verdana" w:cs="Arial"/>
          <w:sz w:val="20"/>
          <w:szCs w:val="20"/>
          <w:lang w:val="en-GB"/>
        </w:rPr>
        <w:t>T</w:t>
      </w:r>
      <w:r w:rsidR="00BC3680" w:rsidRPr="000A6E8D">
        <w:rPr>
          <w:rFonts w:ascii="Verdana" w:hAnsi="Verdana" w:cs="Arial"/>
          <w:sz w:val="20"/>
          <w:szCs w:val="20"/>
          <w:lang w:val="en-GB"/>
        </w:rPr>
        <w:t>o</w:t>
      </w:r>
      <w:r w:rsidR="0065035D" w:rsidRPr="000A6E8D">
        <w:rPr>
          <w:rFonts w:ascii="Verdana" w:hAnsi="Verdana" w:cs="Arial"/>
          <w:sz w:val="20"/>
          <w:szCs w:val="20"/>
          <w:lang w:val="en-GB"/>
        </w:rPr>
        <w:t>R</w:t>
      </w:r>
      <w:proofErr w:type="spellEnd"/>
      <w:r w:rsidR="0065035D" w:rsidRPr="000A6E8D">
        <w:rPr>
          <w:rFonts w:ascii="Verdana" w:hAnsi="Verdana" w:cs="Arial"/>
          <w:sz w:val="20"/>
          <w:szCs w:val="20"/>
          <w:lang w:val="en-GB"/>
        </w:rPr>
        <w:t>,</w:t>
      </w:r>
      <w:r w:rsidRPr="000A6E8D">
        <w:rPr>
          <w:rFonts w:ascii="Verdana" w:hAnsi="Verdana" w:cs="Arial"/>
          <w:sz w:val="20"/>
          <w:szCs w:val="20"/>
          <w:lang w:val="en-GB"/>
        </w:rPr>
        <w:t xml:space="preserve"> the Ordering Party included the draft provisions of the contract, which specify the conditions for the implementation of the public procurement in question.</w:t>
      </w:r>
    </w:p>
    <w:p w14:paraId="1ACA90DA" w14:textId="0AF06AA7" w:rsidR="00E919E2" w:rsidRPr="000A6E8D" w:rsidRDefault="00CF73FE" w:rsidP="00BC3680">
      <w:pPr>
        <w:pStyle w:val="Akapitzlist"/>
        <w:widowControl w:val="0"/>
        <w:numPr>
          <w:ilvl w:val="6"/>
          <w:numId w:val="12"/>
        </w:numPr>
        <w:tabs>
          <w:tab w:val="center" w:pos="5496"/>
          <w:tab w:val="right" w:pos="10032"/>
        </w:tabs>
        <w:suppressAutoHyphens/>
        <w:spacing w:after="0" w:line="276" w:lineRule="auto"/>
        <w:ind w:left="357" w:hanging="306"/>
        <w:jc w:val="both"/>
        <w:rPr>
          <w:rFonts w:ascii="Verdana" w:hAnsi="Verdana" w:cs="Arial"/>
          <w:sz w:val="20"/>
          <w:szCs w:val="20"/>
          <w:lang w:val="en-GB"/>
        </w:rPr>
      </w:pPr>
      <w:r w:rsidRPr="000A6E8D">
        <w:rPr>
          <w:rFonts w:ascii="Verdana" w:hAnsi="Verdana" w:cs="Arial"/>
          <w:sz w:val="20"/>
          <w:szCs w:val="20"/>
          <w:lang w:val="en-GB"/>
        </w:rPr>
        <w:t xml:space="preserve">The Ordering Party provides for the possibility of changing the concluded contract in relation to the content of the selected </w:t>
      </w:r>
      <w:r w:rsidR="0065035D" w:rsidRPr="000A6E8D">
        <w:rPr>
          <w:rFonts w:ascii="Verdana" w:hAnsi="Verdana" w:cs="Arial"/>
          <w:sz w:val="20"/>
          <w:szCs w:val="20"/>
          <w:lang w:val="en-GB"/>
        </w:rPr>
        <w:t xml:space="preserve">bid </w:t>
      </w:r>
      <w:r w:rsidRPr="000A6E8D">
        <w:rPr>
          <w:rFonts w:ascii="Verdana" w:hAnsi="Verdana" w:cs="Arial"/>
          <w:sz w:val="20"/>
          <w:szCs w:val="20"/>
          <w:lang w:val="en-GB"/>
        </w:rPr>
        <w:t xml:space="preserve">to the extent regulated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454-455 </w:t>
      </w:r>
      <w:r w:rsidR="00954F4A" w:rsidRPr="000A6E8D">
        <w:rPr>
          <w:rFonts w:ascii="Verdana" w:hAnsi="Verdana" w:cs="Arial"/>
          <w:sz w:val="20"/>
          <w:szCs w:val="20"/>
          <w:lang w:val="en-GB"/>
        </w:rPr>
        <w:t>of the Public Procurement Law</w:t>
      </w:r>
      <w:r w:rsidRPr="000A6E8D">
        <w:rPr>
          <w:rFonts w:ascii="Verdana" w:hAnsi="Verdana" w:cs="Arial"/>
          <w:sz w:val="20"/>
          <w:szCs w:val="20"/>
          <w:lang w:val="en-GB"/>
        </w:rPr>
        <w:t xml:space="preserve"> and indicated in the draft provisions of the contract.</w:t>
      </w:r>
    </w:p>
    <w:p w14:paraId="40B67731" w14:textId="27746312" w:rsidR="00593131" w:rsidRPr="000A6E8D" w:rsidRDefault="00BC3680"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539" w:hanging="539"/>
        <w:jc w:val="both"/>
        <w:rPr>
          <w:rFonts w:ascii="Verdana" w:hAnsi="Verdana" w:cs="Arial"/>
          <w:color w:val="FFFFFF"/>
          <w:sz w:val="20"/>
          <w:lang w:val="en-GB"/>
        </w:rPr>
      </w:pPr>
      <w:r w:rsidRPr="000A6E8D">
        <w:rPr>
          <w:rFonts w:ascii="Verdana" w:hAnsi="Verdana" w:cs="Arial"/>
          <w:color w:val="FFFFFF" w:themeColor="background1"/>
          <w:sz w:val="20"/>
          <w:lang w:val="en-GB"/>
        </w:rPr>
        <w:t xml:space="preserve">XXI. </w:t>
      </w:r>
      <w:r w:rsidR="00433E0B" w:rsidRPr="000A6E8D">
        <w:rPr>
          <w:rFonts w:ascii="Verdana" w:hAnsi="Verdana" w:cs="Arial"/>
          <w:color w:val="FFFFFF"/>
          <w:sz w:val="20"/>
          <w:lang w:val="en-GB"/>
        </w:rPr>
        <w:t xml:space="preserve">CURRENCY IN WHICH SETTLEMENTS </w:t>
      </w:r>
      <w:r w:rsidR="00CC328C" w:rsidRPr="000A6E8D">
        <w:rPr>
          <w:rFonts w:ascii="Verdana" w:hAnsi="Verdana" w:cs="Arial"/>
          <w:color w:val="FFFFFF"/>
          <w:sz w:val="20"/>
          <w:lang w:val="en-GB"/>
        </w:rPr>
        <w:t>ASSOCIATED WITH</w:t>
      </w:r>
      <w:r w:rsidR="00433E0B" w:rsidRPr="000A6E8D">
        <w:rPr>
          <w:rFonts w:ascii="Verdana" w:hAnsi="Verdana" w:cs="Arial"/>
          <w:color w:val="FFFFFF"/>
          <w:sz w:val="20"/>
          <w:lang w:val="en-GB"/>
        </w:rPr>
        <w:t xml:space="preserve"> THE IMPLEMENTATION OF THIS PUBLIC PROCUREMENT WILL BE MADE</w:t>
      </w:r>
    </w:p>
    <w:p w14:paraId="04C73C36" w14:textId="443839D2" w:rsidR="00ED503C" w:rsidRPr="000A6E8D" w:rsidRDefault="00ED503C" w:rsidP="00ED503C">
      <w:pPr>
        <w:spacing w:after="0"/>
        <w:jc w:val="both"/>
        <w:rPr>
          <w:rFonts w:ascii="Verdana" w:hAnsi="Verdana"/>
          <w:sz w:val="20"/>
          <w:szCs w:val="20"/>
          <w:lang w:val="en-GB"/>
        </w:rPr>
      </w:pPr>
      <w:bookmarkStart w:id="49" w:name="_Toc227121620"/>
      <w:bookmarkStart w:id="50" w:name="_Toc231012186"/>
      <w:r w:rsidRPr="000A6E8D">
        <w:rPr>
          <w:rFonts w:ascii="Verdana" w:hAnsi="Verdana" w:cs="Arial"/>
          <w:sz w:val="20"/>
          <w:szCs w:val="20"/>
          <w:lang w:val="en-GB"/>
        </w:rPr>
        <w:t xml:space="preserve">Settlements </w:t>
      </w:r>
      <w:r w:rsidR="00BC3680" w:rsidRPr="000A6E8D">
        <w:rPr>
          <w:rFonts w:ascii="Verdana" w:hAnsi="Verdana" w:cs="Arial"/>
          <w:sz w:val="20"/>
          <w:szCs w:val="20"/>
          <w:lang w:val="en-GB"/>
        </w:rPr>
        <w:t>associated with</w:t>
      </w:r>
      <w:r w:rsidRPr="000A6E8D">
        <w:rPr>
          <w:rFonts w:ascii="Verdana" w:hAnsi="Verdana" w:cs="Arial"/>
          <w:sz w:val="20"/>
          <w:szCs w:val="20"/>
          <w:lang w:val="en-GB"/>
        </w:rPr>
        <w:t xml:space="preserve"> the implementation of the public procurement covered by </w:t>
      </w:r>
      <w:r w:rsidR="00BC3680" w:rsidRPr="000A6E8D">
        <w:rPr>
          <w:rFonts w:ascii="Verdana" w:hAnsi="Verdana" w:cs="Arial"/>
          <w:sz w:val="20"/>
          <w:szCs w:val="20"/>
          <w:lang w:val="en-GB"/>
        </w:rPr>
        <w:t>these</w:t>
      </w:r>
      <w:r w:rsidRPr="000A6E8D">
        <w:rPr>
          <w:rFonts w:ascii="Verdana" w:hAnsi="Verdana" w:cs="Arial"/>
          <w:sz w:val="20"/>
          <w:szCs w:val="20"/>
          <w:lang w:val="en-GB"/>
        </w:rPr>
        <w:t xml:space="preserve"> </w:t>
      </w:r>
      <w:proofErr w:type="spellStart"/>
      <w:r w:rsidRPr="000A6E8D">
        <w:rPr>
          <w:rFonts w:ascii="Verdana" w:hAnsi="Verdana" w:cs="Arial"/>
          <w:sz w:val="20"/>
          <w:szCs w:val="20"/>
          <w:lang w:val="en-GB"/>
        </w:rPr>
        <w:t>ToR</w:t>
      </w:r>
      <w:proofErr w:type="spellEnd"/>
      <w:r w:rsidRPr="000A6E8D">
        <w:rPr>
          <w:rFonts w:ascii="Verdana" w:hAnsi="Verdana" w:cs="Arial"/>
          <w:sz w:val="20"/>
          <w:szCs w:val="20"/>
          <w:lang w:val="en-GB"/>
        </w:rPr>
        <w:t xml:space="preserve"> will be made in PLN. The Ordering Party also provides for the possibility of settlements with the Contractor </w:t>
      </w:r>
      <w:r w:rsidRPr="000A6E8D">
        <w:rPr>
          <w:rFonts w:ascii="Verdana" w:hAnsi="Verdana"/>
          <w:sz w:val="20"/>
          <w:szCs w:val="20"/>
          <w:lang w:val="en-GB"/>
        </w:rPr>
        <w:t>in foreign currencies other than PLN, i.e. EUR or USD</w:t>
      </w:r>
      <w:r w:rsidRPr="000A6E8D">
        <w:rPr>
          <w:rFonts w:ascii="Verdana" w:eastAsia="MS Mincho" w:hAnsi="Verdana" w:cs="Arial"/>
          <w:sz w:val="20"/>
          <w:szCs w:val="20"/>
          <w:lang w:val="en-GB" w:eastAsia="zh-CN"/>
        </w:rPr>
        <w:t xml:space="preserve"> </w:t>
      </w:r>
      <w:r w:rsidRPr="000A6E8D">
        <w:rPr>
          <w:rFonts w:ascii="Verdana" w:hAnsi="Verdana"/>
          <w:sz w:val="20"/>
          <w:szCs w:val="20"/>
          <w:lang w:val="en-GB"/>
        </w:rPr>
        <w:t xml:space="preserve">All settlements </w:t>
      </w:r>
      <w:r w:rsidR="00BC3680" w:rsidRPr="000A6E8D">
        <w:rPr>
          <w:rFonts w:ascii="Verdana" w:hAnsi="Verdana"/>
          <w:sz w:val="20"/>
          <w:szCs w:val="20"/>
          <w:lang w:val="en-GB"/>
        </w:rPr>
        <w:t>associated with</w:t>
      </w:r>
      <w:r w:rsidRPr="000A6E8D">
        <w:rPr>
          <w:rFonts w:ascii="Verdana" w:hAnsi="Verdana"/>
          <w:sz w:val="20"/>
          <w:szCs w:val="20"/>
          <w:lang w:val="en-GB"/>
        </w:rPr>
        <w:t xml:space="preserve"> the implementation of the public procurement covered by this </w:t>
      </w:r>
      <w:proofErr w:type="spellStart"/>
      <w:r w:rsidR="0065035D" w:rsidRPr="000A6E8D">
        <w:rPr>
          <w:rFonts w:ascii="Verdana" w:hAnsi="Verdana"/>
          <w:sz w:val="20"/>
          <w:szCs w:val="20"/>
          <w:lang w:val="en-GB"/>
        </w:rPr>
        <w:t>T</w:t>
      </w:r>
      <w:r w:rsidR="00EC3AE0" w:rsidRPr="000A6E8D">
        <w:rPr>
          <w:rFonts w:ascii="Verdana" w:hAnsi="Verdana"/>
          <w:sz w:val="20"/>
          <w:szCs w:val="20"/>
          <w:lang w:val="en-GB"/>
        </w:rPr>
        <w:t>o</w:t>
      </w:r>
      <w:r w:rsidR="0065035D" w:rsidRPr="000A6E8D">
        <w:rPr>
          <w:rFonts w:ascii="Verdana" w:hAnsi="Verdana"/>
          <w:sz w:val="20"/>
          <w:szCs w:val="20"/>
          <w:lang w:val="en-GB"/>
        </w:rPr>
        <w:t>R</w:t>
      </w:r>
      <w:proofErr w:type="spellEnd"/>
      <w:r w:rsidR="0065035D" w:rsidRPr="000A6E8D">
        <w:rPr>
          <w:rFonts w:ascii="Verdana" w:hAnsi="Verdana"/>
          <w:sz w:val="20"/>
          <w:szCs w:val="20"/>
          <w:lang w:val="en-GB"/>
        </w:rPr>
        <w:t xml:space="preserve"> </w:t>
      </w:r>
      <w:r w:rsidR="00BC3680" w:rsidRPr="000A6E8D">
        <w:rPr>
          <w:rFonts w:ascii="Verdana" w:hAnsi="Verdana"/>
          <w:sz w:val="20"/>
          <w:szCs w:val="20"/>
          <w:lang w:val="en-GB"/>
        </w:rPr>
        <w:t>shall</w:t>
      </w:r>
      <w:r w:rsidRPr="000A6E8D">
        <w:rPr>
          <w:rFonts w:ascii="Verdana" w:hAnsi="Verdana"/>
          <w:sz w:val="20"/>
          <w:szCs w:val="20"/>
          <w:lang w:val="en-GB"/>
        </w:rPr>
        <w:t xml:space="preserve"> be made in PLN, EUR or USD in accordance with the currency selected by the Contractor in the Bid Form constituting Annex No. 1 to the </w:t>
      </w:r>
      <w:proofErr w:type="spellStart"/>
      <w:r w:rsidR="00BC3680" w:rsidRPr="000A6E8D">
        <w:rPr>
          <w:rFonts w:ascii="Verdana" w:hAnsi="Verdana"/>
          <w:sz w:val="20"/>
          <w:szCs w:val="20"/>
          <w:lang w:val="en-GB"/>
        </w:rPr>
        <w:t>ToR</w:t>
      </w:r>
      <w:proofErr w:type="spellEnd"/>
      <w:r w:rsidRPr="000A6E8D">
        <w:rPr>
          <w:rFonts w:ascii="Verdana" w:hAnsi="Verdana"/>
          <w:sz w:val="20"/>
          <w:szCs w:val="20"/>
          <w:lang w:val="en-GB"/>
        </w:rPr>
        <w:t>.</w:t>
      </w:r>
    </w:p>
    <w:p w14:paraId="67554142" w14:textId="5CADCC9A" w:rsidR="0027065F" w:rsidRPr="000A6E8D" w:rsidRDefault="00ED503C" w:rsidP="00ED503C">
      <w:pPr>
        <w:spacing w:after="0"/>
        <w:jc w:val="both"/>
        <w:rPr>
          <w:rFonts w:ascii="Verdana" w:hAnsi="Verdana"/>
          <w:sz w:val="20"/>
          <w:szCs w:val="20"/>
          <w:lang w:val="en-GB"/>
        </w:rPr>
      </w:pPr>
      <w:r w:rsidRPr="000A6E8D">
        <w:rPr>
          <w:rFonts w:ascii="Verdana" w:hAnsi="Verdana"/>
          <w:sz w:val="20"/>
          <w:szCs w:val="20"/>
          <w:lang w:val="en-GB"/>
        </w:rPr>
        <w:lastRenderedPageBreak/>
        <w:t xml:space="preserve">For evaluation purposes, the </w:t>
      </w:r>
      <w:r w:rsidR="0065035D" w:rsidRPr="000A6E8D">
        <w:rPr>
          <w:rFonts w:ascii="Verdana" w:hAnsi="Verdana"/>
          <w:sz w:val="20"/>
          <w:szCs w:val="20"/>
          <w:lang w:val="en-GB"/>
        </w:rPr>
        <w:t xml:space="preserve">bids </w:t>
      </w:r>
      <w:r w:rsidRPr="000A6E8D">
        <w:rPr>
          <w:rFonts w:ascii="Verdana" w:hAnsi="Verdana"/>
          <w:sz w:val="20"/>
          <w:szCs w:val="20"/>
          <w:lang w:val="en-GB"/>
        </w:rPr>
        <w:t>will be converted by the Ordering Party into PLN according to the official average exchange rate published by the National Bank of Poland on the date of publication of the contract notice in the Public Procurement Bulletin, with the average exchange rates available at the following Internet address</w:t>
      </w:r>
      <w:r w:rsidR="00BC3680" w:rsidRPr="000A6E8D">
        <w:rPr>
          <w:rFonts w:ascii="Verdana" w:hAnsi="Verdana"/>
          <w:sz w:val="20"/>
          <w:szCs w:val="20"/>
          <w:lang w:val="en-GB"/>
        </w:rPr>
        <w:t xml:space="preserve"> </w:t>
      </w:r>
      <w:hyperlink r:id="rId30" w:history="1">
        <w:r w:rsidR="00BC3680" w:rsidRPr="000A6E8D">
          <w:rPr>
            <w:rStyle w:val="Hipercze"/>
            <w:rFonts w:ascii="Verdana" w:hAnsi="Verdana"/>
            <w:sz w:val="20"/>
            <w:szCs w:val="20"/>
            <w:lang w:val="en-GB"/>
          </w:rPr>
          <w:t>http://www.nbp.pl/home.aspx?f=/Kursy/kursy.html</w:t>
        </w:r>
      </w:hyperlink>
      <w:r w:rsidRPr="000A6E8D">
        <w:rPr>
          <w:rFonts w:ascii="Verdana" w:hAnsi="Verdana"/>
          <w:sz w:val="20"/>
          <w:szCs w:val="20"/>
          <w:lang w:val="en-GB"/>
        </w:rPr>
        <w:t xml:space="preserve"> </w:t>
      </w:r>
    </w:p>
    <w:p w14:paraId="6A5D99F0" w14:textId="7DA23DE0" w:rsidR="00ED503C" w:rsidRPr="000A6E8D" w:rsidRDefault="00E307EC" w:rsidP="00ED503C">
      <w:pPr>
        <w:spacing w:after="0"/>
        <w:jc w:val="both"/>
        <w:rPr>
          <w:rFonts w:ascii="Verdana" w:hAnsi="Verdana"/>
          <w:sz w:val="20"/>
          <w:szCs w:val="20"/>
          <w:lang w:val="en-GB"/>
        </w:rPr>
      </w:pPr>
      <w:r w:rsidRPr="000A6E8D">
        <w:rPr>
          <w:rFonts w:ascii="Verdana" w:hAnsi="Verdana"/>
          <w:sz w:val="20"/>
          <w:szCs w:val="20"/>
          <w:lang w:val="en-GB"/>
        </w:rPr>
        <w:t xml:space="preserve">                      </w:t>
      </w:r>
    </w:p>
    <w:p w14:paraId="4D42A8F1" w14:textId="77777777" w:rsidR="00593131" w:rsidRPr="000A6E8D" w:rsidRDefault="00593131" w:rsidP="00F20557">
      <w:pPr>
        <w:pStyle w:val="Nagwek1"/>
        <w:pBdr>
          <w:top w:val="single" w:sz="4" w:space="1" w:color="auto"/>
          <w:left w:val="single" w:sz="4" w:space="4" w:color="auto"/>
          <w:bottom w:val="single" w:sz="4" w:space="1" w:color="auto"/>
          <w:right w:val="single" w:sz="4" w:space="4" w:color="auto"/>
        </w:pBdr>
        <w:shd w:val="clear" w:color="auto" w:fill="336699"/>
        <w:spacing w:before="0"/>
        <w:ind w:left="902" w:hanging="902"/>
        <w:rPr>
          <w:rFonts w:ascii="Verdana" w:hAnsi="Verdana" w:cs="Arial"/>
          <w:color w:val="FFFFFF"/>
          <w:sz w:val="20"/>
          <w:lang w:val="en-GB"/>
        </w:rPr>
      </w:pPr>
      <w:r w:rsidRPr="000A6E8D">
        <w:rPr>
          <w:rFonts w:ascii="Verdana" w:hAnsi="Verdana" w:cs="Arial"/>
          <w:color w:val="FFFFFF"/>
          <w:sz w:val="20"/>
          <w:lang w:val="en-GB"/>
        </w:rPr>
        <w:t>XXII. LEGAL PROTECTION MEASURES</w:t>
      </w:r>
      <w:bookmarkEnd w:id="49"/>
      <w:bookmarkEnd w:id="50"/>
    </w:p>
    <w:p w14:paraId="11580D7B" w14:textId="31F8AB39" w:rsidR="00660D5E" w:rsidRPr="000A6E8D" w:rsidRDefault="005D201B" w:rsidP="00F20557">
      <w:pPr>
        <w:numPr>
          <w:ilvl w:val="0"/>
          <w:numId w:val="1"/>
        </w:numPr>
        <w:tabs>
          <w:tab w:val="clear" w:pos="766"/>
        </w:tabs>
        <w:spacing w:after="0"/>
        <w:ind w:left="284" w:hanging="284"/>
        <w:jc w:val="both"/>
        <w:rPr>
          <w:rFonts w:ascii="Verdana" w:hAnsi="Verdana" w:cs="Arial"/>
          <w:sz w:val="20"/>
          <w:szCs w:val="20"/>
          <w:lang w:val="en-GB"/>
        </w:rPr>
      </w:pPr>
      <w:r w:rsidRPr="000A6E8D">
        <w:rPr>
          <w:rFonts w:ascii="Verdana" w:hAnsi="Verdana" w:cs="Arial"/>
          <w:sz w:val="20"/>
          <w:szCs w:val="20"/>
          <w:lang w:val="en-GB"/>
        </w:rPr>
        <w:t xml:space="preserve">Legal protection measures specified in Section IX </w:t>
      </w:r>
      <w:r w:rsidR="00954F4A" w:rsidRPr="000A6E8D">
        <w:rPr>
          <w:rFonts w:ascii="Verdana" w:hAnsi="Verdana" w:cs="Arial"/>
          <w:sz w:val="20"/>
          <w:szCs w:val="20"/>
          <w:lang w:val="en-GB"/>
        </w:rPr>
        <w:t>of the Public Procurement Law</w:t>
      </w:r>
      <w:r w:rsidRPr="000A6E8D">
        <w:rPr>
          <w:rFonts w:ascii="Verdana" w:hAnsi="Verdana" w:cs="Arial"/>
          <w:sz w:val="20"/>
          <w:szCs w:val="20"/>
          <w:lang w:val="en-GB"/>
        </w:rPr>
        <w:t xml:space="preserve"> are available to the Contractor, a competition participant and another entity if it has or had an interest in obtaining an </w:t>
      </w:r>
      <w:r w:rsidR="00CC328C" w:rsidRPr="000A6E8D">
        <w:rPr>
          <w:rFonts w:ascii="Verdana" w:hAnsi="Verdana" w:cs="Arial"/>
          <w:sz w:val="20"/>
          <w:szCs w:val="20"/>
          <w:lang w:val="en-GB"/>
        </w:rPr>
        <w:t>contract</w:t>
      </w:r>
      <w:r w:rsidRPr="000A6E8D">
        <w:rPr>
          <w:rFonts w:ascii="Verdana" w:hAnsi="Verdana" w:cs="Arial"/>
          <w:sz w:val="20"/>
          <w:szCs w:val="20"/>
          <w:lang w:val="en-GB"/>
        </w:rPr>
        <w:t xml:space="preserve"> or a prize in the competition and has suffered or may suffer damage as a result of a breach of the provisions of the Act</w:t>
      </w:r>
      <w:r w:rsidR="00CC328C" w:rsidRPr="000A6E8D">
        <w:rPr>
          <w:rFonts w:ascii="Verdana" w:hAnsi="Verdana" w:cs="Arial"/>
          <w:sz w:val="20"/>
          <w:szCs w:val="20"/>
          <w:lang w:val="en-GB"/>
        </w:rPr>
        <w:t xml:space="preserve"> by the Ordering Party</w:t>
      </w:r>
      <w:r w:rsidRPr="000A6E8D">
        <w:rPr>
          <w:rFonts w:ascii="Verdana" w:hAnsi="Verdana" w:cs="Arial"/>
          <w:sz w:val="20"/>
          <w:szCs w:val="20"/>
          <w:lang w:val="en-GB"/>
        </w:rPr>
        <w:t>.</w:t>
      </w:r>
    </w:p>
    <w:p w14:paraId="7A09D8AF" w14:textId="75E50A50" w:rsidR="00660D5E" w:rsidRPr="000A6E8D" w:rsidRDefault="00660D5E" w:rsidP="00F20557">
      <w:pPr>
        <w:numPr>
          <w:ilvl w:val="0"/>
          <w:numId w:val="1"/>
        </w:numPr>
        <w:tabs>
          <w:tab w:val="clear" w:pos="766"/>
        </w:tabs>
        <w:spacing w:after="0"/>
        <w:ind w:left="284" w:hanging="284"/>
        <w:jc w:val="both"/>
        <w:rPr>
          <w:rFonts w:ascii="Verdana" w:hAnsi="Verdana" w:cs="Arial"/>
          <w:sz w:val="20"/>
          <w:szCs w:val="20"/>
          <w:lang w:val="en-GB"/>
        </w:rPr>
      </w:pPr>
      <w:r w:rsidRPr="000A6E8D">
        <w:rPr>
          <w:rFonts w:ascii="Verdana" w:hAnsi="Verdana" w:cs="Arial"/>
          <w:sz w:val="20"/>
          <w:szCs w:val="20"/>
          <w:lang w:val="en-GB"/>
        </w:rPr>
        <w:t xml:space="preserve">Legal protection measures against the </w:t>
      </w:r>
      <w:r w:rsidR="00CC328C" w:rsidRPr="000A6E8D">
        <w:rPr>
          <w:rFonts w:ascii="Verdana" w:hAnsi="Verdana" w:cs="Arial"/>
          <w:sz w:val="20"/>
          <w:szCs w:val="20"/>
          <w:lang w:val="en-GB"/>
        </w:rPr>
        <w:t>announcement</w:t>
      </w:r>
      <w:r w:rsidRPr="000A6E8D">
        <w:rPr>
          <w:rFonts w:ascii="Verdana" w:hAnsi="Verdana" w:cs="Arial"/>
          <w:sz w:val="20"/>
          <w:szCs w:val="20"/>
          <w:lang w:val="en-GB"/>
        </w:rPr>
        <w:t xml:space="preserve"> initiating the contract award procedure or the competition notice and the procurement documents are also available to organizations </w:t>
      </w:r>
      <w:r w:rsidR="00BC3680" w:rsidRPr="000A6E8D">
        <w:rPr>
          <w:rFonts w:ascii="Verdana" w:hAnsi="Verdana" w:cs="Arial"/>
          <w:sz w:val="20"/>
          <w:szCs w:val="20"/>
          <w:lang w:val="en-GB"/>
        </w:rPr>
        <w:t>included in</w:t>
      </w:r>
      <w:r w:rsidRPr="000A6E8D">
        <w:rPr>
          <w:rFonts w:ascii="Verdana" w:hAnsi="Verdana" w:cs="Arial"/>
          <w:sz w:val="20"/>
          <w:szCs w:val="20"/>
          <w:lang w:val="en-GB"/>
        </w:rPr>
        <w:t xml:space="preserve"> the list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469 point 15 </w:t>
      </w:r>
      <w:r w:rsidR="00954F4A" w:rsidRPr="000A6E8D">
        <w:rPr>
          <w:rFonts w:ascii="Verdana" w:hAnsi="Verdana" w:cs="Arial"/>
          <w:sz w:val="20"/>
          <w:szCs w:val="20"/>
          <w:lang w:val="en-GB"/>
        </w:rPr>
        <w:t>of the Public Procurement Law</w:t>
      </w:r>
      <w:r w:rsidRPr="000A6E8D">
        <w:rPr>
          <w:rFonts w:ascii="Verdana" w:hAnsi="Verdana" w:cs="Arial"/>
          <w:sz w:val="20"/>
          <w:szCs w:val="20"/>
          <w:lang w:val="en-GB"/>
        </w:rPr>
        <w:t xml:space="preserve"> and the Ombudsman for Small and Medium-sized Enterprises.</w:t>
      </w:r>
    </w:p>
    <w:p w14:paraId="66CAA9D5" w14:textId="77777777" w:rsidR="00660D5E" w:rsidRPr="000A6E8D" w:rsidRDefault="00660D5E" w:rsidP="00F20557">
      <w:pPr>
        <w:numPr>
          <w:ilvl w:val="0"/>
          <w:numId w:val="1"/>
        </w:numPr>
        <w:tabs>
          <w:tab w:val="clear" w:pos="766"/>
        </w:tabs>
        <w:spacing w:after="0"/>
        <w:ind w:left="284" w:hanging="284"/>
        <w:jc w:val="both"/>
        <w:rPr>
          <w:rFonts w:ascii="Verdana" w:hAnsi="Verdana" w:cs="Arial"/>
          <w:sz w:val="20"/>
          <w:szCs w:val="20"/>
          <w:lang w:val="en-GB"/>
        </w:rPr>
      </w:pPr>
      <w:r w:rsidRPr="000A6E8D">
        <w:rPr>
          <w:rFonts w:ascii="Verdana" w:hAnsi="Verdana" w:cs="Arial"/>
          <w:sz w:val="20"/>
          <w:szCs w:val="20"/>
          <w:lang w:val="en-GB"/>
        </w:rPr>
        <w:t>The legal protection measures referred to in point 1 are:</w:t>
      </w:r>
    </w:p>
    <w:p w14:paraId="07E23EC1" w14:textId="44B121D4" w:rsidR="00660D5E" w:rsidRPr="000A6E8D" w:rsidRDefault="00660D5E" w:rsidP="00F20557">
      <w:pPr>
        <w:spacing w:after="0"/>
        <w:ind w:left="284"/>
        <w:jc w:val="both"/>
        <w:rPr>
          <w:rFonts w:ascii="Verdana" w:hAnsi="Verdana" w:cs="Arial"/>
          <w:sz w:val="20"/>
          <w:szCs w:val="20"/>
          <w:lang w:val="en-GB"/>
        </w:rPr>
      </w:pPr>
      <w:r w:rsidRPr="000A6E8D">
        <w:rPr>
          <w:rFonts w:ascii="Verdana" w:hAnsi="Verdana" w:cs="Arial"/>
          <w:sz w:val="20"/>
          <w:szCs w:val="20"/>
          <w:lang w:val="en-GB"/>
        </w:rPr>
        <w:t xml:space="preserve">- appeal to the President of the National Appeals Chamber (Article 513 et seq. </w:t>
      </w:r>
      <w:r w:rsidR="00954F4A" w:rsidRPr="000A6E8D">
        <w:rPr>
          <w:rFonts w:ascii="Verdana" w:hAnsi="Verdana" w:cs="Arial"/>
          <w:sz w:val="20"/>
          <w:szCs w:val="20"/>
          <w:lang w:val="en-GB"/>
        </w:rPr>
        <w:t>of the Public Procurement Law</w:t>
      </w:r>
      <w:r w:rsidRPr="000A6E8D">
        <w:rPr>
          <w:rFonts w:ascii="Verdana" w:hAnsi="Verdana" w:cs="Arial"/>
          <w:sz w:val="20"/>
          <w:szCs w:val="20"/>
          <w:lang w:val="en-GB"/>
        </w:rPr>
        <w:t>)</w:t>
      </w:r>
    </w:p>
    <w:p w14:paraId="0D8E1495" w14:textId="6D2A3385" w:rsidR="00660D5E" w:rsidRPr="000A6E8D" w:rsidRDefault="00660D5E" w:rsidP="00F20557">
      <w:pPr>
        <w:spacing w:after="0"/>
        <w:ind w:left="284"/>
        <w:jc w:val="both"/>
        <w:rPr>
          <w:rFonts w:ascii="Verdana" w:hAnsi="Verdana" w:cs="Arial"/>
          <w:sz w:val="20"/>
          <w:szCs w:val="20"/>
          <w:lang w:val="en-GB"/>
        </w:rPr>
      </w:pPr>
      <w:r w:rsidRPr="000A6E8D">
        <w:rPr>
          <w:rFonts w:ascii="Verdana" w:hAnsi="Verdana" w:cs="Arial"/>
          <w:sz w:val="20"/>
          <w:szCs w:val="20"/>
          <w:lang w:val="en-GB"/>
        </w:rPr>
        <w:t xml:space="preserve">- complaint to the District Court in Warsaw (Article 579 et seq. </w:t>
      </w:r>
      <w:r w:rsidR="00954F4A" w:rsidRPr="000A6E8D">
        <w:rPr>
          <w:rFonts w:ascii="Verdana" w:hAnsi="Verdana" w:cs="Arial"/>
          <w:sz w:val="20"/>
          <w:szCs w:val="20"/>
          <w:lang w:val="en-GB"/>
        </w:rPr>
        <w:t>of the Public Procurement Law</w:t>
      </w:r>
      <w:r w:rsidRPr="000A6E8D">
        <w:rPr>
          <w:rFonts w:ascii="Verdana" w:hAnsi="Verdana" w:cs="Arial"/>
          <w:sz w:val="20"/>
          <w:szCs w:val="20"/>
          <w:lang w:val="en-GB"/>
        </w:rPr>
        <w:t xml:space="preserve"> Law)</w:t>
      </w:r>
    </w:p>
    <w:p w14:paraId="1EB860E3" w14:textId="77777777" w:rsidR="00AD73AA" w:rsidRPr="000A6E8D" w:rsidRDefault="00AD73AA" w:rsidP="00F20557">
      <w:pPr>
        <w:spacing w:after="0"/>
        <w:jc w:val="both"/>
        <w:rPr>
          <w:rFonts w:ascii="Verdana" w:hAnsi="Verdana" w:cs="Arial"/>
          <w:sz w:val="20"/>
          <w:szCs w:val="20"/>
          <w:lang w:val="en-GB"/>
        </w:rPr>
      </w:pPr>
      <w:r w:rsidRPr="000A6E8D">
        <w:rPr>
          <w:rFonts w:ascii="Verdana" w:hAnsi="Verdana" w:cs="Arial"/>
          <w:sz w:val="20"/>
          <w:szCs w:val="20"/>
          <w:lang w:val="en-GB"/>
        </w:rPr>
        <w:t>4. The appeal may be made against:</w:t>
      </w:r>
    </w:p>
    <w:p w14:paraId="2269A641" w14:textId="63B1BFE5" w:rsidR="00AD73AA" w:rsidRPr="000A6E8D" w:rsidRDefault="00AD73AA" w:rsidP="00F20557">
      <w:pPr>
        <w:pStyle w:val="Akapitzlist"/>
        <w:numPr>
          <w:ilvl w:val="1"/>
          <w:numId w:val="5"/>
        </w:numPr>
        <w:spacing w:after="0" w:line="276" w:lineRule="auto"/>
        <w:ind w:left="784" w:hanging="532"/>
        <w:jc w:val="both"/>
        <w:rPr>
          <w:rFonts w:ascii="Verdana" w:hAnsi="Verdana" w:cs="Arial"/>
          <w:sz w:val="20"/>
          <w:szCs w:val="20"/>
          <w:lang w:val="en-GB"/>
        </w:rPr>
      </w:pPr>
      <w:r w:rsidRPr="000A6E8D">
        <w:rPr>
          <w:rFonts w:ascii="Verdana" w:hAnsi="Verdana" w:cs="Arial"/>
          <w:sz w:val="20"/>
          <w:szCs w:val="20"/>
          <w:lang w:val="en-GB"/>
        </w:rPr>
        <w:t xml:space="preserve">an action of the Ordering Party undertaken in a contract award </w:t>
      </w:r>
      <w:r w:rsidR="00D530CF" w:rsidRPr="000A6E8D">
        <w:rPr>
          <w:rFonts w:ascii="Verdana" w:hAnsi="Verdana" w:cs="Arial"/>
          <w:sz w:val="20"/>
          <w:szCs w:val="20"/>
          <w:lang w:val="en-GB"/>
        </w:rPr>
        <w:t>proceedings</w:t>
      </w:r>
      <w:r w:rsidRPr="000A6E8D">
        <w:rPr>
          <w:rFonts w:ascii="Verdana" w:hAnsi="Verdana" w:cs="Arial"/>
          <w:sz w:val="20"/>
          <w:szCs w:val="20"/>
          <w:lang w:val="en-GB"/>
        </w:rPr>
        <w:t>, a framework agreement, a dynamic purchasing system, a contractor qualification system or a competition that is inconsistent with the provisions of the Act, including the draft provision of the agreement;</w:t>
      </w:r>
    </w:p>
    <w:p w14:paraId="4A1BD185" w14:textId="1C9F4851" w:rsidR="00AD73AA" w:rsidRPr="000A6E8D" w:rsidRDefault="00AD73AA" w:rsidP="00F20557">
      <w:pPr>
        <w:pStyle w:val="Akapitzlist"/>
        <w:numPr>
          <w:ilvl w:val="1"/>
          <w:numId w:val="5"/>
        </w:numPr>
        <w:spacing w:after="0" w:line="276" w:lineRule="auto"/>
        <w:ind w:left="784" w:hanging="532"/>
        <w:jc w:val="both"/>
        <w:rPr>
          <w:rFonts w:ascii="Verdana" w:hAnsi="Verdana" w:cs="Arial"/>
          <w:sz w:val="20"/>
          <w:szCs w:val="20"/>
          <w:lang w:val="en-GB"/>
        </w:rPr>
      </w:pPr>
      <w:r w:rsidRPr="000A6E8D">
        <w:rPr>
          <w:rFonts w:ascii="Verdana" w:hAnsi="Verdana" w:cs="Arial"/>
          <w:sz w:val="20"/>
          <w:szCs w:val="20"/>
          <w:lang w:val="en-GB"/>
        </w:rPr>
        <w:t>failure to act in a contract award procedure, conclusion of a framework agreement, dynamic purchasing system, contractor qualification system or competition to which the Ordering Party was obliged under the Act;</w:t>
      </w:r>
    </w:p>
    <w:p w14:paraId="2841C737" w14:textId="77777777" w:rsidR="00AD73AA" w:rsidRPr="000A6E8D" w:rsidRDefault="00AD73AA" w:rsidP="00F20557">
      <w:pPr>
        <w:pStyle w:val="Akapitzlist"/>
        <w:numPr>
          <w:ilvl w:val="1"/>
          <w:numId w:val="5"/>
        </w:numPr>
        <w:spacing w:after="0" w:line="276" w:lineRule="auto"/>
        <w:ind w:left="784" w:hanging="532"/>
        <w:jc w:val="both"/>
        <w:rPr>
          <w:rFonts w:ascii="Verdana" w:hAnsi="Verdana" w:cs="Arial"/>
          <w:sz w:val="20"/>
          <w:szCs w:val="20"/>
          <w:lang w:val="en-GB"/>
        </w:rPr>
      </w:pPr>
      <w:r w:rsidRPr="000A6E8D">
        <w:rPr>
          <w:rFonts w:ascii="Verdana" w:hAnsi="Verdana" w:cs="Arial"/>
          <w:sz w:val="20"/>
          <w:szCs w:val="20"/>
          <w:lang w:val="en-GB"/>
        </w:rPr>
        <w:t>failure to conduct a contract award procedure or organize a competition pursuant to the Act, even though the Ordering Party was obliged to do so.</w:t>
      </w:r>
    </w:p>
    <w:p w14:paraId="7E845208" w14:textId="070777EC" w:rsidR="004760D1" w:rsidRPr="000A6E8D" w:rsidRDefault="004760D1" w:rsidP="00F20557">
      <w:pPr>
        <w:pStyle w:val="Akapitzlist"/>
        <w:numPr>
          <w:ilvl w:val="0"/>
          <w:numId w:val="5"/>
        </w:numPr>
        <w:spacing w:after="0" w:line="276" w:lineRule="auto"/>
        <w:ind w:left="308" w:hanging="336"/>
        <w:jc w:val="both"/>
        <w:rPr>
          <w:rFonts w:ascii="Verdana" w:hAnsi="Verdana" w:cs="Arial"/>
          <w:sz w:val="20"/>
          <w:szCs w:val="20"/>
          <w:lang w:val="en-GB"/>
        </w:rPr>
      </w:pPr>
      <w:r w:rsidRPr="000A6E8D">
        <w:rPr>
          <w:rFonts w:ascii="Verdana" w:hAnsi="Verdana" w:cs="Arial"/>
          <w:sz w:val="20"/>
          <w:szCs w:val="20"/>
          <w:lang w:val="en-GB"/>
        </w:rPr>
        <w:t xml:space="preserve">The appeal must be submitted to the President of the Chamber within the deadlines specified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515 </w:t>
      </w:r>
      <w:r w:rsidR="00A81F8F" w:rsidRPr="000A6E8D">
        <w:rPr>
          <w:rFonts w:ascii="Verdana" w:hAnsi="Verdana" w:cs="Arial"/>
          <w:sz w:val="20"/>
          <w:szCs w:val="20"/>
          <w:lang w:val="en-GB"/>
        </w:rPr>
        <w:t xml:space="preserve">of the </w:t>
      </w:r>
      <w:r w:rsidR="00BC3680" w:rsidRPr="000A6E8D">
        <w:rPr>
          <w:rFonts w:ascii="Verdana" w:hAnsi="Verdana" w:cs="Arial"/>
          <w:sz w:val="20"/>
          <w:szCs w:val="20"/>
          <w:lang w:val="en-GB"/>
        </w:rPr>
        <w:t>P</w:t>
      </w:r>
      <w:r w:rsidR="00A81F8F" w:rsidRPr="000A6E8D">
        <w:rPr>
          <w:rFonts w:ascii="Verdana" w:hAnsi="Verdana" w:cs="Arial"/>
          <w:sz w:val="20"/>
          <w:szCs w:val="20"/>
          <w:lang w:val="en-GB"/>
        </w:rPr>
        <w:t xml:space="preserve">ublic </w:t>
      </w:r>
      <w:r w:rsidR="00BC3680" w:rsidRPr="000A6E8D">
        <w:rPr>
          <w:rFonts w:ascii="Verdana" w:hAnsi="Verdana" w:cs="Arial"/>
          <w:sz w:val="20"/>
          <w:szCs w:val="20"/>
          <w:lang w:val="en-GB"/>
        </w:rPr>
        <w:t>P</w:t>
      </w:r>
      <w:r w:rsidR="00A81F8F" w:rsidRPr="000A6E8D">
        <w:rPr>
          <w:rFonts w:ascii="Verdana" w:hAnsi="Verdana" w:cs="Arial"/>
          <w:sz w:val="20"/>
          <w:szCs w:val="20"/>
          <w:lang w:val="en-GB"/>
        </w:rPr>
        <w:t xml:space="preserve">rocurement </w:t>
      </w:r>
      <w:r w:rsidR="00BC3680" w:rsidRPr="000A6E8D">
        <w:rPr>
          <w:rFonts w:ascii="Verdana" w:hAnsi="Verdana" w:cs="Arial"/>
          <w:sz w:val="20"/>
          <w:szCs w:val="20"/>
          <w:lang w:val="en-GB"/>
        </w:rPr>
        <w:t>L</w:t>
      </w:r>
      <w:r w:rsidR="00A81F8F" w:rsidRPr="000A6E8D">
        <w:rPr>
          <w:rFonts w:ascii="Verdana" w:hAnsi="Verdana" w:cs="Arial"/>
          <w:sz w:val="20"/>
          <w:szCs w:val="20"/>
          <w:lang w:val="en-GB"/>
        </w:rPr>
        <w:t>aw</w:t>
      </w:r>
      <w:r w:rsidRPr="000A6E8D">
        <w:rPr>
          <w:rFonts w:ascii="Verdana" w:hAnsi="Verdana" w:cs="Arial"/>
          <w:sz w:val="20"/>
          <w:szCs w:val="20"/>
          <w:lang w:val="en-GB"/>
        </w:rPr>
        <w:t>.</w:t>
      </w:r>
    </w:p>
    <w:p w14:paraId="354C00EE" w14:textId="6C7E1FAB" w:rsidR="002924EA" w:rsidRPr="000A6E8D" w:rsidRDefault="002924EA" w:rsidP="00F20557">
      <w:pPr>
        <w:pStyle w:val="Akapitzlist"/>
        <w:numPr>
          <w:ilvl w:val="0"/>
          <w:numId w:val="5"/>
        </w:numPr>
        <w:spacing w:after="0" w:line="276" w:lineRule="auto"/>
        <w:ind w:left="308" w:hanging="336"/>
        <w:jc w:val="both"/>
        <w:rPr>
          <w:rFonts w:ascii="Verdana" w:hAnsi="Verdana" w:cs="Arial"/>
          <w:sz w:val="20"/>
          <w:szCs w:val="20"/>
          <w:lang w:val="en-GB"/>
        </w:rPr>
      </w:pPr>
      <w:r w:rsidRPr="000A6E8D">
        <w:rPr>
          <w:rFonts w:ascii="Verdana" w:hAnsi="Verdana" w:cs="Arial"/>
          <w:sz w:val="20"/>
          <w:szCs w:val="20"/>
          <w:lang w:val="en-GB"/>
        </w:rPr>
        <w:t xml:space="preserve">A complaint to the court may be </w:t>
      </w:r>
      <w:r w:rsidR="00CC328C" w:rsidRPr="000A6E8D">
        <w:rPr>
          <w:rFonts w:ascii="Verdana" w:hAnsi="Verdana" w:cs="Arial"/>
          <w:sz w:val="20"/>
          <w:szCs w:val="20"/>
          <w:lang w:val="en-GB"/>
        </w:rPr>
        <w:t>filed</w:t>
      </w:r>
      <w:r w:rsidRPr="000A6E8D">
        <w:rPr>
          <w:rFonts w:ascii="Verdana" w:hAnsi="Verdana" w:cs="Arial"/>
          <w:sz w:val="20"/>
          <w:szCs w:val="20"/>
          <w:lang w:val="en-GB"/>
        </w:rPr>
        <w:t xml:space="preserve"> against the ruling of the Chamber and the decision of the President of the Chamber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519 section 1</w:t>
      </w:r>
      <w:r w:rsidR="00CC328C" w:rsidRPr="000A6E8D">
        <w:rPr>
          <w:rFonts w:ascii="Verdana" w:hAnsi="Verdana" w:cs="Arial"/>
          <w:sz w:val="20"/>
          <w:szCs w:val="20"/>
          <w:lang w:val="en-GB"/>
        </w:rPr>
        <w:t xml:space="preserve"> by </w:t>
      </w:r>
      <w:r w:rsidRPr="000A6E8D">
        <w:rPr>
          <w:rFonts w:ascii="Verdana" w:hAnsi="Verdana" w:cs="Arial"/>
          <w:sz w:val="20"/>
          <w:szCs w:val="20"/>
          <w:lang w:val="en-GB"/>
        </w:rPr>
        <w:t xml:space="preserve">the parties and participants of the appeal proceedings within 14 days from the date of delivery of the Chamber's ruling or the decision of the President of the Chamber referred to in </w:t>
      </w:r>
      <w:r w:rsidR="00665B9C" w:rsidRPr="000A6E8D">
        <w:rPr>
          <w:rFonts w:ascii="Verdana" w:hAnsi="Verdana" w:cs="Arial"/>
          <w:sz w:val="20"/>
          <w:szCs w:val="20"/>
          <w:lang w:val="en-GB"/>
        </w:rPr>
        <w:t>Article</w:t>
      </w:r>
      <w:r w:rsidRPr="000A6E8D">
        <w:rPr>
          <w:rFonts w:ascii="Verdana" w:hAnsi="Verdana" w:cs="Arial"/>
          <w:sz w:val="20"/>
          <w:szCs w:val="20"/>
          <w:lang w:val="en-GB"/>
        </w:rPr>
        <w:t xml:space="preserve"> 519 section 1</w:t>
      </w:r>
      <w:r w:rsidR="00CC328C" w:rsidRPr="000A6E8D">
        <w:rPr>
          <w:rFonts w:ascii="Verdana" w:hAnsi="Verdana" w:cs="Arial"/>
          <w:sz w:val="20"/>
          <w:szCs w:val="20"/>
          <w:lang w:val="en-GB"/>
        </w:rPr>
        <w:t xml:space="preserve">. A copy of the appeal or the complaint must be </w:t>
      </w:r>
      <w:r w:rsidRPr="000A6E8D">
        <w:rPr>
          <w:rFonts w:ascii="Verdana" w:hAnsi="Verdana" w:cs="Arial"/>
          <w:sz w:val="20"/>
          <w:szCs w:val="20"/>
          <w:lang w:val="en-GB"/>
        </w:rPr>
        <w:t xml:space="preserve">simultaneously </w:t>
      </w:r>
      <w:r w:rsidR="00CC328C" w:rsidRPr="000A6E8D">
        <w:rPr>
          <w:rFonts w:ascii="Verdana" w:hAnsi="Verdana" w:cs="Arial"/>
          <w:sz w:val="20"/>
          <w:szCs w:val="20"/>
          <w:lang w:val="en-GB"/>
        </w:rPr>
        <w:t xml:space="preserve">send </w:t>
      </w:r>
      <w:r w:rsidRPr="000A6E8D">
        <w:rPr>
          <w:rFonts w:ascii="Verdana" w:hAnsi="Verdana" w:cs="Arial"/>
          <w:sz w:val="20"/>
          <w:szCs w:val="20"/>
          <w:lang w:val="en-GB"/>
        </w:rPr>
        <w:t xml:space="preserve">to the opponent of the </w:t>
      </w:r>
      <w:r w:rsidR="00CC328C" w:rsidRPr="000A6E8D">
        <w:rPr>
          <w:rFonts w:ascii="Verdana" w:hAnsi="Verdana" w:cs="Arial"/>
          <w:sz w:val="20"/>
          <w:szCs w:val="20"/>
          <w:lang w:val="en-GB"/>
        </w:rPr>
        <w:t xml:space="preserve">appeal or the </w:t>
      </w:r>
      <w:r w:rsidRPr="000A6E8D">
        <w:rPr>
          <w:rFonts w:ascii="Verdana" w:hAnsi="Verdana" w:cs="Arial"/>
          <w:sz w:val="20"/>
          <w:szCs w:val="20"/>
          <w:lang w:val="en-GB"/>
        </w:rPr>
        <w:t>complaint.</w:t>
      </w:r>
    </w:p>
    <w:p w14:paraId="559F1B1B" w14:textId="7A294DA7" w:rsidR="00A2149F" w:rsidRPr="000A6E8D" w:rsidRDefault="002924EA" w:rsidP="007371E0">
      <w:pPr>
        <w:spacing w:after="0" w:line="240" w:lineRule="auto"/>
        <w:ind w:left="284"/>
        <w:rPr>
          <w:rFonts w:ascii="Verdana" w:hAnsi="Verdana" w:cs="Arial"/>
          <w:b/>
          <w:bCs/>
          <w:sz w:val="20"/>
          <w:szCs w:val="20"/>
          <w:lang w:val="en-GB"/>
        </w:rPr>
      </w:pPr>
      <w:r w:rsidRPr="000A6E8D">
        <w:rPr>
          <w:rFonts w:ascii="Verdana" w:hAnsi="Verdana" w:cs="Arial"/>
          <w:sz w:val="20"/>
          <w:szCs w:val="20"/>
          <w:lang w:val="en-GB"/>
        </w:rPr>
        <w:t xml:space="preserve">The </w:t>
      </w:r>
      <w:r w:rsidR="00CC328C" w:rsidRPr="000A6E8D">
        <w:rPr>
          <w:rFonts w:ascii="Verdana" w:hAnsi="Verdana" w:cs="Arial"/>
          <w:sz w:val="20"/>
          <w:szCs w:val="20"/>
          <w:lang w:val="en-GB"/>
        </w:rPr>
        <w:t xml:space="preserve">appeal or </w:t>
      </w:r>
      <w:r w:rsidRPr="000A6E8D">
        <w:rPr>
          <w:rFonts w:ascii="Verdana" w:hAnsi="Verdana" w:cs="Arial"/>
          <w:sz w:val="20"/>
          <w:szCs w:val="20"/>
          <w:lang w:val="en-GB"/>
        </w:rPr>
        <w:t>complaint is submitted through the President of the Chamber.</w:t>
      </w:r>
    </w:p>
    <w:sectPr w:rsidR="00A2149F" w:rsidRPr="000A6E8D" w:rsidSect="00753550">
      <w:headerReference w:type="default" r:id="rId31"/>
      <w:footerReference w:type="even" r:id="rId32"/>
      <w:footerReference w:type="default" r:id="rId33"/>
      <w:headerReference w:type="first" r:id="rId34"/>
      <w:footerReference w:type="first" r:id="rId35"/>
      <w:pgSz w:w="11906" w:h="16838"/>
      <w:pgMar w:top="426" w:right="1134" w:bottom="907" w:left="1134"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1BF58" w14:textId="77777777" w:rsidR="00753550" w:rsidRDefault="00753550">
      <w:r>
        <w:separator/>
      </w:r>
    </w:p>
  </w:endnote>
  <w:endnote w:type="continuationSeparator" w:id="0">
    <w:p w14:paraId="15A67FEB" w14:textId="77777777" w:rsidR="00753550" w:rsidRDefault="0075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Malgun Gothic"/>
    <w:panose1 w:val="00000000000000000000"/>
    <w:charset w:val="81"/>
    <w:family w:val="auto"/>
    <w:notTrueType/>
    <w:pitch w:val="default"/>
    <w:sig w:usb0="00000001" w:usb1="09060000" w:usb2="00000010" w:usb3="00000000" w:csb0="00080000" w:csb1="00000000"/>
  </w:font>
  <w:font w:name="TT20ACo00">
    <w:panose1 w:val="00000000000000000000"/>
    <w:charset w:val="EE"/>
    <w:family w:val="auto"/>
    <w:notTrueType/>
    <w:pitch w:val="default"/>
    <w:sig w:usb0="00000005" w:usb1="00000000" w:usb2="00000000" w:usb3="00000000" w:csb0="00000002" w:csb1="00000000"/>
  </w:font>
  <w:font w:name="Verdana,Bold">
    <w:altName w:val="MS Mincho"/>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5AFB" w14:textId="77777777" w:rsidR="001F6734" w:rsidRDefault="001F67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442859" w14:textId="77777777" w:rsidR="001F6734" w:rsidRDefault="001F673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436526"/>
      <w:docPartObj>
        <w:docPartGallery w:val="Page Numbers (Bottom of Page)"/>
        <w:docPartUnique/>
      </w:docPartObj>
    </w:sdtPr>
    <w:sdtEndPr/>
    <w:sdtContent>
      <w:p w14:paraId="1BA27792" w14:textId="77777777" w:rsidR="001F6734" w:rsidRDefault="001F6734">
        <w:pPr>
          <w:pStyle w:val="Stopka"/>
          <w:ind w:right="360"/>
        </w:pPr>
        <w:r>
          <w:rPr>
            <w:noProof/>
          </w:rPr>
          <mc:AlternateContent>
            <mc:Choice Requires="wps">
              <w:drawing>
                <wp:anchor distT="0" distB="0" distL="114300" distR="114300" simplePos="0" relativeHeight="251661824" behindDoc="0" locked="0" layoutInCell="1" allowOverlap="1" wp14:anchorId="3EA35098" wp14:editId="1A579AA8">
                  <wp:simplePos x="0" y="0"/>
                  <wp:positionH relativeFrom="rightMargin">
                    <wp:align>center</wp:align>
                  </wp:positionH>
                  <wp:positionV relativeFrom="bottomMargin">
                    <wp:align>center</wp:align>
                  </wp:positionV>
                  <wp:extent cx="565785" cy="191770"/>
                  <wp:effectExtent l="0" t="0" r="0" b="0"/>
                  <wp:wrapNone/>
                  <wp:docPr id="2"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EA35098" id="Prostokąt 650" o:spid="_x0000_s1026" style="position:absolute;margin-left:0;margin-top:0;width:44.55pt;height:15.1pt;rotation:180;flip:x;z-index:25166182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" filled="f" stroked="f">
                  <v:textbox inset=",0,,0">
                    <w:txbxContent>
                      <w:p w14:paraId="183447F5" w14:textId="4CE56473" w:rsidR="001F6734" w:rsidRPr="004D79B3" w:rsidRDefault="001F6734" w:rsidP="00F37E70">
                        <w:pPr>
                          <w:pBdr>
                            <w:top w:val="single" w:sz="4" w:space="1" w:color="7F7F7F"/>
                          </w:pBdr>
                          <w:jc w:val="center"/>
                          <w:rPr>
                            <w:color w:val="003399"/>
                          </w:rPr>
                        </w:pPr>
                        <w:r w:rsidRPr="004D79B3">
                          <w:rPr>
                            <w:color w:val="003399"/>
                          </w:rPr>
                          <w:fldChar w:fldCharType="begin"/>
                        </w:r>
                        <w:r w:rsidRPr="004D79B3">
                          <w:rPr>
                            <w:color w:val="003399"/>
                          </w:rPr>
                          <w:instrText>PAGE   \* MERGEFORMAT</w:instrText>
                        </w:r>
                        <w:r w:rsidRPr="004D79B3">
                          <w:rPr>
                            <w:color w:val="003399"/>
                          </w:rPr>
                          <w:fldChar w:fldCharType="separate"/>
                        </w:r>
                        <w:r>
                          <w:rPr>
                            <w:noProof/>
                            <w:color w:val="003399"/>
                          </w:rPr>
                          <w:t>21</w:t>
                        </w:r>
                        <w:r w:rsidRPr="004D79B3">
                          <w:rPr>
                            <w:color w:val="003399"/>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965865"/>
      <w:docPartObj>
        <w:docPartGallery w:val="Page Numbers (Bottom of Page)"/>
        <w:docPartUnique/>
      </w:docPartObj>
    </w:sdtPr>
    <w:sdtEndPr/>
    <w:sdtContent>
      <w:p w14:paraId="0993A447" w14:textId="1447025D" w:rsidR="001F6734" w:rsidRDefault="001F6734">
        <w:pPr>
          <w:pStyle w:val="Stopka"/>
        </w:pPr>
        <w:r>
          <w:rPr>
            <w:noProof/>
          </w:rPr>
          <mc:AlternateContent>
            <mc:Choice Requires="wps">
              <w:drawing>
                <wp:anchor distT="0" distB="0" distL="114300" distR="114300" simplePos="0" relativeHeight="251659776" behindDoc="0" locked="0" layoutInCell="1" allowOverlap="1" wp14:anchorId="2DD4E4CA" wp14:editId="5B59F757">
                  <wp:simplePos x="0" y="0"/>
                  <wp:positionH relativeFrom="rightMargin">
                    <wp:align>center</wp:align>
                  </wp:positionH>
                  <wp:positionV relativeFrom="bottomMargin">
                    <wp:align>center</wp:align>
                  </wp:positionV>
                  <wp:extent cx="565785" cy="191770"/>
                  <wp:effectExtent l="0" t="0" r="0" b="0"/>
                  <wp:wrapNone/>
                  <wp:docPr id="650" name="Prostokąt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wps:spPr>
                        <wps:txbx>
                          <w:txbxContent>
                            <w:p w14:paraId="64765F28" w14:textId="77777777" w:rsidR="001F6734" w:rsidRPr="004D79B3" w:rsidRDefault="001F6734" w:rsidP="00F37E70">
                              <w:pPr>
                                <w:pBdr>
                                  <w:top w:val="single" w:sz="4" w:space="1" w:color="7F7F7F"/>
                                </w:pBdr>
                                <w:jc w:val="center"/>
                                <w:rPr>
                                  <w:color w:val="003399"/>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D4E4CA" id="_x0000_s1027" style="position:absolute;margin-left:0;margin-top:0;width:44.55pt;height:15.1pt;rotation:180;flip:x;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" filled="f" stroked="f">
                  <v:textbox inset=",0,,0">
                    <w:txbxContent>
                      <w:p w14:paraId="64765F28" w14:textId="77777777" w:rsidR="001F6734" w:rsidRPr="004D79B3" w:rsidRDefault="001F6734" w:rsidP="00F37E70">
                        <w:pPr>
                          <w:pBdr>
                            <w:top w:val="single" w:sz="4" w:space="1" w:color="7F7F7F"/>
                          </w:pBdr>
                          <w:jc w:val="center"/>
                          <w:rPr>
                            <w:color w:val="003399"/>
                          </w:rPr>
                        </w:pPr>
                      </w:p>
                    </w:txbxContent>
                  </v:textbox>
                  <w10:wrap anchorx="margin" anchory="margin"/>
                </v:rect>
              </w:pict>
            </mc:Fallback>
          </mc:AlternateContent>
        </w:r>
        <w:r>
          <w:rPr>
            <w:noProof/>
          </w:rPr>
          <w:drawing>
            <wp:inline distT="0" distB="0" distL="0" distR="0" wp14:anchorId="0D55A248" wp14:editId="0D0858E5">
              <wp:extent cx="542290" cy="719455"/>
              <wp:effectExtent l="0" t="0" r="0" b="4445"/>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71945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8631" w14:textId="77777777" w:rsidR="00753550" w:rsidRDefault="00753550">
      <w:r>
        <w:separator/>
      </w:r>
    </w:p>
  </w:footnote>
  <w:footnote w:type="continuationSeparator" w:id="0">
    <w:p w14:paraId="68BBADDE" w14:textId="77777777" w:rsidR="00753550" w:rsidRDefault="00753550">
      <w:r>
        <w:continuationSeparator/>
      </w:r>
    </w:p>
  </w:footnote>
  <w:footnote w:id="1">
    <w:p w14:paraId="52EAE91F" w14:textId="264C03C7" w:rsidR="001F6734" w:rsidRDefault="001F6734" w:rsidP="00DE6BDF">
      <w:pPr>
        <w:pStyle w:val="Tekstprzypisudolnego"/>
      </w:pPr>
      <w:r>
        <w:rPr>
          <w:rStyle w:val="Odwoanieprzypisudolnego"/>
        </w:rPr>
        <w:footnoteRef/>
      </w:r>
      <w:r>
        <w:t xml:space="preserve">to be selected by the Contractor at the stage of submitting </w:t>
      </w:r>
      <w:r w:rsidR="00886345">
        <w:t>bids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62FB" w14:textId="77777777" w:rsidR="001F6734" w:rsidRPr="00E55ECE" w:rsidRDefault="001F6734" w:rsidP="00F21845">
    <w:pPr>
      <w:tabs>
        <w:tab w:val="left" w:pos="444"/>
      </w:tabs>
      <w:spacing w:after="0"/>
      <w:jc w:val="right"/>
      <w:rPr>
        <w:rFonts w:ascii="Verdana" w:hAnsi="Verdana" w:cs="Arial"/>
        <w:sz w:val="20"/>
        <w:szCs w:val="20"/>
      </w:rPr>
    </w:pPr>
    <w:r>
      <w:rPr>
        <w:rFonts w:ascii="Verdana" w:hAnsi="Verdana" w:cs="Arial"/>
        <w:sz w:val="20"/>
        <w:szCs w:val="20"/>
      </w:rPr>
      <w:t xml:space="preserve">                                                                               </w:t>
    </w:r>
  </w:p>
  <w:p w14:paraId="348AFC32" w14:textId="77777777" w:rsidR="001F6734" w:rsidRDefault="001F67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E289" w14:textId="083B3586" w:rsidR="001F6734" w:rsidRDefault="001F6734">
    <w:pPr>
      <w:pStyle w:val="Nagwek"/>
    </w:pPr>
    <w:r w:rsidRPr="00FE246B">
      <w:rPr>
        <w:noProof/>
        <w:color w:val="737572"/>
      </w:rPr>
      <w:drawing>
        <wp:anchor distT="152400" distB="152400" distL="152400" distR="152400" simplePos="0" relativeHeight="251663872" behindDoc="1" locked="0" layoutInCell="1" allowOverlap="1" wp14:anchorId="628110F2" wp14:editId="06B75CDD">
          <wp:simplePos x="0" y="0"/>
          <wp:positionH relativeFrom="margin">
            <wp:posOffset>-609600</wp:posOffset>
          </wp:positionH>
          <wp:positionV relativeFrom="page">
            <wp:posOffset>91440</wp:posOffset>
          </wp:positionV>
          <wp:extent cx="539115" cy="2101150"/>
          <wp:effectExtent l="0" t="0" r="0" b="0"/>
          <wp:wrapNone/>
          <wp:docPr id="71154495" name="Obraz 71154495" descr="Obraz zawierający tekst, Czcionka, logo,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Obraz zawierający tekst, Czcionka, logo,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9115" cy="21011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7"/>
    <w:lvl w:ilvl="0">
      <w:start w:val="1"/>
      <w:numFmt w:val="decimal"/>
      <w:lvlText w:val="%1."/>
      <w:lvlJc w:val="left"/>
      <w:pPr>
        <w:tabs>
          <w:tab w:val="num" w:pos="927"/>
        </w:tabs>
        <w:ind w:left="907" w:hanging="34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B566B348"/>
    <w:name w:val="WW8Num6"/>
    <w:lvl w:ilvl="0">
      <w:start w:val="1"/>
      <w:numFmt w:val="lowerLetter"/>
      <w:lvlText w:val="%1) "/>
      <w:lvlJc w:val="left"/>
      <w:pPr>
        <w:tabs>
          <w:tab w:val="num" w:pos="583"/>
        </w:tabs>
        <w:ind w:left="583" w:hanging="283"/>
      </w:pPr>
      <w:rPr>
        <w:rFonts w:ascii="Verdana" w:hAnsi="Verdana" w:hint="default"/>
        <w:b w:val="0"/>
        <w:i w:val="0"/>
        <w:strike w:val="0"/>
        <w:dstrike w:val="0"/>
        <w:sz w:val="20"/>
        <w:szCs w:val="20"/>
        <w:u w:val="none"/>
        <w:effect w:val="none"/>
      </w:rPr>
    </w:lvl>
  </w:abstractNum>
  <w:abstractNum w:abstractNumId="2" w15:restartNumberingAfterBreak="0">
    <w:nsid w:val="002416E6"/>
    <w:multiLevelType w:val="hybridMultilevel"/>
    <w:tmpl w:val="F1F49ECE"/>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 w15:restartNumberingAfterBreak="0">
    <w:nsid w:val="044509D7"/>
    <w:multiLevelType w:val="hybridMultilevel"/>
    <w:tmpl w:val="C9044E1E"/>
    <w:lvl w:ilvl="0" w:tplc="5E1A9F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C4CAB"/>
    <w:multiLevelType w:val="multilevel"/>
    <w:tmpl w:val="4080D3A6"/>
    <w:lvl w:ilvl="0">
      <w:start w:val="1"/>
      <w:numFmt w:val="decimal"/>
      <w:lvlText w:val="%1."/>
      <w:lvlJc w:val="left"/>
      <w:pPr>
        <w:ind w:left="360" w:hanging="360"/>
      </w:pPr>
      <w:rPr>
        <w:b w:val="0"/>
        <w:sz w:val="20"/>
        <w:szCs w:val="2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5" w15:restartNumberingAfterBreak="0">
    <w:nsid w:val="0A0C2E8F"/>
    <w:multiLevelType w:val="multilevel"/>
    <w:tmpl w:val="A9801016"/>
    <w:lvl w:ilvl="0">
      <w:start w:val="1"/>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C24C01"/>
    <w:multiLevelType w:val="hybridMultilevel"/>
    <w:tmpl w:val="EF949BAC"/>
    <w:lvl w:ilvl="0" w:tplc="7F4061B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D8281B"/>
    <w:multiLevelType w:val="hybridMultilevel"/>
    <w:tmpl w:val="DE4E1944"/>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4142C5A">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875CF"/>
    <w:multiLevelType w:val="multilevel"/>
    <w:tmpl w:val="FD36AE0E"/>
    <w:lvl w:ilvl="0">
      <w:start w:val="1"/>
      <w:numFmt w:val="decimal"/>
      <w:lvlText w:val="%1."/>
      <w:lvlJc w:val="left"/>
      <w:pPr>
        <w:ind w:left="408" w:hanging="408"/>
      </w:pPr>
      <w:rPr>
        <w:rFonts w:hint="default"/>
        <w:u w:val="none"/>
      </w:rPr>
    </w:lvl>
    <w:lvl w:ilvl="1">
      <w:start w:val="1"/>
      <w:numFmt w:val="decimal"/>
      <w:lvlText w:val="%1.%2."/>
      <w:lvlJc w:val="left"/>
      <w:pPr>
        <w:ind w:left="1004" w:hanging="720"/>
      </w:pPr>
      <w:rPr>
        <w:rFonts w:hint="default"/>
        <w:b w:val="0"/>
        <w:u w:val="none"/>
      </w:rPr>
    </w:lvl>
    <w:lvl w:ilvl="2">
      <w:start w:val="1"/>
      <w:numFmt w:val="decimal"/>
      <w:lvlText w:val="%1.%2.%3."/>
      <w:lvlJc w:val="left"/>
      <w:pPr>
        <w:ind w:left="1288" w:hanging="720"/>
      </w:pPr>
      <w:rPr>
        <w:rFonts w:hint="default"/>
        <w:strike w:val="0"/>
        <w:color w:val="auto"/>
        <w:u w:val="none"/>
      </w:rPr>
    </w:lvl>
    <w:lvl w:ilvl="3">
      <w:start w:val="1"/>
      <w:numFmt w:val="decimal"/>
      <w:lvlText w:val="%1.%2.%3.%4."/>
      <w:lvlJc w:val="left"/>
      <w:pPr>
        <w:ind w:left="1932" w:hanging="1080"/>
      </w:pPr>
      <w:rPr>
        <w:rFonts w:hint="default"/>
        <w:u w:val="single"/>
      </w:rPr>
    </w:lvl>
    <w:lvl w:ilvl="4">
      <w:start w:val="1"/>
      <w:numFmt w:val="decimal"/>
      <w:lvlText w:val="%1.%2.%3.%4.%5."/>
      <w:lvlJc w:val="left"/>
      <w:pPr>
        <w:ind w:left="2576" w:hanging="1440"/>
      </w:pPr>
      <w:rPr>
        <w:rFonts w:hint="default"/>
        <w:u w:val="single"/>
      </w:rPr>
    </w:lvl>
    <w:lvl w:ilvl="5">
      <w:start w:val="1"/>
      <w:numFmt w:val="decimal"/>
      <w:lvlText w:val="%1.%2.%3.%4.%5.%6."/>
      <w:lvlJc w:val="left"/>
      <w:pPr>
        <w:ind w:left="2860" w:hanging="1440"/>
      </w:pPr>
      <w:rPr>
        <w:rFonts w:hint="default"/>
        <w:u w:val="single"/>
      </w:rPr>
    </w:lvl>
    <w:lvl w:ilvl="6">
      <w:start w:val="1"/>
      <w:numFmt w:val="decimal"/>
      <w:lvlText w:val="%1.%2.%3.%4.%5.%6.%7."/>
      <w:lvlJc w:val="left"/>
      <w:pPr>
        <w:ind w:left="3504" w:hanging="1800"/>
      </w:pPr>
      <w:rPr>
        <w:rFonts w:hint="default"/>
        <w:u w:val="single"/>
      </w:rPr>
    </w:lvl>
    <w:lvl w:ilvl="7">
      <w:start w:val="1"/>
      <w:numFmt w:val="decimal"/>
      <w:lvlText w:val="%1.%2.%3.%4.%5.%6.%7.%8."/>
      <w:lvlJc w:val="left"/>
      <w:pPr>
        <w:ind w:left="4148" w:hanging="2160"/>
      </w:pPr>
      <w:rPr>
        <w:rFonts w:hint="default"/>
        <w:u w:val="single"/>
      </w:rPr>
    </w:lvl>
    <w:lvl w:ilvl="8">
      <w:start w:val="1"/>
      <w:numFmt w:val="decimal"/>
      <w:lvlText w:val="%1.%2.%3.%4.%5.%6.%7.%8.%9."/>
      <w:lvlJc w:val="left"/>
      <w:pPr>
        <w:ind w:left="4432" w:hanging="2160"/>
      </w:pPr>
      <w:rPr>
        <w:rFonts w:hint="default"/>
        <w:u w:val="single"/>
      </w:rPr>
    </w:lvl>
  </w:abstractNum>
  <w:abstractNum w:abstractNumId="9" w15:restartNumberingAfterBreak="0">
    <w:nsid w:val="11203631"/>
    <w:multiLevelType w:val="hybridMultilevel"/>
    <w:tmpl w:val="A0CE7EA8"/>
    <w:lvl w:ilvl="0" w:tplc="2074500A">
      <w:start w:val="1"/>
      <w:numFmt w:val="decimal"/>
      <w:lvlText w:val="%1."/>
      <w:lvlJc w:val="left"/>
      <w:pPr>
        <w:tabs>
          <w:tab w:val="num" w:pos="1080"/>
        </w:tabs>
        <w:ind w:left="108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6ECE5CB6">
      <w:start w:val="1"/>
      <w:numFmt w:val="decimal"/>
      <w:lvlText w:val="%4."/>
      <w:lvlJc w:val="left"/>
      <w:pPr>
        <w:ind w:left="2880" w:hanging="360"/>
      </w:pPr>
      <w:rPr>
        <w:rFonts w:ascii="Verdana" w:hAnsi="Verdana" w:hint="default"/>
        <w:b w:val="0"/>
        <w:i w:val="0"/>
        <w:sz w:val="20"/>
      </w:rPr>
    </w:lvl>
    <w:lvl w:ilvl="4" w:tplc="F81E5E06">
      <w:start w:val="1"/>
      <w:numFmt w:val="lowerLetter"/>
      <w:lvlText w:val="%5."/>
      <w:lvlJc w:val="left"/>
      <w:pPr>
        <w:ind w:left="3600" w:hanging="360"/>
      </w:pPr>
      <w:rPr>
        <w:rFonts w:ascii="Verdana" w:hAnsi="Verdana" w:hint="default"/>
        <w:b w:val="0"/>
        <w:i w:val="0"/>
        <w:sz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C3D2D"/>
    <w:multiLevelType w:val="hybridMultilevel"/>
    <w:tmpl w:val="51FA7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DB7FD2"/>
    <w:multiLevelType w:val="hybridMultilevel"/>
    <w:tmpl w:val="F7F03B24"/>
    <w:lvl w:ilvl="0" w:tplc="F864BA9C">
      <w:start w:val="1"/>
      <w:numFmt w:val="decimal"/>
      <w:lvlText w:val="1.%1."/>
      <w:lvlJc w:val="left"/>
      <w:pPr>
        <w:ind w:left="1070" w:hanging="360"/>
      </w:pPr>
      <w:rPr>
        <w:rFonts w:ascii="Verdana" w:hAnsi="Verdana" w:hint="default"/>
        <w:b w:val="0"/>
        <w:i w:val="0"/>
        <w:color w:val="auto"/>
        <w:sz w:val="20"/>
      </w:rPr>
    </w:lvl>
    <w:lvl w:ilvl="1" w:tplc="56768336">
      <w:start w:val="1"/>
      <w:numFmt w:val="decimal"/>
      <w:lvlText w:val="1.%2."/>
      <w:lvlJc w:val="left"/>
      <w:pPr>
        <w:ind w:left="1790" w:hanging="360"/>
      </w:pPr>
      <w:rPr>
        <w:rFonts w:hint="default"/>
        <w:b w:val="0"/>
        <w:i w:val="0"/>
        <w:sz w:val="20"/>
        <w:szCs w:val="20"/>
      </w:rPr>
    </w:lvl>
    <w:lvl w:ilvl="2" w:tplc="79ECDAD0">
      <w:start w:val="1"/>
      <w:numFmt w:val="decimal"/>
      <w:lvlText w:val="%3)"/>
      <w:lvlJc w:val="left"/>
      <w:pPr>
        <w:ind w:left="2690" w:hanging="360"/>
      </w:pPr>
      <w:rPr>
        <w:rFonts w:hint="default"/>
        <w:b w:val="0"/>
      </w:rPr>
    </w:lvl>
    <w:lvl w:ilvl="3" w:tplc="64521EA2">
      <w:start w:val="1"/>
      <w:numFmt w:val="lowerLetter"/>
      <w:lvlText w:val="%4)"/>
      <w:lvlJc w:val="left"/>
      <w:pPr>
        <w:ind w:left="3230" w:hanging="360"/>
      </w:pPr>
      <w:rPr>
        <w:rFonts w:cs="Verdana" w:hint="default"/>
        <w:b w:val="0"/>
      </w:rPr>
    </w:lvl>
    <w:lvl w:ilvl="4" w:tplc="24B22D50">
      <w:start w:val="1"/>
      <w:numFmt w:val="decimal"/>
      <w:lvlText w:val="%5."/>
      <w:lvlJc w:val="left"/>
      <w:pPr>
        <w:ind w:left="3950" w:hanging="360"/>
      </w:pPr>
      <w:rPr>
        <w:rFonts w:ascii="Verdana" w:hAnsi="Verdana" w:hint="default"/>
        <w:sz w:val="20"/>
        <w:szCs w:val="20"/>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C4718ED"/>
    <w:multiLevelType w:val="multilevel"/>
    <w:tmpl w:val="D310B5AC"/>
    <w:lvl w:ilvl="0">
      <w:start w:val="3"/>
      <w:numFmt w:val="decimal"/>
      <w:lvlText w:val="%1"/>
      <w:lvlJc w:val="left"/>
      <w:pPr>
        <w:ind w:left="360" w:hanging="360"/>
      </w:pPr>
      <w:rPr>
        <w:rFonts w:ascii="Verdana" w:eastAsia="Times New Roman" w:hAnsi="Verdana" w:cs="Arial" w:hint="default"/>
        <w:sz w:val="20"/>
      </w:rPr>
    </w:lvl>
    <w:lvl w:ilvl="1">
      <w:start w:val="2"/>
      <w:numFmt w:val="decimal"/>
      <w:lvlText w:val="1.%2 "/>
      <w:lvlJc w:val="left"/>
      <w:pPr>
        <w:ind w:left="360" w:hanging="360"/>
      </w:pPr>
      <w:rPr>
        <w:rFonts w:ascii="Verdana" w:eastAsia="Times New Roman" w:hAnsi="Verdana" w:cs="Times New Roman"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ascii="Verdana" w:eastAsia="Times New Roman" w:hAnsi="Verdana" w:cs="Arial" w:hint="default"/>
        <w:sz w:val="20"/>
      </w:rPr>
    </w:lvl>
    <w:lvl w:ilvl="4">
      <w:start w:val="1"/>
      <w:numFmt w:val="decimal"/>
      <w:lvlText w:val="%1.%2.%3.%4.%5"/>
      <w:lvlJc w:val="left"/>
      <w:pPr>
        <w:ind w:left="1080" w:hanging="1080"/>
      </w:pPr>
      <w:rPr>
        <w:rFonts w:ascii="Verdana" w:eastAsia="Times New Roman" w:hAnsi="Verdana" w:cs="Arial" w:hint="default"/>
        <w:sz w:val="20"/>
      </w:rPr>
    </w:lvl>
    <w:lvl w:ilvl="5">
      <w:start w:val="1"/>
      <w:numFmt w:val="decimal"/>
      <w:lvlText w:val="%1.%2.%3.%4.%5.%6"/>
      <w:lvlJc w:val="left"/>
      <w:pPr>
        <w:ind w:left="1080" w:hanging="1080"/>
      </w:pPr>
      <w:rPr>
        <w:rFonts w:ascii="Verdana" w:eastAsia="Times New Roman" w:hAnsi="Verdana" w:cs="Arial" w:hint="default"/>
        <w:sz w:val="20"/>
      </w:rPr>
    </w:lvl>
    <w:lvl w:ilvl="6">
      <w:start w:val="1"/>
      <w:numFmt w:val="decimal"/>
      <w:lvlText w:val="%1.%2.%3.%4.%5.%6.%7"/>
      <w:lvlJc w:val="left"/>
      <w:pPr>
        <w:ind w:left="1080" w:hanging="1080"/>
      </w:pPr>
      <w:rPr>
        <w:rFonts w:ascii="Verdana" w:eastAsia="Times New Roman" w:hAnsi="Verdana" w:cs="Arial" w:hint="default"/>
        <w:sz w:val="20"/>
      </w:rPr>
    </w:lvl>
    <w:lvl w:ilvl="7">
      <w:start w:val="1"/>
      <w:numFmt w:val="decimal"/>
      <w:lvlText w:val="%1.%2.%3.%4.%5.%6.%7.%8"/>
      <w:lvlJc w:val="left"/>
      <w:pPr>
        <w:ind w:left="1440" w:hanging="1440"/>
      </w:pPr>
      <w:rPr>
        <w:rFonts w:ascii="Verdana" w:eastAsia="Times New Roman" w:hAnsi="Verdana" w:cs="Arial" w:hint="default"/>
        <w:sz w:val="20"/>
      </w:rPr>
    </w:lvl>
    <w:lvl w:ilvl="8">
      <w:start w:val="1"/>
      <w:numFmt w:val="decimal"/>
      <w:lvlText w:val="%1.%2.%3.%4.%5.%6.%7.%8.%9"/>
      <w:lvlJc w:val="left"/>
      <w:pPr>
        <w:ind w:left="1440" w:hanging="1440"/>
      </w:pPr>
      <w:rPr>
        <w:rFonts w:ascii="Verdana" w:eastAsia="Times New Roman" w:hAnsi="Verdana" w:cs="Arial" w:hint="default"/>
        <w:sz w:val="20"/>
      </w:rPr>
    </w:lvl>
  </w:abstractNum>
  <w:abstractNum w:abstractNumId="13" w15:restartNumberingAfterBreak="0">
    <w:nsid w:val="1D2302DD"/>
    <w:multiLevelType w:val="hybridMultilevel"/>
    <w:tmpl w:val="FE4C625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E071B87"/>
    <w:multiLevelType w:val="multilevel"/>
    <w:tmpl w:val="85F23484"/>
    <w:lvl w:ilvl="0">
      <w:start w:val="4"/>
      <w:numFmt w:val="decimal"/>
      <w:lvlText w:val="%1)"/>
      <w:lvlJc w:val="left"/>
      <w:pPr>
        <w:ind w:left="626" w:hanging="360"/>
      </w:pPr>
      <w:rPr>
        <w:rFonts w:hint="default"/>
        <w:b w:val="0"/>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15"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6" w15:restartNumberingAfterBreak="0">
    <w:nsid w:val="1FC61972"/>
    <w:multiLevelType w:val="hybridMultilevel"/>
    <w:tmpl w:val="C9044E1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320F9B"/>
    <w:multiLevelType w:val="hybridMultilevel"/>
    <w:tmpl w:val="49BE6F4C"/>
    <w:lvl w:ilvl="0" w:tplc="A81CB56E">
      <w:start w:val="1"/>
      <w:numFmt w:val="decimal"/>
      <w:lvlText w:val="%1."/>
      <w:lvlJc w:val="left"/>
      <w:pPr>
        <w:tabs>
          <w:tab w:val="num" w:pos="360"/>
        </w:tabs>
        <w:ind w:left="360" w:hanging="360"/>
      </w:pPr>
      <w:rPr>
        <w:rFonts w:cs="Times New Roman" w:hint="default"/>
        <w:b w:val="0"/>
        <w:color w:val="000000" w:themeColor="text1"/>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639AA996">
      <w:start w:val="1"/>
      <w:numFmt w:val="decimal"/>
      <w:lvlText w:val="%7."/>
      <w:lvlJc w:val="left"/>
      <w:pPr>
        <w:tabs>
          <w:tab w:val="num" w:pos="4471"/>
        </w:tabs>
        <w:ind w:left="4471" w:hanging="360"/>
      </w:pPr>
      <w:rPr>
        <w:rFonts w:ascii="Verdana" w:hAnsi="Verdana" w:cs="Times New Roman" w:hint="default"/>
        <w:b w:val="0"/>
        <w:i w:val="0"/>
        <w:color w:val="auto"/>
        <w:sz w:val="20"/>
      </w:rPr>
    </w:lvl>
    <w:lvl w:ilvl="7" w:tplc="04150019">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3635878"/>
    <w:multiLevelType w:val="hybridMultilevel"/>
    <w:tmpl w:val="0FA6B9DC"/>
    <w:lvl w:ilvl="0" w:tplc="B364BA74">
      <w:start w:val="1"/>
      <w:numFmt w:val="decimal"/>
      <w:lvlText w:val="%1."/>
      <w:lvlJc w:val="left"/>
      <w:pPr>
        <w:ind w:left="718" w:hanging="360"/>
      </w:pPr>
      <w:rPr>
        <w:rFonts w:ascii="Verdana" w:hAnsi="Verdana" w:hint="default"/>
        <w:sz w:val="20"/>
        <w:szCs w:val="20"/>
      </w:rPr>
    </w:lvl>
    <w:lvl w:ilvl="1" w:tplc="4F90CD06">
      <w:start w:val="1"/>
      <w:numFmt w:val="lowerLetter"/>
      <w:lvlText w:val="%2."/>
      <w:lvlJc w:val="left"/>
      <w:pPr>
        <w:ind w:left="1438" w:hanging="360"/>
      </w:pPr>
    </w:lvl>
    <w:lvl w:ilvl="2" w:tplc="17DEFEA2">
      <w:start w:val="1"/>
      <w:numFmt w:val="lowerRoman"/>
      <w:lvlText w:val="%3."/>
      <w:lvlJc w:val="right"/>
      <w:pPr>
        <w:ind w:left="2158" w:hanging="180"/>
      </w:pPr>
    </w:lvl>
    <w:lvl w:ilvl="3" w:tplc="14008614">
      <w:start w:val="1"/>
      <w:numFmt w:val="decimal"/>
      <w:lvlText w:val="%4."/>
      <w:lvlJc w:val="left"/>
      <w:pPr>
        <w:ind w:left="2878" w:hanging="360"/>
      </w:pPr>
    </w:lvl>
    <w:lvl w:ilvl="4" w:tplc="2F960C46">
      <w:start w:val="1"/>
      <w:numFmt w:val="lowerLetter"/>
      <w:lvlText w:val="%5."/>
      <w:lvlJc w:val="left"/>
      <w:pPr>
        <w:ind w:left="3598" w:hanging="360"/>
      </w:pPr>
    </w:lvl>
    <w:lvl w:ilvl="5" w:tplc="4C54B9FC">
      <w:start w:val="1"/>
      <w:numFmt w:val="lowerRoman"/>
      <w:lvlText w:val="%6."/>
      <w:lvlJc w:val="right"/>
      <w:pPr>
        <w:ind w:left="4318" w:hanging="180"/>
      </w:pPr>
    </w:lvl>
    <w:lvl w:ilvl="6" w:tplc="9ECA48F8">
      <w:start w:val="1"/>
      <w:numFmt w:val="decimal"/>
      <w:lvlText w:val="%7."/>
      <w:lvlJc w:val="left"/>
      <w:pPr>
        <w:ind w:left="5038" w:hanging="360"/>
      </w:pPr>
    </w:lvl>
    <w:lvl w:ilvl="7" w:tplc="AC7CBB2C">
      <w:start w:val="1"/>
      <w:numFmt w:val="lowerLetter"/>
      <w:lvlText w:val="%8."/>
      <w:lvlJc w:val="left"/>
      <w:pPr>
        <w:ind w:left="5758" w:hanging="360"/>
      </w:pPr>
    </w:lvl>
    <w:lvl w:ilvl="8" w:tplc="3A1830EE">
      <w:start w:val="1"/>
      <w:numFmt w:val="lowerRoman"/>
      <w:lvlText w:val="%9."/>
      <w:lvlJc w:val="right"/>
      <w:pPr>
        <w:ind w:left="6478" w:hanging="180"/>
      </w:pPr>
    </w:lvl>
  </w:abstractNum>
  <w:abstractNum w:abstractNumId="19" w15:restartNumberingAfterBreak="0">
    <w:nsid w:val="28E76613"/>
    <w:multiLevelType w:val="multilevel"/>
    <w:tmpl w:val="FD8A4A0C"/>
    <w:lvl w:ilvl="0">
      <w:start w:val="1"/>
      <w:numFmt w:val="decimal"/>
      <w:lvlText w:val="%1."/>
      <w:lvlJc w:val="left"/>
      <w:pPr>
        <w:ind w:left="360" w:hanging="360"/>
      </w:pPr>
      <w:rPr>
        <w:rFonts w:ascii="Verdana" w:eastAsia="Times New Roman" w:hAnsi="Verdana" w:cs="Times New Roman" w:hint="default"/>
        <w:b w:val="0"/>
        <w:sz w:val="20"/>
        <w:szCs w:val="2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20" w15:restartNumberingAfterBreak="0">
    <w:nsid w:val="29D75639"/>
    <w:multiLevelType w:val="multilevel"/>
    <w:tmpl w:val="3FF27378"/>
    <w:lvl w:ilvl="0">
      <w:start w:val="2"/>
      <w:numFmt w:val="decimal"/>
      <w:lvlText w:val="%1."/>
      <w:lvlJc w:val="left"/>
      <w:pPr>
        <w:ind w:left="390" w:hanging="390"/>
      </w:pPr>
      <w:rPr>
        <w:rFonts w:cs="Arial" w:hint="default"/>
      </w:rPr>
    </w:lvl>
    <w:lvl w:ilvl="1">
      <w:start w:val="1"/>
      <w:numFmt w:val="decimal"/>
      <w:lvlText w:val="%1.%2."/>
      <w:lvlJc w:val="left"/>
      <w:pPr>
        <w:ind w:left="7667"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960" w:hanging="180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040" w:hanging="2160"/>
      </w:pPr>
      <w:rPr>
        <w:rFonts w:cs="Arial" w:hint="default"/>
      </w:rPr>
    </w:lvl>
  </w:abstractNum>
  <w:abstractNum w:abstractNumId="21" w15:restartNumberingAfterBreak="0">
    <w:nsid w:val="2D985B17"/>
    <w:multiLevelType w:val="hybridMultilevel"/>
    <w:tmpl w:val="6FA8E12C"/>
    <w:lvl w:ilvl="0" w:tplc="639AA996">
      <w:start w:val="1"/>
      <w:numFmt w:val="decimal"/>
      <w:lvlText w:val="%1."/>
      <w:lvlJc w:val="left"/>
      <w:pPr>
        <w:tabs>
          <w:tab w:val="num" w:pos="4471"/>
        </w:tabs>
        <w:ind w:left="4471" w:hanging="360"/>
      </w:pPr>
      <w:rPr>
        <w:rFonts w:ascii="Verdana" w:hAnsi="Verdan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FCF37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3A111F"/>
    <w:multiLevelType w:val="hybridMultilevel"/>
    <w:tmpl w:val="F312C510"/>
    <w:lvl w:ilvl="0" w:tplc="226851F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21050"/>
    <w:multiLevelType w:val="hybridMultilevel"/>
    <w:tmpl w:val="E49A63DC"/>
    <w:lvl w:ilvl="0" w:tplc="FB7EC74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324C9C"/>
    <w:multiLevelType w:val="hybridMultilevel"/>
    <w:tmpl w:val="6812E2AC"/>
    <w:lvl w:ilvl="0" w:tplc="1B005580">
      <w:start w:val="1"/>
      <w:numFmt w:val="decimal"/>
      <w:lvlText w:val="%1)"/>
      <w:lvlJc w:val="left"/>
      <w:pPr>
        <w:tabs>
          <w:tab w:val="num" w:pos="720"/>
        </w:tabs>
        <w:ind w:left="720" w:hanging="360"/>
      </w:pPr>
      <w:rPr>
        <w:rFonts w:ascii="Verdana" w:hAnsi="Verdana"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5C06"/>
    <w:multiLevelType w:val="multilevel"/>
    <w:tmpl w:val="B9CE8C2A"/>
    <w:lvl w:ilvl="0">
      <w:start w:val="1"/>
      <w:numFmt w:val="decimal"/>
      <w:lvlText w:val="%1."/>
      <w:lvlJc w:val="left"/>
      <w:pPr>
        <w:tabs>
          <w:tab w:val="num" w:pos="720"/>
        </w:tabs>
        <w:ind w:left="720" w:hanging="360"/>
      </w:pPr>
      <w:rPr>
        <w:rFonts w:cs="Times New Roman" w:hint="default"/>
        <w:b w:val="0"/>
        <w:color w:val="auto"/>
        <w:sz w:val="20"/>
        <w:szCs w:val="20"/>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800" w:hanging="144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520" w:hanging="2160"/>
      </w:pPr>
      <w:rPr>
        <w:rFonts w:hint="default"/>
        <w:u w:val="none"/>
      </w:rPr>
    </w:lvl>
    <w:lvl w:ilvl="8">
      <w:start w:val="1"/>
      <w:numFmt w:val="decimal"/>
      <w:isLgl/>
      <w:lvlText w:val="%1.%2.%3.%4.%5.%6.%7.%8.%9"/>
      <w:lvlJc w:val="left"/>
      <w:pPr>
        <w:ind w:left="2520" w:hanging="2160"/>
      </w:pPr>
      <w:rPr>
        <w:rFonts w:hint="default"/>
        <w:u w:val="none"/>
      </w:rPr>
    </w:lvl>
  </w:abstractNum>
  <w:abstractNum w:abstractNumId="26" w15:restartNumberingAfterBreak="0">
    <w:nsid w:val="364535D1"/>
    <w:multiLevelType w:val="hybridMultilevel"/>
    <w:tmpl w:val="AA980266"/>
    <w:lvl w:ilvl="0" w:tplc="7122C1B2">
      <w:start w:val="1"/>
      <w:numFmt w:val="decimal"/>
      <w:lvlText w:val="%1)"/>
      <w:lvlJc w:val="left"/>
      <w:pPr>
        <w:ind w:left="1494" w:hanging="360"/>
      </w:pPr>
      <w:rPr>
        <w:rFonts w:ascii="Verdana" w:hAnsi="Verdana" w:hint="default"/>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6DC492D"/>
    <w:multiLevelType w:val="multilevel"/>
    <w:tmpl w:val="0A6AC854"/>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8C40289"/>
    <w:multiLevelType w:val="multilevel"/>
    <w:tmpl w:val="CB2842D6"/>
    <w:lvl w:ilvl="0">
      <w:start w:val="1"/>
      <w:numFmt w:val="decimal"/>
      <w:lvlText w:val="%1."/>
      <w:lvlJc w:val="left"/>
      <w:pPr>
        <w:ind w:left="626"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514" w:hanging="1080"/>
      </w:pPr>
      <w:rPr>
        <w:rFonts w:hint="default"/>
      </w:rPr>
    </w:lvl>
    <w:lvl w:ilvl="4">
      <w:start w:val="1"/>
      <w:numFmt w:val="decimal"/>
      <w:isLgl/>
      <w:lvlText w:val="%1.%2.%3.%4.%5."/>
      <w:lvlJc w:val="left"/>
      <w:pPr>
        <w:ind w:left="1930" w:hanging="1440"/>
      </w:pPr>
      <w:rPr>
        <w:rFonts w:hint="default"/>
      </w:rPr>
    </w:lvl>
    <w:lvl w:ilvl="5">
      <w:start w:val="1"/>
      <w:numFmt w:val="decimal"/>
      <w:isLgl/>
      <w:lvlText w:val="%1.%2.%3.%4.%5.%6."/>
      <w:lvlJc w:val="left"/>
      <w:pPr>
        <w:ind w:left="1986" w:hanging="1440"/>
      </w:pPr>
      <w:rPr>
        <w:rFonts w:hint="default"/>
      </w:rPr>
    </w:lvl>
    <w:lvl w:ilvl="6">
      <w:start w:val="1"/>
      <w:numFmt w:val="decimal"/>
      <w:isLgl/>
      <w:lvlText w:val="%1.%2.%3.%4.%5.%6.%7."/>
      <w:lvlJc w:val="left"/>
      <w:pPr>
        <w:ind w:left="2402" w:hanging="1800"/>
      </w:pPr>
      <w:rPr>
        <w:rFonts w:hint="default"/>
      </w:rPr>
    </w:lvl>
    <w:lvl w:ilvl="7">
      <w:start w:val="1"/>
      <w:numFmt w:val="decimal"/>
      <w:isLgl/>
      <w:lvlText w:val="%1.%2.%3.%4.%5.%6.%7.%8."/>
      <w:lvlJc w:val="left"/>
      <w:pPr>
        <w:ind w:left="2818" w:hanging="2160"/>
      </w:pPr>
      <w:rPr>
        <w:rFonts w:hint="default"/>
      </w:rPr>
    </w:lvl>
    <w:lvl w:ilvl="8">
      <w:start w:val="1"/>
      <w:numFmt w:val="decimal"/>
      <w:isLgl/>
      <w:lvlText w:val="%1.%2.%3.%4.%5.%6.%7.%8.%9."/>
      <w:lvlJc w:val="left"/>
      <w:pPr>
        <w:ind w:left="2874" w:hanging="2160"/>
      </w:pPr>
      <w:rPr>
        <w:rFonts w:hint="default"/>
      </w:rPr>
    </w:lvl>
  </w:abstractNum>
  <w:abstractNum w:abstractNumId="29" w15:restartNumberingAfterBreak="0">
    <w:nsid w:val="39634F9D"/>
    <w:multiLevelType w:val="multilevel"/>
    <w:tmpl w:val="0FC0B802"/>
    <w:lvl w:ilvl="0">
      <w:start w:val="2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BAD1441"/>
    <w:multiLevelType w:val="hybridMultilevel"/>
    <w:tmpl w:val="FF620154"/>
    <w:lvl w:ilvl="0" w:tplc="5EDCB792">
      <w:start w:val="1"/>
      <w:numFmt w:val="decimal"/>
      <w:lvlText w:val="2.%1."/>
      <w:lvlJc w:val="left"/>
      <w:pPr>
        <w:ind w:left="786" w:hanging="360"/>
      </w:pPr>
      <w:rPr>
        <w:rFonts w:ascii="Verdana" w:hAnsi="Verdana" w:hint="default"/>
        <w:b/>
        <w:bCs/>
        <w:i w:val="0"/>
        <w:color w:val="000000"/>
        <w:sz w:val="20"/>
        <w:szCs w:val="20"/>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1" w15:restartNumberingAfterBreak="0">
    <w:nsid w:val="3C124019"/>
    <w:multiLevelType w:val="hybridMultilevel"/>
    <w:tmpl w:val="A172FE0A"/>
    <w:lvl w:ilvl="0" w:tplc="AFDE4B92">
      <w:start w:val="1"/>
      <w:numFmt w:val="decimal"/>
      <w:lvlText w:val="1.2.%1."/>
      <w:lvlJc w:val="left"/>
      <w:pPr>
        <w:ind w:left="862" w:hanging="360"/>
      </w:pPr>
      <w:rPr>
        <w:rFonts w:hint="default"/>
        <w:b w:val="0"/>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3D36728A"/>
    <w:multiLevelType w:val="hybridMultilevel"/>
    <w:tmpl w:val="A63A75FA"/>
    <w:lvl w:ilvl="0" w:tplc="EC529B54">
      <w:start w:val="2"/>
      <w:numFmt w:val="decimal"/>
      <w:lvlText w:val="%1."/>
      <w:lvlJc w:val="left"/>
      <w:pPr>
        <w:tabs>
          <w:tab w:val="num" w:pos="1080"/>
        </w:tabs>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68AC0B4">
      <w:start w:val="1"/>
      <w:numFmt w:val="decimal"/>
      <w:lvlText w:val="%4)"/>
      <w:lvlJc w:val="left"/>
      <w:pPr>
        <w:ind w:left="2880" w:hanging="360"/>
      </w:pPr>
      <w:rPr>
        <w:rFonts w:ascii="Verdana" w:eastAsia="Times New Roman" w:hAnsi="Verdana" w:cs="Times New Roman"/>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974C392">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540C7"/>
    <w:multiLevelType w:val="multilevel"/>
    <w:tmpl w:val="CF9C5216"/>
    <w:lvl w:ilvl="0">
      <w:start w:val="1"/>
      <w:numFmt w:val="decimal"/>
      <w:lvlText w:val="%1."/>
      <w:lvlJc w:val="left"/>
      <w:pPr>
        <w:ind w:left="360" w:hanging="360"/>
      </w:pPr>
      <w:rPr>
        <w:rFonts w:cs="Verdana" w:hint="default"/>
        <w:b w:val="0"/>
      </w:rPr>
    </w:lvl>
    <w:lvl w:ilvl="1">
      <w:start w:val="1"/>
      <w:numFmt w:val="decimal"/>
      <w:isLgl/>
      <w:lvlText w:val="%2)"/>
      <w:lvlJc w:val="left"/>
      <w:pPr>
        <w:ind w:left="1146" w:hanging="720"/>
      </w:pPr>
      <w:rPr>
        <w:rFonts w:ascii="Verdana" w:eastAsia="Times New Roman" w:hAnsi="Verdana" w:cs="Arial"/>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FE56981"/>
    <w:multiLevelType w:val="multilevel"/>
    <w:tmpl w:val="BC849C32"/>
    <w:lvl w:ilvl="0">
      <w:start w:val="1"/>
      <w:numFmt w:val="decimal"/>
      <w:lvlText w:val="%1."/>
      <w:lvlJc w:val="left"/>
      <w:pPr>
        <w:ind w:left="360" w:hanging="360"/>
      </w:pPr>
      <w:rPr>
        <w:rFonts w:ascii="Verdana" w:hAnsi="Verdana" w:hint="default"/>
        <w:b w:val="0"/>
        <w:i w:val="0"/>
        <w:sz w:val="20"/>
        <w:szCs w:val="20"/>
      </w:rPr>
    </w:lvl>
    <w:lvl w:ilvl="1">
      <w:start w:val="1"/>
      <w:numFmt w:val="decimal"/>
      <w:isLgl/>
      <w:lvlText w:val="%2)"/>
      <w:lvlJc w:val="left"/>
      <w:pPr>
        <w:ind w:left="1080" w:hanging="720"/>
      </w:pPr>
      <w:rPr>
        <w:rFonts w:ascii="Verdana" w:eastAsia="Times New Roman" w:hAnsi="Verdana" w:cs="Arial"/>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4C32E9C"/>
    <w:multiLevelType w:val="hybridMultilevel"/>
    <w:tmpl w:val="41560CD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6024DF80">
      <w:start w:val="1"/>
      <w:numFmt w:val="upperRoman"/>
      <w:lvlText w:val="%3."/>
      <w:lvlJc w:val="right"/>
      <w:pPr>
        <w:tabs>
          <w:tab w:val="num" w:pos="180"/>
        </w:tabs>
        <w:ind w:left="180" w:hanging="180"/>
      </w:pPr>
      <w:rPr>
        <w:rFonts w:ascii="Verdana" w:hAnsi="Verdana"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9075B85"/>
    <w:multiLevelType w:val="multilevel"/>
    <w:tmpl w:val="418ABB26"/>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91D3382"/>
    <w:multiLevelType w:val="multilevel"/>
    <w:tmpl w:val="DB8E5878"/>
    <w:lvl w:ilvl="0">
      <w:start w:val="1"/>
      <w:numFmt w:val="decimal"/>
      <w:lvlText w:val="%1."/>
      <w:lvlJc w:val="left"/>
      <w:pPr>
        <w:ind w:left="795" w:hanging="360"/>
      </w:pPr>
      <w:rPr>
        <w:b w:val="0"/>
        <w:bCs w:val="0"/>
      </w:rPr>
    </w:lvl>
    <w:lvl w:ilvl="1">
      <w:start w:val="1"/>
      <w:numFmt w:val="decimal"/>
      <w:isLgl/>
      <w:lvlText w:val="%1.%2."/>
      <w:lvlJc w:val="left"/>
      <w:pPr>
        <w:ind w:left="1288" w:hanging="720"/>
      </w:pPr>
      <w:rPr>
        <w:rFonts w:hint="default"/>
        <w:b w:val="0"/>
      </w:rPr>
    </w:lvl>
    <w:lvl w:ilvl="2">
      <w:start w:val="1"/>
      <w:numFmt w:val="decimal"/>
      <w:isLgl/>
      <w:lvlText w:val="%1.%2.%3."/>
      <w:lvlJc w:val="left"/>
      <w:pPr>
        <w:ind w:left="1155" w:hanging="720"/>
      </w:pPr>
      <w:rPr>
        <w:rFonts w:hint="default"/>
      </w:rPr>
    </w:lvl>
    <w:lvl w:ilvl="3">
      <w:start w:val="1"/>
      <w:numFmt w:val="decimal"/>
      <w:isLgl/>
      <w:lvlText w:val="%1.%2.%3.%4."/>
      <w:lvlJc w:val="left"/>
      <w:pPr>
        <w:ind w:left="1515" w:hanging="1080"/>
      </w:pPr>
      <w:rPr>
        <w:rFonts w:hint="default"/>
      </w:rPr>
    </w:lvl>
    <w:lvl w:ilvl="4">
      <w:start w:val="1"/>
      <w:numFmt w:val="decimal"/>
      <w:isLgl/>
      <w:lvlText w:val="%1.%2.%3.%4.%5."/>
      <w:lvlJc w:val="left"/>
      <w:pPr>
        <w:ind w:left="1875" w:hanging="144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35" w:hanging="1800"/>
      </w:pPr>
      <w:rPr>
        <w:rFonts w:hint="default"/>
      </w:rPr>
    </w:lvl>
    <w:lvl w:ilvl="7">
      <w:start w:val="1"/>
      <w:numFmt w:val="decimal"/>
      <w:isLgl/>
      <w:lvlText w:val="%1.%2.%3.%4.%5.%6.%7.%8."/>
      <w:lvlJc w:val="left"/>
      <w:pPr>
        <w:ind w:left="2595" w:hanging="2160"/>
      </w:pPr>
      <w:rPr>
        <w:rFonts w:hint="default"/>
      </w:rPr>
    </w:lvl>
    <w:lvl w:ilvl="8">
      <w:start w:val="1"/>
      <w:numFmt w:val="decimal"/>
      <w:isLgl/>
      <w:lvlText w:val="%1.%2.%3.%4.%5.%6.%7.%8.%9."/>
      <w:lvlJc w:val="left"/>
      <w:pPr>
        <w:ind w:left="2595" w:hanging="2160"/>
      </w:pPr>
      <w:rPr>
        <w:rFonts w:hint="default"/>
      </w:rPr>
    </w:lvl>
  </w:abstractNum>
  <w:abstractNum w:abstractNumId="39" w15:restartNumberingAfterBreak="0">
    <w:nsid w:val="49C72CEE"/>
    <w:multiLevelType w:val="hybridMultilevel"/>
    <w:tmpl w:val="B6D0F06E"/>
    <w:lvl w:ilvl="0" w:tplc="2FA8A134">
      <w:start w:val="1"/>
      <w:numFmt w:val="decimal"/>
      <w:lvlText w:val="3.3.%1."/>
      <w:lvlJc w:val="left"/>
      <w:pPr>
        <w:ind w:left="1546" w:hanging="360"/>
      </w:pPr>
      <w:rPr>
        <w:rFonts w:ascii="Verdana" w:hAnsi="Verdana" w:hint="default"/>
        <w:b w:val="0"/>
        <w:i w:val="0"/>
        <w:sz w:val="20"/>
      </w:rPr>
    </w:lvl>
    <w:lvl w:ilvl="1" w:tplc="04150019" w:tentative="1">
      <w:start w:val="1"/>
      <w:numFmt w:val="lowerLetter"/>
      <w:lvlText w:val="%2."/>
      <w:lvlJc w:val="left"/>
      <w:pPr>
        <w:ind w:left="2266" w:hanging="360"/>
      </w:pPr>
    </w:lvl>
    <w:lvl w:ilvl="2" w:tplc="0415001B" w:tentative="1">
      <w:start w:val="1"/>
      <w:numFmt w:val="lowerRoman"/>
      <w:lvlText w:val="%3."/>
      <w:lvlJc w:val="right"/>
      <w:pPr>
        <w:ind w:left="2986" w:hanging="180"/>
      </w:pPr>
    </w:lvl>
    <w:lvl w:ilvl="3" w:tplc="0415000F" w:tentative="1">
      <w:start w:val="1"/>
      <w:numFmt w:val="decimal"/>
      <w:lvlText w:val="%4."/>
      <w:lvlJc w:val="left"/>
      <w:pPr>
        <w:ind w:left="3706" w:hanging="360"/>
      </w:pPr>
    </w:lvl>
    <w:lvl w:ilvl="4" w:tplc="04150019" w:tentative="1">
      <w:start w:val="1"/>
      <w:numFmt w:val="lowerLetter"/>
      <w:lvlText w:val="%5."/>
      <w:lvlJc w:val="left"/>
      <w:pPr>
        <w:ind w:left="4426" w:hanging="360"/>
      </w:pPr>
    </w:lvl>
    <w:lvl w:ilvl="5" w:tplc="0415001B" w:tentative="1">
      <w:start w:val="1"/>
      <w:numFmt w:val="lowerRoman"/>
      <w:lvlText w:val="%6."/>
      <w:lvlJc w:val="right"/>
      <w:pPr>
        <w:ind w:left="5146" w:hanging="180"/>
      </w:pPr>
    </w:lvl>
    <w:lvl w:ilvl="6" w:tplc="0415000F" w:tentative="1">
      <w:start w:val="1"/>
      <w:numFmt w:val="decimal"/>
      <w:lvlText w:val="%7."/>
      <w:lvlJc w:val="left"/>
      <w:pPr>
        <w:ind w:left="5866" w:hanging="360"/>
      </w:pPr>
    </w:lvl>
    <w:lvl w:ilvl="7" w:tplc="04150019" w:tentative="1">
      <w:start w:val="1"/>
      <w:numFmt w:val="lowerLetter"/>
      <w:lvlText w:val="%8."/>
      <w:lvlJc w:val="left"/>
      <w:pPr>
        <w:ind w:left="6586" w:hanging="360"/>
      </w:pPr>
    </w:lvl>
    <w:lvl w:ilvl="8" w:tplc="0415001B" w:tentative="1">
      <w:start w:val="1"/>
      <w:numFmt w:val="lowerRoman"/>
      <w:lvlText w:val="%9."/>
      <w:lvlJc w:val="right"/>
      <w:pPr>
        <w:ind w:left="7306" w:hanging="180"/>
      </w:pPr>
    </w:lvl>
  </w:abstractNum>
  <w:abstractNum w:abstractNumId="40" w15:restartNumberingAfterBreak="0">
    <w:nsid w:val="4B1708DC"/>
    <w:multiLevelType w:val="hybridMultilevel"/>
    <w:tmpl w:val="A290F412"/>
    <w:lvl w:ilvl="0" w:tplc="B3AE8EF2">
      <w:start w:val="1"/>
      <w:numFmt w:val="decimal"/>
      <w:lvlText w:val="%1."/>
      <w:lvlJc w:val="left"/>
      <w:pPr>
        <w:tabs>
          <w:tab w:val="num" w:pos="928"/>
        </w:tabs>
        <w:ind w:left="928"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DD7C9454">
      <w:start w:val="1"/>
      <w:numFmt w:val="lowerLetter"/>
      <w:lvlText w:val="%5)"/>
      <w:lvlJc w:val="left"/>
      <w:pPr>
        <w:ind w:left="3600" w:hanging="360"/>
      </w:pPr>
      <w:rPr>
        <w:rFonts w:ascii="Verdana" w:hAnsi="Verdana" w:cs="Times New Roman" w:hint="default"/>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10671"/>
    <w:multiLevelType w:val="multilevel"/>
    <w:tmpl w:val="5BA42B3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0"/>
        <w:szCs w:val="2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43" w15:restartNumberingAfterBreak="0">
    <w:nsid w:val="5BCE4742"/>
    <w:multiLevelType w:val="hybridMultilevel"/>
    <w:tmpl w:val="DD3AB662"/>
    <w:lvl w:ilvl="0" w:tplc="0415000F">
      <w:start w:val="1"/>
      <w:numFmt w:val="decimal"/>
      <w:lvlText w:val="%1."/>
      <w:lvlJc w:val="left"/>
      <w:pPr>
        <w:ind w:left="1621" w:hanging="360"/>
      </w:pPr>
    </w:lvl>
    <w:lvl w:ilvl="1" w:tplc="04150019" w:tentative="1">
      <w:start w:val="1"/>
      <w:numFmt w:val="lowerLetter"/>
      <w:lvlText w:val="%2."/>
      <w:lvlJc w:val="left"/>
      <w:pPr>
        <w:ind w:left="2341" w:hanging="360"/>
      </w:pPr>
    </w:lvl>
    <w:lvl w:ilvl="2" w:tplc="0415001B" w:tentative="1">
      <w:start w:val="1"/>
      <w:numFmt w:val="lowerRoman"/>
      <w:lvlText w:val="%3."/>
      <w:lvlJc w:val="right"/>
      <w:pPr>
        <w:ind w:left="3061" w:hanging="180"/>
      </w:pPr>
    </w:lvl>
    <w:lvl w:ilvl="3" w:tplc="0415000F" w:tentative="1">
      <w:start w:val="1"/>
      <w:numFmt w:val="decimal"/>
      <w:lvlText w:val="%4."/>
      <w:lvlJc w:val="left"/>
      <w:pPr>
        <w:ind w:left="3781" w:hanging="360"/>
      </w:pPr>
    </w:lvl>
    <w:lvl w:ilvl="4" w:tplc="04150019" w:tentative="1">
      <w:start w:val="1"/>
      <w:numFmt w:val="lowerLetter"/>
      <w:lvlText w:val="%5."/>
      <w:lvlJc w:val="left"/>
      <w:pPr>
        <w:ind w:left="4501" w:hanging="360"/>
      </w:pPr>
    </w:lvl>
    <w:lvl w:ilvl="5" w:tplc="0415001B" w:tentative="1">
      <w:start w:val="1"/>
      <w:numFmt w:val="lowerRoman"/>
      <w:lvlText w:val="%6."/>
      <w:lvlJc w:val="right"/>
      <w:pPr>
        <w:ind w:left="5221" w:hanging="180"/>
      </w:pPr>
    </w:lvl>
    <w:lvl w:ilvl="6" w:tplc="0415000F" w:tentative="1">
      <w:start w:val="1"/>
      <w:numFmt w:val="decimal"/>
      <w:lvlText w:val="%7."/>
      <w:lvlJc w:val="left"/>
      <w:pPr>
        <w:ind w:left="5941" w:hanging="360"/>
      </w:pPr>
    </w:lvl>
    <w:lvl w:ilvl="7" w:tplc="04150019" w:tentative="1">
      <w:start w:val="1"/>
      <w:numFmt w:val="lowerLetter"/>
      <w:lvlText w:val="%8."/>
      <w:lvlJc w:val="left"/>
      <w:pPr>
        <w:ind w:left="6661" w:hanging="360"/>
      </w:pPr>
    </w:lvl>
    <w:lvl w:ilvl="8" w:tplc="0415001B" w:tentative="1">
      <w:start w:val="1"/>
      <w:numFmt w:val="lowerRoman"/>
      <w:lvlText w:val="%9."/>
      <w:lvlJc w:val="right"/>
      <w:pPr>
        <w:ind w:left="7381" w:hanging="180"/>
      </w:pPr>
    </w:lvl>
  </w:abstractNum>
  <w:abstractNum w:abstractNumId="44"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0EA3019"/>
    <w:multiLevelType w:val="hybridMultilevel"/>
    <w:tmpl w:val="C5A6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67F85529"/>
    <w:multiLevelType w:val="hybridMultilevel"/>
    <w:tmpl w:val="F7ECD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93A324A"/>
    <w:multiLevelType w:val="hybridMultilevel"/>
    <w:tmpl w:val="EB56C186"/>
    <w:lvl w:ilvl="0" w:tplc="1514FD10">
      <w:start w:val="1"/>
      <w:numFmt w:val="decimal"/>
      <w:lvlText w:val="%1."/>
      <w:lvlJc w:val="left"/>
      <w:pPr>
        <w:tabs>
          <w:tab w:val="num" w:pos="720"/>
        </w:tabs>
        <w:ind w:left="720" w:hanging="360"/>
      </w:pPr>
      <w:rPr>
        <w:rFonts w:ascii="Verdana" w:hAnsi="Verdana" w:cs="Times New Roman" w:hint="default"/>
        <w:b w:val="0"/>
        <w:i w:val="0"/>
        <w:sz w:val="20"/>
        <w:szCs w:val="20"/>
      </w:rPr>
    </w:lvl>
    <w:lvl w:ilvl="1" w:tplc="40BCF0B2">
      <w:start w:val="1"/>
      <w:numFmt w:val="decimal"/>
      <w:lvlText w:val="1.%2."/>
      <w:lvlJc w:val="left"/>
      <w:pPr>
        <w:ind w:left="1440" w:hanging="360"/>
      </w:pPr>
      <w:rPr>
        <w:rFonts w:cs="Times New Roman" w:hint="default"/>
        <w:b/>
      </w:rPr>
    </w:lvl>
    <w:lvl w:ilvl="2" w:tplc="5980E4D8">
      <w:start w:val="1"/>
      <w:numFmt w:val="lowerLetter"/>
      <w:lvlText w:val="%3)"/>
      <w:lvlJc w:val="left"/>
      <w:pPr>
        <w:ind w:left="2340" w:hanging="360"/>
      </w:pPr>
      <w:rPr>
        <w:rFonts w:cs="Times New Roman" w:hint="default"/>
        <w:b w:val="0"/>
      </w:rPr>
    </w:lvl>
    <w:lvl w:ilvl="3" w:tplc="FCEA3908" w:tentative="1">
      <w:start w:val="1"/>
      <w:numFmt w:val="decimal"/>
      <w:lvlText w:val="%4."/>
      <w:lvlJc w:val="left"/>
      <w:pPr>
        <w:tabs>
          <w:tab w:val="num" w:pos="2880"/>
        </w:tabs>
        <w:ind w:left="2880" w:hanging="360"/>
      </w:pPr>
      <w:rPr>
        <w:rFonts w:cs="Times New Roman"/>
      </w:rPr>
    </w:lvl>
    <w:lvl w:ilvl="4" w:tplc="78D4DEB0">
      <w:start w:val="1"/>
      <w:numFmt w:val="lowerLetter"/>
      <w:lvlText w:val="%5."/>
      <w:lvlJc w:val="left"/>
      <w:pPr>
        <w:tabs>
          <w:tab w:val="num" w:pos="3600"/>
        </w:tabs>
        <w:ind w:left="3600" w:hanging="360"/>
      </w:pPr>
      <w:rPr>
        <w:rFonts w:cs="Times New Roman"/>
      </w:rPr>
    </w:lvl>
    <w:lvl w:ilvl="5" w:tplc="AC98E4F4">
      <w:start w:val="1"/>
      <w:numFmt w:val="lowerRoman"/>
      <w:lvlText w:val="%6."/>
      <w:lvlJc w:val="right"/>
      <w:pPr>
        <w:tabs>
          <w:tab w:val="num" w:pos="4320"/>
        </w:tabs>
        <w:ind w:left="4320" w:hanging="180"/>
      </w:pPr>
      <w:rPr>
        <w:rFonts w:cs="Times New Roman"/>
      </w:rPr>
    </w:lvl>
    <w:lvl w:ilvl="6" w:tplc="D1E8425A">
      <w:start w:val="1"/>
      <w:numFmt w:val="decimal"/>
      <w:lvlText w:val="%7."/>
      <w:lvlJc w:val="left"/>
      <w:pPr>
        <w:tabs>
          <w:tab w:val="num" w:pos="5040"/>
        </w:tabs>
        <w:ind w:left="5040" w:hanging="360"/>
      </w:pPr>
      <w:rPr>
        <w:rFonts w:ascii="Verdana" w:eastAsia="Times New Roman" w:hAnsi="Verdana" w:cs="Arial"/>
        <w:b w:val="0"/>
        <w:color w:val="000000"/>
        <w:sz w:val="20"/>
        <w:szCs w:val="20"/>
      </w:rPr>
    </w:lvl>
    <w:lvl w:ilvl="7" w:tplc="F3FE0C86" w:tentative="1">
      <w:start w:val="1"/>
      <w:numFmt w:val="lowerLetter"/>
      <w:lvlText w:val="%8."/>
      <w:lvlJc w:val="left"/>
      <w:pPr>
        <w:tabs>
          <w:tab w:val="num" w:pos="5760"/>
        </w:tabs>
        <w:ind w:left="5760" w:hanging="360"/>
      </w:pPr>
      <w:rPr>
        <w:rFonts w:cs="Times New Roman"/>
      </w:rPr>
    </w:lvl>
    <w:lvl w:ilvl="8" w:tplc="D91E091E" w:tentative="1">
      <w:start w:val="1"/>
      <w:numFmt w:val="lowerRoman"/>
      <w:lvlText w:val="%9."/>
      <w:lvlJc w:val="right"/>
      <w:pPr>
        <w:tabs>
          <w:tab w:val="num" w:pos="6480"/>
        </w:tabs>
        <w:ind w:left="6480" w:hanging="180"/>
      </w:pPr>
      <w:rPr>
        <w:rFonts w:cs="Times New Roman"/>
      </w:rPr>
    </w:lvl>
  </w:abstractNum>
  <w:abstractNum w:abstractNumId="50" w15:restartNumberingAfterBreak="0">
    <w:nsid w:val="69912838"/>
    <w:multiLevelType w:val="hybridMultilevel"/>
    <w:tmpl w:val="0C2EA0E2"/>
    <w:lvl w:ilvl="0" w:tplc="77D49E32">
      <w:start w:val="1"/>
      <w:numFmt w:val="decimal"/>
      <w:lvlText w:val="%1)"/>
      <w:lvlJc w:val="left"/>
      <w:pPr>
        <w:ind w:left="1080" w:hanging="360"/>
      </w:pPr>
      <w:rPr>
        <w:rFonts w:ascii="Verdana" w:eastAsia="Calibri" w:hAnsi="Verdana" w:cs="Times New Roman"/>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B666C0E"/>
    <w:multiLevelType w:val="multilevel"/>
    <w:tmpl w:val="335EE736"/>
    <w:lvl w:ilvl="0">
      <w:start w:val="1"/>
      <w:numFmt w:val="decimal"/>
      <w:lvlText w:val="%1."/>
      <w:lvlJc w:val="left"/>
      <w:pPr>
        <w:ind w:left="612" w:hanging="612"/>
      </w:pPr>
      <w:rPr>
        <w:rFonts w:hint="default"/>
        <w:u w:val="single"/>
      </w:rPr>
    </w:lvl>
    <w:lvl w:ilvl="1">
      <w:start w:val="2"/>
      <w:numFmt w:val="decimal"/>
      <w:lvlText w:val="%1.%2."/>
      <w:lvlJc w:val="left"/>
      <w:pPr>
        <w:ind w:left="1080" w:hanging="720"/>
      </w:pPr>
      <w:rPr>
        <w:rFonts w:hint="default"/>
        <w:u w:val="single"/>
      </w:rPr>
    </w:lvl>
    <w:lvl w:ilvl="2">
      <w:start w:val="3"/>
      <w:numFmt w:val="decimal"/>
      <w:lvlText w:val="%1.%2.%3."/>
      <w:lvlJc w:val="left"/>
      <w:pPr>
        <w:ind w:left="1440" w:hanging="72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880" w:hanging="144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960" w:hanging="1800"/>
      </w:pPr>
      <w:rPr>
        <w:rFonts w:hint="default"/>
        <w:u w:val="single"/>
      </w:rPr>
    </w:lvl>
    <w:lvl w:ilvl="7">
      <w:start w:val="1"/>
      <w:numFmt w:val="decimal"/>
      <w:lvlText w:val="%1.%2.%3.%4.%5.%6.%7.%8."/>
      <w:lvlJc w:val="left"/>
      <w:pPr>
        <w:ind w:left="4680" w:hanging="2160"/>
      </w:pPr>
      <w:rPr>
        <w:rFonts w:hint="default"/>
        <w:u w:val="single"/>
      </w:rPr>
    </w:lvl>
    <w:lvl w:ilvl="8">
      <w:start w:val="1"/>
      <w:numFmt w:val="decimal"/>
      <w:lvlText w:val="%1.%2.%3.%4.%5.%6.%7.%8.%9."/>
      <w:lvlJc w:val="left"/>
      <w:pPr>
        <w:ind w:left="5040" w:hanging="2160"/>
      </w:pPr>
      <w:rPr>
        <w:rFonts w:hint="default"/>
        <w:u w:val="single"/>
      </w:rPr>
    </w:lvl>
  </w:abstractNum>
  <w:abstractNum w:abstractNumId="52" w15:restartNumberingAfterBreak="0">
    <w:nsid w:val="6BB12C37"/>
    <w:multiLevelType w:val="multilevel"/>
    <w:tmpl w:val="6AE68198"/>
    <w:lvl w:ilvl="0">
      <w:start w:val="1"/>
      <w:numFmt w:val="upperRoman"/>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lowerLetter"/>
      <w:lvlText w:val="%8)"/>
      <w:lvlJc w:val="left"/>
      <w:pPr>
        <w:ind w:left="720" w:hanging="360"/>
      </w:pPr>
    </w:lvl>
    <w:lvl w:ilvl="8">
      <w:start w:val="1"/>
      <w:numFmt w:val="decimal"/>
      <w:isLgl/>
      <w:lvlText w:val="%1.%2.%3.%4.%5.%6.%7.%8.%9"/>
      <w:lvlJc w:val="left"/>
      <w:pPr>
        <w:ind w:left="2520" w:hanging="2160"/>
      </w:pPr>
      <w:rPr>
        <w:rFonts w:hint="default"/>
      </w:rPr>
    </w:lvl>
  </w:abstractNum>
  <w:abstractNum w:abstractNumId="53" w15:restartNumberingAfterBreak="0">
    <w:nsid w:val="6DAC230F"/>
    <w:multiLevelType w:val="multilevel"/>
    <w:tmpl w:val="7362E2B8"/>
    <w:lvl w:ilvl="0">
      <w:start w:val="10"/>
      <w:numFmt w:val="decimal"/>
      <w:lvlText w:val="%1."/>
      <w:lvlJc w:val="left"/>
      <w:pPr>
        <w:ind w:left="540" w:hanging="54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4" w15:restartNumberingAfterBreak="0">
    <w:nsid w:val="6F490845"/>
    <w:multiLevelType w:val="multilevel"/>
    <w:tmpl w:val="78C4694C"/>
    <w:lvl w:ilvl="0">
      <w:start w:val="1"/>
      <w:numFmt w:val="decimal"/>
      <w:lvlText w:val="%1."/>
      <w:lvlJc w:val="left"/>
      <w:pPr>
        <w:tabs>
          <w:tab w:val="num" w:pos="720"/>
        </w:tabs>
        <w:ind w:left="720" w:hanging="360"/>
      </w:pPr>
      <w:rPr>
        <w:rFonts w:ascii="Verdana" w:hAnsi="Verdana" w:hint="default"/>
        <w:b w:val="0"/>
        <w:i w:val="0"/>
        <w:color w:val="auto"/>
        <w:sz w:val="20"/>
        <w:szCs w:val="18"/>
      </w:rPr>
    </w:lvl>
    <w:lvl w:ilvl="1">
      <w:start w:val="2"/>
      <w:numFmt w:val="decimal"/>
      <w:isLgl/>
      <w:lvlText w:val="%1.%2"/>
      <w:lvlJc w:val="left"/>
      <w:pPr>
        <w:ind w:left="862" w:hanging="720"/>
      </w:pPr>
      <w:rPr>
        <w:rFonts w:cs="Arial" w:hint="default"/>
        <w:b w:val="0"/>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800" w:hanging="144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2160" w:hanging="1800"/>
      </w:pPr>
      <w:rPr>
        <w:rFonts w:cs="Arial" w:hint="default"/>
      </w:rPr>
    </w:lvl>
    <w:lvl w:ilvl="7">
      <w:start w:val="1"/>
      <w:numFmt w:val="decimal"/>
      <w:isLgl/>
      <w:lvlText w:val="%1.%2.%3.%4.%5.%6.%7.%8"/>
      <w:lvlJc w:val="left"/>
      <w:pPr>
        <w:ind w:left="2520" w:hanging="2160"/>
      </w:pPr>
      <w:rPr>
        <w:rFonts w:cs="Arial" w:hint="default"/>
      </w:rPr>
    </w:lvl>
    <w:lvl w:ilvl="8">
      <w:start w:val="1"/>
      <w:numFmt w:val="decimal"/>
      <w:isLgl/>
      <w:lvlText w:val="%1.%2.%3.%4.%5.%6.%7.%8.%9"/>
      <w:lvlJc w:val="left"/>
      <w:pPr>
        <w:ind w:left="2520" w:hanging="2160"/>
      </w:pPr>
      <w:rPr>
        <w:rFonts w:cs="Arial" w:hint="default"/>
      </w:rPr>
    </w:lvl>
  </w:abstractNum>
  <w:abstractNum w:abstractNumId="55" w15:restartNumberingAfterBreak="0">
    <w:nsid w:val="707048C9"/>
    <w:multiLevelType w:val="multilevel"/>
    <w:tmpl w:val="D0E0D1EA"/>
    <w:lvl w:ilvl="0">
      <w:start w:val="1"/>
      <w:numFmt w:val="decimal"/>
      <w:lvlText w:val="%1."/>
      <w:lvlJc w:val="left"/>
      <w:pPr>
        <w:tabs>
          <w:tab w:val="num" w:pos="720"/>
        </w:tabs>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741C21FB"/>
    <w:multiLevelType w:val="multilevel"/>
    <w:tmpl w:val="A7A876B4"/>
    <w:lvl w:ilvl="0">
      <w:start w:val="17"/>
      <w:numFmt w:val="decimal"/>
      <w:lvlText w:val="%1."/>
      <w:lvlJc w:val="left"/>
      <w:pPr>
        <w:ind w:left="540" w:hanging="540"/>
      </w:pPr>
      <w:rPr>
        <w:rFonts w:eastAsia="Times New Roman" w:cs="Arial" w:hint="default"/>
      </w:rPr>
    </w:lvl>
    <w:lvl w:ilvl="1">
      <w:start w:val="1"/>
      <w:numFmt w:val="decimal"/>
      <w:lvlText w:val="%1.%2."/>
      <w:lvlJc w:val="left"/>
      <w:pPr>
        <w:ind w:left="1440" w:hanging="720"/>
      </w:pPr>
      <w:rPr>
        <w:rFonts w:eastAsia="Times New Roman" w:cs="Arial" w:hint="default"/>
      </w:rPr>
    </w:lvl>
    <w:lvl w:ilvl="2">
      <w:start w:val="1"/>
      <w:numFmt w:val="decimal"/>
      <w:lvlText w:val="%1.%2.%3."/>
      <w:lvlJc w:val="left"/>
      <w:pPr>
        <w:ind w:left="2160" w:hanging="720"/>
      </w:pPr>
      <w:rPr>
        <w:rFonts w:eastAsia="Times New Roman" w:cs="Arial" w:hint="default"/>
      </w:rPr>
    </w:lvl>
    <w:lvl w:ilvl="3">
      <w:start w:val="1"/>
      <w:numFmt w:val="decimal"/>
      <w:lvlText w:val="%1.%2.%3.%4."/>
      <w:lvlJc w:val="left"/>
      <w:pPr>
        <w:ind w:left="3240" w:hanging="1080"/>
      </w:pPr>
      <w:rPr>
        <w:rFonts w:eastAsia="Times New Roman" w:cs="Arial" w:hint="default"/>
      </w:rPr>
    </w:lvl>
    <w:lvl w:ilvl="4">
      <w:start w:val="1"/>
      <w:numFmt w:val="decimal"/>
      <w:lvlText w:val="%1.%2.%3.%4.%5."/>
      <w:lvlJc w:val="left"/>
      <w:pPr>
        <w:ind w:left="4320" w:hanging="1440"/>
      </w:pPr>
      <w:rPr>
        <w:rFonts w:eastAsia="Times New Roman" w:cs="Arial" w:hint="default"/>
      </w:rPr>
    </w:lvl>
    <w:lvl w:ilvl="5">
      <w:start w:val="1"/>
      <w:numFmt w:val="decimal"/>
      <w:lvlText w:val="%1.%2.%3.%4.%5.%6."/>
      <w:lvlJc w:val="left"/>
      <w:pPr>
        <w:ind w:left="5040" w:hanging="1440"/>
      </w:pPr>
      <w:rPr>
        <w:rFonts w:eastAsia="Times New Roman" w:cs="Arial" w:hint="default"/>
      </w:rPr>
    </w:lvl>
    <w:lvl w:ilvl="6">
      <w:start w:val="1"/>
      <w:numFmt w:val="decimal"/>
      <w:lvlText w:val="%1.%2.%3.%4.%5.%6.%7."/>
      <w:lvlJc w:val="left"/>
      <w:pPr>
        <w:ind w:left="6120" w:hanging="1800"/>
      </w:pPr>
      <w:rPr>
        <w:rFonts w:eastAsia="Times New Roman" w:cs="Arial" w:hint="default"/>
      </w:rPr>
    </w:lvl>
    <w:lvl w:ilvl="7">
      <w:start w:val="1"/>
      <w:numFmt w:val="decimal"/>
      <w:lvlText w:val="%1.%2.%3.%4.%5.%6.%7.%8."/>
      <w:lvlJc w:val="left"/>
      <w:pPr>
        <w:ind w:left="7200" w:hanging="2160"/>
      </w:pPr>
      <w:rPr>
        <w:rFonts w:eastAsia="Times New Roman" w:cs="Arial" w:hint="default"/>
      </w:rPr>
    </w:lvl>
    <w:lvl w:ilvl="8">
      <w:start w:val="1"/>
      <w:numFmt w:val="decimal"/>
      <w:lvlText w:val="%1.%2.%3.%4.%5.%6.%7.%8.%9."/>
      <w:lvlJc w:val="left"/>
      <w:pPr>
        <w:ind w:left="7920" w:hanging="2160"/>
      </w:pPr>
      <w:rPr>
        <w:rFonts w:eastAsia="Times New Roman" w:cs="Arial" w:hint="default"/>
      </w:rPr>
    </w:lvl>
  </w:abstractNum>
  <w:abstractNum w:abstractNumId="57" w15:restartNumberingAfterBreak="0">
    <w:nsid w:val="75EF342B"/>
    <w:multiLevelType w:val="multilevel"/>
    <w:tmpl w:val="3BBE500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72"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984" w:hanging="1440"/>
      </w:pPr>
      <w:rPr>
        <w:rFonts w:hint="default"/>
      </w:rPr>
    </w:lvl>
    <w:lvl w:ilvl="5">
      <w:start w:val="1"/>
      <w:numFmt w:val="decimal"/>
      <w:isLgl/>
      <w:lvlText w:val="%1.%2.%3.%4.%5.%6."/>
      <w:lvlJc w:val="left"/>
      <w:pPr>
        <w:ind w:left="2030" w:hanging="1440"/>
      </w:pPr>
      <w:rPr>
        <w:rFonts w:hint="default"/>
      </w:rPr>
    </w:lvl>
    <w:lvl w:ilvl="6">
      <w:start w:val="1"/>
      <w:numFmt w:val="decimal"/>
      <w:isLgl/>
      <w:lvlText w:val="%1.%2.%3.%4.%5.%6.%7."/>
      <w:lvlJc w:val="left"/>
      <w:pPr>
        <w:ind w:left="2436" w:hanging="1800"/>
      </w:pPr>
      <w:rPr>
        <w:rFonts w:hint="default"/>
      </w:rPr>
    </w:lvl>
    <w:lvl w:ilvl="7">
      <w:start w:val="1"/>
      <w:numFmt w:val="decimal"/>
      <w:isLgl/>
      <w:lvlText w:val="%1.%2.%3.%4.%5.%6.%7.%8."/>
      <w:lvlJc w:val="left"/>
      <w:pPr>
        <w:ind w:left="2842" w:hanging="2160"/>
      </w:pPr>
      <w:rPr>
        <w:rFonts w:hint="default"/>
      </w:rPr>
    </w:lvl>
    <w:lvl w:ilvl="8">
      <w:start w:val="1"/>
      <w:numFmt w:val="decimal"/>
      <w:isLgl/>
      <w:lvlText w:val="%1.%2.%3.%4.%5.%6.%7.%8.%9."/>
      <w:lvlJc w:val="left"/>
      <w:pPr>
        <w:ind w:left="2888" w:hanging="2160"/>
      </w:pPr>
      <w:rPr>
        <w:rFonts w:hint="default"/>
      </w:rPr>
    </w:lvl>
  </w:abstractNum>
  <w:abstractNum w:abstractNumId="58"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59" w15:restartNumberingAfterBreak="0">
    <w:nsid w:val="778C108B"/>
    <w:multiLevelType w:val="multilevel"/>
    <w:tmpl w:val="9F002F9C"/>
    <w:lvl w:ilvl="0">
      <w:start w:val="7"/>
      <w:numFmt w:val="decimal"/>
      <w:lvlText w:val="%1."/>
      <w:lvlJc w:val="left"/>
      <w:pPr>
        <w:ind w:left="408" w:hanging="408"/>
      </w:pPr>
      <w:rPr>
        <w:rFonts w:hint="default"/>
      </w:rPr>
    </w:lvl>
    <w:lvl w:ilvl="1">
      <w:start w:val="1"/>
      <w:numFmt w:val="decimal"/>
      <w:lvlText w:val="%2)"/>
      <w:lvlJc w:val="left"/>
      <w:pPr>
        <w:ind w:left="720" w:hanging="720"/>
      </w:pPr>
      <w:rPr>
        <w:rFonts w:ascii="Verdana" w:eastAsia="Times New Roman" w:hAnsi="Verdana"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B3E418E"/>
    <w:multiLevelType w:val="multilevel"/>
    <w:tmpl w:val="4126C1E6"/>
    <w:lvl w:ilvl="0">
      <w:start w:val="13"/>
      <w:numFmt w:val="decimal"/>
      <w:lvlText w:val="%1."/>
      <w:lvlJc w:val="left"/>
      <w:pPr>
        <w:ind w:left="540" w:hanging="540"/>
      </w:pPr>
      <w:rPr>
        <w:rFonts w:ascii="Verdana" w:hAnsi="Verdana" w:hint="default"/>
      </w:rPr>
    </w:lvl>
    <w:lvl w:ilvl="1">
      <w:start w:val="1"/>
      <w:numFmt w:val="decimal"/>
      <w:lvlText w:val="%1.%2."/>
      <w:lvlJc w:val="left"/>
      <w:pPr>
        <w:ind w:left="1260" w:hanging="540"/>
      </w:pPr>
      <w:rPr>
        <w:rFonts w:ascii="Verdana" w:hAnsi="Verdana" w:hint="default"/>
      </w:rPr>
    </w:lvl>
    <w:lvl w:ilvl="2">
      <w:start w:val="1"/>
      <w:numFmt w:val="decimal"/>
      <w:lvlText w:val="%1.%2.%3."/>
      <w:lvlJc w:val="left"/>
      <w:pPr>
        <w:ind w:left="2160" w:hanging="720"/>
      </w:pPr>
      <w:rPr>
        <w:rFonts w:ascii="Verdana" w:hAnsi="Verdana" w:hint="default"/>
      </w:rPr>
    </w:lvl>
    <w:lvl w:ilvl="3">
      <w:start w:val="1"/>
      <w:numFmt w:val="decimal"/>
      <w:lvlText w:val="%1.%2.%3.%4."/>
      <w:lvlJc w:val="left"/>
      <w:pPr>
        <w:ind w:left="2880" w:hanging="720"/>
      </w:pPr>
      <w:rPr>
        <w:rFonts w:ascii="Verdana" w:hAnsi="Verdana" w:hint="default"/>
      </w:rPr>
    </w:lvl>
    <w:lvl w:ilvl="4">
      <w:start w:val="1"/>
      <w:numFmt w:val="decimal"/>
      <w:lvlText w:val="%1.%2.%3.%4.%5."/>
      <w:lvlJc w:val="left"/>
      <w:pPr>
        <w:ind w:left="3960" w:hanging="1080"/>
      </w:pPr>
      <w:rPr>
        <w:rFonts w:ascii="Verdana" w:hAnsi="Verdana" w:hint="default"/>
      </w:rPr>
    </w:lvl>
    <w:lvl w:ilvl="5">
      <w:start w:val="1"/>
      <w:numFmt w:val="decimal"/>
      <w:lvlText w:val="%1.%2.%3.%4.%5.%6."/>
      <w:lvlJc w:val="left"/>
      <w:pPr>
        <w:ind w:left="4680" w:hanging="1080"/>
      </w:pPr>
      <w:rPr>
        <w:rFonts w:ascii="Verdana" w:hAnsi="Verdana" w:hint="default"/>
      </w:rPr>
    </w:lvl>
    <w:lvl w:ilvl="6">
      <w:start w:val="1"/>
      <w:numFmt w:val="decimal"/>
      <w:lvlText w:val="%1.%2.%3.%4.%5.%6.%7."/>
      <w:lvlJc w:val="left"/>
      <w:pPr>
        <w:ind w:left="5400" w:hanging="1080"/>
      </w:pPr>
      <w:rPr>
        <w:rFonts w:ascii="Verdana" w:hAnsi="Verdana" w:hint="default"/>
      </w:rPr>
    </w:lvl>
    <w:lvl w:ilvl="7">
      <w:start w:val="1"/>
      <w:numFmt w:val="decimal"/>
      <w:lvlText w:val="%1.%2.%3.%4.%5.%6.%7.%8."/>
      <w:lvlJc w:val="left"/>
      <w:pPr>
        <w:ind w:left="6480" w:hanging="1440"/>
      </w:pPr>
      <w:rPr>
        <w:rFonts w:ascii="Verdana" w:hAnsi="Verdana" w:hint="default"/>
      </w:rPr>
    </w:lvl>
    <w:lvl w:ilvl="8">
      <w:start w:val="1"/>
      <w:numFmt w:val="decimal"/>
      <w:lvlText w:val="%1.%2.%3.%4.%5.%6.%7.%8.%9."/>
      <w:lvlJc w:val="left"/>
      <w:pPr>
        <w:ind w:left="7200" w:hanging="1440"/>
      </w:pPr>
      <w:rPr>
        <w:rFonts w:ascii="Verdana" w:hAnsi="Verdana" w:hint="default"/>
      </w:rPr>
    </w:lvl>
  </w:abstractNum>
  <w:abstractNum w:abstractNumId="61" w15:restartNumberingAfterBreak="0">
    <w:nsid w:val="7D144B48"/>
    <w:multiLevelType w:val="multilevel"/>
    <w:tmpl w:val="9C5A99E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62" w15:restartNumberingAfterBreak="0">
    <w:nsid w:val="7E060285"/>
    <w:multiLevelType w:val="multilevel"/>
    <w:tmpl w:val="1CD22E1C"/>
    <w:lvl w:ilvl="0">
      <w:start w:val="1"/>
      <w:numFmt w:val="decimal"/>
      <w:lvlText w:val="%1."/>
      <w:lvlJc w:val="left"/>
      <w:pPr>
        <w:ind w:left="360" w:hanging="360"/>
      </w:pPr>
      <w:rPr>
        <w:rFonts w:ascii="Verdana" w:eastAsia="Times New Roman" w:hAnsi="Verdana" w:cs="Times New Roman" w:hint="default"/>
        <w:b w:val="0"/>
      </w:rPr>
    </w:lvl>
    <w:lvl w:ilvl="1">
      <w:start w:val="1"/>
      <w:numFmt w:val="decimal"/>
      <w:isLgl/>
      <w:lvlText w:val="%1.%2."/>
      <w:lvlJc w:val="left"/>
      <w:pPr>
        <w:ind w:left="5930" w:hanging="720"/>
      </w:pPr>
      <w:rPr>
        <w:rFonts w:hint="default"/>
      </w:rPr>
    </w:lvl>
    <w:lvl w:ilvl="2">
      <w:start w:val="1"/>
      <w:numFmt w:val="decimal"/>
      <w:isLgl/>
      <w:lvlText w:val="%1.%2.%3."/>
      <w:lvlJc w:val="left"/>
      <w:pPr>
        <w:ind w:left="11140" w:hanging="720"/>
      </w:pPr>
      <w:rPr>
        <w:rFonts w:hint="default"/>
      </w:rPr>
    </w:lvl>
    <w:lvl w:ilvl="3">
      <w:start w:val="1"/>
      <w:numFmt w:val="decimal"/>
      <w:isLgl/>
      <w:lvlText w:val="%1.%2.%3.%4."/>
      <w:lvlJc w:val="left"/>
      <w:pPr>
        <w:ind w:left="16710" w:hanging="1080"/>
      </w:pPr>
      <w:rPr>
        <w:rFonts w:hint="default"/>
      </w:rPr>
    </w:lvl>
    <w:lvl w:ilvl="4">
      <w:start w:val="1"/>
      <w:numFmt w:val="decimal"/>
      <w:isLgl/>
      <w:lvlText w:val="%1.%2.%3.%4.%5."/>
      <w:lvlJc w:val="left"/>
      <w:pPr>
        <w:ind w:left="22280" w:hanging="1440"/>
      </w:pPr>
      <w:rPr>
        <w:rFonts w:hint="default"/>
      </w:rPr>
    </w:lvl>
    <w:lvl w:ilvl="5">
      <w:start w:val="1"/>
      <w:numFmt w:val="decimal"/>
      <w:isLgl/>
      <w:lvlText w:val="%1.%2.%3.%4.%5.%6."/>
      <w:lvlJc w:val="left"/>
      <w:pPr>
        <w:ind w:left="27490" w:hanging="1440"/>
      </w:pPr>
      <w:rPr>
        <w:rFonts w:hint="default"/>
      </w:rPr>
    </w:lvl>
    <w:lvl w:ilvl="6">
      <w:start w:val="1"/>
      <w:numFmt w:val="decimal"/>
      <w:isLgl/>
      <w:lvlText w:val="%1.%2.%3.%4.%5.%6.%7."/>
      <w:lvlJc w:val="left"/>
      <w:pPr>
        <w:ind w:left="-32476" w:hanging="1800"/>
      </w:pPr>
      <w:rPr>
        <w:rFonts w:hint="default"/>
      </w:rPr>
    </w:lvl>
    <w:lvl w:ilvl="7">
      <w:start w:val="1"/>
      <w:numFmt w:val="decimal"/>
      <w:isLgl/>
      <w:lvlText w:val="%1.%2.%3.%4.%5.%6.%7.%8."/>
      <w:lvlJc w:val="left"/>
      <w:pPr>
        <w:ind w:left="-26906" w:hanging="2160"/>
      </w:pPr>
      <w:rPr>
        <w:rFonts w:hint="default"/>
      </w:rPr>
    </w:lvl>
    <w:lvl w:ilvl="8">
      <w:start w:val="1"/>
      <w:numFmt w:val="decimal"/>
      <w:isLgl/>
      <w:lvlText w:val="%1.%2.%3.%4.%5.%6.%7.%8.%9."/>
      <w:lvlJc w:val="left"/>
      <w:pPr>
        <w:ind w:left="-21696" w:hanging="2160"/>
      </w:pPr>
      <w:rPr>
        <w:rFonts w:hint="default"/>
      </w:rPr>
    </w:lvl>
  </w:abstractNum>
  <w:abstractNum w:abstractNumId="63" w15:restartNumberingAfterBreak="0">
    <w:nsid w:val="7E474F34"/>
    <w:multiLevelType w:val="multilevel"/>
    <w:tmpl w:val="F1A0375A"/>
    <w:lvl w:ilvl="0">
      <w:start w:val="1"/>
      <w:numFmt w:val="decimal"/>
      <w:lvlText w:val="%1."/>
      <w:lvlJc w:val="left"/>
      <w:pPr>
        <w:tabs>
          <w:tab w:val="num" w:pos="766"/>
        </w:tabs>
        <w:ind w:left="766" w:hanging="360"/>
      </w:pPr>
      <w:rPr>
        <w:rFonts w:hint="default"/>
        <w:b w:val="0"/>
      </w:rPr>
    </w:lvl>
    <w:lvl w:ilvl="1">
      <w:start w:val="1"/>
      <w:numFmt w:val="decimal"/>
      <w:isLgl/>
      <w:lvlText w:val="%1.%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num w:numId="1" w16cid:durableId="1285304464">
    <w:abstractNumId w:val="63"/>
  </w:num>
  <w:num w:numId="2" w16cid:durableId="1011371409">
    <w:abstractNumId w:val="25"/>
  </w:num>
  <w:num w:numId="3" w16cid:durableId="2073457244">
    <w:abstractNumId w:val="49"/>
  </w:num>
  <w:num w:numId="4" w16cid:durableId="1224830966">
    <w:abstractNumId w:val="17"/>
  </w:num>
  <w:num w:numId="5" w16cid:durableId="1406536155">
    <w:abstractNumId w:val="57"/>
  </w:num>
  <w:num w:numId="6" w16cid:durableId="1375889863">
    <w:abstractNumId w:val="36"/>
  </w:num>
  <w:num w:numId="7" w16cid:durableId="1407220804">
    <w:abstractNumId w:val="41"/>
  </w:num>
  <w:num w:numId="8" w16cid:durableId="1072049723">
    <w:abstractNumId w:val="54"/>
  </w:num>
  <w:num w:numId="9" w16cid:durableId="1117019721">
    <w:abstractNumId w:val="19"/>
  </w:num>
  <w:num w:numId="10" w16cid:durableId="381100389">
    <w:abstractNumId w:val="7"/>
  </w:num>
  <w:num w:numId="11" w16cid:durableId="1320034816">
    <w:abstractNumId w:val="55"/>
  </w:num>
  <w:num w:numId="12" w16cid:durableId="1357925384">
    <w:abstractNumId w:val="6"/>
  </w:num>
  <w:num w:numId="13" w16cid:durableId="1991904747">
    <w:abstractNumId w:val="11"/>
  </w:num>
  <w:num w:numId="14" w16cid:durableId="1558970890">
    <w:abstractNumId w:val="31"/>
  </w:num>
  <w:num w:numId="15" w16cid:durableId="1778941798">
    <w:abstractNumId w:val="47"/>
  </w:num>
  <w:num w:numId="16" w16cid:durableId="1129398176">
    <w:abstractNumId w:val="45"/>
  </w:num>
  <w:num w:numId="17" w16cid:durableId="5252985">
    <w:abstractNumId w:val="40"/>
  </w:num>
  <w:num w:numId="18" w16cid:durableId="36128050">
    <w:abstractNumId w:val="37"/>
  </w:num>
  <w:num w:numId="19" w16cid:durableId="495658596">
    <w:abstractNumId w:val="28"/>
  </w:num>
  <w:num w:numId="20" w16cid:durableId="1559592239">
    <w:abstractNumId w:val="42"/>
  </w:num>
  <w:num w:numId="21" w16cid:durableId="612632705">
    <w:abstractNumId w:val="38"/>
  </w:num>
  <w:num w:numId="22" w16cid:durableId="1211309465">
    <w:abstractNumId w:val="20"/>
  </w:num>
  <w:num w:numId="23" w16cid:durableId="1923177108">
    <w:abstractNumId w:val="32"/>
  </w:num>
  <w:num w:numId="24" w16cid:durableId="1501193119">
    <w:abstractNumId w:val="61"/>
  </w:num>
  <w:num w:numId="25" w16cid:durableId="1097676634">
    <w:abstractNumId w:val="51"/>
  </w:num>
  <w:num w:numId="26" w16cid:durableId="1488472607">
    <w:abstractNumId w:val="53"/>
  </w:num>
  <w:num w:numId="27" w16cid:durableId="1766877598">
    <w:abstractNumId w:val="18"/>
  </w:num>
  <w:num w:numId="28" w16cid:durableId="1129544358">
    <w:abstractNumId w:val="60"/>
  </w:num>
  <w:num w:numId="29" w16cid:durableId="1335262626">
    <w:abstractNumId w:val="56"/>
  </w:num>
  <w:num w:numId="30" w16cid:durableId="430929351">
    <w:abstractNumId w:val="29"/>
  </w:num>
  <w:num w:numId="31" w16cid:durableId="1231309929">
    <w:abstractNumId w:val="52"/>
  </w:num>
  <w:num w:numId="32" w16cid:durableId="102843466">
    <w:abstractNumId w:val="26"/>
  </w:num>
  <w:num w:numId="33" w16cid:durableId="1515076049">
    <w:abstractNumId w:val="35"/>
  </w:num>
  <w:num w:numId="34" w16cid:durableId="1046756906">
    <w:abstractNumId w:val="62"/>
  </w:num>
  <w:num w:numId="35" w16cid:durableId="8498788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645201">
    <w:abstractNumId w:val="4"/>
  </w:num>
  <w:num w:numId="37" w16cid:durableId="265386797">
    <w:abstractNumId w:val="21"/>
  </w:num>
  <w:num w:numId="38" w16cid:durableId="1307512175">
    <w:abstractNumId w:val="59"/>
  </w:num>
  <w:num w:numId="39" w16cid:durableId="573586862">
    <w:abstractNumId w:val="2"/>
  </w:num>
  <w:num w:numId="40" w16cid:durableId="362751535">
    <w:abstractNumId w:val="27"/>
  </w:num>
  <w:num w:numId="41" w16cid:durableId="888804236">
    <w:abstractNumId w:val="15"/>
  </w:num>
  <w:num w:numId="42" w16cid:durableId="1714427809">
    <w:abstractNumId w:val="58"/>
  </w:num>
  <w:num w:numId="43" w16cid:durableId="202059389">
    <w:abstractNumId w:val="43"/>
  </w:num>
  <w:num w:numId="44" w16cid:durableId="820273282">
    <w:abstractNumId w:val="13"/>
  </w:num>
  <w:num w:numId="45" w16cid:durableId="1518079439">
    <w:abstractNumId w:val="10"/>
  </w:num>
  <w:num w:numId="46" w16cid:durableId="2029525023">
    <w:abstractNumId w:val="33"/>
  </w:num>
  <w:num w:numId="47" w16cid:durableId="2028632771">
    <w:abstractNumId w:val="14"/>
  </w:num>
  <w:num w:numId="48" w16cid:durableId="8409236">
    <w:abstractNumId w:val="16"/>
  </w:num>
  <w:num w:numId="49" w16cid:durableId="1825269269">
    <w:abstractNumId w:val="3"/>
  </w:num>
  <w:num w:numId="50" w16cid:durableId="1418749911">
    <w:abstractNumId w:val="46"/>
  </w:num>
  <w:num w:numId="51" w16cid:durableId="56587786">
    <w:abstractNumId w:val="48"/>
  </w:num>
  <w:num w:numId="52" w16cid:durableId="320544690">
    <w:abstractNumId w:val="9"/>
  </w:num>
  <w:num w:numId="53" w16cid:durableId="2054227111">
    <w:abstractNumId w:val="5"/>
  </w:num>
  <w:num w:numId="54" w16cid:durableId="820386214">
    <w:abstractNumId w:val="50"/>
  </w:num>
  <w:num w:numId="55" w16cid:durableId="671563320">
    <w:abstractNumId w:val="24"/>
  </w:num>
  <w:num w:numId="56" w16cid:durableId="1601066771">
    <w:abstractNumId w:val="8"/>
  </w:num>
  <w:num w:numId="57" w16cid:durableId="482701655">
    <w:abstractNumId w:val="23"/>
  </w:num>
  <w:num w:numId="58" w16cid:durableId="1108813728">
    <w:abstractNumId w:val="22"/>
  </w:num>
  <w:num w:numId="59" w16cid:durableId="1164012101">
    <w:abstractNumId w:val="30"/>
  </w:num>
  <w:num w:numId="60" w16cid:durableId="1570534926">
    <w:abstractNumId w:val="39"/>
  </w:num>
  <w:num w:numId="61" w16cid:durableId="2091272371">
    <w:abstractNumId w:val="34"/>
  </w:num>
  <w:num w:numId="62" w16cid:durableId="164994361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yMLY0NzM1NTQwMjRR0lEKTi0uzszPAykwNKkFAPXYfGUtAAAA"/>
  </w:docVars>
  <w:rsids>
    <w:rsidRoot w:val="00A55415"/>
    <w:rsid w:val="000001E4"/>
    <w:rsid w:val="00000423"/>
    <w:rsid w:val="00000478"/>
    <w:rsid w:val="00000A73"/>
    <w:rsid w:val="00000DA5"/>
    <w:rsid w:val="00000EEB"/>
    <w:rsid w:val="0000127C"/>
    <w:rsid w:val="000012BF"/>
    <w:rsid w:val="0000165F"/>
    <w:rsid w:val="00001694"/>
    <w:rsid w:val="00001910"/>
    <w:rsid w:val="00001948"/>
    <w:rsid w:val="000019F9"/>
    <w:rsid w:val="0000210F"/>
    <w:rsid w:val="00002311"/>
    <w:rsid w:val="0000242B"/>
    <w:rsid w:val="0000265F"/>
    <w:rsid w:val="00002A95"/>
    <w:rsid w:val="00002AD2"/>
    <w:rsid w:val="00002E82"/>
    <w:rsid w:val="000033DF"/>
    <w:rsid w:val="00003489"/>
    <w:rsid w:val="0000349A"/>
    <w:rsid w:val="0000370A"/>
    <w:rsid w:val="0000372E"/>
    <w:rsid w:val="00003884"/>
    <w:rsid w:val="00003C0C"/>
    <w:rsid w:val="00003C34"/>
    <w:rsid w:val="0000473E"/>
    <w:rsid w:val="00004E3E"/>
    <w:rsid w:val="000052AA"/>
    <w:rsid w:val="0000582E"/>
    <w:rsid w:val="00005CD2"/>
    <w:rsid w:val="000060F2"/>
    <w:rsid w:val="0000677A"/>
    <w:rsid w:val="000067CC"/>
    <w:rsid w:val="000069A0"/>
    <w:rsid w:val="00006C94"/>
    <w:rsid w:val="000074E2"/>
    <w:rsid w:val="000077C5"/>
    <w:rsid w:val="000077DD"/>
    <w:rsid w:val="0000792E"/>
    <w:rsid w:val="000079A0"/>
    <w:rsid w:val="0001041A"/>
    <w:rsid w:val="000104A1"/>
    <w:rsid w:val="0001071B"/>
    <w:rsid w:val="0001086D"/>
    <w:rsid w:val="0001094D"/>
    <w:rsid w:val="00010C02"/>
    <w:rsid w:val="00010D73"/>
    <w:rsid w:val="00011269"/>
    <w:rsid w:val="0001130A"/>
    <w:rsid w:val="00011397"/>
    <w:rsid w:val="0001181D"/>
    <w:rsid w:val="00011910"/>
    <w:rsid w:val="00011A66"/>
    <w:rsid w:val="00011AD8"/>
    <w:rsid w:val="00011B9C"/>
    <w:rsid w:val="00011F9C"/>
    <w:rsid w:val="0001248C"/>
    <w:rsid w:val="0001270D"/>
    <w:rsid w:val="00012AD7"/>
    <w:rsid w:val="00012F9B"/>
    <w:rsid w:val="0001312C"/>
    <w:rsid w:val="00013756"/>
    <w:rsid w:val="000139AD"/>
    <w:rsid w:val="00014092"/>
    <w:rsid w:val="000141C4"/>
    <w:rsid w:val="0001429B"/>
    <w:rsid w:val="0001462B"/>
    <w:rsid w:val="00014A31"/>
    <w:rsid w:val="00014B53"/>
    <w:rsid w:val="00014CCA"/>
    <w:rsid w:val="000150DB"/>
    <w:rsid w:val="00015449"/>
    <w:rsid w:val="000154E1"/>
    <w:rsid w:val="000158C4"/>
    <w:rsid w:val="00015AAD"/>
    <w:rsid w:val="00015E1A"/>
    <w:rsid w:val="000168E5"/>
    <w:rsid w:val="00016EC2"/>
    <w:rsid w:val="00017257"/>
    <w:rsid w:val="0001788D"/>
    <w:rsid w:val="000178EB"/>
    <w:rsid w:val="00017C58"/>
    <w:rsid w:val="00017C69"/>
    <w:rsid w:val="00017CFE"/>
    <w:rsid w:val="00017E8E"/>
    <w:rsid w:val="00020463"/>
    <w:rsid w:val="00020817"/>
    <w:rsid w:val="00020AC3"/>
    <w:rsid w:val="00020B73"/>
    <w:rsid w:val="00021118"/>
    <w:rsid w:val="00022312"/>
    <w:rsid w:val="0002249C"/>
    <w:rsid w:val="000224AC"/>
    <w:rsid w:val="00022AF8"/>
    <w:rsid w:val="000231AF"/>
    <w:rsid w:val="000236E9"/>
    <w:rsid w:val="00023706"/>
    <w:rsid w:val="00023C1B"/>
    <w:rsid w:val="00023D39"/>
    <w:rsid w:val="00023FF7"/>
    <w:rsid w:val="00024344"/>
    <w:rsid w:val="000245F7"/>
    <w:rsid w:val="000246BB"/>
    <w:rsid w:val="00024C35"/>
    <w:rsid w:val="00024CCF"/>
    <w:rsid w:val="00024F20"/>
    <w:rsid w:val="00025058"/>
    <w:rsid w:val="000251F3"/>
    <w:rsid w:val="00025CE4"/>
    <w:rsid w:val="00025E00"/>
    <w:rsid w:val="00025E06"/>
    <w:rsid w:val="0002631A"/>
    <w:rsid w:val="000265A1"/>
    <w:rsid w:val="000267C2"/>
    <w:rsid w:val="000268F8"/>
    <w:rsid w:val="0002691E"/>
    <w:rsid w:val="00026B69"/>
    <w:rsid w:val="00026BF4"/>
    <w:rsid w:val="00026CD9"/>
    <w:rsid w:val="00026D8A"/>
    <w:rsid w:val="00026E6E"/>
    <w:rsid w:val="00026EC4"/>
    <w:rsid w:val="0002754B"/>
    <w:rsid w:val="000276B0"/>
    <w:rsid w:val="00027F18"/>
    <w:rsid w:val="00030D3D"/>
    <w:rsid w:val="00030D50"/>
    <w:rsid w:val="00030EAE"/>
    <w:rsid w:val="00030F07"/>
    <w:rsid w:val="00030FDB"/>
    <w:rsid w:val="00031B21"/>
    <w:rsid w:val="00031B27"/>
    <w:rsid w:val="00032C20"/>
    <w:rsid w:val="0003312A"/>
    <w:rsid w:val="000335C0"/>
    <w:rsid w:val="00033A3C"/>
    <w:rsid w:val="00033A8E"/>
    <w:rsid w:val="00033BB7"/>
    <w:rsid w:val="000345A7"/>
    <w:rsid w:val="000349F5"/>
    <w:rsid w:val="00034C4C"/>
    <w:rsid w:val="00035977"/>
    <w:rsid w:val="00035C03"/>
    <w:rsid w:val="00035D8D"/>
    <w:rsid w:val="00035FCA"/>
    <w:rsid w:val="00035FD4"/>
    <w:rsid w:val="0003620D"/>
    <w:rsid w:val="00036302"/>
    <w:rsid w:val="000363EB"/>
    <w:rsid w:val="00036415"/>
    <w:rsid w:val="00036508"/>
    <w:rsid w:val="00036656"/>
    <w:rsid w:val="00036A31"/>
    <w:rsid w:val="00036A7D"/>
    <w:rsid w:val="00036CA0"/>
    <w:rsid w:val="00036D77"/>
    <w:rsid w:val="00036F32"/>
    <w:rsid w:val="00036F8B"/>
    <w:rsid w:val="0003723E"/>
    <w:rsid w:val="0003733C"/>
    <w:rsid w:val="00037512"/>
    <w:rsid w:val="00037BC6"/>
    <w:rsid w:val="00037C0B"/>
    <w:rsid w:val="00037EDF"/>
    <w:rsid w:val="00040930"/>
    <w:rsid w:val="000409EA"/>
    <w:rsid w:val="00040C74"/>
    <w:rsid w:val="00040D0E"/>
    <w:rsid w:val="00041055"/>
    <w:rsid w:val="00041365"/>
    <w:rsid w:val="00041B7D"/>
    <w:rsid w:val="00041B8E"/>
    <w:rsid w:val="0004208D"/>
    <w:rsid w:val="000420DC"/>
    <w:rsid w:val="000422A1"/>
    <w:rsid w:val="00042476"/>
    <w:rsid w:val="00042480"/>
    <w:rsid w:val="0004249F"/>
    <w:rsid w:val="000429A9"/>
    <w:rsid w:val="00042C5D"/>
    <w:rsid w:val="00043630"/>
    <w:rsid w:val="00043F67"/>
    <w:rsid w:val="00044226"/>
    <w:rsid w:val="00044592"/>
    <w:rsid w:val="000447E3"/>
    <w:rsid w:val="00044E25"/>
    <w:rsid w:val="00045157"/>
    <w:rsid w:val="000453B3"/>
    <w:rsid w:val="00045821"/>
    <w:rsid w:val="000459E2"/>
    <w:rsid w:val="00045C30"/>
    <w:rsid w:val="000463F1"/>
    <w:rsid w:val="000464D6"/>
    <w:rsid w:val="00046527"/>
    <w:rsid w:val="0004660E"/>
    <w:rsid w:val="00046706"/>
    <w:rsid w:val="0004697E"/>
    <w:rsid w:val="00046A31"/>
    <w:rsid w:val="00046C68"/>
    <w:rsid w:val="00046CEF"/>
    <w:rsid w:val="0004728E"/>
    <w:rsid w:val="00047686"/>
    <w:rsid w:val="000476D6"/>
    <w:rsid w:val="00047944"/>
    <w:rsid w:val="00047EB3"/>
    <w:rsid w:val="0005006F"/>
    <w:rsid w:val="00050453"/>
    <w:rsid w:val="00050648"/>
    <w:rsid w:val="00050841"/>
    <w:rsid w:val="00050B42"/>
    <w:rsid w:val="00051068"/>
    <w:rsid w:val="000510D3"/>
    <w:rsid w:val="000511E6"/>
    <w:rsid w:val="00051359"/>
    <w:rsid w:val="00051FF9"/>
    <w:rsid w:val="00052221"/>
    <w:rsid w:val="00052239"/>
    <w:rsid w:val="00052417"/>
    <w:rsid w:val="0005297F"/>
    <w:rsid w:val="00052AF8"/>
    <w:rsid w:val="00052DFB"/>
    <w:rsid w:val="00052E74"/>
    <w:rsid w:val="00052F33"/>
    <w:rsid w:val="00052F72"/>
    <w:rsid w:val="00052FE9"/>
    <w:rsid w:val="00053589"/>
    <w:rsid w:val="00053873"/>
    <w:rsid w:val="0005434E"/>
    <w:rsid w:val="0005467E"/>
    <w:rsid w:val="00054A91"/>
    <w:rsid w:val="00054B3D"/>
    <w:rsid w:val="00054C05"/>
    <w:rsid w:val="00054CBE"/>
    <w:rsid w:val="00055370"/>
    <w:rsid w:val="00055C9B"/>
    <w:rsid w:val="00055ED3"/>
    <w:rsid w:val="00055F7F"/>
    <w:rsid w:val="00056364"/>
    <w:rsid w:val="000565D0"/>
    <w:rsid w:val="000574DA"/>
    <w:rsid w:val="00057996"/>
    <w:rsid w:val="00057C88"/>
    <w:rsid w:val="00060358"/>
    <w:rsid w:val="000603CB"/>
    <w:rsid w:val="000605BF"/>
    <w:rsid w:val="00060760"/>
    <w:rsid w:val="00060954"/>
    <w:rsid w:val="00060BDB"/>
    <w:rsid w:val="00060D4B"/>
    <w:rsid w:val="00060EAB"/>
    <w:rsid w:val="00061895"/>
    <w:rsid w:val="000618C9"/>
    <w:rsid w:val="00061A30"/>
    <w:rsid w:val="00061FE0"/>
    <w:rsid w:val="000622C2"/>
    <w:rsid w:val="00062853"/>
    <w:rsid w:val="00062B33"/>
    <w:rsid w:val="00062F95"/>
    <w:rsid w:val="00063283"/>
    <w:rsid w:val="000635DF"/>
    <w:rsid w:val="00063902"/>
    <w:rsid w:val="0006438B"/>
    <w:rsid w:val="000646DA"/>
    <w:rsid w:val="00064815"/>
    <w:rsid w:val="0006487E"/>
    <w:rsid w:val="0006492A"/>
    <w:rsid w:val="000650B3"/>
    <w:rsid w:val="0006510E"/>
    <w:rsid w:val="000654BB"/>
    <w:rsid w:val="000656E9"/>
    <w:rsid w:val="00065930"/>
    <w:rsid w:val="00065B39"/>
    <w:rsid w:val="00065E40"/>
    <w:rsid w:val="00065F50"/>
    <w:rsid w:val="00066068"/>
    <w:rsid w:val="00066138"/>
    <w:rsid w:val="0006625F"/>
    <w:rsid w:val="000664E6"/>
    <w:rsid w:val="00066B1F"/>
    <w:rsid w:val="0006738F"/>
    <w:rsid w:val="000674D4"/>
    <w:rsid w:val="0006785A"/>
    <w:rsid w:val="00067A21"/>
    <w:rsid w:val="00070CF6"/>
    <w:rsid w:val="0007112B"/>
    <w:rsid w:val="00071374"/>
    <w:rsid w:val="000717BE"/>
    <w:rsid w:val="00071903"/>
    <w:rsid w:val="00071D60"/>
    <w:rsid w:val="00072C2C"/>
    <w:rsid w:val="000732F0"/>
    <w:rsid w:val="0007344C"/>
    <w:rsid w:val="000738D4"/>
    <w:rsid w:val="00073A9D"/>
    <w:rsid w:val="0007427D"/>
    <w:rsid w:val="000745F3"/>
    <w:rsid w:val="0007480F"/>
    <w:rsid w:val="00074AD9"/>
    <w:rsid w:val="00074AF9"/>
    <w:rsid w:val="00074EC9"/>
    <w:rsid w:val="000756E1"/>
    <w:rsid w:val="00075A11"/>
    <w:rsid w:val="00075D4C"/>
    <w:rsid w:val="00076301"/>
    <w:rsid w:val="00076D4D"/>
    <w:rsid w:val="000775F3"/>
    <w:rsid w:val="00077A6C"/>
    <w:rsid w:val="00077E2E"/>
    <w:rsid w:val="0008044B"/>
    <w:rsid w:val="000805E0"/>
    <w:rsid w:val="0008084F"/>
    <w:rsid w:val="0008107D"/>
    <w:rsid w:val="000817A3"/>
    <w:rsid w:val="00081860"/>
    <w:rsid w:val="00081FAA"/>
    <w:rsid w:val="000824FB"/>
    <w:rsid w:val="000824FD"/>
    <w:rsid w:val="000826FC"/>
    <w:rsid w:val="00082D41"/>
    <w:rsid w:val="0008309A"/>
    <w:rsid w:val="000831B4"/>
    <w:rsid w:val="00083565"/>
    <w:rsid w:val="00084261"/>
    <w:rsid w:val="000842C1"/>
    <w:rsid w:val="00084686"/>
    <w:rsid w:val="000846A5"/>
    <w:rsid w:val="00084A67"/>
    <w:rsid w:val="00084DF2"/>
    <w:rsid w:val="00085212"/>
    <w:rsid w:val="000858D1"/>
    <w:rsid w:val="00085F7B"/>
    <w:rsid w:val="000860C6"/>
    <w:rsid w:val="000866C5"/>
    <w:rsid w:val="00086F4B"/>
    <w:rsid w:val="00087089"/>
    <w:rsid w:val="000870C4"/>
    <w:rsid w:val="0008765E"/>
    <w:rsid w:val="00087AD9"/>
    <w:rsid w:val="00087B11"/>
    <w:rsid w:val="00087CF2"/>
    <w:rsid w:val="000901F0"/>
    <w:rsid w:val="000901F1"/>
    <w:rsid w:val="0009025A"/>
    <w:rsid w:val="00090414"/>
    <w:rsid w:val="000904D4"/>
    <w:rsid w:val="0009068C"/>
    <w:rsid w:val="000906CD"/>
    <w:rsid w:val="000909EC"/>
    <w:rsid w:val="00090A1B"/>
    <w:rsid w:val="00090A78"/>
    <w:rsid w:val="00090B9E"/>
    <w:rsid w:val="00091A14"/>
    <w:rsid w:val="00091AB1"/>
    <w:rsid w:val="0009220E"/>
    <w:rsid w:val="0009223B"/>
    <w:rsid w:val="000926EE"/>
    <w:rsid w:val="00092774"/>
    <w:rsid w:val="0009297E"/>
    <w:rsid w:val="0009312C"/>
    <w:rsid w:val="0009378C"/>
    <w:rsid w:val="00093EB2"/>
    <w:rsid w:val="00094ADD"/>
    <w:rsid w:val="00094AFE"/>
    <w:rsid w:val="000950C5"/>
    <w:rsid w:val="000950F5"/>
    <w:rsid w:val="00095190"/>
    <w:rsid w:val="0009529A"/>
    <w:rsid w:val="00095595"/>
    <w:rsid w:val="00095DCF"/>
    <w:rsid w:val="0009612F"/>
    <w:rsid w:val="00096291"/>
    <w:rsid w:val="000962C4"/>
    <w:rsid w:val="00096340"/>
    <w:rsid w:val="000968A9"/>
    <w:rsid w:val="00096AA0"/>
    <w:rsid w:val="00096B79"/>
    <w:rsid w:val="00096BD3"/>
    <w:rsid w:val="000978A5"/>
    <w:rsid w:val="00097AFC"/>
    <w:rsid w:val="000A01B3"/>
    <w:rsid w:val="000A0258"/>
    <w:rsid w:val="000A02F7"/>
    <w:rsid w:val="000A0CE3"/>
    <w:rsid w:val="000A0CF4"/>
    <w:rsid w:val="000A0D13"/>
    <w:rsid w:val="000A117E"/>
    <w:rsid w:val="000A17D9"/>
    <w:rsid w:val="000A1C6F"/>
    <w:rsid w:val="000A239A"/>
    <w:rsid w:val="000A242B"/>
    <w:rsid w:val="000A24CD"/>
    <w:rsid w:val="000A2746"/>
    <w:rsid w:val="000A294E"/>
    <w:rsid w:val="000A29D9"/>
    <w:rsid w:val="000A2A33"/>
    <w:rsid w:val="000A2F46"/>
    <w:rsid w:val="000A32C2"/>
    <w:rsid w:val="000A3509"/>
    <w:rsid w:val="000A362C"/>
    <w:rsid w:val="000A3D2D"/>
    <w:rsid w:val="000A419B"/>
    <w:rsid w:val="000A4515"/>
    <w:rsid w:val="000A4782"/>
    <w:rsid w:val="000A48D4"/>
    <w:rsid w:val="000A4AFE"/>
    <w:rsid w:val="000A4BAC"/>
    <w:rsid w:val="000A4CF3"/>
    <w:rsid w:val="000A5FAC"/>
    <w:rsid w:val="000A60BD"/>
    <w:rsid w:val="000A6218"/>
    <w:rsid w:val="000A628D"/>
    <w:rsid w:val="000A66FA"/>
    <w:rsid w:val="000A678F"/>
    <w:rsid w:val="000A6DA0"/>
    <w:rsid w:val="000A6E8D"/>
    <w:rsid w:val="000A7CEC"/>
    <w:rsid w:val="000A7DEC"/>
    <w:rsid w:val="000B0434"/>
    <w:rsid w:val="000B0482"/>
    <w:rsid w:val="000B0A61"/>
    <w:rsid w:val="000B0A65"/>
    <w:rsid w:val="000B0FB3"/>
    <w:rsid w:val="000B1112"/>
    <w:rsid w:val="000B11EC"/>
    <w:rsid w:val="000B1974"/>
    <w:rsid w:val="000B1AA8"/>
    <w:rsid w:val="000B1B60"/>
    <w:rsid w:val="000B1E85"/>
    <w:rsid w:val="000B213A"/>
    <w:rsid w:val="000B21E3"/>
    <w:rsid w:val="000B22D8"/>
    <w:rsid w:val="000B26F0"/>
    <w:rsid w:val="000B2954"/>
    <w:rsid w:val="000B2D77"/>
    <w:rsid w:val="000B2F63"/>
    <w:rsid w:val="000B36B1"/>
    <w:rsid w:val="000B37F6"/>
    <w:rsid w:val="000B3880"/>
    <w:rsid w:val="000B3B3E"/>
    <w:rsid w:val="000B3CC0"/>
    <w:rsid w:val="000B4092"/>
    <w:rsid w:val="000B47BA"/>
    <w:rsid w:val="000B4A5D"/>
    <w:rsid w:val="000B4AD3"/>
    <w:rsid w:val="000B5192"/>
    <w:rsid w:val="000B526F"/>
    <w:rsid w:val="000B5A4E"/>
    <w:rsid w:val="000B6121"/>
    <w:rsid w:val="000B6899"/>
    <w:rsid w:val="000B6A5B"/>
    <w:rsid w:val="000B71F3"/>
    <w:rsid w:val="000B720F"/>
    <w:rsid w:val="000B7277"/>
    <w:rsid w:val="000B728D"/>
    <w:rsid w:val="000B78CD"/>
    <w:rsid w:val="000B7AF1"/>
    <w:rsid w:val="000B7B38"/>
    <w:rsid w:val="000B7C29"/>
    <w:rsid w:val="000B7E84"/>
    <w:rsid w:val="000C03D8"/>
    <w:rsid w:val="000C0984"/>
    <w:rsid w:val="000C0C23"/>
    <w:rsid w:val="000C0D78"/>
    <w:rsid w:val="000C0EA5"/>
    <w:rsid w:val="000C102D"/>
    <w:rsid w:val="000C10DE"/>
    <w:rsid w:val="000C12DF"/>
    <w:rsid w:val="000C1864"/>
    <w:rsid w:val="000C199A"/>
    <w:rsid w:val="000C1A9E"/>
    <w:rsid w:val="000C2110"/>
    <w:rsid w:val="000C215B"/>
    <w:rsid w:val="000C21C8"/>
    <w:rsid w:val="000C2981"/>
    <w:rsid w:val="000C2A08"/>
    <w:rsid w:val="000C2F7A"/>
    <w:rsid w:val="000C31D1"/>
    <w:rsid w:val="000C35C8"/>
    <w:rsid w:val="000C3706"/>
    <w:rsid w:val="000C3763"/>
    <w:rsid w:val="000C3B2D"/>
    <w:rsid w:val="000C3C97"/>
    <w:rsid w:val="000C4452"/>
    <w:rsid w:val="000C44F1"/>
    <w:rsid w:val="000C4587"/>
    <w:rsid w:val="000C46C6"/>
    <w:rsid w:val="000C4C84"/>
    <w:rsid w:val="000C59A8"/>
    <w:rsid w:val="000C5A5C"/>
    <w:rsid w:val="000C5A61"/>
    <w:rsid w:val="000C5B2E"/>
    <w:rsid w:val="000C60FF"/>
    <w:rsid w:val="000C6950"/>
    <w:rsid w:val="000C69D3"/>
    <w:rsid w:val="000C6A2A"/>
    <w:rsid w:val="000C6C6C"/>
    <w:rsid w:val="000C6F26"/>
    <w:rsid w:val="000C70C9"/>
    <w:rsid w:val="000C7319"/>
    <w:rsid w:val="000C7D67"/>
    <w:rsid w:val="000C7D82"/>
    <w:rsid w:val="000C7F48"/>
    <w:rsid w:val="000C7F68"/>
    <w:rsid w:val="000D02C6"/>
    <w:rsid w:val="000D0705"/>
    <w:rsid w:val="000D08B2"/>
    <w:rsid w:val="000D0A78"/>
    <w:rsid w:val="000D14E1"/>
    <w:rsid w:val="000D1637"/>
    <w:rsid w:val="000D1781"/>
    <w:rsid w:val="000D17DB"/>
    <w:rsid w:val="000D1FBF"/>
    <w:rsid w:val="000D1FFE"/>
    <w:rsid w:val="000D20C3"/>
    <w:rsid w:val="000D27AF"/>
    <w:rsid w:val="000D2AB6"/>
    <w:rsid w:val="000D2ABD"/>
    <w:rsid w:val="000D2D14"/>
    <w:rsid w:val="000D2D68"/>
    <w:rsid w:val="000D2D76"/>
    <w:rsid w:val="000D2E03"/>
    <w:rsid w:val="000D2E62"/>
    <w:rsid w:val="000D31BA"/>
    <w:rsid w:val="000D362C"/>
    <w:rsid w:val="000D3737"/>
    <w:rsid w:val="000D3B0B"/>
    <w:rsid w:val="000D3D9E"/>
    <w:rsid w:val="000D3E26"/>
    <w:rsid w:val="000D41B1"/>
    <w:rsid w:val="000D4D76"/>
    <w:rsid w:val="000D54A8"/>
    <w:rsid w:val="000D5516"/>
    <w:rsid w:val="000D59E3"/>
    <w:rsid w:val="000D5D7E"/>
    <w:rsid w:val="000D5D9E"/>
    <w:rsid w:val="000D6486"/>
    <w:rsid w:val="000D650A"/>
    <w:rsid w:val="000D661B"/>
    <w:rsid w:val="000D6BAB"/>
    <w:rsid w:val="000D6EE7"/>
    <w:rsid w:val="000D6FEF"/>
    <w:rsid w:val="000D72B1"/>
    <w:rsid w:val="000D7B40"/>
    <w:rsid w:val="000D7F1A"/>
    <w:rsid w:val="000D7FAA"/>
    <w:rsid w:val="000E045F"/>
    <w:rsid w:val="000E08A7"/>
    <w:rsid w:val="000E0D48"/>
    <w:rsid w:val="000E1372"/>
    <w:rsid w:val="000E1B48"/>
    <w:rsid w:val="000E1E5B"/>
    <w:rsid w:val="000E1E8B"/>
    <w:rsid w:val="000E1EF5"/>
    <w:rsid w:val="000E2284"/>
    <w:rsid w:val="000E2697"/>
    <w:rsid w:val="000E286A"/>
    <w:rsid w:val="000E2A8E"/>
    <w:rsid w:val="000E2DF1"/>
    <w:rsid w:val="000E33D0"/>
    <w:rsid w:val="000E392F"/>
    <w:rsid w:val="000E39CF"/>
    <w:rsid w:val="000E3CEC"/>
    <w:rsid w:val="000E3D4D"/>
    <w:rsid w:val="000E428E"/>
    <w:rsid w:val="000E47EE"/>
    <w:rsid w:val="000E4949"/>
    <w:rsid w:val="000E49D7"/>
    <w:rsid w:val="000E4C3E"/>
    <w:rsid w:val="000E4DC4"/>
    <w:rsid w:val="000E58C2"/>
    <w:rsid w:val="000E5D02"/>
    <w:rsid w:val="000E5D74"/>
    <w:rsid w:val="000E62F8"/>
    <w:rsid w:val="000E63FA"/>
    <w:rsid w:val="000E6879"/>
    <w:rsid w:val="000E6C90"/>
    <w:rsid w:val="000E6D6F"/>
    <w:rsid w:val="000E71A6"/>
    <w:rsid w:val="000E7941"/>
    <w:rsid w:val="000E7C72"/>
    <w:rsid w:val="000E7D2E"/>
    <w:rsid w:val="000E7D5B"/>
    <w:rsid w:val="000E7DE8"/>
    <w:rsid w:val="000F0383"/>
    <w:rsid w:val="000F0F35"/>
    <w:rsid w:val="000F12BF"/>
    <w:rsid w:val="000F182A"/>
    <w:rsid w:val="000F1BB7"/>
    <w:rsid w:val="000F1BB9"/>
    <w:rsid w:val="000F1CC6"/>
    <w:rsid w:val="000F24D4"/>
    <w:rsid w:val="000F3208"/>
    <w:rsid w:val="000F332F"/>
    <w:rsid w:val="000F3801"/>
    <w:rsid w:val="000F3AF9"/>
    <w:rsid w:val="000F3B43"/>
    <w:rsid w:val="000F43EE"/>
    <w:rsid w:val="000F469E"/>
    <w:rsid w:val="000F4BD9"/>
    <w:rsid w:val="000F4E59"/>
    <w:rsid w:val="000F4EBE"/>
    <w:rsid w:val="000F5332"/>
    <w:rsid w:val="000F55A0"/>
    <w:rsid w:val="000F5BB4"/>
    <w:rsid w:val="000F638C"/>
    <w:rsid w:val="000F6390"/>
    <w:rsid w:val="000F6B02"/>
    <w:rsid w:val="000F6F9A"/>
    <w:rsid w:val="000F702C"/>
    <w:rsid w:val="000F72F1"/>
    <w:rsid w:val="000F745C"/>
    <w:rsid w:val="000F75C2"/>
    <w:rsid w:val="001001D6"/>
    <w:rsid w:val="00100B85"/>
    <w:rsid w:val="00100F1D"/>
    <w:rsid w:val="001014CB"/>
    <w:rsid w:val="00101C16"/>
    <w:rsid w:val="00102422"/>
    <w:rsid w:val="00102D5D"/>
    <w:rsid w:val="0010324B"/>
    <w:rsid w:val="001034F9"/>
    <w:rsid w:val="00103CE1"/>
    <w:rsid w:val="001040A6"/>
    <w:rsid w:val="001040C0"/>
    <w:rsid w:val="00104412"/>
    <w:rsid w:val="00104A92"/>
    <w:rsid w:val="00105AFE"/>
    <w:rsid w:val="00105E4A"/>
    <w:rsid w:val="00105FD9"/>
    <w:rsid w:val="0010674B"/>
    <w:rsid w:val="00106C95"/>
    <w:rsid w:val="00106D7E"/>
    <w:rsid w:val="00107793"/>
    <w:rsid w:val="00107950"/>
    <w:rsid w:val="00107F49"/>
    <w:rsid w:val="001103FA"/>
    <w:rsid w:val="00110ADB"/>
    <w:rsid w:val="00110B64"/>
    <w:rsid w:val="00110EFD"/>
    <w:rsid w:val="00111152"/>
    <w:rsid w:val="001111AD"/>
    <w:rsid w:val="00111411"/>
    <w:rsid w:val="001114C6"/>
    <w:rsid w:val="001116C8"/>
    <w:rsid w:val="00111F49"/>
    <w:rsid w:val="00111F97"/>
    <w:rsid w:val="001120AD"/>
    <w:rsid w:val="00112CC8"/>
    <w:rsid w:val="00113163"/>
    <w:rsid w:val="00113441"/>
    <w:rsid w:val="001135B3"/>
    <w:rsid w:val="00114488"/>
    <w:rsid w:val="001144DB"/>
    <w:rsid w:val="00115239"/>
    <w:rsid w:val="0011541E"/>
    <w:rsid w:val="0011568B"/>
    <w:rsid w:val="001159DC"/>
    <w:rsid w:val="00115BAC"/>
    <w:rsid w:val="00115EEE"/>
    <w:rsid w:val="00115FA0"/>
    <w:rsid w:val="001162E7"/>
    <w:rsid w:val="0011646D"/>
    <w:rsid w:val="00116541"/>
    <w:rsid w:val="00116549"/>
    <w:rsid w:val="00116586"/>
    <w:rsid w:val="00116B12"/>
    <w:rsid w:val="00116EF2"/>
    <w:rsid w:val="0011708F"/>
    <w:rsid w:val="0011721F"/>
    <w:rsid w:val="0011728E"/>
    <w:rsid w:val="00117509"/>
    <w:rsid w:val="001177DF"/>
    <w:rsid w:val="001178DE"/>
    <w:rsid w:val="00117D7D"/>
    <w:rsid w:val="001205F7"/>
    <w:rsid w:val="00120686"/>
    <w:rsid w:val="00120B89"/>
    <w:rsid w:val="00120D1E"/>
    <w:rsid w:val="001211D0"/>
    <w:rsid w:val="001211E4"/>
    <w:rsid w:val="001219F5"/>
    <w:rsid w:val="00121FC8"/>
    <w:rsid w:val="0012213B"/>
    <w:rsid w:val="001228E3"/>
    <w:rsid w:val="00122C3B"/>
    <w:rsid w:val="00122D06"/>
    <w:rsid w:val="00122E5D"/>
    <w:rsid w:val="00123001"/>
    <w:rsid w:val="001231BC"/>
    <w:rsid w:val="001239AE"/>
    <w:rsid w:val="00123DD5"/>
    <w:rsid w:val="00123DF0"/>
    <w:rsid w:val="00123F73"/>
    <w:rsid w:val="0012481C"/>
    <w:rsid w:val="00124EC2"/>
    <w:rsid w:val="00125528"/>
    <w:rsid w:val="001255EF"/>
    <w:rsid w:val="00125711"/>
    <w:rsid w:val="001257AA"/>
    <w:rsid w:val="00125AB5"/>
    <w:rsid w:val="00125C0F"/>
    <w:rsid w:val="00126042"/>
    <w:rsid w:val="001262A9"/>
    <w:rsid w:val="00126695"/>
    <w:rsid w:val="00126800"/>
    <w:rsid w:val="00126DC2"/>
    <w:rsid w:val="00126E7E"/>
    <w:rsid w:val="00126E91"/>
    <w:rsid w:val="00126FFB"/>
    <w:rsid w:val="00127A14"/>
    <w:rsid w:val="00130035"/>
    <w:rsid w:val="0013008F"/>
    <w:rsid w:val="001301FB"/>
    <w:rsid w:val="001305DC"/>
    <w:rsid w:val="001308A4"/>
    <w:rsid w:val="00130D08"/>
    <w:rsid w:val="00131373"/>
    <w:rsid w:val="001313B0"/>
    <w:rsid w:val="00131451"/>
    <w:rsid w:val="001315AF"/>
    <w:rsid w:val="0013176C"/>
    <w:rsid w:val="00131B13"/>
    <w:rsid w:val="00131B50"/>
    <w:rsid w:val="00131B81"/>
    <w:rsid w:val="00131D51"/>
    <w:rsid w:val="00132161"/>
    <w:rsid w:val="001325D6"/>
    <w:rsid w:val="001327F0"/>
    <w:rsid w:val="001329CB"/>
    <w:rsid w:val="001331A2"/>
    <w:rsid w:val="00133448"/>
    <w:rsid w:val="0013344B"/>
    <w:rsid w:val="00133528"/>
    <w:rsid w:val="00133634"/>
    <w:rsid w:val="00133CF1"/>
    <w:rsid w:val="00133D82"/>
    <w:rsid w:val="00134193"/>
    <w:rsid w:val="00134245"/>
    <w:rsid w:val="0013430F"/>
    <w:rsid w:val="001343BC"/>
    <w:rsid w:val="0013487B"/>
    <w:rsid w:val="00134B9F"/>
    <w:rsid w:val="00134D8F"/>
    <w:rsid w:val="001352D2"/>
    <w:rsid w:val="001359AD"/>
    <w:rsid w:val="00135B0D"/>
    <w:rsid w:val="0013619D"/>
    <w:rsid w:val="001368B8"/>
    <w:rsid w:val="00136946"/>
    <w:rsid w:val="00136A03"/>
    <w:rsid w:val="00136E73"/>
    <w:rsid w:val="00136F4C"/>
    <w:rsid w:val="001378C0"/>
    <w:rsid w:val="00137F90"/>
    <w:rsid w:val="00140166"/>
    <w:rsid w:val="001406FE"/>
    <w:rsid w:val="0014083A"/>
    <w:rsid w:val="00140E1F"/>
    <w:rsid w:val="00141120"/>
    <w:rsid w:val="00141579"/>
    <w:rsid w:val="0014181D"/>
    <w:rsid w:val="001418BA"/>
    <w:rsid w:val="00141B36"/>
    <w:rsid w:val="00141DC4"/>
    <w:rsid w:val="00142208"/>
    <w:rsid w:val="00142B31"/>
    <w:rsid w:val="00142FB6"/>
    <w:rsid w:val="00142FF8"/>
    <w:rsid w:val="001436CB"/>
    <w:rsid w:val="001438B4"/>
    <w:rsid w:val="00143CAF"/>
    <w:rsid w:val="00143D87"/>
    <w:rsid w:val="00143DB7"/>
    <w:rsid w:val="00144112"/>
    <w:rsid w:val="0014457B"/>
    <w:rsid w:val="00144A9F"/>
    <w:rsid w:val="00144B56"/>
    <w:rsid w:val="00144D3B"/>
    <w:rsid w:val="00145207"/>
    <w:rsid w:val="001452B3"/>
    <w:rsid w:val="0014534F"/>
    <w:rsid w:val="001455F8"/>
    <w:rsid w:val="001459E7"/>
    <w:rsid w:val="00145DEE"/>
    <w:rsid w:val="00145FFC"/>
    <w:rsid w:val="00146173"/>
    <w:rsid w:val="001464F4"/>
    <w:rsid w:val="0014688F"/>
    <w:rsid w:val="00146ED3"/>
    <w:rsid w:val="00146FBA"/>
    <w:rsid w:val="001472E3"/>
    <w:rsid w:val="001476F7"/>
    <w:rsid w:val="00147946"/>
    <w:rsid w:val="00147C6B"/>
    <w:rsid w:val="00147F25"/>
    <w:rsid w:val="001500D2"/>
    <w:rsid w:val="001504BC"/>
    <w:rsid w:val="00150600"/>
    <w:rsid w:val="00150AE4"/>
    <w:rsid w:val="00150CD7"/>
    <w:rsid w:val="0015181A"/>
    <w:rsid w:val="0015187F"/>
    <w:rsid w:val="001521CB"/>
    <w:rsid w:val="0015257C"/>
    <w:rsid w:val="001527D2"/>
    <w:rsid w:val="001528E0"/>
    <w:rsid w:val="00152FEF"/>
    <w:rsid w:val="001536A3"/>
    <w:rsid w:val="001538A3"/>
    <w:rsid w:val="00153D6E"/>
    <w:rsid w:val="0015451F"/>
    <w:rsid w:val="00154538"/>
    <w:rsid w:val="00154790"/>
    <w:rsid w:val="00154960"/>
    <w:rsid w:val="00154E2C"/>
    <w:rsid w:val="00154F3D"/>
    <w:rsid w:val="001552D2"/>
    <w:rsid w:val="001555B5"/>
    <w:rsid w:val="001555ED"/>
    <w:rsid w:val="00155600"/>
    <w:rsid w:val="001559E4"/>
    <w:rsid w:val="00155B09"/>
    <w:rsid w:val="00155FD6"/>
    <w:rsid w:val="00156167"/>
    <w:rsid w:val="001561D1"/>
    <w:rsid w:val="00156206"/>
    <w:rsid w:val="00156609"/>
    <w:rsid w:val="001568C7"/>
    <w:rsid w:val="00156FD5"/>
    <w:rsid w:val="0015743D"/>
    <w:rsid w:val="00157855"/>
    <w:rsid w:val="00157919"/>
    <w:rsid w:val="00160208"/>
    <w:rsid w:val="00160577"/>
    <w:rsid w:val="00160807"/>
    <w:rsid w:val="00160BEE"/>
    <w:rsid w:val="00160D26"/>
    <w:rsid w:val="001611F2"/>
    <w:rsid w:val="00161C69"/>
    <w:rsid w:val="0016225D"/>
    <w:rsid w:val="001623CC"/>
    <w:rsid w:val="00162B08"/>
    <w:rsid w:val="00163C95"/>
    <w:rsid w:val="00163E65"/>
    <w:rsid w:val="00164040"/>
    <w:rsid w:val="001640DB"/>
    <w:rsid w:val="00164167"/>
    <w:rsid w:val="001646C1"/>
    <w:rsid w:val="00164706"/>
    <w:rsid w:val="00164DB2"/>
    <w:rsid w:val="00165353"/>
    <w:rsid w:val="00165AD9"/>
    <w:rsid w:val="00165C1F"/>
    <w:rsid w:val="00165C94"/>
    <w:rsid w:val="0016608B"/>
    <w:rsid w:val="001660D6"/>
    <w:rsid w:val="0016619E"/>
    <w:rsid w:val="00166375"/>
    <w:rsid w:val="0016686B"/>
    <w:rsid w:val="00166E09"/>
    <w:rsid w:val="001677D0"/>
    <w:rsid w:val="0016780D"/>
    <w:rsid w:val="001703B4"/>
    <w:rsid w:val="00170B7E"/>
    <w:rsid w:val="00170B84"/>
    <w:rsid w:val="0017122D"/>
    <w:rsid w:val="00171496"/>
    <w:rsid w:val="00171553"/>
    <w:rsid w:val="0017161E"/>
    <w:rsid w:val="00171EAA"/>
    <w:rsid w:val="00172069"/>
    <w:rsid w:val="00172835"/>
    <w:rsid w:val="00172882"/>
    <w:rsid w:val="00172B2D"/>
    <w:rsid w:val="00172B6B"/>
    <w:rsid w:val="00172C86"/>
    <w:rsid w:val="00173000"/>
    <w:rsid w:val="001732F9"/>
    <w:rsid w:val="0017400B"/>
    <w:rsid w:val="00174054"/>
    <w:rsid w:val="0017423D"/>
    <w:rsid w:val="00174AAE"/>
    <w:rsid w:val="00175255"/>
    <w:rsid w:val="00175403"/>
    <w:rsid w:val="00175686"/>
    <w:rsid w:val="00175939"/>
    <w:rsid w:val="0017597B"/>
    <w:rsid w:val="001759D3"/>
    <w:rsid w:val="00175F1A"/>
    <w:rsid w:val="00175F81"/>
    <w:rsid w:val="0017633A"/>
    <w:rsid w:val="00176931"/>
    <w:rsid w:val="00176A37"/>
    <w:rsid w:val="00176AE1"/>
    <w:rsid w:val="00176CFE"/>
    <w:rsid w:val="00176EF9"/>
    <w:rsid w:val="0017701F"/>
    <w:rsid w:val="001778B4"/>
    <w:rsid w:val="00180168"/>
    <w:rsid w:val="00180242"/>
    <w:rsid w:val="0018024F"/>
    <w:rsid w:val="001803CE"/>
    <w:rsid w:val="0018068B"/>
    <w:rsid w:val="001808FD"/>
    <w:rsid w:val="00180A36"/>
    <w:rsid w:val="00180C0D"/>
    <w:rsid w:val="00180D31"/>
    <w:rsid w:val="00181053"/>
    <w:rsid w:val="001810CE"/>
    <w:rsid w:val="001812E9"/>
    <w:rsid w:val="00181870"/>
    <w:rsid w:val="001819AF"/>
    <w:rsid w:val="00181E54"/>
    <w:rsid w:val="00182058"/>
    <w:rsid w:val="0018283B"/>
    <w:rsid w:val="00182950"/>
    <w:rsid w:val="00182D2A"/>
    <w:rsid w:val="00183A89"/>
    <w:rsid w:val="00183C31"/>
    <w:rsid w:val="00183CEA"/>
    <w:rsid w:val="001841BD"/>
    <w:rsid w:val="00184486"/>
    <w:rsid w:val="00185094"/>
    <w:rsid w:val="00185224"/>
    <w:rsid w:val="001854F4"/>
    <w:rsid w:val="001855D9"/>
    <w:rsid w:val="0018586E"/>
    <w:rsid w:val="001859A6"/>
    <w:rsid w:val="001859BA"/>
    <w:rsid w:val="00185BA0"/>
    <w:rsid w:val="00185D5C"/>
    <w:rsid w:val="00185E7F"/>
    <w:rsid w:val="00186075"/>
    <w:rsid w:val="001867DD"/>
    <w:rsid w:val="00186C4A"/>
    <w:rsid w:val="00186FA8"/>
    <w:rsid w:val="001873D6"/>
    <w:rsid w:val="001873EA"/>
    <w:rsid w:val="00187BC2"/>
    <w:rsid w:val="0019005D"/>
    <w:rsid w:val="00190392"/>
    <w:rsid w:val="0019057D"/>
    <w:rsid w:val="0019065C"/>
    <w:rsid w:val="00190D07"/>
    <w:rsid w:val="00191456"/>
    <w:rsid w:val="001919A5"/>
    <w:rsid w:val="00191B4F"/>
    <w:rsid w:val="00191CA1"/>
    <w:rsid w:val="00191E0B"/>
    <w:rsid w:val="00192174"/>
    <w:rsid w:val="00192506"/>
    <w:rsid w:val="00192688"/>
    <w:rsid w:val="00192858"/>
    <w:rsid w:val="00192A1D"/>
    <w:rsid w:val="00192D16"/>
    <w:rsid w:val="001947D3"/>
    <w:rsid w:val="00194B1A"/>
    <w:rsid w:val="00194E85"/>
    <w:rsid w:val="00194F8B"/>
    <w:rsid w:val="001954F0"/>
    <w:rsid w:val="00195C56"/>
    <w:rsid w:val="00195DA3"/>
    <w:rsid w:val="00195F71"/>
    <w:rsid w:val="001964FA"/>
    <w:rsid w:val="00196A2B"/>
    <w:rsid w:val="00196B31"/>
    <w:rsid w:val="00197167"/>
    <w:rsid w:val="0019739B"/>
    <w:rsid w:val="00197986"/>
    <w:rsid w:val="001A03BF"/>
    <w:rsid w:val="001A0689"/>
    <w:rsid w:val="001A07B8"/>
    <w:rsid w:val="001A1168"/>
    <w:rsid w:val="001A1FFB"/>
    <w:rsid w:val="001A210F"/>
    <w:rsid w:val="001A23F9"/>
    <w:rsid w:val="001A25B8"/>
    <w:rsid w:val="001A26A4"/>
    <w:rsid w:val="001A2845"/>
    <w:rsid w:val="001A296B"/>
    <w:rsid w:val="001A2AC8"/>
    <w:rsid w:val="001A2DE6"/>
    <w:rsid w:val="001A2FBF"/>
    <w:rsid w:val="001A3623"/>
    <w:rsid w:val="001A377E"/>
    <w:rsid w:val="001A39EB"/>
    <w:rsid w:val="001A3D8B"/>
    <w:rsid w:val="001A3DAA"/>
    <w:rsid w:val="001A3ED5"/>
    <w:rsid w:val="001A41DA"/>
    <w:rsid w:val="001A425E"/>
    <w:rsid w:val="001A47A8"/>
    <w:rsid w:val="001A4BE4"/>
    <w:rsid w:val="001A64C1"/>
    <w:rsid w:val="001A65D9"/>
    <w:rsid w:val="001A75F3"/>
    <w:rsid w:val="001A7936"/>
    <w:rsid w:val="001A7A90"/>
    <w:rsid w:val="001A7CD3"/>
    <w:rsid w:val="001A7E01"/>
    <w:rsid w:val="001A7E4E"/>
    <w:rsid w:val="001B00A2"/>
    <w:rsid w:val="001B05AF"/>
    <w:rsid w:val="001B0967"/>
    <w:rsid w:val="001B1314"/>
    <w:rsid w:val="001B17BC"/>
    <w:rsid w:val="001B1BD5"/>
    <w:rsid w:val="001B1CF3"/>
    <w:rsid w:val="001B2363"/>
    <w:rsid w:val="001B29C5"/>
    <w:rsid w:val="001B2D5B"/>
    <w:rsid w:val="001B30D4"/>
    <w:rsid w:val="001B3422"/>
    <w:rsid w:val="001B361A"/>
    <w:rsid w:val="001B3B2A"/>
    <w:rsid w:val="001B3F18"/>
    <w:rsid w:val="001B4EBD"/>
    <w:rsid w:val="001B5740"/>
    <w:rsid w:val="001B5A2B"/>
    <w:rsid w:val="001B5E2D"/>
    <w:rsid w:val="001B5EFA"/>
    <w:rsid w:val="001B615D"/>
    <w:rsid w:val="001B63BB"/>
    <w:rsid w:val="001B63F6"/>
    <w:rsid w:val="001B714C"/>
    <w:rsid w:val="001B74D4"/>
    <w:rsid w:val="001B7960"/>
    <w:rsid w:val="001B7B6E"/>
    <w:rsid w:val="001C025F"/>
    <w:rsid w:val="001C0A13"/>
    <w:rsid w:val="001C0C6A"/>
    <w:rsid w:val="001C0D73"/>
    <w:rsid w:val="001C0EE9"/>
    <w:rsid w:val="001C1246"/>
    <w:rsid w:val="001C13B2"/>
    <w:rsid w:val="001C15BD"/>
    <w:rsid w:val="001C1F22"/>
    <w:rsid w:val="001C2081"/>
    <w:rsid w:val="001C25CC"/>
    <w:rsid w:val="001C26DC"/>
    <w:rsid w:val="001C28C2"/>
    <w:rsid w:val="001C28DE"/>
    <w:rsid w:val="001C2BCF"/>
    <w:rsid w:val="001C2D05"/>
    <w:rsid w:val="001C33F0"/>
    <w:rsid w:val="001C3477"/>
    <w:rsid w:val="001C3988"/>
    <w:rsid w:val="001C3AD2"/>
    <w:rsid w:val="001C3E1D"/>
    <w:rsid w:val="001C507E"/>
    <w:rsid w:val="001C5198"/>
    <w:rsid w:val="001C55DE"/>
    <w:rsid w:val="001C5770"/>
    <w:rsid w:val="001C5D47"/>
    <w:rsid w:val="001C6020"/>
    <w:rsid w:val="001C60CE"/>
    <w:rsid w:val="001C6563"/>
    <w:rsid w:val="001C6A0F"/>
    <w:rsid w:val="001C6B71"/>
    <w:rsid w:val="001C7385"/>
    <w:rsid w:val="001C7D83"/>
    <w:rsid w:val="001C7FB5"/>
    <w:rsid w:val="001D0B62"/>
    <w:rsid w:val="001D0D6C"/>
    <w:rsid w:val="001D0EE8"/>
    <w:rsid w:val="001D11C9"/>
    <w:rsid w:val="001D13F1"/>
    <w:rsid w:val="001D156C"/>
    <w:rsid w:val="001D1687"/>
    <w:rsid w:val="001D1789"/>
    <w:rsid w:val="001D1A4D"/>
    <w:rsid w:val="001D1F40"/>
    <w:rsid w:val="001D1FA8"/>
    <w:rsid w:val="001D213F"/>
    <w:rsid w:val="001D24A0"/>
    <w:rsid w:val="001D2599"/>
    <w:rsid w:val="001D2921"/>
    <w:rsid w:val="001D298A"/>
    <w:rsid w:val="001D316B"/>
    <w:rsid w:val="001D3E19"/>
    <w:rsid w:val="001D3F8A"/>
    <w:rsid w:val="001D3FC2"/>
    <w:rsid w:val="001D3FCD"/>
    <w:rsid w:val="001D424E"/>
    <w:rsid w:val="001D4361"/>
    <w:rsid w:val="001D4831"/>
    <w:rsid w:val="001D4886"/>
    <w:rsid w:val="001D4B0C"/>
    <w:rsid w:val="001D4C02"/>
    <w:rsid w:val="001D4CA4"/>
    <w:rsid w:val="001D5624"/>
    <w:rsid w:val="001D587E"/>
    <w:rsid w:val="001D5A07"/>
    <w:rsid w:val="001D5BF7"/>
    <w:rsid w:val="001D5C56"/>
    <w:rsid w:val="001D5D2A"/>
    <w:rsid w:val="001D5EDC"/>
    <w:rsid w:val="001D6967"/>
    <w:rsid w:val="001D6D3F"/>
    <w:rsid w:val="001D711A"/>
    <w:rsid w:val="001D75D4"/>
    <w:rsid w:val="001D75EF"/>
    <w:rsid w:val="001D7953"/>
    <w:rsid w:val="001D7AC5"/>
    <w:rsid w:val="001E0503"/>
    <w:rsid w:val="001E05C9"/>
    <w:rsid w:val="001E0716"/>
    <w:rsid w:val="001E0B4F"/>
    <w:rsid w:val="001E0C20"/>
    <w:rsid w:val="001E185A"/>
    <w:rsid w:val="001E1955"/>
    <w:rsid w:val="001E1C2C"/>
    <w:rsid w:val="001E1C84"/>
    <w:rsid w:val="001E1E4F"/>
    <w:rsid w:val="001E2111"/>
    <w:rsid w:val="001E230F"/>
    <w:rsid w:val="001E2410"/>
    <w:rsid w:val="001E2411"/>
    <w:rsid w:val="001E2540"/>
    <w:rsid w:val="001E289D"/>
    <w:rsid w:val="001E28B7"/>
    <w:rsid w:val="001E2AA3"/>
    <w:rsid w:val="001E3151"/>
    <w:rsid w:val="001E38BD"/>
    <w:rsid w:val="001E39B8"/>
    <w:rsid w:val="001E3F2B"/>
    <w:rsid w:val="001E4196"/>
    <w:rsid w:val="001E4335"/>
    <w:rsid w:val="001E4A07"/>
    <w:rsid w:val="001E4A99"/>
    <w:rsid w:val="001E5180"/>
    <w:rsid w:val="001E51A2"/>
    <w:rsid w:val="001E5203"/>
    <w:rsid w:val="001E55DA"/>
    <w:rsid w:val="001E58CE"/>
    <w:rsid w:val="001E5AC2"/>
    <w:rsid w:val="001E5BDF"/>
    <w:rsid w:val="001E5C8A"/>
    <w:rsid w:val="001E5CA5"/>
    <w:rsid w:val="001E5E01"/>
    <w:rsid w:val="001E6198"/>
    <w:rsid w:val="001E632F"/>
    <w:rsid w:val="001E6A52"/>
    <w:rsid w:val="001E6AC1"/>
    <w:rsid w:val="001E6B63"/>
    <w:rsid w:val="001E6E3F"/>
    <w:rsid w:val="001E6EDC"/>
    <w:rsid w:val="001E6F8D"/>
    <w:rsid w:val="001E7372"/>
    <w:rsid w:val="001E7482"/>
    <w:rsid w:val="001E74C9"/>
    <w:rsid w:val="001F00A4"/>
    <w:rsid w:val="001F0452"/>
    <w:rsid w:val="001F06F4"/>
    <w:rsid w:val="001F0EBF"/>
    <w:rsid w:val="001F1193"/>
    <w:rsid w:val="001F162B"/>
    <w:rsid w:val="001F2013"/>
    <w:rsid w:val="001F2C8B"/>
    <w:rsid w:val="001F3DE1"/>
    <w:rsid w:val="001F437F"/>
    <w:rsid w:val="001F49DD"/>
    <w:rsid w:val="001F4FDB"/>
    <w:rsid w:val="001F51BB"/>
    <w:rsid w:val="001F5A9E"/>
    <w:rsid w:val="001F5C26"/>
    <w:rsid w:val="001F62D5"/>
    <w:rsid w:val="001F6734"/>
    <w:rsid w:val="001F6D7B"/>
    <w:rsid w:val="001F79A3"/>
    <w:rsid w:val="001F7AB9"/>
    <w:rsid w:val="001F7CF1"/>
    <w:rsid w:val="002001A8"/>
    <w:rsid w:val="0020021A"/>
    <w:rsid w:val="002003E5"/>
    <w:rsid w:val="00200804"/>
    <w:rsid w:val="002008D5"/>
    <w:rsid w:val="00200D60"/>
    <w:rsid w:val="002010CC"/>
    <w:rsid w:val="0020178F"/>
    <w:rsid w:val="002017C2"/>
    <w:rsid w:val="00201AE2"/>
    <w:rsid w:val="00201C53"/>
    <w:rsid w:val="00202039"/>
    <w:rsid w:val="002021E5"/>
    <w:rsid w:val="0020229F"/>
    <w:rsid w:val="002026EB"/>
    <w:rsid w:val="00202856"/>
    <w:rsid w:val="00202931"/>
    <w:rsid w:val="00202A00"/>
    <w:rsid w:val="00202E13"/>
    <w:rsid w:val="0020385A"/>
    <w:rsid w:val="00204071"/>
    <w:rsid w:val="002042C5"/>
    <w:rsid w:val="0020447E"/>
    <w:rsid w:val="002044A8"/>
    <w:rsid w:val="002046CF"/>
    <w:rsid w:val="00204ED7"/>
    <w:rsid w:val="002055EA"/>
    <w:rsid w:val="00205923"/>
    <w:rsid w:val="00205C01"/>
    <w:rsid w:val="00205D50"/>
    <w:rsid w:val="00206274"/>
    <w:rsid w:val="00206751"/>
    <w:rsid w:val="00206B5F"/>
    <w:rsid w:val="00206BE8"/>
    <w:rsid w:val="00206C55"/>
    <w:rsid w:val="00206DA6"/>
    <w:rsid w:val="00206DCF"/>
    <w:rsid w:val="0020722D"/>
    <w:rsid w:val="00207B5C"/>
    <w:rsid w:val="00207CBC"/>
    <w:rsid w:val="002100A5"/>
    <w:rsid w:val="002106E1"/>
    <w:rsid w:val="00210CF1"/>
    <w:rsid w:val="00210F24"/>
    <w:rsid w:val="00210FD4"/>
    <w:rsid w:val="002111BF"/>
    <w:rsid w:val="002116F1"/>
    <w:rsid w:val="00211A06"/>
    <w:rsid w:val="00212284"/>
    <w:rsid w:val="00212878"/>
    <w:rsid w:val="002132A5"/>
    <w:rsid w:val="00213519"/>
    <w:rsid w:val="0021389C"/>
    <w:rsid w:val="00213BBB"/>
    <w:rsid w:val="00213D66"/>
    <w:rsid w:val="00213D93"/>
    <w:rsid w:val="002141B6"/>
    <w:rsid w:val="002144DD"/>
    <w:rsid w:val="00214975"/>
    <w:rsid w:val="00214B70"/>
    <w:rsid w:val="00214F27"/>
    <w:rsid w:val="002154D6"/>
    <w:rsid w:val="00215867"/>
    <w:rsid w:val="00215970"/>
    <w:rsid w:val="00215AA3"/>
    <w:rsid w:val="00215BF6"/>
    <w:rsid w:val="00216328"/>
    <w:rsid w:val="002164BD"/>
    <w:rsid w:val="002164C0"/>
    <w:rsid w:val="0021713F"/>
    <w:rsid w:val="00217466"/>
    <w:rsid w:val="0021749C"/>
    <w:rsid w:val="0021775C"/>
    <w:rsid w:val="00217948"/>
    <w:rsid w:val="00217C37"/>
    <w:rsid w:val="00217E54"/>
    <w:rsid w:val="00217EBD"/>
    <w:rsid w:val="0022034D"/>
    <w:rsid w:val="002206A1"/>
    <w:rsid w:val="00220B93"/>
    <w:rsid w:val="00220C27"/>
    <w:rsid w:val="00221301"/>
    <w:rsid w:val="0022133B"/>
    <w:rsid w:val="0022150E"/>
    <w:rsid w:val="00221819"/>
    <w:rsid w:val="00221AAA"/>
    <w:rsid w:val="00221F37"/>
    <w:rsid w:val="002222BF"/>
    <w:rsid w:val="002223BF"/>
    <w:rsid w:val="00222827"/>
    <w:rsid w:val="002229EC"/>
    <w:rsid w:val="00222CA9"/>
    <w:rsid w:val="0022308F"/>
    <w:rsid w:val="002234EA"/>
    <w:rsid w:val="00223539"/>
    <w:rsid w:val="00223566"/>
    <w:rsid w:val="0022377E"/>
    <w:rsid w:val="002237D0"/>
    <w:rsid w:val="0022390A"/>
    <w:rsid w:val="00223B7B"/>
    <w:rsid w:val="00223DC9"/>
    <w:rsid w:val="00223E29"/>
    <w:rsid w:val="00223F10"/>
    <w:rsid w:val="0022403F"/>
    <w:rsid w:val="00224127"/>
    <w:rsid w:val="0022444D"/>
    <w:rsid w:val="00224BA5"/>
    <w:rsid w:val="002252BB"/>
    <w:rsid w:val="002257EC"/>
    <w:rsid w:val="00225E55"/>
    <w:rsid w:val="00225E96"/>
    <w:rsid w:val="002262A1"/>
    <w:rsid w:val="0022699A"/>
    <w:rsid w:val="00226FF5"/>
    <w:rsid w:val="002273A5"/>
    <w:rsid w:val="00227B0F"/>
    <w:rsid w:val="00227C90"/>
    <w:rsid w:val="00227DE9"/>
    <w:rsid w:val="002308E9"/>
    <w:rsid w:val="00230E75"/>
    <w:rsid w:val="00230EE6"/>
    <w:rsid w:val="00230F3C"/>
    <w:rsid w:val="00231285"/>
    <w:rsid w:val="00231A58"/>
    <w:rsid w:val="00231E1F"/>
    <w:rsid w:val="002321B9"/>
    <w:rsid w:val="00232263"/>
    <w:rsid w:val="0023256C"/>
    <w:rsid w:val="00232AA3"/>
    <w:rsid w:val="00232B2E"/>
    <w:rsid w:val="00232D26"/>
    <w:rsid w:val="0023342A"/>
    <w:rsid w:val="002335E5"/>
    <w:rsid w:val="002337A9"/>
    <w:rsid w:val="00233CA9"/>
    <w:rsid w:val="00233D95"/>
    <w:rsid w:val="00234022"/>
    <w:rsid w:val="00234034"/>
    <w:rsid w:val="00234138"/>
    <w:rsid w:val="00234410"/>
    <w:rsid w:val="0023482B"/>
    <w:rsid w:val="00234AE1"/>
    <w:rsid w:val="0023550F"/>
    <w:rsid w:val="002356AA"/>
    <w:rsid w:val="00235813"/>
    <w:rsid w:val="002362D4"/>
    <w:rsid w:val="0023711D"/>
    <w:rsid w:val="002400C7"/>
    <w:rsid w:val="002401F8"/>
    <w:rsid w:val="002403EF"/>
    <w:rsid w:val="00240BED"/>
    <w:rsid w:val="00240C21"/>
    <w:rsid w:val="00240D3B"/>
    <w:rsid w:val="00240E92"/>
    <w:rsid w:val="00241234"/>
    <w:rsid w:val="00241702"/>
    <w:rsid w:val="00241C41"/>
    <w:rsid w:val="00242331"/>
    <w:rsid w:val="00242573"/>
    <w:rsid w:val="00242657"/>
    <w:rsid w:val="00242C3E"/>
    <w:rsid w:val="00242C8C"/>
    <w:rsid w:val="00242E24"/>
    <w:rsid w:val="002430FB"/>
    <w:rsid w:val="002434E1"/>
    <w:rsid w:val="00243730"/>
    <w:rsid w:val="0024389B"/>
    <w:rsid w:val="00243E27"/>
    <w:rsid w:val="002441DB"/>
    <w:rsid w:val="002441FB"/>
    <w:rsid w:val="00244325"/>
    <w:rsid w:val="002446E7"/>
    <w:rsid w:val="00244758"/>
    <w:rsid w:val="002448E0"/>
    <w:rsid w:val="00244DC3"/>
    <w:rsid w:val="00244EF2"/>
    <w:rsid w:val="002452D1"/>
    <w:rsid w:val="00245390"/>
    <w:rsid w:val="00245C45"/>
    <w:rsid w:val="00245F34"/>
    <w:rsid w:val="0024603D"/>
    <w:rsid w:val="00246115"/>
    <w:rsid w:val="0024627E"/>
    <w:rsid w:val="00246693"/>
    <w:rsid w:val="0024670D"/>
    <w:rsid w:val="002467FB"/>
    <w:rsid w:val="00246988"/>
    <w:rsid w:val="00246BA5"/>
    <w:rsid w:val="00246D81"/>
    <w:rsid w:val="00246E29"/>
    <w:rsid w:val="0024721C"/>
    <w:rsid w:val="0024730E"/>
    <w:rsid w:val="002474B5"/>
    <w:rsid w:val="00247577"/>
    <w:rsid w:val="00247CD7"/>
    <w:rsid w:val="00247DF5"/>
    <w:rsid w:val="00247F29"/>
    <w:rsid w:val="0025028A"/>
    <w:rsid w:val="002505BB"/>
    <w:rsid w:val="0025071D"/>
    <w:rsid w:val="00250789"/>
    <w:rsid w:val="00250CC5"/>
    <w:rsid w:val="00250D01"/>
    <w:rsid w:val="00250D5C"/>
    <w:rsid w:val="0025105A"/>
    <w:rsid w:val="00251648"/>
    <w:rsid w:val="00251A31"/>
    <w:rsid w:val="00251D55"/>
    <w:rsid w:val="00251E1E"/>
    <w:rsid w:val="002528E0"/>
    <w:rsid w:val="00252E45"/>
    <w:rsid w:val="002538CB"/>
    <w:rsid w:val="00253CB5"/>
    <w:rsid w:val="00254379"/>
    <w:rsid w:val="002543ED"/>
    <w:rsid w:val="00254C1B"/>
    <w:rsid w:val="00255357"/>
    <w:rsid w:val="002557E7"/>
    <w:rsid w:val="0025595C"/>
    <w:rsid w:val="00255BFD"/>
    <w:rsid w:val="00255FB1"/>
    <w:rsid w:val="00256493"/>
    <w:rsid w:val="0025656C"/>
    <w:rsid w:val="002566B7"/>
    <w:rsid w:val="00256854"/>
    <w:rsid w:val="00256899"/>
    <w:rsid w:val="002568AB"/>
    <w:rsid w:val="002568E2"/>
    <w:rsid w:val="00256973"/>
    <w:rsid w:val="00256B35"/>
    <w:rsid w:val="00256E69"/>
    <w:rsid w:val="0025700F"/>
    <w:rsid w:val="00257064"/>
    <w:rsid w:val="002571A0"/>
    <w:rsid w:val="00257679"/>
    <w:rsid w:val="002576FA"/>
    <w:rsid w:val="0026018C"/>
    <w:rsid w:val="00260503"/>
    <w:rsid w:val="00260BA6"/>
    <w:rsid w:val="00260CFC"/>
    <w:rsid w:val="00260F8D"/>
    <w:rsid w:val="00261815"/>
    <w:rsid w:val="00261833"/>
    <w:rsid w:val="00261866"/>
    <w:rsid w:val="00261BD2"/>
    <w:rsid w:val="002620FD"/>
    <w:rsid w:val="0026277F"/>
    <w:rsid w:val="002627D4"/>
    <w:rsid w:val="00262898"/>
    <w:rsid w:val="002632EA"/>
    <w:rsid w:val="002646AE"/>
    <w:rsid w:val="00264739"/>
    <w:rsid w:val="00264BCD"/>
    <w:rsid w:val="00264D20"/>
    <w:rsid w:val="00264D90"/>
    <w:rsid w:val="002651C4"/>
    <w:rsid w:val="0026568F"/>
    <w:rsid w:val="0026590F"/>
    <w:rsid w:val="00265CCC"/>
    <w:rsid w:val="00265E16"/>
    <w:rsid w:val="00266F07"/>
    <w:rsid w:val="002673E6"/>
    <w:rsid w:val="00267440"/>
    <w:rsid w:val="0026765C"/>
    <w:rsid w:val="00267719"/>
    <w:rsid w:val="00270537"/>
    <w:rsid w:val="0027065F"/>
    <w:rsid w:val="00270733"/>
    <w:rsid w:val="0027099A"/>
    <w:rsid w:val="00270C1A"/>
    <w:rsid w:val="00270F78"/>
    <w:rsid w:val="00271019"/>
    <w:rsid w:val="0027162C"/>
    <w:rsid w:val="002718AC"/>
    <w:rsid w:val="002718B9"/>
    <w:rsid w:val="00271B8E"/>
    <w:rsid w:val="00271CE9"/>
    <w:rsid w:val="00272578"/>
    <w:rsid w:val="002725D3"/>
    <w:rsid w:val="002725DF"/>
    <w:rsid w:val="00272813"/>
    <w:rsid w:val="00272B60"/>
    <w:rsid w:val="00272CAC"/>
    <w:rsid w:val="00272FDD"/>
    <w:rsid w:val="00273145"/>
    <w:rsid w:val="00273179"/>
    <w:rsid w:val="0027337B"/>
    <w:rsid w:val="00273F32"/>
    <w:rsid w:val="002741CC"/>
    <w:rsid w:val="00274460"/>
    <w:rsid w:val="002746C0"/>
    <w:rsid w:val="00274FD6"/>
    <w:rsid w:val="00275883"/>
    <w:rsid w:val="00275A1D"/>
    <w:rsid w:val="0027620B"/>
    <w:rsid w:val="002764CC"/>
    <w:rsid w:val="002769E9"/>
    <w:rsid w:val="00276C57"/>
    <w:rsid w:val="00276D5D"/>
    <w:rsid w:val="00277272"/>
    <w:rsid w:val="002776D4"/>
    <w:rsid w:val="0027775E"/>
    <w:rsid w:val="00277B79"/>
    <w:rsid w:val="002801E7"/>
    <w:rsid w:val="002806AC"/>
    <w:rsid w:val="00280AA8"/>
    <w:rsid w:val="00280DEA"/>
    <w:rsid w:val="00280E26"/>
    <w:rsid w:val="00280F85"/>
    <w:rsid w:val="002811B5"/>
    <w:rsid w:val="00281C08"/>
    <w:rsid w:val="00282314"/>
    <w:rsid w:val="00282E7B"/>
    <w:rsid w:val="002833D2"/>
    <w:rsid w:val="002835E6"/>
    <w:rsid w:val="00283D92"/>
    <w:rsid w:val="002843F0"/>
    <w:rsid w:val="00284439"/>
    <w:rsid w:val="00284ACE"/>
    <w:rsid w:val="00284B07"/>
    <w:rsid w:val="00285148"/>
    <w:rsid w:val="002853AD"/>
    <w:rsid w:val="00285697"/>
    <w:rsid w:val="002857A4"/>
    <w:rsid w:val="00285CE8"/>
    <w:rsid w:val="00285D42"/>
    <w:rsid w:val="00285EB0"/>
    <w:rsid w:val="00285F44"/>
    <w:rsid w:val="00285FB8"/>
    <w:rsid w:val="00286055"/>
    <w:rsid w:val="00286202"/>
    <w:rsid w:val="002864CC"/>
    <w:rsid w:val="0028680A"/>
    <w:rsid w:val="0028698C"/>
    <w:rsid w:val="00286A2D"/>
    <w:rsid w:val="00286C7C"/>
    <w:rsid w:val="002872BE"/>
    <w:rsid w:val="00287534"/>
    <w:rsid w:val="0028786E"/>
    <w:rsid w:val="002902F0"/>
    <w:rsid w:val="002903F7"/>
    <w:rsid w:val="002903FF"/>
    <w:rsid w:val="00290B45"/>
    <w:rsid w:val="00290D65"/>
    <w:rsid w:val="00290DF4"/>
    <w:rsid w:val="002917CC"/>
    <w:rsid w:val="002924EA"/>
    <w:rsid w:val="002929D1"/>
    <w:rsid w:val="00292D0A"/>
    <w:rsid w:val="00292F46"/>
    <w:rsid w:val="002930AF"/>
    <w:rsid w:val="00293155"/>
    <w:rsid w:val="00293332"/>
    <w:rsid w:val="00293A3D"/>
    <w:rsid w:val="002940B4"/>
    <w:rsid w:val="002947DF"/>
    <w:rsid w:val="00294955"/>
    <w:rsid w:val="002953AD"/>
    <w:rsid w:val="002957B3"/>
    <w:rsid w:val="00295C7C"/>
    <w:rsid w:val="002965E2"/>
    <w:rsid w:val="00296638"/>
    <w:rsid w:val="002968DF"/>
    <w:rsid w:val="00296E12"/>
    <w:rsid w:val="002970A8"/>
    <w:rsid w:val="00297E44"/>
    <w:rsid w:val="002A0082"/>
    <w:rsid w:val="002A03C1"/>
    <w:rsid w:val="002A04E5"/>
    <w:rsid w:val="002A055D"/>
    <w:rsid w:val="002A0694"/>
    <w:rsid w:val="002A0A17"/>
    <w:rsid w:val="002A0AD7"/>
    <w:rsid w:val="002A0BA7"/>
    <w:rsid w:val="002A16AC"/>
    <w:rsid w:val="002A186C"/>
    <w:rsid w:val="002A1C8E"/>
    <w:rsid w:val="002A2258"/>
    <w:rsid w:val="002A27B4"/>
    <w:rsid w:val="002A2F46"/>
    <w:rsid w:val="002A2F69"/>
    <w:rsid w:val="002A3241"/>
    <w:rsid w:val="002A3D3D"/>
    <w:rsid w:val="002A3D7B"/>
    <w:rsid w:val="002A4238"/>
    <w:rsid w:val="002A433C"/>
    <w:rsid w:val="002A47B6"/>
    <w:rsid w:val="002A487F"/>
    <w:rsid w:val="002A4D90"/>
    <w:rsid w:val="002A55DF"/>
    <w:rsid w:val="002A5C51"/>
    <w:rsid w:val="002A6184"/>
    <w:rsid w:val="002A6298"/>
    <w:rsid w:val="002A633A"/>
    <w:rsid w:val="002A6373"/>
    <w:rsid w:val="002A6492"/>
    <w:rsid w:val="002A661B"/>
    <w:rsid w:val="002A66C1"/>
    <w:rsid w:val="002A6A0B"/>
    <w:rsid w:val="002A6AA4"/>
    <w:rsid w:val="002A6AFB"/>
    <w:rsid w:val="002A6E7D"/>
    <w:rsid w:val="002A7544"/>
    <w:rsid w:val="002A7A55"/>
    <w:rsid w:val="002A7CC8"/>
    <w:rsid w:val="002A7FD0"/>
    <w:rsid w:val="002B02E6"/>
    <w:rsid w:val="002B0B1B"/>
    <w:rsid w:val="002B0C4E"/>
    <w:rsid w:val="002B0F13"/>
    <w:rsid w:val="002B13FF"/>
    <w:rsid w:val="002B1528"/>
    <w:rsid w:val="002B15CD"/>
    <w:rsid w:val="002B1696"/>
    <w:rsid w:val="002B19D0"/>
    <w:rsid w:val="002B1A49"/>
    <w:rsid w:val="002B1CE8"/>
    <w:rsid w:val="002B219D"/>
    <w:rsid w:val="002B23EE"/>
    <w:rsid w:val="002B28D3"/>
    <w:rsid w:val="002B2D90"/>
    <w:rsid w:val="002B2DA9"/>
    <w:rsid w:val="002B2E10"/>
    <w:rsid w:val="002B2E42"/>
    <w:rsid w:val="002B3097"/>
    <w:rsid w:val="002B3168"/>
    <w:rsid w:val="002B346F"/>
    <w:rsid w:val="002B34F7"/>
    <w:rsid w:val="002B3565"/>
    <w:rsid w:val="002B3683"/>
    <w:rsid w:val="002B36EE"/>
    <w:rsid w:val="002B37F7"/>
    <w:rsid w:val="002B3ED4"/>
    <w:rsid w:val="002B4424"/>
    <w:rsid w:val="002B4575"/>
    <w:rsid w:val="002B45F7"/>
    <w:rsid w:val="002B4673"/>
    <w:rsid w:val="002B46E1"/>
    <w:rsid w:val="002B4AE5"/>
    <w:rsid w:val="002B4BF2"/>
    <w:rsid w:val="002B4FF8"/>
    <w:rsid w:val="002B50D0"/>
    <w:rsid w:val="002B51FE"/>
    <w:rsid w:val="002B570A"/>
    <w:rsid w:val="002B5D3D"/>
    <w:rsid w:val="002B5E23"/>
    <w:rsid w:val="002B6462"/>
    <w:rsid w:val="002B670B"/>
    <w:rsid w:val="002B6C08"/>
    <w:rsid w:val="002B717A"/>
    <w:rsid w:val="002B754B"/>
    <w:rsid w:val="002B799B"/>
    <w:rsid w:val="002C0134"/>
    <w:rsid w:val="002C02EC"/>
    <w:rsid w:val="002C0AF0"/>
    <w:rsid w:val="002C0FD0"/>
    <w:rsid w:val="002C1218"/>
    <w:rsid w:val="002C1392"/>
    <w:rsid w:val="002C1D28"/>
    <w:rsid w:val="002C1F31"/>
    <w:rsid w:val="002C2FD5"/>
    <w:rsid w:val="002C31D2"/>
    <w:rsid w:val="002C31F7"/>
    <w:rsid w:val="002C3790"/>
    <w:rsid w:val="002C39D9"/>
    <w:rsid w:val="002C3A87"/>
    <w:rsid w:val="002C3C5A"/>
    <w:rsid w:val="002C3CCF"/>
    <w:rsid w:val="002C408B"/>
    <w:rsid w:val="002C413A"/>
    <w:rsid w:val="002C444E"/>
    <w:rsid w:val="002C44DF"/>
    <w:rsid w:val="002C46C4"/>
    <w:rsid w:val="002C46C6"/>
    <w:rsid w:val="002C5751"/>
    <w:rsid w:val="002C5BA9"/>
    <w:rsid w:val="002C608A"/>
    <w:rsid w:val="002C6753"/>
    <w:rsid w:val="002C6FEC"/>
    <w:rsid w:val="002C7291"/>
    <w:rsid w:val="002C760C"/>
    <w:rsid w:val="002C7660"/>
    <w:rsid w:val="002C76B5"/>
    <w:rsid w:val="002C786C"/>
    <w:rsid w:val="002D00E1"/>
    <w:rsid w:val="002D0156"/>
    <w:rsid w:val="002D01B8"/>
    <w:rsid w:val="002D0245"/>
    <w:rsid w:val="002D07E6"/>
    <w:rsid w:val="002D0932"/>
    <w:rsid w:val="002D0B8F"/>
    <w:rsid w:val="002D0B9B"/>
    <w:rsid w:val="002D11B6"/>
    <w:rsid w:val="002D127C"/>
    <w:rsid w:val="002D1440"/>
    <w:rsid w:val="002D1D0C"/>
    <w:rsid w:val="002D22CA"/>
    <w:rsid w:val="002D24B0"/>
    <w:rsid w:val="002D282F"/>
    <w:rsid w:val="002D28F5"/>
    <w:rsid w:val="002D360B"/>
    <w:rsid w:val="002D387C"/>
    <w:rsid w:val="002D3A70"/>
    <w:rsid w:val="002D3DF1"/>
    <w:rsid w:val="002D3F2A"/>
    <w:rsid w:val="002D3FCA"/>
    <w:rsid w:val="002D4184"/>
    <w:rsid w:val="002D4373"/>
    <w:rsid w:val="002D48C6"/>
    <w:rsid w:val="002D49C3"/>
    <w:rsid w:val="002D4A3B"/>
    <w:rsid w:val="002D4B2F"/>
    <w:rsid w:val="002D53ED"/>
    <w:rsid w:val="002D548E"/>
    <w:rsid w:val="002D579F"/>
    <w:rsid w:val="002D5AA4"/>
    <w:rsid w:val="002D5F25"/>
    <w:rsid w:val="002D6046"/>
    <w:rsid w:val="002D6156"/>
    <w:rsid w:val="002D6892"/>
    <w:rsid w:val="002D72C2"/>
    <w:rsid w:val="002D7AA6"/>
    <w:rsid w:val="002E0648"/>
    <w:rsid w:val="002E0AC2"/>
    <w:rsid w:val="002E1121"/>
    <w:rsid w:val="002E13B7"/>
    <w:rsid w:val="002E1662"/>
    <w:rsid w:val="002E16FA"/>
    <w:rsid w:val="002E19B6"/>
    <w:rsid w:val="002E1C9C"/>
    <w:rsid w:val="002E24DC"/>
    <w:rsid w:val="002E254C"/>
    <w:rsid w:val="002E29F3"/>
    <w:rsid w:val="002E2A29"/>
    <w:rsid w:val="002E2B41"/>
    <w:rsid w:val="002E2EFC"/>
    <w:rsid w:val="002E2FF5"/>
    <w:rsid w:val="002E379E"/>
    <w:rsid w:val="002E3C63"/>
    <w:rsid w:val="002E3CF2"/>
    <w:rsid w:val="002E4119"/>
    <w:rsid w:val="002E4168"/>
    <w:rsid w:val="002E41CC"/>
    <w:rsid w:val="002E435F"/>
    <w:rsid w:val="002E499E"/>
    <w:rsid w:val="002E5056"/>
    <w:rsid w:val="002E5401"/>
    <w:rsid w:val="002E5404"/>
    <w:rsid w:val="002E566F"/>
    <w:rsid w:val="002E56DE"/>
    <w:rsid w:val="002E5D70"/>
    <w:rsid w:val="002E5E32"/>
    <w:rsid w:val="002E5F10"/>
    <w:rsid w:val="002E60FA"/>
    <w:rsid w:val="002E6113"/>
    <w:rsid w:val="002E68EE"/>
    <w:rsid w:val="002E6DE5"/>
    <w:rsid w:val="002E6E95"/>
    <w:rsid w:val="002E7240"/>
    <w:rsid w:val="002E735E"/>
    <w:rsid w:val="002E78E7"/>
    <w:rsid w:val="002E7908"/>
    <w:rsid w:val="002E7E5F"/>
    <w:rsid w:val="002F0166"/>
    <w:rsid w:val="002F09D8"/>
    <w:rsid w:val="002F0D1A"/>
    <w:rsid w:val="002F1259"/>
    <w:rsid w:val="002F16E9"/>
    <w:rsid w:val="002F1EBB"/>
    <w:rsid w:val="002F2D56"/>
    <w:rsid w:val="002F2F71"/>
    <w:rsid w:val="002F340F"/>
    <w:rsid w:val="002F380C"/>
    <w:rsid w:val="002F3D14"/>
    <w:rsid w:val="002F4519"/>
    <w:rsid w:val="002F453C"/>
    <w:rsid w:val="002F4A08"/>
    <w:rsid w:val="002F4A56"/>
    <w:rsid w:val="002F4EF9"/>
    <w:rsid w:val="002F55EF"/>
    <w:rsid w:val="002F57DB"/>
    <w:rsid w:val="002F5B1F"/>
    <w:rsid w:val="002F5B31"/>
    <w:rsid w:val="002F65DC"/>
    <w:rsid w:val="002F7250"/>
    <w:rsid w:val="002F7379"/>
    <w:rsid w:val="002F78BA"/>
    <w:rsid w:val="002F7AC6"/>
    <w:rsid w:val="002F7D76"/>
    <w:rsid w:val="00300004"/>
    <w:rsid w:val="00300487"/>
    <w:rsid w:val="00301091"/>
    <w:rsid w:val="003012C7"/>
    <w:rsid w:val="00301BDC"/>
    <w:rsid w:val="00301D47"/>
    <w:rsid w:val="0030259C"/>
    <w:rsid w:val="00302608"/>
    <w:rsid w:val="00302AE0"/>
    <w:rsid w:val="00303292"/>
    <w:rsid w:val="00303481"/>
    <w:rsid w:val="00303608"/>
    <w:rsid w:val="00304315"/>
    <w:rsid w:val="003047EE"/>
    <w:rsid w:val="00304B7C"/>
    <w:rsid w:val="00304B9B"/>
    <w:rsid w:val="00304E02"/>
    <w:rsid w:val="00304E9B"/>
    <w:rsid w:val="0030541E"/>
    <w:rsid w:val="00305C41"/>
    <w:rsid w:val="00306164"/>
    <w:rsid w:val="003061E2"/>
    <w:rsid w:val="003063AD"/>
    <w:rsid w:val="0030696C"/>
    <w:rsid w:val="0030706B"/>
    <w:rsid w:val="003071C9"/>
    <w:rsid w:val="0030779C"/>
    <w:rsid w:val="00307CFF"/>
    <w:rsid w:val="00307D46"/>
    <w:rsid w:val="00307E48"/>
    <w:rsid w:val="00307F4C"/>
    <w:rsid w:val="00310250"/>
    <w:rsid w:val="003105F6"/>
    <w:rsid w:val="00310A78"/>
    <w:rsid w:val="00310E3D"/>
    <w:rsid w:val="00310EE1"/>
    <w:rsid w:val="00310EED"/>
    <w:rsid w:val="003114C0"/>
    <w:rsid w:val="003114DC"/>
    <w:rsid w:val="0031182F"/>
    <w:rsid w:val="00311EC3"/>
    <w:rsid w:val="00312027"/>
    <w:rsid w:val="00312283"/>
    <w:rsid w:val="003123FE"/>
    <w:rsid w:val="003125AA"/>
    <w:rsid w:val="00312A3E"/>
    <w:rsid w:val="00312D5A"/>
    <w:rsid w:val="003139EB"/>
    <w:rsid w:val="00313DB6"/>
    <w:rsid w:val="003140ED"/>
    <w:rsid w:val="003141F5"/>
    <w:rsid w:val="00314A0C"/>
    <w:rsid w:val="00314A33"/>
    <w:rsid w:val="00314A95"/>
    <w:rsid w:val="00314C71"/>
    <w:rsid w:val="00314CB5"/>
    <w:rsid w:val="00314CE9"/>
    <w:rsid w:val="00314CF5"/>
    <w:rsid w:val="00315645"/>
    <w:rsid w:val="003156F8"/>
    <w:rsid w:val="00316036"/>
    <w:rsid w:val="00316B7D"/>
    <w:rsid w:val="00316BD2"/>
    <w:rsid w:val="0031702A"/>
    <w:rsid w:val="003170BF"/>
    <w:rsid w:val="00317388"/>
    <w:rsid w:val="0031759E"/>
    <w:rsid w:val="003175F2"/>
    <w:rsid w:val="003177A2"/>
    <w:rsid w:val="00317FD3"/>
    <w:rsid w:val="003208EE"/>
    <w:rsid w:val="00320936"/>
    <w:rsid w:val="0032106C"/>
    <w:rsid w:val="00321363"/>
    <w:rsid w:val="00321BAE"/>
    <w:rsid w:val="00322478"/>
    <w:rsid w:val="0032275E"/>
    <w:rsid w:val="003228E6"/>
    <w:rsid w:val="00322EA0"/>
    <w:rsid w:val="00323171"/>
    <w:rsid w:val="00323700"/>
    <w:rsid w:val="00323C35"/>
    <w:rsid w:val="00323C4C"/>
    <w:rsid w:val="00323FB9"/>
    <w:rsid w:val="00324275"/>
    <w:rsid w:val="00324511"/>
    <w:rsid w:val="003250EF"/>
    <w:rsid w:val="003258FC"/>
    <w:rsid w:val="0032591D"/>
    <w:rsid w:val="00325E5C"/>
    <w:rsid w:val="0032619E"/>
    <w:rsid w:val="0032650D"/>
    <w:rsid w:val="00326CC8"/>
    <w:rsid w:val="0032724A"/>
    <w:rsid w:val="0032731E"/>
    <w:rsid w:val="00327C88"/>
    <w:rsid w:val="00330073"/>
    <w:rsid w:val="00330221"/>
    <w:rsid w:val="003302D4"/>
    <w:rsid w:val="0033045A"/>
    <w:rsid w:val="0033048C"/>
    <w:rsid w:val="0033074E"/>
    <w:rsid w:val="0033116D"/>
    <w:rsid w:val="00331223"/>
    <w:rsid w:val="00331277"/>
    <w:rsid w:val="0033196E"/>
    <w:rsid w:val="00331974"/>
    <w:rsid w:val="00331979"/>
    <w:rsid w:val="00331C11"/>
    <w:rsid w:val="0033201C"/>
    <w:rsid w:val="00332115"/>
    <w:rsid w:val="00332624"/>
    <w:rsid w:val="00332B74"/>
    <w:rsid w:val="0033304B"/>
    <w:rsid w:val="0033349D"/>
    <w:rsid w:val="00333569"/>
    <w:rsid w:val="0033384F"/>
    <w:rsid w:val="00333855"/>
    <w:rsid w:val="003338DC"/>
    <w:rsid w:val="00333AC9"/>
    <w:rsid w:val="003341F9"/>
    <w:rsid w:val="0033469D"/>
    <w:rsid w:val="003346FC"/>
    <w:rsid w:val="00334A4E"/>
    <w:rsid w:val="00334F04"/>
    <w:rsid w:val="003354C1"/>
    <w:rsid w:val="00335545"/>
    <w:rsid w:val="00335A1C"/>
    <w:rsid w:val="00335B6C"/>
    <w:rsid w:val="00336674"/>
    <w:rsid w:val="00336C62"/>
    <w:rsid w:val="003370FA"/>
    <w:rsid w:val="00337327"/>
    <w:rsid w:val="003375E1"/>
    <w:rsid w:val="003377B7"/>
    <w:rsid w:val="00337D99"/>
    <w:rsid w:val="003401E0"/>
    <w:rsid w:val="00340FA0"/>
    <w:rsid w:val="0034118C"/>
    <w:rsid w:val="003412C7"/>
    <w:rsid w:val="003414D7"/>
    <w:rsid w:val="003422E5"/>
    <w:rsid w:val="00342457"/>
    <w:rsid w:val="00342907"/>
    <w:rsid w:val="00342B94"/>
    <w:rsid w:val="00342B9A"/>
    <w:rsid w:val="00342ECC"/>
    <w:rsid w:val="003439BC"/>
    <w:rsid w:val="00343BBF"/>
    <w:rsid w:val="00344134"/>
    <w:rsid w:val="003443FE"/>
    <w:rsid w:val="00344922"/>
    <w:rsid w:val="00344B6E"/>
    <w:rsid w:val="0034511A"/>
    <w:rsid w:val="00346299"/>
    <w:rsid w:val="00346582"/>
    <w:rsid w:val="003465CF"/>
    <w:rsid w:val="003465E5"/>
    <w:rsid w:val="003466A4"/>
    <w:rsid w:val="00346DDA"/>
    <w:rsid w:val="00346E1D"/>
    <w:rsid w:val="00347570"/>
    <w:rsid w:val="003479DE"/>
    <w:rsid w:val="00347A99"/>
    <w:rsid w:val="00347B4E"/>
    <w:rsid w:val="003500BA"/>
    <w:rsid w:val="003504EB"/>
    <w:rsid w:val="00350C03"/>
    <w:rsid w:val="00350D25"/>
    <w:rsid w:val="0035129A"/>
    <w:rsid w:val="003514FA"/>
    <w:rsid w:val="00351A33"/>
    <w:rsid w:val="00351DBD"/>
    <w:rsid w:val="00351E86"/>
    <w:rsid w:val="00351F9B"/>
    <w:rsid w:val="00352856"/>
    <w:rsid w:val="00352A03"/>
    <w:rsid w:val="00352AEF"/>
    <w:rsid w:val="00352B03"/>
    <w:rsid w:val="00352BFA"/>
    <w:rsid w:val="003530AF"/>
    <w:rsid w:val="00353476"/>
    <w:rsid w:val="003538C2"/>
    <w:rsid w:val="00353972"/>
    <w:rsid w:val="00353A79"/>
    <w:rsid w:val="00353D89"/>
    <w:rsid w:val="00353EC1"/>
    <w:rsid w:val="00353FDA"/>
    <w:rsid w:val="0035411D"/>
    <w:rsid w:val="00354759"/>
    <w:rsid w:val="00354876"/>
    <w:rsid w:val="0035487F"/>
    <w:rsid w:val="00354A32"/>
    <w:rsid w:val="0035551C"/>
    <w:rsid w:val="003559D2"/>
    <w:rsid w:val="0035622A"/>
    <w:rsid w:val="00356249"/>
    <w:rsid w:val="00356322"/>
    <w:rsid w:val="0035660A"/>
    <w:rsid w:val="00356721"/>
    <w:rsid w:val="003570D1"/>
    <w:rsid w:val="003574A0"/>
    <w:rsid w:val="00357960"/>
    <w:rsid w:val="00357C34"/>
    <w:rsid w:val="00357EAC"/>
    <w:rsid w:val="00357EEF"/>
    <w:rsid w:val="00357F8C"/>
    <w:rsid w:val="0036020E"/>
    <w:rsid w:val="0036036E"/>
    <w:rsid w:val="003603CB"/>
    <w:rsid w:val="00360CA2"/>
    <w:rsid w:val="00360E91"/>
    <w:rsid w:val="00360FA3"/>
    <w:rsid w:val="003610B3"/>
    <w:rsid w:val="00361123"/>
    <w:rsid w:val="003615BF"/>
    <w:rsid w:val="0036195D"/>
    <w:rsid w:val="00361D19"/>
    <w:rsid w:val="00362182"/>
    <w:rsid w:val="00362434"/>
    <w:rsid w:val="003628C1"/>
    <w:rsid w:val="00362DD3"/>
    <w:rsid w:val="00363289"/>
    <w:rsid w:val="003634B8"/>
    <w:rsid w:val="00363E58"/>
    <w:rsid w:val="00363E6A"/>
    <w:rsid w:val="00363F1F"/>
    <w:rsid w:val="003641CD"/>
    <w:rsid w:val="00364537"/>
    <w:rsid w:val="003649DD"/>
    <w:rsid w:val="00364A7C"/>
    <w:rsid w:val="00365716"/>
    <w:rsid w:val="00365DFE"/>
    <w:rsid w:val="00365E21"/>
    <w:rsid w:val="0036635D"/>
    <w:rsid w:val="003664BB"/>
    <w:rsid w:val="00366590"/>
    <w:rsid w:val="0036665B"/>
    <w:rsid w:val="00366BD3"/>
    <w:rsid w:val="00366D09"/>
    <w:rsid w:val="00366D16"/>
    <w:rsid w:val="00366F85"/>
    <w:rsid w:val="003671B4"/>
    <w:rsid w:val="003672F4"/>
    <w:rsid w:val="00367602"/>
    <w:rsid w:val="00367AA6"/>
    <w:rsid w:val="00367BFA"/>
    <w:rsid w:val="00370482"/>
    <w:rsid w:val="00370AE0"/>
    <w:rsid w:val="00371924"/>
    <w:rsid w:val="00371A78"/>
    <w:rsid w:val="00371CB1"/>
    <w:rsid w:val="00372301"/>
    <w:rsid w:val="00372555"/>
    <w:rsid w:val="003728FB"/>
    <w:rsid w:val="00372E3C"/>
    <w:rsid w:val="00372EAB"/>
    <w:rsid w:val="0037316E"/>
    <w:rsid w:val="00373186"/>
    <w:rsid w:val="003736D9"/>
    <w:rsid w:val="003736EC"/>
    <w:rsid w:val="00373807"/>
    <w:rsid w:val="00373A1F"/>
    <w:rsid w:val="00373B7C"/>
    <w:rsid w:val="00373F61"/>
    <w:rsid w:val="0037403F"/>
    <w:rsid w:val="00374334"/>
    <w:rsid w:val="003747A9"/>
    <w:rsid w:val="003747CD"/>
    <w:rsid w:val="00374AD2"/>
    <w:rsid w:val="00374F6B"/>
    <w:rsid w:val="0037548D"/>
    <w:rsid w:val="00375686"/>
    <w:rsid w:val="00375975"/>
    <w:rsid w:val="00375FCB"/>
    <w:rsid w:val="0037621F"/>
    <w:rsid w:val="00376552"/>
    <w:rsid w:val="00376B10"/>
    <w:rsid w:val="00376DDB"/>
    <w:rsid w:val="00376EF9"/>
    <w:rsid w:val="003772C7"/>
    <w:rsid w:val="003773C9"/>
    <w:rsid w:val="00377439"/>
    <w:rsid w:val="0037746E"/>
    <w:rsid w:val="00377900"/>
    <w:rsid w:val="00377AD8"/>
    <w:rsid w:val="00377DC0"/>
    <w:rsid w:val="00380036"/>
    <w:rsid w:val="00380438"/>
    <w:rsid w:val="003806E7"/>
    <w:rsid w:val="00380B7A"/>
    <w:rsid w:val="00381403"/>
    <w:rsid w:val="003815EB"/>
    <w:rsid w:val="0038167B"/>
    <w:rsid w:val="00381833"/>
    <w:rsid w:val="00381E8E"/>
    <w:rsid w:val="003823AD"/>
    <w:rsid w:val="003827CF"/>
    <w:rsid w:val="00382B96"/>
    <w:rsid w:val="00382CF4"/>
    <w:rsid w:val="00382F22"/>
    <w:rsid w:val="003834A0"/>
    <w:rsid w:val="003838C3"/>
    <w:rsid w:val="00383AD1"/>
    <w:rsid w:val="00384068"/>
    <w:rsid w:val="003840E3"/>
    <w:rsid w:val="0038499B"/>
    <w:rsid w:val="003849BB"/>
    <w:rsid w:val="00384A1D"/>
    <w:rsid w:val="00384F64"/>
    <w:rsid w:val="00385055"/>
    <w:rsid w:val="00385200"/>
    <w:rsid w:val="00385249"/>
    <w:rsid w:val="00385327"/>
    <w:rsid w:val="0038611C"/>
    <w:rsid w:val="0038638B"/>
    <w:rsid w:val="003863A5"/>
    <w:rsid w:val="0038654F"/>
    <w:rsid w:val="00386E8A"/>
    <w:rsid w:val="00387121"/>
    <w:rsid w:val="00387399"/>
    <w:rsid w:val="00387426"/>
    <w:rsid w:val="00387458"/>
    <w:rsid w:val="003874E4"/>
    <w:rsid w:val="00387B27"/>
    <w:rsid w:val="00387CB6"/>
    <w:rsid w:val="00390572"/>
    <w:rsid w:val="003908A5"/>
    <w:rsid w:val="00390983"/>
    <w:rsid w:val="00390BC4"/>
    <w:rsid w:val="00390C1D"/>
    <w:rsid w:val="00391874"/>
    <w:rsid w:val="00391A59"/>
    <w:rsid w:val="00391A95"/>
    <w:rsid w:val="00392191"/>
    <w:rsid w:val="003924B5"/>
    <w:rsid w:val="0039265B"/>
    <w:rsid w:val="003929C7"/>
    <w:rsid w:val="00392A0A"/>
    <w:rsid w:val="003931A0"/>
    <w:rsid w:val="003937E1"/>
    <w:rsid w:val="003938D3"/>
    <w:rsid w:val="0039398D"/>
    <w:rsid w:val="00394044"/>
    <w:rsid w:val="00395330"/>
    <w:rsid w:val="00395351"/>
    <w:rsid w:val="003955A9"/>
    <w:rsid w:val="00395A48"/>
    <w:rsid w:val="00395DBF"/>
    <w:rsid w:val="00395FC8"/>
    <w:rsid w:val="00396172"/>
    <w:rsid w:val="003967FF"/>
    <w:rsid w:val="0039694B"/>
    <w:rsid w:val="00396D5C"/>
    <w:rsid w:val="00396E7E"/>
    <w:rsid w:val="00396F46"/>
    <w:rsid w:val="00397200"/>
    <w:rsid w:val="0039721D"/>
    <w:rsid w:val="003973F2"/>
    <w:rsid w:val="003974FD"/>
    <w:rsid w:val="0039788C"/>
    <w:rsid w:val="00397E96"/>
    <w:rsid w:val="003A02AB"/>
    <w:rsid w:val="003A04B9"/>
    <w:rsid w:val="003A07DC"/>
    <w:rsid w:val="003A0B08"/>
    <w:rsid w:val="003A0EBC"/>
    <w:rsid w:val="003A1515"/>
    <w:rsid w:val="003A164C"/>
    <w:rsid w:val="003A1978"/>
    <w:rsid w:val="003A1AA6"/>
    <w:rsid w:val="003A2113"/>
    <w:rsid w:val="003A2CAA"/>
    <w:rsid w:val="003A310F"/>
    <w:rsid w:val="003A31A6"/>
    <w:rsid w:val="003A32F7"/>
    <w:rsid w:val="003A3532"/>
    <w:rsid w:val="003A362D"/>
    <w:rsid w:val="003A3A08"/>
    <w:rsid w:val="003A3B6B"/>
    <w:rsid w:val="003A3DE6"/>
    <w:rsid w:val="003A3E18"/>
    <w:rsid w:val="003A3F2D"/>
    <w:rsid w:val="003A3F6F"/>
    <w:rsid w:val="003A41C9"/>
    <w:rsid w:val="003A47C8"/>
    <w:rsid w:val="003A4A2C"/>
    <w:rsid w:val="003A4DE4"/>
    <w:rsid w:val="003A5232"/>
    <w:rsid w:val="003A556D"/>
    <w:rsid w:val="003A576A"/>
    <w:rsid w:val="003A593B"/>
    <w:rsid w:val="003A680B"/>
    <w:rsid w:val="003A6E80"/>
    <w:rsid w:val="003A6F72"/>
    <w:rsid w:val="003A6F97"/>
    <w:rsid w:val="003A7614"/>
    <w:rsid w:val="003A795D"/>
    <w:rsid w:val="003A7977"/>
    <w:rsid w:val="003A7A57"/>
    <w:rsid w:val="003B06F3"/>
    <w:rsid w:val="003B0970"/>
    <w:rsid w:val="003B0EC9"/>
    <w:rsid w:val="003B1283"/>
    <w:rsid w:val="003B12DF"/>
    <w:rsid w:val="003B1592"/>
    <w:rsid w:val="003B187D"/>
    <w:rsid w:val="003B1A7D"/>
    <w:rsid w:val="003B1CAC"/>
    <w:rsid w:val="003B1D00"/>
    <w:rsid w:val="003B22D7"/>
    <w:rsid w:val="003B3071"/>
    <w:rsid w:val="003B3124"/>
    <w:rsid w:val="003B3643"/>
    <w:rsid w:val="003B37A3"/>
    <w:rsid w:val="003B38EF"/>
    <w:rsid w:val="003B3A06"/>
    <w:rsid w:val="003B3FFF"/>
    <w:rsid w:val="003B40D1"/>
    <w:rsid w:val="003B4289"/>
    <w:rsid w:val="003B43F9"/>
    <w:rsid w:val="003B490D"/>
    <w:rsid w:val="003B50D5"/>
    <w:rsid w:val="003B50F6"/>
    <w:rsid w:val="003B5CCF"/>
    <w:rsid w:val="003B61AF"/>
    <w:rsid w:val="003B6231"/>
    <w:rsid w:val="003B65EF"/>
    <w:rsid w:val="003B6A9A"/>
    <w:rsid w:val="003B6E8E"/>
    <w:rsid w:val="003B725A"/>
    <w:rsid w:val="003B7577"/>
    <w:rsid w:val="003B7742"/>
    <w:rsid w:val="003B7758"/>
    <w:rsid w:val="003B7DFF"/>
    <w:rsid w:val="003C00B6"/>
    <w:rsid w:val="003C0B3E"/>
    <w:rsid w:val="003C0E52"/>
    <w:rsid w:val="003C2555"/>
    <w:rsid w:val="003C26F6"/>
    <w:rsid w:val="003C2A46"/>
    <w:rsid w:val="003C2DE4"/>
    <w:rsid w:val="003C326B"/>
    <w:rsid w:val="003C40B7"/>
    <w:rsid w:val="003C513F"/>
    <w:rsid w:val="003C53FD"/>
    <w:rsid w:val="003C5565"/>
    <w:rsid w:val="003C5B13"/>
    <w:rsid w:val="003C5BD9"/>
    <w:rsid w:val="003C5C1D"/>
    <w:rsid w:val="003C5CD8"/>
    <w:rsid w:val="003C60D5"/>
    <w:rsid w:val="003C6127"/>
    <w:rsid w:val="003C6901"/>
    <w:rsid w:val="003C69C2"/>
    <w:rsid w:val="003C733E"/>
    <w:rsid w:val="003C7498"/>
    <w:rsid w:val="003D03EB"/>
    <w:rsid w:val="003D0786"/>
    <w:rsid w:val="003D07AD"/>
    <w:rsid w:val="003D0F1E"/>
    <w:rsid w:val="003D12C4"/>
    <w:rsid w:val="003D167A"/>
    <w:rsid w:val="003D191F"/>
    <w:rsid w:val="003D1D22"/>
    <w:rsid w:val="003D245B"/>
    <w:rsid w:val="003D2AC4"/>
    <w:rsid w:val="003D323A"/>
    <w:rsid w:val="003D37A8"/>
    <w:rsid w:val="003D395E"/>
    <w:rsid w:val="003D3988"/>
    <w:rsid w:val="003D42BD"/>
    <w:rsid w:val="003D42F8"/>
    <w:rsid w:val="003D4726"/>
    <w:rsid w:val="003D4934"/>
    <w:rsid w:val="003D49C0"/>
    <w:rsid w:val="003D4EAF"/>
    <w:rsid w:val="003D4EC7"/>
    <w:rsid w:val="003D4F4B"/>
    <w:rsid w:val="003D500C"/>
    <w:rsid w:val="003D501D"/>
    <w:rsid w:val="003D528F"/>
    <w:rsid w:val="003D55E3"/>
    <w:rsid w:val="003D58B2"/>
    <w:rsid w:val="003D5AB4"/>
    <w:rsid w:val="003D6173"/>
    <w:rsid w:val="003D6378"/>
    <w:rsid w:val="003D6815"/>
    <w:rsid w:val="003D6AF2"/>
    <w:rsid w:val="003D728B"/>
    <w:rsid w:val="003D729B"/>
    <w:rsid w:val="003D7398"/>
    <w:rsid w:val="003D75B4"/>
    <w:rsid w:val="003D75F2"/>
    <w:rsid w:val="003D798C"/>
    <w:rsid w:val="003D7BF6"/>
    <w:rsid w:val="003E03BB"/>
    <w:rsid w:val="003E053D"/>
    <w:rsid w:val="003E05B9"/>
    <w:rsid w:val="003E0BB9"/>
    <w:rsid w:val="003E0FCB"/>
    <w:rsid w:val="003E1183"/>
    <w:rsid w:val="003E1746"/>
    <w:rsid w:val="003E1E36"/>
    <w:rsid w:val="003E22AB"/>
    <w:rsid w:val="003E2448"/>
    <w:rsid w:val="003E2D77"/>
    <w:rsid w:val="003E2DDA"/>
    <w:rsid w:val="003E2E6B"/>
    <w:rsid w:val="003E321F"/>
    <w:rsid w:val="003E324E"/>
    <w:rsid w:val="003E35F9"/>
    <w:rsid w:val="003E374D"/>
    <w:rsid w:val="003E384D"/>
    <w:rsid w:val="003E3ED8"/>
    <w:rsid w:val="003E3F24"/>
    <w:rsid w:val="003E4340"/>
    <w:rsid w:val="003E4D9D"/>
    <w:rsid w:val="003E5146"/>
    <w:rsid w:val="003E5500"/>
    <w:rsid w:val="003E55A7"/>
    <w:rsid w:val="003E5617"/>
    <w:rsid w:val="003E5D3E"/>
    <w:rsid w:val="003E681C"/>
    <w:rsid w:val="003E7247"/>
    <w:rsid w:val="003E72D3"/>
    <w:rsid w:val="003E7400"/>
    <w:rsid w:val="003E7980"/>
    <w:rsid w:val="003F023D"/>
    <w:rsid w:val="003F0243"/>
    <w:rsid w:val="003F1096"/>
    <w:rsid w:val="003F15B4"/>
    <w:rsid w:val="003F18DD"/>
    <w:rsid w:val="003F2298"/>
    <w:rsid w:val="003F2497"/>
    <w:rsid w:val="003F29D1"/>
    <w:rsid w:val="003F2C61"/>
    <w:rsid w:val="003F2E5F"/>
    <w:rsid w:val="003F38FF"/>
    <w:rsid w:val="003F391C"/>
    <w:rsid w:val="003F3C35"/>
    <w:rsid w:val="003F3EBF"/>
    <w:rsid w:val="003F4126"/>
    <w:rsid w:val="003F4BC1"/>
    <w:rsid w:val="003F4ED3"/>
    <w:rsid w:val="003F5162"/>
    <w:rsid w:val="003F542F"/>
    <w:rsid w:val="003F5617"/>
    <w:rsid w:val="003F5DFF"/>
    <w:rsid w:val="003F636E"/>
    <w:rsid w:val="003F639A"/>
    <w:rsid w:val="003F68B0"/>
    <w:rsid w:val="003F6A42"/>
    <w:rsid w:val="003F6EB6"/>
    <w:rsid w:val="003F6EEC"/>
    <w:rsid w:val="003F720A"/>
    <w:rsid w:val="003F729D"/>
    <w:rsid w:val="003F7827"/>
    <w:rsid w:val="003F7BF1"/>
    <w:rsid w:val="003F7BFB"/>
    <w:rsid w:val="0040006E"/>
    <w:rsid w:val="00400162"/>
    <w:rsid w:val="00400798"/>
    <w:rsid w:val="00401459"/>
    <w:rsid w:val="0040209E"/>
    <w:rsid w:val="004022C1"/>
    <w:rsid w:val="004025AC"/>
    <w:rsid w:val="00402953"/>
    <w:rsid w:val="00402E9C"/>
    <w:rsid w:val="004031B7"/>
    <w:rsid w:val="004032A7"/>
    <w:rsid w:val="00403302"/>
    <w:rsid w:val="00403FD1"/>
    <w:rsid w:val="004040E6"/>
    <w:rsid w:val="00404175"/>
    <w:rsid w:val="00404235"/>
    <w:rsid w:val="0040438B"/>
    <w:rsid w:val="00404A6C"/>
    <w:rsid w:val="00404BA4"/>
    <w:rsid w:val="004052A1"/>
    <w:rsid w:val="0040566B"/>
    <w:rsid w:val="004056C7"/>
    <w:rsid w:val="00405F64"/>
    <w:rsid w:val="00406012"/>
    <w:rsid w:val="0040665C"/>
    <w:rsid w:val="00406AF2"/>
    <w:rsid w:val="0040727E"/>
    <w:rsid w:val="004072E5"/>
    <w:rsid w:val="00407556"/>
    <w:rsid w:val="004079E1"/>
    <w:rsid w:val="00407A2D"/>
    <w:rsid w:val="00407AE2"/>
    <w:rsid w:val="00410129"/>
    <w:rsid w:val="00410741"/>
    <w:rsid w:val="00410B92"/>
    <w:rsid w:val="00410C00"/>
    <w:rsid w:val="0041107F"/>
    <w:rsid w:val="00411172"/>
    <w:rsid w:val="004112F4"/>
    <w:rsid w:val="0041179C"/>
    <w:rsid w:val="004117CD"/>
    <w:rsid w:val="00412482"/>
    <w:rsid w:val="00412D66"/>
    <w:rsid w:val="004132F2"/>
    <w:rsid w:val="0041335C"/>
    <w:rsid w:val="00413B5E"/>
    <w:rsid w:val="00414293"/>
    <w:rsid w:val="004146A5"/>
    <w:rsid w:val="0041504B"/>
    <w:rsid w:val="004151DC"/>
    <w:rsid w:val="0041596D"/>
    <w:rsid w:val="00415BFB"/>
    <w:rsid w:val="00415D9E"/>
    <w:rsid w:val="00415E30"/>
    <w:rsid w:val="00416331"/>
    <w:rsid w:val="0041640D"/>
    <w:rsid w:val="00416EEC"/>
    <w:rsid w:val="00417BA3"/>
    <w:rsid w:val="00417CFA"/>
    <w:rsid w:val="00420084"/>
    <w:rsid w:val="00420127"/>
    <w:rsid w:val="004201AE"/>
    <w:rsid w:val="004201BA"/>
    <w:rsid w:val="00420441"/>
    <w:rsid w:val="004207AC"/>
    <w:rsid w:val="00420BF8"/>
    <w:rsid w:val="00421065"/>
    <w:rsid w:val="004213BB"/>
    <w:rsid w:val="004214D1"/>
    <w:rsid w:val="004214EA"/>
    <w:rsid w:val="0042189B"/>
    <w:rsid w:val="00421F8E"/>
    <w:rsid w:val="00421FCD"/>
    <w:rsid w:val="00422234"/>
    <w:rsid w:val="004224EA"/>
    <w:rsid w:val="00422C4C"/>
    <w:rsid w:val="00423281"/>
    <w:rsid w:val="004233E7"/>
    <w:rsid w:val="00423A45"/>
    <w:rsid w:val="0042445C"/>
    <w:rsid w:val="00424711"/>
    <w:rsid w:val="0042498A"/>
    <w:rsid w:val="00424B02"/>
    <w:rsid w:val="00424EC9"/>
    <w:rsid w:val="00424F59"/>
    <w:rsid w:val="00424FDE"/>
    <w:rsid w:val="00425059"/>
    <w:rsid w:val="004257D2"/>
    <w:rsid w:val="00425980"/>
    <w:rsid w:val="00425A1A"/>
    <w:rsid w:val="00425AE3"/>
    <w:rsid w:val="00425D19"/>
    <w:rsid w:val="00425DF1"/>
    <w:rsid w:val="00425DF9"/>
    <w:rsid w:val="0042654C"/>
    <w:rsid w:val="004268A7"/>
    <w:rsid w:val="00426B51"/>
    <w:rsid w:val="00426EE0"/>
    <w:rsid w:val="00430000"/>
    <w:rsid w:val="0043011A"/>
    <w:rsid w:val="004301B7"/>
    <w:rsid w:val="004302E9"/>
    <w:rsid w:val="0043094F"/>
    <w:rsid w:val="004315F5"/>
    <w:rsid w:val="00431700"/>
    <w:rsid w:val="004317C3"/>
    <w:rsid w:val="00431AD8"/>
    <w:rsid w:val="00431AE0"/>
    <w:rsid w:val="004322D7"/>
    <w:rsid w:val="00432EBE"/>
    <w:rsid w:val="00433997"/>
    <w:rsid w:val="00433CB9"/>
    <w:rsid w:val="00433E0B"/>
    <w:rsid w:val="00434016"/>
    <w:rsid w:val="0043407A"/>
    <w:rsid w:val="004340C4"/>
    <w:rsid w:val="0043491E"/>
    <w:rsid w:val="00434C28"/>
    <w:rsid w:val="004353BD"/>
    <w:rsid w:val="004355B4"/>
    <w:rsid w:val="0043561D"/>
    <w:rsid w:val="00435A7B"/>
    <w:rsid w:val="00435CDC"/>
    <w:rsid w:val="0043665C"/>
    <w:rsid w:val="00436BF0"/>
    <w:rsid w:val="00437419"/>
    <w:rsid w:val="00440435"/>
    <w:rsid w:val="0044096E"/>
    <w:rsid w:val="00440A57"/>
    <w:rsid w:val="00440E1F"/>
    <w:rsid w:val="00440FD8"/>
    <w:rsid w:val="004410A7"/>
    <w:rsid w:val="004412DD"/>
    <w:rsid w:val="004416D1"/>
    <w:rsid w:val="004419FD"/>
    <w:rsid w:val="00441DEC"/>
    <w:rsid w:val="00441EB1"/>
    <w:rsid w:val="00441FEF"/>
    <w:rsid w:val="00442513"/>
    <w:rsid w:val="004428CC"/>
    <w:rsid w:val="00442ABD"/>
    <w:rsid w:val="00442C24"/>
    <w:rsid w:val="00442EDB"/>
    <w:rsid w:val="00443136"/>
    <w:rsid w:val="00443206"/>
    <w:rsid w:val="004433F0"/>
    <w:rsid w:val="004435E4"/>
    <w:rsid w:val="00443A76"/>
    <w:rsid w:val="00443E98"/>
    <w:rsid w:val="004446C9"/>
    <w:rsid w:val="004448DA"/>
    <w:rsid w:val="00444BA9"/>
    <w:rsid w:val="00445066"/>
    <w:rsid w:val="004458B3"/>
    <w:rsid w:val="00445946"/>
    <w:rsid w:val="0044594D"/>
    <w:rsid w:val="00445E56"/>
    <w:rsid w:val="00446844"/>
    <w:rsid w:val="00446A72"/>
    <w:rsid w:val="00446D60"/>
    <w:rsid w:val="0044744D"/>
    <w:rsid w:val="00447DB9"/>
    <w:rsid w:val="004503B5"/>
    <w:rsid w:val="004504F8"/>
    <w:rsid w:val="00450500"/>
    <w:rsid w:val="004505B0"/>
    <w:rsid w:val="004505D9"/>
    <w:rsid w:val="00450AC4"/>
    <w:rsid w:val="00450C8B"/>
    <w:rsid w:val="00451589"/>
    <w:rsid w:val="004519CC"/>
    <w:rsid w:val="00451A3C"/>
    <w:rsid w:val="00452039"/>
    <w:rsid w:val="0045215B"/>
    <w:rsid w:val="00452283"/>
    <w:rsid w:val="004522CC"/>
    <w:rsid w:val="0045252A"/>
    <w:rsid w:val="00452B01"/>
    <w:rsid w:val="00452C5D"/>
    <w:rsid w:val="004535F9"/>
    <w:rsid w:val="00453618"/>
    <w:rsid w:val="00453D51"/>
    <w:rsid w:val="00453FAF"/>
    <w:rsid w:val="00454114"/>
    <w:rsid w:val="00454214"/>
    <w:rsid w:val="004542DD"/>
    <w:rsid w:val="004546E3"/>
    <w:rsid w:val="004554D6"/>
    <w:rsid w:val="004555F4"/>
    <w:rsid w:val="00455906"/>
    <w:rsid w:val="00455AAD"/>
    <w:rsid w:val="00455C42"/>
    <w:rsid w:val="0045618F"/>
    <w:rsid w:val="00456338"/>
    <w:rsid w:val="00456523"/>
    <w:rsid w:val="004567DC"/>
    <w:rsid w:val="00456838"/>
    <w:rsid w:val="00456A06"/>
    <w:rsid w:val="00456C48"/>
    <w:rsid w:val="004571E2"/>
    <w:rsid w:val="00457DFC"/>
    <w:rsid w:val="00460252"/>
    <w:rsid w:val="004602F2"/>
    <w:rsid w:val="00460351"/>
    <w:rsid w:val="004608C1"/>
    <w:rsid w:val="00460927"/>
    <w:rsid w:val="004609B6"/>
    <w:rsid w:val="00461519"/>
    <w:rsid w:val="0046190B"/>
    <w:rsid w:val="00461A56"/>
    <w:rsid w:val="00461C71"/>
    <w:rsid w:val="00461DF6"/>
    <w:rsid w:val="0046225A"/>
    <w:rsid w:val="00462357"/>
    <w:rsid w:val="00462364"/>
    <w:rsid w:val="00462645"/>
    <w:rsid w:val="00462981"/>
    <w:rsid w:val="00462C0F"/>
    <w:rsid w:val="00462CAB"/>
    <w:rsid w:val="00463071"/>
    <w:rsid w:val="00463860"/>
    <w:rsid w:val="00463E4F"/>
    <w:rsid w:val="00463E6B"/>
    <w:rsid w:val="00463E86"/>
    <w:rsid w:val="00464808"/>
    <w:rsid w:val="00464857"/>
    <w:rsid w:val="00464AD5"/>
    <w:rsid w:val="00464EDA"/>
    <w:rsid w:val="0046593D"/>
    <w:rsid w:val="00465D04"/>
    <w:rsid w:val="0046619F"/>
    <w:rsid w:val="0046654E"/>
    <w:rsid w:val="00466CA2"/>
    <w:rsid w:val="00466EC8"/>
    <w:rsid w:val="004674F6"/>
    <w:rsid w:val="00467CEC"/>
    <w:rsid w:val="00467FFE"/>
    <w:rsid w:val="004700EC"/>
    <w:rsid w:val="00470190"/>
    <w:rsid w:val="004704E5"/>
    <w:rsid w:val="00470555"/>
    <w:rsid w:val="004707D6"/>
    <w:rsid w:val="00470E54"/>
    <w:rsid w:val="0047153A"/>
    <w:rsid w:val="004716FD"/>
    <w:rsid w:val="004721D2"/>
    <w:rsid w:val="004728A5"/>
    <w:rsid w:val="0047363F"/>
    <w:rsid w:val="00473816"/>
    <w:rsid w:val="00473B17"/>
    <w:rsid w:val="00473BAB"/>
    <w:rsid w:val="00473BC4"/>
    <w:rsid w:val="00473C93"/>
    <w:rsid w:val="00473E30"/>
    <w:rsid w:val="00473FB8"/>
    <w:rsid w:val="0047415B"/>
    <w:rsid w:val="004747FC"/>
    <w:rsid w:val="00475040"/>
    <w:rsid w:val="0047536D"/>
    <w:rsid w:val="004760D1"/>
    <w:rsid w:val="00476290"/>
    <w:rsid w:val="0047641E"/>
    <w:rsid w:val="00476990"/>
    <w:rsid w:val="00476A5D"/>
    <w:rsid w:val="00476A66"/>
    <w:rsid w:val="00476B43"/>
    <w:rsid w:val="00476EEE"/>
    <w:rsid w:val="00477452"/>
    <w:rsid w:val="00477623"/>
    <w:rsid w:val="0047762E"/>
    <w:rsid w:val="004776B6"/>
    <w:rsid w:val="00477A3D"/>
    <w:rsid w:val="00477A68"/>
    <w:rsid w:val="00477D23"/>
    <w:rsid w:val="00477E84"/>
    <w:rsid w:val="0048018A"/>
    <w:rsid w:val="004801BD"/>
    <w:rsid w:val="0048021B"/>
    <w:rsid w:val="004803C8"/>
    <w:rsid w:val="004805A4"/>
    <w:rsid w:val="00481378"/>
    <w:rsid w:val="004816D8"/>
    <w:rsid w:val="0048179F"/>
    <w:rsid w:val="004819AE"/>
    <w:rsid w:val="00481B34"/>
    <w:rsid w:val="00481E37"/>
    <w:rsid w:val="0048212B"/>
    <w:rsid w:val="00482891"/>
    <w:rsid w:val="00482AC8"/>
    <w:rsid w:val="00482E69"/>
    <w:rsid w:val="00483023"/>
    <w:rsid w:val="00483471"/>
    <w:rsid w:val="004836D5"/>
    <w:rsid w:val="00483DBA"/>
    <w:rsid w:val="004842C1"/>
    <w:rsid w:val="004843CF"/>
    <w:rsid w:val="004844D0"/>
    <w:rsid w:val="00485071"/>
    <w:rsid w:val="00485938"/>
    <w:rsid w:val="00485AFB"/>
    <w:rsid w:val="00485D0A"/>
    <w:rsid w:val="00486090"/>
    <w:rsid w:val="004863B4"/>
    <w:rsid w:val="0048665B"/>
    <w:rsid w:val="004866C4"/>
    <w:rsid w:val="00486930"/>
    <w:rsid w:val="004870DE"/>
    <w:rsid w:val="00487E9A"/>
    <w:rsid w:val="00490528"/>
    <w:rsid w:val="00490AA9"/>
    <w:rsid w:val="00490F3E"/>
    <w:rsid w:val="004916B5"/>
    <w:rsid w:val="00491A36"/>
    <w:rsid w:val="00491AAF"/>
    <w:rsid w:val="00491F4B"/>
    <w:rsid w:val="00491F6C"/>
    <w:rsid w:val="004920E8"/>
    <w:rsid w:val="004921E6"/>
    <w:rsid w:val="004931A3"/>
    <w:rsid w:val="0049324D"/>
    <w:rsid w:val="004932F7"/>
    <w:rsid w:val="004932F9"/>
    <w:rsid w:val="004937CD"/>
    <w:rsid w:val="00493D3D"/>
    <w:rsid w:val="00493F1D"/>
    <w:rsid w:val="004942EC"/>
    <w:rsid w:val="0049498D"/>
    <w:rsid w:val="00494BF8"/>
    <w:rsid w:val="00494CAB"/>
    <w:rsid w:val="00494F19"/>
    <w:rsid w:val="00495290"/>
    <w:rsid w:val="00495ACD"/>
    <w:rsid w:val="00496059"/>
    <w:rsid w:val="004961F1"/>
    <w:rsid w:val="0049656A"/>
    <w:rsid w:val="0049669B"/>
    <w:rsid w:val="00496955"/>
    <w:rsid w:val="00496D20"/>
    <w:rsid w:val="00496E73"/>
    <w:rsid w:val="004970D7"/>
    <w:rsid w:val="00497469"/>
    <w:rsid w:val="00497872"/>
    <w:rsid w:val="00497F98"/>
    <w:rsid w:val="004A0078"/>
    <w:rsid w:val="004A04AA"/>
    <w:rsid w:val="004A0790"/>
    <w:rsid w:val="004A0AA2"/>
    <w:rsid w:val="004A0D9E"/>
    <w:rsid w:val="004A1131"/>
    <w:rsid w:val="004A1582"/>
    <w:rsid w:val="004A1923"/>
    <w:rsid w:val="004A19FC"/>
    <w:rsid w:val="004A1B79"/>
    <w:rsid w:val="004A1DA5"/>
    <w:rsid w:val="004A1EA6"/>
    <w:rsid w:val="004A26B3"/>
    <w:rsid w:val="004A29BD"/>
    <w:rsid w:val="004A2BA2"/>
    <w:rsid w:val="004A2D11"/>
    <w:rsid w:val="004A3256"/>
    <w:rsid w:val="004A32DD"/>
    <w:rsid w:val="004A333A"/>
    <w:rsid w:val="004A3C4B"/>
    <w:rsid w:val="004A3D57"/>
    <w:rsid w:val="004A4238"/>
    <w:rsid w:val="004A448C"/>
    <w:rsid w:val="004A4851"/>
    <w:rsid w:val="004A490A"/>
    <w:rsid w:val="004A4A39"/>
    <w:rsid w:val="004A4CE8"/>
    <w:rsid w:val="004A4E68"/>
    <w:rsid w:val="004A5050"/>
    <w:rsid w:val="004A5096"/>
    <w:rsid w:val="004A510B"/>
    <w:rsid w:val="004A5211"/>
    <w:rsid w:val="004A5324"/>
    <w:rsid w:val="004A5722"/>
    <w:rsid w:val="004A5888"/>
    <w:rsid w:val="004A58A1"/>
    <w:rsid w:val="004A6A81"/>
    <w:rsid w:val="004A6BC5"/>
    <w:rsid w:val="004A6D59"/>
    <w:rsid w:val="004A76E5"/>
    <w:rsid w:val="004A7B50"/>
    <w:rsid w:val="004A7D07"/>
    <w:rsid w:val="004B010A"/>
    <w:rsid w:val="004B0260"/>
    <w:rsid w:val="004B031B"/>
    <w:rsid w:val="004B047B"/>
    <w:rsid w:val="004B05AC"/>
    <w:rsid w:val="004B0A0C"/>
    <w:rsid w:val="004B13E9"/>
    <w:rsid w:val="004B148B"/>
    <w:rsid w:val="004B16A1"/>
    <w:rsid w:val="004B1FBF"/>
    <w:rsid w:val="004B2118"/>
    <w:rsid w:val="004B2339"/>
    <w:rsid w:val="004B23BA"/>
    <w:rsid w:val="004B23E2"/>
    <w:rsid w:val="004B3C04"/>
    <w:rsid w:val="004B407A"/>
    <w:rsid w:val="004B41E2"/>
    <w:rsid w:val="004B44B8"/>
    <w:rsid w:val="004B44ED"/>
    <w:rsid w:val="004B455F"/>
    <w:rsid w:val="004B4FA0"/>
    <w:rsid w:val="004B5208"/>
    <w:rsid w:val="004B54F8"/>
    <w:rsid w:val="004B568C"/>
    <w:rsid w:val="004B5B71"/>
    <w:rsid w:val="004B5CE8"/>
    <w:rsid w:val="004B6539"/>
    <w:rsid w:val="004B658C"/>
    <w:rsid w:val="004B70CE"/>
    <w:rsid w:val="004B720A"/>
    <w:rsid w:val="004B7340"/>
    <w:rsid w:val="004B7593"/>
    <w:rsid w:val="004B7BF4"/>
    <w:rsid w:val="004B7C35"/>
    <w:rsid w:val="004B7FA3"/>
    <w:rsid w:val="004C0254"/>
    <w:rsid w:val="004C028A"/>
    <w:rsid w:val="004C042B"/>
    <w:rsid w:val="004C0907"/>
    <w:rsid w:val="004C095D"/>
    <w:rsid w:val="004C0FB0"/>
    <w:rsid w:val="004C108A"/>
    <w:rsid w:val="004C119C"/>
    <w:rsid w:val="004C13F7"/>
    <w:rsid w:val="004C184A"/>
    <w:rsid w:val="004C1D38"/>
    <w:rsid w:val="004C1E03"/>
    <w:rsid w:val="004C2068"/>
    <w:rsid w:val="004C33DD"/>
    <w:rsid w:val="004C3616"/>
    <w:rsid w:val="004C3EC8"/>
    <w:rsid w:val="004C3F95"/>
    <w:rsid w:val="004C3FF1"/>
    <w:rsid w:val="004C42B9"/>
    <w:rsid w:val="004C4354"/>
    <w:rsid w:val="004C4376"/>
    <w:rsid w:val="004C4AF7"/>
    <w:rsid w:val="004C549E"/>
    <w:rsid w:val="004C5A26"/>
    <w:rsid w:val="004C5C5F"/>
    <w:rsid w:val="004C62E8"/>
    <w:rsid w:val="004C6FF2"/>
    <w:rsid w:val="004C787D"/>
    <w:rsid w:val="004C79F0"/>
    <w:rsid w:val="004D04A1"/>
    <w:rsid w:val="004D070A"/>
    <w:rsid w:val="004D0DDB"/>
    <w:rsid w:val="004D0DF7"/>
    <w:rsid w:val="004D10A9"/>
    <w:rsid w:val="004D12F9"/>
    <w:rsid w:val="004D1363"/>
    <w:rsid w:val="004D1548"/>
    <w:rsid w:val="004D17E6"/>
    <w:rsid w:val="004D1870"/>
    <w:rsid w:val="004D1A7C"/>
    <w:rsid w:val="004D1C16"/>
    <w:rsid w:val="004D21AE"/>
    <w:rsid w:val="004D229E"/>
    <w:rsid w:val="004D2496"/>
    <w:rsid w:val="004D2A5F"/>
    <w:rsid w:val="004D2C19"/>
    <w:rsid w:val="004D2D08"/>
    <w:rsid w:val="004D2ECC"/>
    <w:rsid w:val="004D3227"/>
    <w:rsid w:val="004D3323"/>
    <w:rsid w:val="004D3B3E"/>
    <w:rsid w:val="004D3C1E"/>
    <w:rsid w:val="004D448E"/>
    <w:rsid w:val="004D4635"/>
    <w:rsid w:val="004D4698"/>
    <w:rsid w:val="004D4DE7"/>
    <w:rsid w:val="004D5245"/>
    <w:rsid w:val="004D5660"/>
    <w:rsid w:val="004D5868"/>
    <w:rsid w:val="004D58B5"/>
    <w:rsid w:val="004D59A6"/>
    <w:rsid w:val="004D5B4F"/>
    <w:rsid w:val="004D5D0B"/>
    <w:rsid w:val="004D5E25"/>
    <w:rsid w:val="004D61A3"/>
    <w:rsid w:val="004D6947"/>
    <w:rsid w:val="004D6B9E"/>
    <w:rsid w:val="004D7240"/>
    <w:rsid w:val="004D74F5"/>
    <w:rsid w:val="004D7508"/>
    <w:rsid w:val="004D75B3"/>
    <w:rsid w:val="004D79B3"/>
    <w:rsid w:val="004E029E"/>
    <w:rsid w:val="004E02D4"/>
    <w:rsid w:val="004E040C"/>
    <w:rsid w:val="004E0554"/>
    <w:rsid w:val="004E07C2"/>
    <w:rsid w:val="004E0F88"/>
    <w:rsid w:val="004E1025"/>
    <w:rsid w:val="004E1332"/>
    <w:rsid w:val="004E13A6"/>
    <w:rsid w:val="004E1A7A"/>
    <w:rsid w:val="004E2098"/>
    <w:rsid w:val="004E2B2D"/>
    <w:rsid w:val="004E3428"/>
    <w:rsid w:val="004E35A7"/>
    <w:rsid w:val="004E3C32"/>
    <w:rsid w:val="004E3FD2"/>
    <w:rsid w:val="004E4D7E"/>
    <w:rsid w:val="004E4F23"/>
    <w:rsid w:val="004E5170"/>
    <w:rsid w:val="004E5296"/>
    <w:rsid w:val="004E54A7"/>
    <w:rsid w:val="004E57BE"/>
    <w:rsid w:val="004E597C"/>
    <w:rsid w:val="004E603F"/>
    <w:rsid w:val="004E6875"/>
    <w:rsid w:val="004E6E16"/>
    <w:rsid w:val="004E6E41"/>
    <w:rsid w:val="004E76DF"/>
    <w:rsid w:val="004E77E7"/>
    <w:rsid w:val="004E7E14"/>
    <w:rsid w:val="004F023B"/>
    <w:rsid w:val="004F05F4"/>
    <w:rsid w:val="004F0902"/>
    <w:rsid w:val="004F0B00"/>
    <w:rsid w:val="004F0CF5"/>
    <w:rsid w:val="004F0F42"/>
    <w:rsid w:val="004F11C6"/>
    <w:rsid w:val="004F1391"/>
    <w:rsid w:val="004F17E3"/>
    <w:rsid w:val="004F1CBA"/>
    <w:rsid w:val="004F266D"/>
    <w:rsid w:val="004F2892"/>
    <w:rsid w:val="004F2A04"/>
    <w:rsid w:val="004F2F77"/>
    <w:rsid w:val="004F30E3"/>
    <w:rsid w:val="004F31C1"/>
    <w:rsid w:val="004F34A6"/>
    <w:rsid w:val="004F37D8"/>
    <w:rsid w:val="004F3AFB"/>
    <w:rsid w:val="004F3C51"/>
    <w:rsid w:val="004F40D3"/>
    <w:rsid w:val="004F4101"/>
    <w:rsid w:val="004F4120"/>
    <w:rsid w:val="004F4BB3"/>
    <w:rsid w:val="004F4E7A"/>
    <w:rsid w:val="004F52E9"/>
    <w:rsid w:val="004F535B"/>
    <w:rsid w:val="004F5577"/>
    <w:rsid w:val="004F55F1"/>
    <w:rsid w:val="004F5859"/>
    <w:rsid w:val="004F5AB6"/>
    <w:rsid w:val="004F5C52"/>
    <w:rsid w:val="004F5E03"/>
    <w:rsid w:val="004F68CE"/>
    <w:rsid w:val="004F68F8"/>
    <w:rsid w:val="004F6D6B"/>
    <w:rsid w:val="004F6F43"/>
    <w:rsid w:val="004F703F"/>
    <w:rsid w:val="004F7504"/>
    <w:rsid w:val="004F77E1"/>
    <w:rsid w:val="004F7AD2"/>
    <w:rsid w:val="004F7CA2"/>
    <w:rsid w:val="004F7F46"/>
    <w:rsid w:val="00500534"/>
    <w:rsid w:val="00500A3F"/>
    <w:rsid w:val="00500B28"/>
    <w:rsid w:val="00500B5D"/>
    <w:rsid w:val="00500B8D"/>
    <w:rsid w:val="00500E9D"/>
    <w:rsid w:val="00500F12"/>
    <w:rsid w:val="0050105D"/>
    <w:rsid w:val="00501307"/>
    <w:rsid w:val="005015EF"/>
    <w:rsid w:val="00501D7B"/>
    <w:rsid w:val="00501F4C"/>
    <w:rsid w:val="00501FEB"/>
    <w:rsid w:val="00502CD3"/>
    <w:rsid w:val="00502FAE"/>
    <w:rsid w:val="00503124"/>
    <w:rsid w:val="00503339"/>
    <w:rsid w:val="00504759"/>
    <w:rsid w:val="005047B6"/>
    <w:rsid w:val="005047DE"/>
    <w:rsid w:val="00504C79"/>
    <w:rsid w:val="00504D9E"/>
    <w:rsid w:val="00504F36"/>
    <w:rsid w:val="0050502D"/>
    <w:rsid w:val="0050518E"/>
    <w:rsid w:val="0050540C"/>
    <w:rsid w:val="0050547D"/>
    <w:rsid w:val="00505639"/>
    <w:rsid w:val="00505A0C"/>
    <w:rsid w:val="00505CC0"/>
    <w:rsid w:val="00505E84"/>
    <w:rsid w:val="00505F06"/>
    <w:rsid w:val="00505F92"/>
    <w:rsid w:val="005063A8"/>
    <w:rsid w:val="00506419"/>
    <w:rsid w:val="0050652D"/>
    <w:rsid w:val="00506888"/>
    <w:rsid w:val="00506A9B"/>
    <w:rsid w:val="00506C06"/>
    <w:rsid w:val="00506DFF"/>
    <w:rsid w:val="0050711A"/>
    <w:rsid w:val="0050733D"/>
    <w:rsid w:val="005074CA"/>
    <w:rsid w:val="0050787F"/>
    <w:rsid w:val="00507E82"/>
    <w:rsid w:val="00507F4E"/>
    <w:rsid w:val="0051033A"/>
    <w:rsid w:val="00510BB7"/>
    <w:rsid w:val="00510E60"/>
    <w:rsid w:val="005113B6"/>
    <w:rsid w:val="00511608"/>
    <w:rsid w:val="005117F1"/>
    <w:rsid w:val="00511C49"/>
    <w:rsid w:val="00511D39"/>
    <w:rsid w:val="00511FBE"/>
    <w:rsid w:val="005120D5"/>
    <w:rsid w:val="00512CFC"/>
    <w:rsid w:val="00512D93"/>
    <w:rsid w:val="00512DC2"/>
    <w:rsid w:val="00512DE1"/>
    <w:rsid w:val="00512FEE"/>
    <w:rsid w:val="0051335A"/>
    <w:rsid w:val="0051365A"/>
    <w:rsid w:val="00513FB2"/>
    <w:rsid w:val="00514180"/>
    <w:rsid w:val="005144D7"/>
    <w:rsid w:val="00514B0E"/>
    <w:rsid w:val="00514DCE"/>
    <w:rsid w:val="005150D6"/>
    <w:rsid w:val="00515157"/>
    <w:rsid w:val="00515752"/>
    <w:rsid w:val="005158EE"/>
    <w:rsid w:val="005159AA"/>
    <w:rsid w:val="00515C94"/>
    <w:rsid w:val="00515DE5"/>
    <w:rsid w:val="00515FCA"/>
    <w:rsid w:val="005160E8"/>
    <w:rsid w:val="0051621E"/>
    <w:rsid w:val="0051629B"/>
    <w:rsid w:val="005167FD"/>
    <w:rsid w:val="00516F3B"/>
    <w:rsid w:val="0051706E"/>
    <w:rsid w:val="00517138"/>
    <w:rsid w:val="0051736F"/>
    <w:rsid w:val="00517A25"/>
    <w:rsid w:val="005205B9"/>
    <w:rsid w:val="0052070A"/>
    <w:rsid w:val="00520820"/>
    <w:rsid w:val="005208EF"/>
    <w:rsid w:val="00520941"/>
    <w:rsid w:val="005209BA"/>
    <w:rsid w:val="00520F24"/>
    <w:rsid w:val="0052170B"/>
    <w:rsid w:val="00521C76"/>
    <w:rsid w:val="00522017"/>
    <w:rsid w:val="005220FC"/>
    <w:rsid w:val="00522842"/>
    <w:rsid w:val="00522A3C"/>
    <w:rsid w:val="00522ACE"/>
    <w:rsid w:val="00522C9A"/>
    <w:rsid w:val="00522E2B"/>
    <w:rsid w:val="00522FB8"/>
    <w:rsid w:val="0052322D"/>
    <w:rsid w:val="00523979"/>
    <w:rsid w:val="00523AA3"/>
    <w:rsid w:val="00523C1B"/>
    <w:rsid w:val="0052429D"/>
    <w:rsid w:val="0052447C"/>
    <w:rsid w:val="00524927"/>
    <w:rsid w:val="005250A2"/>
    <w:rsid w:val="00525125"/>
    <w:rsid w:val="0052595D"/>
    <w:rsid w:val="00525B2E"/>
    <w:rsid w:val="005261C8"/>
    <w:rsid w:val="00526C1C"/>
    <w:rsid w:val="00526CC9"/>
    <w:rsid w:val="00526F84"/>
    <w:rsid w:val="00527035"/>
    <w:rsid w:val="00527128"/>
    <w:rsid w:val="00527340"/>
    <w:rsid w:val="00527379"/>
    <w:rsid w:val="005277BE"/>
    <w:rsid w:val="00527C8A"/>
    <w:rsid w:val="00527F15"/>
    <w:rsid w:val="00527F7A"/>
    <w:rsid w:val="00527F9E"/>
    <w:rsid w:val="00530251"/>
    <w:rsid w:val="0053035D"/>
    <w:rsid w:val="005306FD"/>
    <w:rsid w:val="00530BC4"/>
    <w:rsid w:val="00530EA1"/>
    <w:rsid w:val="00530F18"/>
    <w:rsid w:val="00531162"/>
    <w:rsid w:val="005324BD"/>
    <w:rsid w:val="005328D0"/>
    <w:rsid w:val="00532A40"/>
    <w:rsid w:val="00532A74"/>
    <w:rsid w:val="00533127"/>
    <w:rsid w:val="00533280"/>
    <w:rsid w:val="005333CB"/>
    <w:rsid w:val="00533477"/>
    <w:rsid w:val="005334B2"/>
    <w:rsid w:val="005340B8"/>
    <w:rsid w:val="005343DD"/>
    <w:rsid w:val="005343E3"/>
    <w:rsid w:val="00534463"/>
    <w:rsid w:val="00534776"/>
    <w:rsid w:val="00534B67"/>
    <w:rsid w:val="005350F1"/>
    <w:rsid w:val="00535120"/>
    <w:rsid w:val="00535121"/>
    <w:rsid w:val="005359A5"/>
    <w:rsid w:val="00535A92"/>
    <w:rsid w:val="00535F24"/>
    <w:rsid w:val="005365D8"/>
    <w:rsid w:val="00536892"/>
    <w:rsid w:val="00536AEE"/>
    <w:rsid w:val="00536B99"/>
    <w:rsid w:val="0053713C"/>
    <w:rsid w:val="005375D2"/>
    <w:rsid w:val="00537622"/>
    <w:rsid w:val="0053793A"/>
    <w:rsid w:val="00537C9B"/>
    <w:rsid w:val="00537E8D"/>
    <w:rsid w:val="00540557"/>
    <w:rsid w:val="005406FA"/>
    <w:rsid w:val="005408AF"/>
    <w:rsid w:val="0054116D"/>
    <w:rsid w:val="00541CC0"/>
    <w:rsid w:val="005422DC"/>
    <w:rsid w:val="0054258A"/>
    <w:rsid w:val="00542DAC"/>
    <w:rsid w:val="00543149"/>
    <w:rsid w:val="00543FF6"/>
    <w:rsid w:val="005441B9"/>
    <w:rsid w:val="00544204"/>
    <w:rsid w:val="00544882"/>
    <w:rsid w:val="005449AF"/>
    <w:rsid w:val="00544B40"/>
    <w:rsid w:val="00544D49"/>
    <w:rsid w:val="00544F35"/>
    <w:rsid w:val="005453F1"/>
    <w:rsid w:val="005457AC"/>
    <w:rsid w:val="00545893"/>
    <w:rsid w:val="00545A51"/>
    <w:rsid w:val="005460B6"/>
    <w:rsid w:val="005466E9"/>
    <w:rsid w:val="00546EEB"/>
    <w:rsid w:val="005470C8"/>
    <w:rsid w:val="005473DA"/>
    <w:rsid w:val="00547E05"/>
    <w:rsid w:val="00550291"/>
    <w:rsid w:val="00550611"/>
    <w:rsid w:val="005506EB"/>
    <w:rsid w:val="005507A3"/>
    <w:rsid w:val="005507E1"/>
    <w:rsid w:val="00550C7B"/>
    <w:rsid w:val="00550E97"/>
    <w:rsid w:val="005515A1"/>
    <w:rsid w:val="00551881"/>
    <w:rsid w:val="005518B8"/>
    <w:rsid w:val="005519F5"/>
    <w:rsid w:val="00551F0C"/>
    <w:rsid w:val="005522FD"/>
    <w:rsid w:val="0055275C"/>
    <w:rsid w:val="005529E6"/>
    <w:rsid w:val="00552E94"/>
    <w:rsid w:val="00552FCB"/>
    <w:rsid w:val="005538E0"/>
    <w:rsid w:val="00553B63"/>
    <w:rsid w:val="00553D90"/>
    <w:rsid w:val="00553E3D"/>
    <w:rsid w:val="0055413E"/>
    <w:rsid w:val="005543B5"/>
    <w:rsid w:val="00554472"/>
    <w:rsid w:val="0055450B"/>
    <w:rsid w:val="00554665"/>
    <w:rsid w:val="0055476E"/>
    <w:rsid w:val="00554E5C"/>
    <w:rsid w:val="005550F1"/>
    <w:rsid w:val="00555300"/>
    <w:rsid w:val="0055544F"/>
    <w:rsid w:val="00555947"/>
    <w:rsid w:val="0055595C"/>
    <w:rsid w:val="00555B77"/>
    <w:rsid w:val="00556358"/>
    <w:rsid w:val="00556799"/>
    <w:rsid w:val="00556D75"/>
    <w:rsid w:val="00556E25"/>
    <w:rsid w:val="00557568"/>
    <w:rsid w:val="005577EC"/>
    <w:rsid w:val="00557821"/>
    <w:rsid w:val="00557BD5"/>
    <w:rsid w:val="00557F08"/>
    <w:rsid w:val="0056065E"/>
    <w:rsid w:val="005606D1"/>
    <w:rsid w:val="005611F8"/>
    <w:rsid w:val="00561236"/>
    <w:rsid w:val="005619EE"/>
    <w:rsid w:val="00561C72"/>
    <w:rsid w:val="0056211D"/>
    <w:rsid w:val="0056223A"/>
    <w:rsid w:val="00562438"/>
    <w:rsid w:val="00562753"/>
    <w:rsid w:val="00562877"/>
    <w:rsid w:val="00562B79"/>
    <w:rsid w:val="00563242"/>
    <w:rsid w:val="005634B2"/>
    <w:rsid w:val="00563B02"/>
    <w:rsid w:val="0056541C"/>
    <w:rsid w:val="005656A5"/>
    <w:rsid w:val="00565C16"/>
    <w:rsid w:val="00565D6F"/>
    <w:rsid w:val="00565EB7"/>
    <w:rsid w:val="00566437"/>
    <w:rsid w:val="005664D0"/>
    <w:rsid w:val="00567272"/>
    <w:rsid w:val="0056775C"/>
    <w:rsid w:val="00567982"/>
    <w:rsid w:val="00567ADE"/>
    <w:rsid w:val="00567DB1"/>
    <w:rsid w:val="00570060"/>
    <w:rsid w:val="005700FC"/>
    <w:rsid w:val="00570140"/>
    <w:rsid w:val="005703D4"/>
    <w:rsid w:val="005705BE"/>
    <w:rsid w:val="005705EE"/>
    <w:rsid w:val="00570618"/>
    <w:rsid w:val="00570FB0"/>
    <w:rsid w:val="00570FDE"/>
    <w:rsid w:val="0057110D"/>
    <w:rsid w:val="005712A1"/>
    <w:rsid w:val="0057180D"/>
    <w:rsid w:val="00571954"/>
    <w:rsid w:val="005721A4"/>
    <w:rsid w:val="005725D6"/>
    <w:rsid w:val="00572C32"/>
    <w:rsid w:val="00573120"/>
    <w:rsid w:val="005731AA"/>
    <w:rsid w:val="0057370B"/>
    <w:rsid w:val="005737E5"/>
    <w:rsid w:val="00573AB3"/>
    <w:rsid w:val="00573DC1"/>
    <w:rsid w:val="00574D37"/>
    <w:rsid w:val="00574DE6"/>
    <w:rsid w:val="005757E8"/>
    <w:rsid w:val="0057584F"/>
    <w:rsid w:val="00575B30"/>
    <w:rsid w:val="00575BDA"/>
    <w:rsid w:val="005763AA"/>
    <w:rsid w:val="0057688C"/>
    <w:rsid w:val="00576BE1"/>
    <w:rsid w:val="00576D0D"/>
    <w:rsid w:val="00576DC2"/>
    <w:rsid w:val="00576FD3"/>
    <w:rsid w:val="005771F9"/>
    <w:rsid w:val="005772F5"/>
    <w:rsid w:val="005773DE"/>
    <w:rsid w:val="005776E2"/>
    <w:rsid w:val="00577BF0"/>
    <w:rsid w:val="00580B71"/>
    <w:rsid w:val="00580BAF"/>
    <w:rsid w:val="00580F11"/>
    <w:rsid w:val="005810E5"/>
    <w:rsid w:val="00581584"/>
    <w:rsid w:val="005815A0"/>
    <w:rsid w:val="00581995"/>
    <w:rsid w:val="00581B96"/>
    <w:rsid w:val="00581FC3"/>
    <w:rsid w:val="0058246D"/>
    <w:rsid w:val="005828DC"/>
    <w:rsid w:val="00582B9A"/>
    <w:rsid w:val="0058334F"/>
    <w:rsid w:val="005834DA"/>
    <w:rsid w:val="005835DF"/>
    <w:rsid w:val="00583937"/>
    <w:rsid w:val="00583EE5"/>
    <w:rsid w:val="005841FC"/>
    <w:rsid w:val="005843E9"/>
    <w:rsid w:val="00584651"/>
    <w:rsid w:val="005846E2"/>
    <w:rsid w:val="00584764"/>
    <w:rsid w:val="0058476A"/>
    <w:rsid w:val="00584FDD"/>
    <w:rsid w:val="0058503D"/>
    <w:rsid w:val="00585334"/>
    <w:rsid w:val="0058537E"/>
    <w:rsid w:val="00585590"/>
    <w:rsid w:val="0058576B"/>
    <w:rsid w:val="00585CA9"/>
    <w:rsid w:val="005862EE"/>
    <w:rsid w:val="00586471"/>
    <w:rsid w:val="00586472"/>
    <w:rsid w:val="00586821"/>
    <w:rsid w:val="00586B39"/>
    <w:rsid w:val="00586C23"/>
    <w:rsid w:val="00586C88"/>
    <w:rsid w:val="00586D52"/>
    <w:rsid w:val="00587382"/>
    <w:rsid w:val="005873C1"/>
    <w:rsid w:val="005876FF"/>
    <w:rsid w:val="00587DA3"/>
    <w:rsid w:val="00587F1C"/>
    <w:rsid w:val="00590014"/>
    <w:rsid w:val="0059015F"/>
    <w:rsid w:val="0059020C"/>
    <w:rsid w:val="00590300"/>
    <w:rsid w:val="0059031B"/>
    <w:rsid w:val="00590EDB"/>
    <w:rsid w:val="00590FD2"/>
    <w:rsid w:val="0059136B"/>
    <w:rsid w:val="00591709"/>
    <w:rsid w:val="00591924"/>
    <w:rsid w:val="00591C41"/>
    <w:rsid w:val="00591CC3"/>
    <w:rsid w:val="00591D87"/>
    <w:rsid w:val="00591EFC"/>
    <w:rsid w:val="00592233"/>
    <w:rsid w:val="005923CF"/>
    <w:rsid w:val="005927CA"/>
    <w:rsid w:val="00592C0E"/>
    <w:rsid w:val="00592F3B"/>
    <w:rsid w:val="00593131"/>
    <w:rsid w:val="005933FC"/>
    <w:rsid w:val="005936D7"/>
    <w:rsid w:val="00593800"/>
    <w:rsid w:val="00593A71"/>
    <w:rsid w:val="00593BD9"/>
    <w:rsid w:val="00593C8D"/>
    <w:rsid w:val="00593E70"/>
    <w:rsid w:val="00593F5B"/>
    <w:rsid w:val="00594142"/>
    <w:rsid w:val="005942E8"/>
    <w:rsid w:val="0059472B"/>
    <w:rsid w:val="00594A23"/>
    <w:rsid w:val="00595146"/>
    <w:rsid w:val="00595183"/>
    <w:rsid w:val="005958DA"/>
    <w:rsid w:val="00595EB3"/>
    <w:rsid w:val="00596119"/>
    <w:rsid w:val="005965B6"/>
    <w:rsid w:val="0059666E"/>
    <w:rsid w:val="00596F96"/>
    <w:rsid w:val="005972DB"/>
    <w:rsid w:val="0059766C"/>
    <w:rsid w:val="00597987"/>
    <w:rsid w:val="00597A6C"/>
    <w:rsid w:val="005A029E"/>
    <w:rsid w:val="005A0628"/>
    <w:rsid w:val="005A07C2"/>
    <w:rsid w:val="005A0FBD"/>
    <w:rsid w:val="005A10A2"/>
    <w:rsid w:val="005A1459"/>
    <w:rsid w:val="005A159F"/>
    <w:rsid w:val="005A167F"/>
    <w:rsid w:val="005A17AA"/>
    <w:rsid w:val="005A18FD"/>
    <w:rsid w:val="005A1EE9"/>
    <w:rsid w:val="005A224C"/>
    <w:rsid w:val="005A2361"/>
    <w:rsid w:val="005A2795"/>
    <w:rsid w:val="005A28BB"/>
    <w:rsid w:val="005A2B84"/>
    <w:rsid w:val="005A32D7"/>
    <w:rsid w:val="005A373F"/>
    <w:rsid w:val="005A470B"/>
    <w:rsid w:val="005A4AA2"/>
    <w:rsid w:val="005A4D47"/>
    <w:rsid w:val="005A55C0"/>
    <w:rsid w:val="005A592C"/>
    <w:rsid w:val="005A5A22"/>
    <w:rsid w:val="005A5B49"/>
    <w:rsid w:val="005A6039"/>
    <w:rsid w:val="005A60A3"/>
    <w:rsid w:val="005A6195"/>
    <w:rsid w:val="005A61E8"/>
    <w:rsid w:val="005A65D9"/>
    <w:rsid w:val="005A686F"/>
    <w:rsid w:val="005A68CE"/>
    <w:rsid w:val="005A733F"/>
    <w:rsid w:val="005A76A6"/>
    <w:rsid w:val="005A7B9D"/>
    <w:rsid w:val="005B005D"/>
    <w:rsid w:val="005B01EF"/>
    <w:rsid w:val="005B04BE"/>
    <w:rsid w:val="005B04EA"/>
    <w:rsid w:val="005B08E5"/>
    <w:rsid w:val="005B0A45"/>
    <w:rsid w:val="005B0B66"/>
    <w:rsid w:val="005B0C44"/>
    <w:rsid w:val="005B0CF4"/>
    <w:rsid w:val="005B0E32"/>
    <w:rsid w:val="005B100A"/>
    <w:rsid w:val="005B1C65"/>
    <w:rsid w:val="005B1F4B"/>
    <w:rsid w:val="005B2122"/>
    <w:rsid w:val="005B21C4"/>
    <w:rsid w:val="005B230D"/>
    <w:rsid w:val="005B27D1"/>
    <w:rsid w:val="005B2C34"/>
    <w:rsid w:val="005B315E"/>
    <w:rsid w:val="005B32D0"/>
    <w:rsid w:val="005B3CB3"/>
    <w:rsid w:val="005B3D9D"/>
    <w:rsid w:val="005B3E0A"/>
    <w:rsid w:val="005B4666"/>
    <w:rsid w:val="005B490A"/>
    <w:rsid w:val="005B4A2B"/>
    <w:rsid w:val="005B4B1F"/>
    <w:rsid w:val="005B505E"/>
    <w:rsid w:val="005B566E"/>
    <w:rsid w:val="005B5684"/>
    <w:rsid w:val="005B5742"/>
    <w:rsid w:val="005B5988"/>
    <w:rsid w:val="005B59E3"/>
    <w:rsid w:val="005B5C68"/>
    <w:rsid w:val="005B625D"/>
    <w:rsid w:val="005B643B"/>
    <w:rsid w:val="005B684F"/>
    <w:rsid w:val="005B68FA"/>
    <w:rsid w:val="005B699D"/>
    <w:rsid w:val="005B6F8E"/>
    <w:rsid w:val="005B7103"/>
    <w:rsid w:val="005B729A"/>
    <w:rsid w:val="005B7515"/>
    <w:rsid w:val="005B7516"/>
    <w:rsid w:val="005C004E"/>
    <w:rsid w:val="005C031B"/>
    <w:rsid w:val="005C03ED"/>
    <w:rsid w:val="005C128F"/>
    <w:rsid w:val="005C1611"/>
    <w:rsid w:val="005C17C6"/>
    <w:rsid w:val="005C1B42"/>
    <w:rsid w:val="005C1E6B"/>
    <w:rsid w:val="005C2745"/>
    <w:rsid w:val="005C27EA"/>
    <w:rsid w:val="005C2AAC"/>
    <w:rsid w:val="005C2DA2"/>
    <w:rsid w:val="005C2DD4"/>
    <w:rsid w:val="005C2DEF"/>
    <w:rsid w:val="005C2E73"/>
    <w:rsid w:val="005C35A6"/>
    <w:rsid w:val="005C3DD7"/>
    <w:rsid w:val="005C3E03"/>
    <w:rsid w:val="005C4979"/>
    <w:rsid w:val="005C4CEC"/>
    <w:rsid w:val="005C4D04"/>
    <w:rsid w:val="005C58A7"/>
    <w:rsid w:val="005C5926"/>
    <w:rsid w:val="005C5B9E"/>
    <w:rsid w:val="005C5C3C"/>
    <w:rsid w:val="005C6018"/>
    <w:rsid w:val="005C62EB"/>
    <w:rsid w:val="005C66FD"/>
    <w:rsid w:val="005C6FD4"/>
    <w:rsid w:val="005C7053"/>
    <w:rsid w:val="005C72C2"/>
    <w:rsid w:val="005C7517"/>
    <w:rsid w:val="005C776D"/>
    <w:rsid w:val="005C77ED"/>
    <w:rsid w:val="005C7C27"/>
    <w:rsid w:val="005C7C41"/>
    <w:rsid w:val="005D0671"/>
    <w:rsid w:val="005D07FA"/>
    <w:rsid w:val="005D0BE2"/>
    <w:rsid w:val="005D0C59"/>
    <w:rsid w:val="005D201B"/>
    <w:rsid w:val="005D21CD"/>
    <w:rsid w:val="005D2A18"/>
    <w:rsid w:val="005D2D8C"/>
    <w:rsid w:val="005D42A2"/>
    <w:rsid w:val="005D437A"/>
    <w:rsid w:val="005D46E4"/>
    <w:rsid w:val="005D4738"/>
    <w:rsid w:val="005D4B6C"/>
    <w:rsid w:val="005D4E0C"/>
    <w:rsid w:val="005D4FD2"/>
    <w:rsid w:val="005D5295"/>
    <w:rsid w:val="005D52F4"/>
    <w:rsid w:val="005D6928"/>
    <w:rsid w:val="005D6BAD"/>
    <w:rsid w:val="005D6BD0"/>
    <w:rsid w:val="005D6C8F"/>
    <w:rsid w:val="005D744F"/>
    <w:rsid w:val="005D78C7"/>
    <w:rsid w:val="005D7BE8"/>
    <w:rsid w:val="005E070F"/>
    <w:rsid w:val="005E0AD5"/>
    <w:rsid w:val="005E1849"/>
    <w:rsid w:val="005E1BB0"/>
    <w:rsid w:val="005E1CE1"/>
    <w:rsid w:val="005E1D97"/>
    <w:rsid w:val="005E1DCC"/>
    <w:rsid w:val="005E1E68"/>
    <w:rsid w:val="005E2239"/>
    <w:rsid w:val="005E23A8"/>
    <w:rsid w:val="005E2780"/>
    <w:rsid w:val="005E2861"/>
    <w:rsid w:val="005E28B1"/>
    <w:rsid w:val="005E371D"/>
    <w:rsid w:val="005E376D"/>
    <w:rsid w:val="005E37C7"/>
    <w:rsid w:val="005E3ECD"/>
    <w:rsid w:val="005E3FB3"/>
    <w:rsid w:val="005E4359"/>
    <w:rsid w:val="005E457B"/>
    <w:rsid w:val="005E4A34"/>
    <w:rsid w:val="005E4E93"/>
    <w:rsid w:val="005E51AA"/>
    <w:rsid w:val="005E5BB9"/>
    <w:rsid w:val="005E5DBA"/>
    <w:rsid w:val="005E60FB"/>
    <w:rsid w:val="005E647C"/>
    <w:rsid w:val="005E6680"/>
    <w:rsid w:val="005E6784"/>
    <w:rsid w:val="005E704A"/>
    <w:rsid w:val="005E71F5"/>
    <w:rsid w:val="005E7423"/>
    <w:rsid w:val="005E7669"/>
    <w:rsid w:val="005E7C47"/>
    <w:rsid w:val="005E7D0F"/>
    <w:rsid w:val="005E7F86"/>
    <w:rsid w:val="005F022B"/>
    <w:rsid w:val="005F04D1"/>
    <w:rsid w:val="005F064B"/>
    <w:rsid w:val="005F093D"/>
    <w:rsid w:val="005F09DC"/>
    <w:rsid w:val="005F14BA"/>
    <w:rsid w:val="005F1838"/>
    <w:rsid w:val="005F1A30"/>
    <w:rsid w:val="005F1B39"/>
    <w:rsid w:val="005F2035"/>
    <w:rsid w:val="005F24F7"/>
    <w:rsid w:val="005F2B4F"/>
    <w:rsid w:val="005F2DFF"/>
    <w:rsid w:val="005F2E5D"/>
    <w:rsid w:val="005F3043"/>
    <w:rsid w:val="005F3722"/>
    <w:rsid w:val="005F3E44"/>
    <w:rsid w:val="005F3E9C"/>
    <w:rsid w:val="005F3E9E"/>
    <w:rsid w:val="005F4092"/>
    <w:rsid w:val="005F40FF"/>
    <w:rsid w:val="005F445A"/>
    <w:rsid w:val="005F4A33"/>
    <w:rsid w:val="005F4AFC"/>
    <w:rsid w:val="005F4D29"/>
    <w:rsid w:val="005F4D77"/>
    <w:rsid w:val="005F4F42"/>
    <w:rsid w:val="005F51AF"/>
    <w:rsid w:val="005F557B"/>
    <w:rsid w:val="005F61C0"/>
    <w:rsid w:val="005F61C6"/>
    <w:rsid w:val="005F65B5"/>
    <w:rsid w:val="005F6813"/>
    <w:rsid w:val="005F6C5D"/>
    <w:rsid w:val="005F703E"/>
    <w:rsid w:val="005F70F2"/>
    <w:rsid w:val="005F74C8"/>
    <w:rsid w:val="005F761F"/>
    <w:rsid w:val="005F797C"/>
    <w:rsid w:val="005F7BD6"/>
    <w:rsid w:val="005F7BF8"/>
    <w:rsid w:val="006001B9"/>
    <w:rsid w:val="00600538"/>
    <w:rsid w:val="0060056F"/>
    <w:rsid w:val="006006AE"/>
    <w:rsid w:val="006008EC"/>
    <w:rsid w:val="00600C32"/>
    <w:rsid w:val="0060160E"/>
    <w:rsid w:val="006017A1"/>
    <w:rsid w:val="006017A4"/>
    <w:rsid w:val="00601A73"/>
    <w:rsid w:val="00601A8C"/>
    <w:rsid w:val="00601F8F"/>
    <w:rsid w:val="00601FFF"/>
    <w:rsid w:val="00602002"/>
    <w:rsid w:val="00602493"/>
    <w:rsid w:val="00602560"/>
    <w:rsid w:val="006029CA"/>
    <w:rsid w:val="00602FC0"/>
    <w:rsid w:val="006033C6"/>
    <w:rsid w:val="006039C1"/>
    <w:rsid w:val="00603B81"/>
    <w:rsid w:val="00603F39"/>
    <w:rsid w:val="0060403F"/>
    <w:rsid w:val="00604CC8"/>
    <w:rsid w:val="00604D6E"/>
    <w:rsid w:val="00604E88"/>
    <w:rsid w:val="00604F0F"/>
    <w:rsid w:val="00604F22"/>
    <w:rsid w:val="00604FD0"/>
    <w:rsid w:val="00605019"/>
    <w:rsid w:val="006051CB"/>
    <w:rsid w:val="00605324"/>
    <w:rsid w:val="0060532F"/>
    <w:rsid w:val="00605FFE"/>
    <w:rsid w:val="0060618D"/>
    <w:rsid w:val="006063C6"/>
    <w:rsid w:val="0060646F"/>
    <w:rsid w:val="0060694A"/>
    <w:rsid w:val="00606F81"/>
    <w:rsid w:val="00607439"/>
    <w:rsid w:val="00607656"/>
    <w:rsid w:val="00607A9E"/>
    <w:rsid w:val="0061009F"/>
    <w:rsid w:val="006103A3"/>
    <w:rsid w:val="006110AB"/>
    <w:rsid w:val="00611154"/>
    <w:rsid w:val="00611DD2"/>
    <w:rsid w:val="0061235E"/>
    <w:rsid w:val="00612A86"/>
    <w:rsid w:val="00612B6B"/>
    <w:rsid w:val="00612B6E"/>
    <w:rsid w:val="00612D99"/>
    <w:rsid w:val="0061437B"/>
    <w:rsid w:val="00614485"/>
    <w:rsid w:val="006144BE"/>
    <w:rsid w:val="00614EFC"/>
    <w:rsid w:val="006152AF"/>
    <w:rsid w:val="006155B1"/>
    <w:rsid w:val="0061560C"/>
    <w:rsid w:val="0061563E"/>
    <w:rsid w:val="00615DA6"/>
    <w:rsid w:val="00616C98"/>
    <w:rsid w:val="006179B2"/>
    <w:rsid w:val="00617D24"/>
    <w:rsid w:val="006201C9"/>
    <w:rsid w:val="006203E4"/>
    <w:rsid w:val="00620455"/>
    <w:rsid w:val="00620870"/>
    <w:rsid w:val="00620ADA"/>
    <w:rsid w:val="00620BFC"/>
    <w:rsid w:val="00621099"/>
    <w:rsid w:val="006216BD"/>
    <w:rsid w:val="0062183A"/>
    <w:rsid w:val="006223F1"/>
    <w:rsid w:val="00622D8A"/>
    <w:rsid w:val="00623029"/>
    <w:rsid w:val="00623421"/>
    <w:rsid w:val="00623672"/>
    <w:rsid w:val="00623B1C"/>
    <w:rsid w:val="00623C6C"/>
    <w:rsid w:val="00623F4D"/>
    <w:rsid w:val="00623F9E"/>
    <w:rsid w:val="00624514"/>
    <w:rsid w:val="0062557B"/>
    <w:rsid w:val="006257D1"/>
    <w:rsid w:val="00625836"/>
    <w:rsid w:val="006259E4"/>
    <w:rsid w:val="00625BDB"/>
    <w:rsid w:val="00625F5A"/>
    <w:rsid w:val="006263BB"/>
    <w:rsid w:val="006265DB"/>
    <w:rsid w:val="00626724"/>
    <w:rsid w:val="006268F3"/>
    <w:rsid w:val="00627180"/>
    <w:rsid w:val="00630603"/>
    <w:rsid w:val="0063081E"/>
    <w:rsid w:val="00630A82"/>
    <w:rsid w:val="00630AD1"/>
    <w:rsid w:val="006312CB"/>
    <w:rsid w:val="00631B52"/>
    <w:rsid w:val="00631EF2"/>
    <w:rsid w:val="00631EFA"/>
    <w:rsid w:val="00631FF0"/>
    <w:rsid w:val="00632648"/>
    <w:rsid w:val="0063280B"/>
    <w:rsid w:val="00632A1B"/>
    <w:rsid w:val="00633170"/>
    <w:rsid w:val="006335AC"/>
    <w:rsid w:val="0063369B"/>
    <w:rsid w:val="0063380F"/>
    <w:rsid w:val="0063394D"/>
    <w:rsid w:val="00633D6C"/>
    <w:rsid w:val="0063478A"/>
    <w:rsid w:val="0063487C"/>
    <w:rsid w:val="00634B3B"/>
    <w:rsid w:val="00634D0F"/>
    <w:rsid w:val="00634D18"/>
    <w:rsid w:val="00635F33"/>
    <w:rsid w:val="00635FEA"/>
    <w:rsid w:val="006373A7"/>
    <w:rsid w:val="00637F0A"/>
    <w:rsid w:val="00640322"/>
    <w:rsid w:val="006403B1"/>
    <w:rsid w:val="006403E5"/>
    <w:rsid w:val="00640497"/>
    <w:rsid w:val="006404FA"/>
    <w:rsid w:val="006405BE"/>
    <w:rsid w:val="006406A8"/>
    <w:rsid w:val="006406EB"/>
    <w:rsid w:val="00640867"/>
    <w:rsid w:val="006409D6"/>
    <w:rsid w:val="00640EF0"/>
    <w:rsid w:val="0064123D"/>
    <w:rsid w:val="006416C1"/>
    <w:rsid w:val="00641757"/>
    <w:rsid w:val="00641C3C"/>
    <w:rsid w:val="00641F41"/>
    <w:rsid w:val="00641F43"/>
    <w:rsid w:val="00641F4E"/>
    <w:rsid w:val="00642317"/>
    <w:rsid w:val="006423AB"/>
    <w:rsid w:val="00642451"/>
    <w:rsid w:val="00642C99"/>
    <w:rsid w:val="00642FE3"/>
    <w:rsid w:val="00643154"/>
    <w:rsid w:val="006435F1"/>
    <w:rsid w:val="00643DBE"/>
    <w:rsid w:val="00643EDE"/>
    <w:rsid w:val="00644007"/>
    <w:rsid w:val="006442E6"/>
    <w:rsid w:val="006443B0"/>
    <w:rsid w:val="00644624"/>
    <w:rsid w:val="0064469B"/>
    <w:rsid w:val="00644F69"/>
    <w:rsid w:val="00645727"/>
    <w:rsid w:val="006458BF"/>
    <w:rsid w:val="00646D97"/>
    <w:rsid w:val="00646FE0"/>
    <w:rsid w:val="006474A5"/>
    <w:rsid w:val="006474DC"/>
    <w:rsid w:val="0064752C"/>
    <w:rsid w:val="00647B5A"/>
    <w:rsid w:val="00647CDD"/>
    <w:rsid w:val="0065035D"/>
    <w:rsid w:val="00650A4C"/>
    <w:rsid w:val="00650EC3"/>
    <w:rsid w:val="00651022"/>
    <w:rsid w:val="006510C1"/>
    <w:rsid w:val="0065116C"/>
    <w:rsid w:val="006522EC"/>
    <w:rsid w:val="00652741"/>
    <w:rsid w:val="00652A98"/>
    <w:rsid w:val="00653289"/>
    <w:rsid w:val="006538BF"/>
    <w:rsid w:val="00653A9C"/>
    <w:rsid w:val="00653B3F"/>
    <w:rsid w:val="00653DA5"/>
    <w:rsid w:val="00654B99"/>
    <w:rsid w:val="006555B0"/>
    <w:rsid w:val="00655C8E"/>
    <w:rsid w:val="006563A3"/>
    <w:rsid w:val="00656461"/>
    <w:rsid w:val="006568B7"/>
    <w:rsid w:val="006568E3"/>
    <w:rsid w:val="006572A8"/>
    <w:rsid w:val="00657971"/>
    <w:rsid w:val="00657BCC"/>
    <w:rsid w:val="00657D2D"/>
    <w:rsid w:val="00657E71"/>
    <w:rsid w:val="0066007E"/>
    <w:rsid w:val="0066096B"/>
    <w:rsid w:val="00660D5E"/>
    <w:rsid w:val="00660D68"/>
    <w:rsid w:val="006610F6"/>
    <w:rsid w:val="00661426"/>
    <w:rsid w:val="00661532"/>
    <w:rsid w:val="00661A13"/>
    <w:rsid w:val="006622DB"/>
    <w:rsid w:val="006624F6"/>
    <w:rsid w:val="006629CD"/>
    <w:rsid w:val="00662BD5"/>
    <w:rsid w:val="00662D84"/>
    <w:rsid w:val="00662DAF"/>
    <w:rsid w:val="006631A9"/>
    <w:rsid w:val="006636F2"/>
    <w:rsid w:val="0066376D"/>
    <w:rsid w:val="00663DA3"/>
    <w:rsid w:val="00663FA4"/>
    <w:rsid w:val="00664201"/>
    <w:rsid w:val="0066459D"/>
    <w:rsid w:val="006646DF"/>
    <w:rsid w:val="006646E4"/>
    <w:rsid w:val="00664A62"/>
    <w:rsid w:val="006650C0"/>
    <w:rsid w:val="00665545"/>
    <w:rsid w:val="006655DA"/>
    <w:rsid w:val="00665A51"/>
    <w:rsid w:val="00665B9C"/>
    <w:rsid w:val="00666213"/>
    <w:rsid w:val="0066635B"/>
    <w:rsid w:val="00666897"/>
    <w:rsid w:val="00666ACA"/>
    <w:rsid w:val="00666DDF"/>
    <w:rsid w:val="0066709C"/>
    <w:rsid w:val="0066720A"/>
    <w:rsid w:val="00667A06"/>
    <w:rsid w:val="00667F66"/>
    <w:rsid w:val="006700B3"/>
    <w:rsid w:val="006702A5"/>
    <w:rsid w:val="006705E8"/>
    <w:rsid w:val="006708F7"/>
    <w:rsid w:val="00670A9A"/>
    <w:rsid w:val="00670D28"/>
    <w:rsid w:val="00670EBB"/>
    <w:rsid w:val="00671628"/>
    <w:rsid w:val="0067181B"/>
    <w:rsid w:val="00671B7A"/>
    <w:rsid w:val="0067211A"/>
    <w:rsid w:val="00672280"/>
    <w:rsid w:val="006722D0"/>
    <w:rsid w:val="006725A4"/>
    <w:rsid w:val="00672640"/>
    <w:rsid w:val="0067308A"/>
    <w:rsid w:val="006739F8"/>
    <w:rsid w:val="00673B42"/>
    <w:rsid w:val="00673C56"/>
    <w:rsid w:val="00674687"/>
    <w:rsid w:val="00674E67"/>
    <w:rsid w:val="00674FD8"/>
    <w:rsid w:val="00675285"/>
    <w:rsid w:val="00675407"/>
    <w:rsid w:val="006754BB"/>
    <w:rsid w:val="0067561C"/>
    <w:rsid w:val="006756E9"/>
    <w:rsid w:val="00675EA9"/>
    <w:rsid w:val="00675F8C"/>
    <w:rsid w:val="00676340"/>
    <w:rsid w:val="006764B2"/>
    <w:rsid w:val="006767CA"/>
    <w:rsid w:val="00676B57"/>
    <w:rsid w:val="00676CDB"/>
    <w:rsid w:val="00677555"/>
    <w:rsid w:val="00677598"/>
    <w:rsid w:val="006777BB"/>
    <w:rsid w:val="0067781E"/>
    <w:rsid w:val="00680408"/>
    <w:rsid w:val="0068068A"/>
    <w:rsid w:val="00680C92"/>
    <w:rsid w:val="00681194"/>
    <w:rsid w:val="0068133B"/>
    <w:rsid w:val="00681409"/>
    <w:rsid w:val="0068184A"/>
    <w:rsid w:val="00681B36"/>
    <w:rsid w:val="00681B6C"/>
    <w:rsid w:val="00681EAD"/>
    <w:rsid w:val="00681ECD"/>
    <w:rsid w:val="00681ED2"/>
    <w:rsid w:val="006820E6"/>
    <w:rsid w:val="00682582"/>
    <w:rsid w:val="00682633"/>
    <w:rsid w:val="006828D9"/>
    <w:rsid w:val="0068293E"/>
    <w:rsid w:val="0068384F"/>
    <w:rsid w:val="00683BD4"/>
    <w:rsid w:val="006842EF"/>
    <w:rsid w:val="00684457"/>
    <w:rsid w:val="0068457B"/>
    <w:rsid w:val="006849B9"/>
    <w:rsid w:val="00684AB1"/>
    <w:rsid w:val="00684C1F"/>
    <w:rsid w:val="00685021"/>
    <w:rsid w:val="0068540D"/>
    <w:rsid w:val="0068541C"/>
    <w:rsid w:val="00685752"/>
    <w:rsid w:val="00685C61"/>
    <w:rsid w:val="00685C85"/>
    <w:rsid w:val="00685E34"/>
    <w:rsid w:val="00686157"/>
    <w:rsid w:val="006863B3"/>
    <w:rsid w:val="00686589"/>
    <w:rsid w:val="006869EF"/>
    <w:rsid w:val="00686FF2"/>
    <w:rsid w:val="006874BC"/>
    <w:rsid w:val="00687507"/>
    <w:rsid w:val="006875E8"/>
    <w:rsid w:val="00687773"/>
    <w:rsid w:val="00687B0D"/>
    <w:rsid w:val="00687EAD"/>
    <w:rsid w:val="00690114"/>
    <w:rsid w:val="00690235"/>
    <w:rsid w:val="00690978"/>
    <w:rsid w:val="006909C9"/>
    <w:rsid w:val="00690BEA"/>
    <w:rsid w:val="00690C97"/>
    <w:rsid w:val="00690D18"/>
    <w:rsid w:val="00690F42"/>
    <w:rsid w:val="00691347"/>
    <w:rsid w:val="006914D7"/>
    <w:rsid w:val="006915B8"/>
    <w:rsid w:val="006916BB"/>
    <w:rsid w:val="006917BC"/>
    <w:rsid w:val="00691D84"/>
    <w:rsid w:val="00691E2E"/>
    <w:rsid w:val="006924B8"/>
    <w:rsid w:val="006927A4"/>
    <w:rsid w:val="00692DA8"/>
    <w:rsid w:val="00692DE4"/>
    <w:rsid w:val="00693459"/>
    <w:rsid w:val="00693AF8"/>
    <w:rsid w:val="00693C79"/>
    <w:rsid w:val="00693DC6"/>
    <w:rsid w:val="006941BD"/>
    <w:rsid w:val="0069471C"/>
    <w:rsid w:val="00694F92"/>
    <w:rsid w:val="00694FCF"/>
    <w:rsid w:val="006952E1"/>
    <w:rsid w:val="006953B8"/>
    <w:rsid w:val="0069598D"/>
    <w:rsid w:val="00695BD1"/>
    <w:rsid w:val="00695C00"/>
    <w:rsid w:val="0069611F"/>
    <w:rsid w:val="006968D9"/>
    <w:rsid w:val="00696E78"/>
    <w:rsid w:val="00696F0A"/>
    <w:rsid w:val="006974A2"/>
    <w:rsid w:val="006976FE"/>
    <w:rsid w:val="00697AD0"/>
    <w:rsid w:val="00697D40"/>
    <w:rsid w:val="00697DC7"/>
    <w:rsid w:val="006A055C"/>
    <w:rsid w:val="006A0635"/>
    <w:rsid w:val="006A0996"/>
    <w:rsid w:val="006A121E"/>
    <w:rsid w:val="006A169A"/>
    <w:rsid w:val="006A1A29"/>
    <w:rsid w:val="006A22D4"/>
    <w:rsid w:val="006A27FF"/>
    <w:rsid w:val="006A2E14"/>
    <w:rsid w:val="006A3218"/>
    <w:rsid w:val="006A3332"/>
    <w:rsid w:val="006A33BF"/>
    <w:rsid w:val="006A3D33"/>
    <w:rsid w:val="006A3D8C"/>
    <w:rsid w:val="006A4080"/>
    <w:rsid w:val="006A4F8A"/>
    <w:rsid w:val="006A506A"/>
    <w:rsid w:val="006A588B"/>
    <w:rsid w:val="006A59A0"/>
    <w:rsid w:val="006A5C50"/>
    <w:rsid w:val="006A5E8C"/>
    <w:rsid w:val="006A62D3"/>
    <w:rsid w:val="006A679C"/>
    <w:rsid w:val="006A6852"/>
    <w:rsid w:val="006A696D"/>
    <w:rsid w:val="006A6A0B"/>
    <w:rsid w:val="006A6CBC"/>
    <w:rsid w:val="006A70D0"/>
    <w:rsid w:val="006A71F7"/>
    <w:rsid w:val="006A776E"/>
    <w:rsid w:val="006A77A4"/>
    <w:rsid w:val="006A7AB2"/>
    <w:rsid w:val="006A7D42"/>
    <w:rsid w:val="006A7EAE"/>
    <w:rsid w:val="006A7F0B"/>
    <w:rsid w:val="006B0337"/>
    <w:rsid w:val="006B0C03"/>
    <w:rsid w:val="006B0C64"/>
    <w:rsid w:val="006B0C85"/>
    <w:rsid w:val="006B10DB"/>
    <w:rsid w:val="006B1556"/>
    <w:rsid w:val="006B16B8"/>
    <w:rsid w:val="006B16C2"/>
    <w:rsid w:val="006B1756"/>
    <w:rsid w:val="006B18C9"/>
    <w:rsid w:val="006B2360"/>
    <w:rsid w:val="006B29D7"/>
    <w:rsid w:val="006B2B54"/>
    <w:rsid w:val="006B2C04"/>
    <w:rsid w:val="006B3A9F"/>
    <w:rsid w:val="006B3BA8"/>
    <w:rsid w:val="006B3BDC"/>
    <w:rsid w:val="006B3CB1"/>
    <w:rsid w:val="006B3D01"/>
    <w:rsid w:val="006B3EFA"/>
    <w:rsid w:val="006B3F66"/>
    <w:rsid w:val="006B3F96"/>
    <w:rsid w:val="006B4094"/>
    <w:rsid w:val="006B47A1"/>
    <w:rsid w:val="006B4F06"/>
    <w:rsid w:val="006B4F0A"/>
    <w:rsid w:val="006B5204"/>
    <w:rsid w:val="006B58B4"/>
    <w:rsid w:val="006B5926"/>
    <w:rsid w:val="006B5DA9"/>
    <w:rsid w:val="006B65BB"/>
    <w:rsid w:val="006B66FE"/>
    <w:rsid w:val="006B6790"/>
    <w:rsid w:val="006B6862"/>
    <w:rsid w:val="006B6E51"/>
    <w:rsid w:val="006B6F66"/>
    <w:rsid w:val="006B70AC"/>
    <w:rsid w:val="006B720A"/>
    <w:rsid w:val="006B73E1"/>
    <w:rsid w:val="006B7779"/>
    <w:rsid w:val="006B7B7D"/>
    <w:rsid w:val="006C0119"/>
    <w:rsid w:val="006C0161"/>
    <w:rsid w:val="006C098F"/>
    <w:rsid w:val="006C0ABE"/>
    <w:rsid w:val="006C0B18"/>
    <w:rsid w:val="006C1539"/>
    <w:rsid w:val="006C15BE"/>
    <w:rsid w:val="006C16B5"/>
    <w:rsid w:val="006C1FA4"/>
    <w:rsid w:val="006C234A"/>
    <w:rsid w:val="006C2857"/>
    <w:rsid w:val="006C2ACE"/>
    <w:rsid w:val="006C3170"/>
    <w:rsid w:val="006C3485"/>
    <w:rsid w:val="006C349A"/>
    <w:rsid w:val="006C3640"/>
    <w:rsid w:val="006C36EA"/>
    <w:rsid w:val="006C383F"/>
    <w:rsid w:val="006C3D93"/>
    <w:rsid w:val="006C45E9"/>
    <w:rsid w:val="006C465A"/>
    <w:rsid w:val="006C46B8"/>
    <w:rsid w:val="006C46E7"/>
    <w:rsid w:val="006C50B8"/>
    <w:rsid w:val="006C532D"/>
    <w:rsid w:val="006C5373"/>
    <w:rsid w:val="006C55B0"/>
    <w:rsid w:val="006C562B"/>
    <w:rsid w:val="006C5AD6"/>
    <w:rsid w:val="006C5D4D"/>
    <w:rsid w:val="006C6821"/>
    <w:rsid w:val="006C6E17"/>
    <w:rsid w:val="006C6EA9"/>
    <w:rsid w:val="006C71C5"/>
    <w:rsid w:val="006C759B"/>
    <w:rsid w:val="006C7AAA"/>
    <w:rsid w:val="006C7D95"/>
    <w:rsid w:val="006C7F2F"/>
    <w:rsid w:val="006D027C"/>
    <w:rsid w:val="006D0746"/>
    <w:rsid w:val="006D0E93"/>
    <w:rsid w:val="006D0FF7"/>
    <w:rsid w:val="006D1259"/>
    <w:rsid w:val="006D14E6"/>
    <w:rsid w:val="006D18E5"/>
    <w:rsid w:val="006D1A27"/>
    <w:rsid w:val="006D1AAD"/>
    <w:rsid w:val="006D1F2F"/>
    <w:rsid w:val="006D2B0F"/>
    <w:rsid w:val="006D2C5F"/>
    <w:rsid w:val="006D2E10"/>
    <w:rsid w:val="006D2F6D"/>
    <w:rsid w:val="006D311F"/>
    <w:rsid w:val="006D35F5"/>
    <w:rsid w:val="006D3E0E"/>
    <w:rsid w:val="006D449A"/>
    <w:rsid w:val="006D477E"/>
    <w:rsid w:val="006D4818"/>
    <w:rsid w:val="006D4825"/>
    <w:rsid w:val="006D4856"/>
    <w:rsid w:val="006D4A09"/>
    <w:rsid w:val="006D4AE6"/>
    <w:rsid w:val="006D5632"/>
    <w:rsid w:val="006D563B"/>
    <w:rsid w:val="006D5904"/>
    <w:rsid w:val="006D59CB"/>
    <w:rsid w:val="006D5A3E"/>
    <w:rsid w:val="006D5AB9"/>
    <w:rsid w:val="006D5D1D"/>
    <w:rsid w:val="006D6042"/>
    <w:rsid w:val="006D61ED"/>
    <w:rsid w:val="006D6262"/>
    <w:rsid w:val="006D6505"/>
    <w:rsid w:val="006D659D"/>
    <w:rsid w:val="006D6637"/>
    <w:rsid w:val="006D68D8"/>
    <w:rsid w:val="006D76CB"/>
    <w:rsid w:val="006D7E8A"/>
    <w:rsid w:val="006E01BA"/>
    <w:rsid w:val="006E059B"/>
    <w:rsid w:val="006E07CF"/>
    <w:rsid w:val="006E07FE"/>
    <w:rsid w:val="006E0819"/>
    <w:rsid w:val="006E08FA"/>
    <w:rsid w:val="006E0FEE"/>
    <w:rsid w:val="006E1403"/>
    <w:rsid w:val="006E168D"/>
    <w:rsid w:val="006E1787"/>
    <w:rsid w:val="006E1D9B"/>
    <w:rsid w:val="006E1E7A"/>
    <w:rsid w:val="006E21E3"/>
    <w:rsid w:val="006E23AB"/>
    <w:rsid w:val="006E2448"/>
    <w:rsid w:val="006E295E"/>
    <w:rsid w:val="006E29FD"/>
    <w:rsid w:val="006E2B3A"/>
    <w:rsid w:val="006E2F7E"/>
    <w:rsid w:val="006E36E3"/>
    <w:rsid w:val="006E3745"/>
    <w:rsid w:val="006E385B"/>
    <w:rsid w:val="006E3FE6"/>
    <w:rsid w:val="006E4959"/>
    <w:rsid w:val="006E5143"/>
    <w:rsid w:val="006E525E"/>
    <w:rsid w:val="006E55E6"/>
    <w:rsid w:val="006E5A1E"/>
    <w:rsid w:val="006E5A35"/>
    <w:rsid w:val="006E5DA5"/>
    <w:rsid w:val="006E5EA6"/>
    <w:rsid w:val="006E603F"/>
    <w:rsid w:val="006E63B9"/>
    <w:rsid w:val="006E65A4"/>
    <w:rsid w:val="006E663D"/>
    <w:rsid w:val="006E66F4"/>
    <w:rsid w:val="006E6A58"/>
    <w:rsid w:val="006E6A7A"/>
    <w:rsid w:val="006E6AC8"/>
    <w:rsid w:val="006E6DC0"/>
    <w:rsid w:val="006E74CD"/>
    <w:rsid w:val="006E787F"/>
    <w:rsid w:val="006E7AFC"/>
    <w:rsid w:val="006E7EC2"/>
    <w:rsid w:val="006E7EEC"/>
    <w:rsid w:val="006E7FFC"/>
    <w:rsid w:val="006F007F"/>
    <w:rsid w:val="006F0425"/>
    <w:rsid w:val="006F05A8"/>
    <w:rsid w:val="006F06FE"/>
    <w:rsid w:val="006F08A0"/>
    <w:rsid w:val="006F09FD"/>
    <w:rsid w:val="006F0A58"/>
    <w:rsid w:val="006F113D"/>
    <w:rsid w:val="006F11C1"/>
    <w:rsid w:val="006F1982"/>
    <w:rsid w:val="006F1F99"/>
    <w:rsid w:val="006F209A"/>
    <w:rsid w:val="006F24BD"/>
    <w:rsid w:val="006F276F"/>
    <w:rsid w:val="006F2E72"/>
    <w:rsid w:val="006F3067"/>
    <w:rsid w:val="006F39A5"/>
    <w:rsid w:val="006F3E5A"/>
    <w:rsid w:val="006F3E62"/>
    <w:rsid w:val="006F3EF0"/>
    <w:rsid w:val="006F3F0F"/>
    <w:rsid w:val="006F4C0B"/>
    <w:rsid w:val="006F54EF"/>
    <w:rsid w:val="006F5503"/>
    <w:rsid w:val="006F64D2"/>
    <w:rsid w:val="006F64E9"/>
    <w:rsid w:val="006F6720"/>
    <w:rsid w:val="006F6BE5"/>
    <w:rsid w:val="006F6CA4"/>
    <w:rsid w:val="006F6D7E"/>
    <w:rsid w:val="006F6E14"/>
    <w:rsid w:val="006F7072"/>
    <w:rsid w:val="006F74FC"/>
    <w:rsid w:val="006F791C"/>
    <w:rsid w:val="006F79CB"/>
    <w:rsid w:val="006F7A5B"/>
    <w:rsid w:val="006F7D68"/>
    <w:rsid w:val="006F7DFC"/>
    <w:rsid w:val="006F7EC6"/>
    <w:rsid w:val="006F7F18"/>
    <w:rsid w:val="00700ABC"/>
    <w:rsid w:val="00700DF9"/>
    <w:rsid w:val="0070157F"/>
    <w:rsid w:val="00701864"/>
    <w:rsid w:val="00702FD9"/>
    <w:rsid w:val="00703327"/>
    <w:rsid w:val="00703918"/>
    <w:rsid w:val="00703A08"/>
    <w:rsid w:val="00703D9C"/>
    <w:rsid w:val="007044A6"/>
    <w:rsid w:val="007045DF"/>
    <w:rsid w:val="007054CA"/>
    <w:rsid w:val="00705568"/>
    <w:rsid w:val="00705EE1"/>
    <w:rsid w:val="00706389"/>
    <w:rsid w:val="00706ED7"/>
    <w:rsid w:val="007072FB"/>
    <w:rsid w:val="007076FB"/>
    <w:rsid w:val="0071024B"/>
    <w:rsid w:val="007102A6"/>
    <w:rsid w:val="007103E1"/>
    <w:rsid w:val="00710775"/>
    <w:rsid w:val="00710882"/>
    <w:rsid w:val="00710ED2"/>
    <w:rsid w:val="0071109B"/>
    <w:rsid w:val="007111CE"/>
    <w:rsid w:val="00711395"/>
    <w:rsid w:val="0071148A"/>
    <w:rsid w:val="00711573"/>
    <w:rsid w:val="0071194B"/>
    <w:rsid w:val="00711C76"/>
    <w:rsid w:val="00711D72"/>
    <w:rsid w:val="00711E4C"/>
    <w:rsid w:val="007121A2"/>
    <w:rsid w:val="007123EF"/>
    <w:rsid w:val="00712409"/>
    <w:rsid w:val="00712A7C"/>
    <w:rsid w:val="00712B56"/>
    <w:rsid w:val="007131D4"/>
    <w:rsid w:val="00713319"/>
    <w:rsid w:val="007136BA"/>
    <w:rsid w:val="00713BA7"/>
    <w:rsid w:val="00713BED"/>
    <w:rsid w:val="00713E74"/>
    <w:rsid w:val="00713F9C"/>
    <w:rsid w:val="0071408E"/>
    <w:rsid w:val="00714208"/>
    <w:rsid w:val="007154E4"/>
    <w:rsid w:val="007155EF"/>
    <w:rsid w:val="00715DA6"/>
    <w:rsid w:val="00715F48"/>
    <w:rsid w:val="0071613C"/>
    <w:rsid w:val="00716535"/>
    <w:rsid w:val="0071658F"/>
    <w:rsid w:val="00716792"/>
    <w:rsid w:val="00716F19"/>
    <w:rsid w:val="00716FA1"/>
    <w:rsid w:val="00717184"/>
    <w:rsid w:val="00717C80"/>
    <w:rsid w:val="00717E5E"/>
    <w:rsid w:val="00720B6E"/>
    <w:rsid w:val="00720C33"/>
    <w:rsid w:val="00721262"/>
    <w:rsid w:val="007213DF"/>
    <w:rsid w:val="00721674"/>
    <w:rsid w:val="00721BA8"/>
    <w:rsid w:val="00721CC4"/>
    <w:rsid w:val="007223A0"/>
    <w:rsid w:val="00722539"/>
    <w:rsid w:val="00722649"/>
    <w:rsid w:val="007230BF"/>
    <w:rsid w:val="0072318A"/>
    <w:rsid w:val="0072319C"/>
    <w:rsid w:val="007231BA"/>
    <w:rsid w:val="00723583"/>
    <w:rsid w:val="0072360D"/>
    <w:rsid w:val="00723937"/>
    <w:rsid w:val="007239F7"/>
    <w:rsid w:val="00723F19"/>
    <w:rsid w:val="007244EC"/>
    <w:rsid w:val="00724782"/>
    <w:rsid w:val="00724ABB"/>
    <w:rsid w:val="00724CBB"/>
    <w:rsid w:val="007253E2"/>
    <w:rsid w:val="00725A60"/>
    <w:rsid w:val="00725FDE"/>
    <w:rsid w:val="0072614A"/>
    <w:rsid w:val="00726517"/>
    <w:rsid w:val="007265C9"/>
    <w:rsid w:val="00726728"/>
    <w:rsid w:val="00726781"/>
    <w:rsid w:val="007269E4"/>
    <w:rsid w:val="00726A22"/>
    <w:rsid w:val="007271CD"/>
    <w:rsid w:val="0072735D"/>
    <w:rsid w:val="007273A9"/>
    <w:rsid w:val="00727B99"/>
    <w:rsid w:val="00727BA1"/>
    <w:rsid w:val="00727BD6"/>
    <w:rsid w:val="00727D18"/>
    <w:rsid w:val="00727F22"/>
    <w:rsid w:val="00730A53"/>
    <w:rsid w:val="00730AC9"/>
    <w:rsid w:val="00730DF6"/>
    <w:rsid w:val="00730E37"/>
    <w:rsid w:val="0073137A"/>
    <w:rsid w:val="00731DF4"/>
    <w:rsid w:val="0073207E"/>
    <w:rsid w:val="00732180"/>
    <w:rsid w:val="0073218F"/>
    <w:rsid w:val="007324D4"/>
    <w:rsid w:val="0073251D"/>
    <w:rsid w:val="007326A9"/>
    <w:rsid w:val="0073311A"/>
    <w:rsid w:val="00733264"/>
    <w:rsid w:val="00733781"/>
    <w:rsid w:val="007339DA"/>
    <w:rsid w:val="00734019"/>
    <w:rsid w:val="00734203"/>
    <w:rsid w:val="0073469F"/>
    <w:rsid w:val="00735237"/>
    <w:rsid w:val="00735574"/>
    <w:rsid w:val="007355AA"/>
    <w:rsid w:val="00735838"/>
    <w:rsid w:val="00735E1E"/>
    <w:rsid w:val="00735E45"/>
    <w:rsid w:val="0073683D"/>
    <w:rsid w:val="00736D24"/>
    <w:rsid w:val="00736D4E"/>
    <w:rsid w:val="00736D5D"/>
    <w:rsid w:val="00736DFA"/>
    <w:rsid w:val="007371E0"/>
    <w:rsid w:val="007371F7"/>
    <w:rsid w:val="00737C08"/>
    <w:rsid w:val="00737C15"/>
    <w:rsid w:val="00737C6F"/>
    <w:rsid w:val="00737E53"/>
    <w:rsid w:val="007406E7"/>
    <w:rsid w:val="00741AA6"/>
    <w:rsid w:val="00741BC9"/>
    <w:rsid w:val="00741C58"/>
    <w:rsid w:val="00742234"/>
    <w:rsid w:val="00742393"/>
    <w:rsid w:val="007423D9"/>
    <w:rsid w:val="00742638"/>
    <w:rsid w:val="007426E9"/>
    <w:rsid w:val="0074277F"/>
    <w:rsid w:val="00742C45"/>
    <w:rsid w:val="00742CF1"/>
    <w:rsid w:val="00742D57"/>
    <w:rsid w:val="00742D88"/>
    <w:rsid w:val="00742E31"/>
    <w:rsid w:val="007439FD"/>
    <w:rsid w:val="00743E53"/>
    <w:rsid w:val="00743FA2"/>
    <w:rsid w:val="00744153"/>
    <w:rsid w:val="0074431B"/>
    <w:rsid w:val="00744893"/>
    <w:rsid w:val="00744B17"/>
    <w:rsid w:val="00745163"/>
    <w:rsid w:val="007451AE"/>
    <w:rsid w:val="00745256"/>
    <w:rsid w:val="00745555"/>
    <w:rsid w:val="00745742"/>
    <w:rsid w:val="00745C30"/>
    <w:rsid w:val="00745E06"/>
    <w:rsid w:val="0074616E"/>
    <w:rsid w:val="007469D4"/>
    <w:rsid w:val="007469DD"/>
    <w:rsid w:val="00746F13"/>
    <w:rsid w:val="00746FE5"/>
    <w:rsid w:val="0074731D"/>
    <w:rsid w:val="007474F5"/>
    <w:rsid w:val="00747726"/>
    <w:rsid w:val="00750116"/>
    <w:rsid w:val="00750186"/>
    <w:rsid w:val="00750417"/>
    <w:rsid w:val="007504C9"/>
    <w:rsid w:val="007507A1"/>
    <w:rsid w:val="007507B9"/>
    <w:rsid w:val="007508A1"/>
    <w:rsid w:val="00750B6A"/>
    <w:rsid w:val="00750D51"/>
    <w:rsid w:val="00750DDF"/>
    <w:rsid w:val="007510F0"/>
    <w:rsid w:val="00751480"/>
    <w:rsid w:val="0075196C"/>
    <w:rsid w:val="00752051"/>
    <w:rsid w:val="00752454"/>
    <w:rsid w:val="00752C15"/>
    <w:rsid w:val="00752D53"/>
    <w:rsid w:val="0075302B"/>
    <w:rsid w:val="0075317A"/>
    <w:rsid w:val="007532CF"/>
    <w:rsid w:val="00753550"/>
    <w:rsid w:val="00753663"/>
    <w:rsid w:val="007538F4"/>
    <w:rsid w:val="0075392B"/>
    <w:rsid w:val="00754797"/>
    <w:rsid w:val="00754C43"/>
    <w:rsid w:val="00754D0F"/>
    <w:rsid w:val="00754EAB"/>
    <w:rsid w:val="00754ED9"/>
    <w:rsid w:val="007553F4"/>
    <w:rsid w:val="00755914"/>
    <w:rsid w:val="00755966"/>
    <w:rsid w:val="00755C41"/>
    <w:rsid w:val="00755C4A"/>
    <w:rsid w:val="007561AF"/>
    <w:rsid w:val="007562E9"/>
    <w:rsid w:val="007563C1"/>
    <w:rsid w:val="00756438"/>
    <w:rsid w:val="007569EE"/>
    <w:rsid w:val="00757412"/>
    <w:rsid w:val="00760163"/>
    <w:rsid w:val="00760359"/>
    <w:rsid w:val="0076087D"/>
    <w:rsid w:val="007609B2"/>
    <w:rsid w:val="00760C3C"/>
    <w:rsid w:val="00760F27"/>
    <w:rsid w:val="00761018"/>
    <w:rsid w:val="007613C3"/>
    <w:rsid w:val="007615C5"/>
    <w:rsid w:val="007617C9"/>
    <w:rsid w:val="00761ADE"/>
    <w:rsid w:val="00761C0B"/>
    <w:rsid w:val="00761E60"/>
    <w:rsid w:val="007620F7"/>
    <w:rsid w:val="007623C1"/>
    <w:rsid w:val="007625B9"/>
    <w:rsid w:val="00762AC7"/>
    <w:rsid w:val="0076301D"/>
    <w:rsid w:val="00763420"/>
    <w:rsid w:val="00763C86"/>
    <w:rsid w:val="0076460B"/>
    <w:rsid w:val="0076488D"/>
    <w:rsid w:val="00764C20"/>
    <w:rsid w:val="00764DA4"/>
    <w:rsid w:val="00764ED7"/>
    <w:rsid w:val="00764F87"/>
    <w:rsid w:val="0076502B"/>
    <w:rsid w:val="00765401"/>
    <w:rsid w:val="007654DB"/>
    <w:rsid w:val="007656E4"/>
    <w:rsid w:val="00765BAA"/>
    <w:rsid w:val="00765BD0"/>
    <w:rsid w:val="007662C3"/>
    <w:rsid w:val="0076704D"/>
    <w:rsid w:val="00767BF1"/>
    <w:rsid w:val="00767C1A"/>
    <w:rsid w:val="00767C8F"/>
    <w:rsid w:val="0077038A"/>
    <w:rsid w:val="007703CC"/>
    <w:rsid w:val="00770B89"/>
    <w:rsid w:val="00771288"/>
    <w:rsid w:val="0077134F"/>
    <w:rsid w:val="0077173B"/>
    <w:rsid w:val="00771A6F"/>
    <w:rsid w:val="00771FA6"/>
    <w:rsid w:val="007720A3"/>
    <w:rsid w:val="00772710"/>
    <w:rsid w:val="007727B7"/>
    <w:rsid w:val="00772B11"/>
    <w:rsid w:val="00772CED"/>
    <w:rsid w:val="00772E15"/>
    <w:rsid w:val="00772E34"/>
    <w:rsid w:val="00772F8F"/>
    <w:rsid w:val="00772FA1"/>
    <w:rsid w:val="00774320"/>
    <w:rsid w:val="00774543"/>
    <w:rsid w:val="00774C51"/>
    <w:rsid w:val="00775AD5"/>
    <w:rsid w:val="00775B1B"/>
    <w:rsid w:val="00775E5E"/>
    <w:rsid w:val="00775E8D"/>
    <w:rsid w:val="00776300"/>
    <w:rsid w:val="007766CB"/>
    <w:rsid w:val="007767CB"/>
    <w:rsid w:val="007774F8"/>
    <w:rsid w:val="007779E4"/>
    <w:rsid w:val="00780559"/>
    <w:rsid w:val="00780570"/>
    <w:rsid w:val="007811EE"/>
    <w:rsid w:val="007814D9"/>
    <w:rsid w:val="0078196C"/>
    <w:rsid w:val="00781AC3"/>
    <w:rsid w:val="00781C91"/>
    <w:rsid w:val="00781F22"/>
    <w:rsid w:val="00781F90"/>
    <w:rsid w:val="007821C1"/>
    <w:rsid w:val="007823ED"/>
    <w:rsid w:val="0078256A"/>
    <w:rsid w:val="00782595"/>
    <w:rsid w:val="007826CE"/>
    <w:rsid w:val="00782A55"/>
    <w:rsid w:val="00783182"/>
    <w:rsid w:val="0078325E"/>
    <w:rsid w:val="007832EF"/>
    <w:rsid w:val="00783836"/>
    <w:rsid w:val="0078398F"/>
    <w:rsid w:val="007839B6"/>
    <w:rsid w:val="00783D0E"/>
    <w:rsid w:val="00784077"/>
    <w:rsid w:val="0078420D"/>
    <w:rsid w:val="00784371"/>
    <w:rsid w:val="00784451"/>
    <w:rsid w:val="00784D25"/>
    <w:rsid w:val="00784D28"/>
    <w:rsid w:val="00784E84"/>
    <w:rsid w:val="00785201"/>
    <w:rsid w:val="007852D0"/>
    <w:rsid w:val="00785B2C"/>
    <w:rsid w:val="007860AF"/>
    <w:rsid w:val="007868B7"/>
    <w:rsid w:val="00786B91"/>
    <w:rsid w:val="00786D30"/>
    <w:rsid w:val="00786DFB"/>
    <w:rsid w:val="00787166"/>
    <w:rsid w:val="00787270"/>
    <w:rsid w:val="0078759B"/>
    <w:rsid w:val="00787E10"/>
    <w:rsid w:val="0079002E"/>
    <w:rsid w:val="00790141"/>
    <w:rsid w:val="00790EC2"/>
    <w:rsid w:val="00790FDB"/>
    <w:rsid w:val="0079105B"/>
    <w:rsid w:val="0079107A"/>
    <w:rsid w:val="00791386"/>
    <w:rsid w:val="00791826"/>
    <w:rsid w:val="00791835"/>
    <w:rsid w:val="0079199E"/>
    <w:rsid w:val="007920C6"/>
    <w:rsid w:val="00792249"/>
    <w:rsid w:val="00792758"/>
    <w:rsid w:val="00792C54"/>
    <w:rsid w:val="00792D80"/>
    <w:rsid w:val="00792FDD"/>
    <w:rsid w:val="0079323A"/>
    <w:rsid w:val="007932AD"/>
    <w:rsid w:val="0079379B"/>
    <w:rsid w:val="007938D5"/>
    <w:rsid w:val="00793907"/>
    <w:rsid w:val="00793B04"/>
    <w:rsid w:val="00793C23"/>
    <w:rsid w:val="00793F36"/>
    <w:rsid w:val="00794314"/>
    <w:rsid w:val="00794745"/>
    <w:rsid w:val="00794AAE"/>
    <w:rsid w:val="00794C86"/>
    <w:rsid w:val="00795569"/>
    <w:rsid w:val="00795695"/>
    <w:rsid w:val="0079638C"/>
    <w:rsid w:val="007963EF"/>
    <w:rsid w:val="0079640D"/>
    <w:rsid w:val="00796778"/>
    <w:rsid w:val="00796953"/>
    <w:rsid w:val="00796A75"/>
    <w:rsid w:val="00796BE0"/>
    <w:rsid w:val="00796C20"/>
    <w:rsid w:val="00796F97"/>
    <w:rsid w:val="0079749B"/>
    <w:rsid w:val="007974A2"/>
    <w:rsid w:val="007976D0"/>
    <w:rsid w:val="007976D9"/>
    <w:rsid w:val="0079781F"/>
    <w:rsid w:val="007978AD"/>
    <w:rsid w:val="00797B5C"/>
    <w:rsid w:val="007A037A"/>
    <w:rsid w:val="007A0AC4"/>
    <w:rsid w:val="007A0AE0"/>
    <w:rsid w:val="007A0ECA"/>
    <w:rsid w:val="007A17A2"/>
    <w:rsid w:val="007A1854"/>
    <w:rsid w:val="007A1C30"/>
    <w:rsid w:val="007A2105"/>
    <w:rsid w:val="007A2126"/>
    <w:rsid w:val="007A25A5"/>
    <w:rsid w:val="007A29E7"/>
    <w:rsid w:val="007A2E92"/>
    <w:rsid w:val="007A2F69"/>
    <w:rsid w:val="007A2F6C"/>
    <w:rsid w:val="007A2FCB"/>
    <w:rsid w:val="007A35A2"/>
    <w:rsid w:val="007A3647"/>
    <w:rsid w:val="007A3E36"/>
    <w:rsid w:val="007A40A7"/>
    <w:rsid w:val="007A40F0"/>
    <w:rsid w:val="007A4134"/>
    <w:rsid w:val="007A44B1"/>
    <w:rsid w:val="007A4647"/>
    <w:rsid w:val="007A4AD5"/>
    <w:rsid w:val="007A4BF3"/>
    <w:rsid w:val="007A4CED"/>
    <w:rsid w:val="007A4E15"/>
    <w:rsid w:val="007A5022"/>
    <w:rsid w:val="007A5346"/>
    <w:rsid w:val="007A58DA"/>
    <w:rsid w:val="007A5C16"/>
    <w:rsid w:val="007A5C97"/>
    <w:rsid w:val="007A5D09"/>
    <w:rsid w:val="007A6063"/>
    <w:rsid w:val="007A6539"/>
    <w:rsid w:val="007A6703"/>
    <w:rsid w:val="007A67ED"/>
    <w:rsid w:val="007A6D7A"/>
    <w:rsid w:val="007A7241"/>
    <w:rsid w:val="007A75CC"/>
    <w:rsid w:val="007A76E8"/>
    <w:rsid w:val="007A7E17"/>
    <w:rsid w:val="007B03CE"/>
    <w:rsid w:val="007B0726"/>
    <w:rsid w:val="007B0770"/>
    <w:rsid w:val="007B0A58"/>
    <w:rsid w:val="007B1117"/>
    <w:rsid w:val="007B11AA"/>
    <w:rsid w:val="007B1D34"/>
    <w:rsid w:val="007B1E17"/>
    <w:rsid w:val="007B1F7F"/>
    <w:rsid w:val="007B2014"/>
    <w:rsid w:val="007B2C0D"/>
    <w:rsid w:val="007B34D4"/>
    <w:rsid w:val="007B35D6"/>
    <w:rsid w:val="007B384F"/>
    <w:rsid w:val="007B4603"/>
    <w:rsid w:val="007B4929"/>
    <w:rsid w:val="007B5497"/>
    <w:rsid w:val="007B55F4"/>
    <w:rsid w:val="007B599B"/>
    <w:rsid w:val="007B5A68"/>
    <w:rsid w:val="007B5B33"/>
    <w:rsid w:val="007B5CC7"/>
    <w:rsid w:val="007B5FF2"/>
    <w:rsid w:val="007B6125"/>
    <w:rsid w:val="007B6E42"/>
    <w:rsid w:val="007B6EB6"/>
    <w:rsid w:val="007B7563"/>
    <w:rsid w:val="007C00D1"/>
    <w:rsid w:val="007C014C"/>
    <w:rsid w:val="007C018B"/>
    <w:rsid w:val="007C02A9"/>
    <w:rsid w:val="007C0E5B"/>
    <w:rsid w:val="007C0EEE"/>
    <w:rsid w:val="007C1203"/>
    <w:rsid w:val="007C12BD"/>
    <w:rsid w:val="007C13F5"/>
    <w:rsid w:val="007C1549"/>
    <w:rsid w:val="007C1A06"/>
    <w:rsid w:val="007C1DC3"/>
    <w:rsid w:val="007C20EB"/>
    <w:rsid w:val="007C2173"/>
    <w:rsid w:val="007C21B3"/>
    <w:rsid w:val="007C24EB"/>
    <w:rsid w:val="007C24FB"/>
    <w:rsid w:val="007C27E9"/>
    <w:rsid w:val="007C3178"/>
    <w:rsid w:val="007C33CB"/>
    <w:rsid w:val="007C3D36"/>
    <w:rsid w:val="007C3F7D"/>
    <w:rsid w:val="007C438A"/>
    <w:rsid w:val="007C4419"/>
    <w:rsid w:val="007C49DB"/>
    <w:rsid w:val="007C4B26"/>
    <w:rsid w:val="007C4B80"/>
    <w:rsid w:val="007C4BB4"/>
    <w:rsid w:val="007C4D33"/>
    <w:rsid w:val="007C4F01"/>
    <w:rsid w:val="007C5267"/>
    <w:rsid w:val="007C5788"/>
    <w:rsid w:val="007C6457"/>
    <w:rsid w:val="007C6890"/>
    <w:rsid w:val="007C6C09"/>
    <w:rsid w:val="007C7C78"/>
    <w:rsid w:val="007C7D9F"/>
    <w:rsid w:val="007D0122"/>
    <w:rsid w:val="007D10A9"/>
    <w:rsid w:val="007D1801"/>
    <w:rsid w:val="007D1CA0"/>
    <w:rsid w:val="007D21AF"/>
    <w:rsid w:val="007D2259"/>
    <w:rsid w:val="007D235D"/>
    <w:rsid w:val="007D2E70"/>
    <w:rsid w:val="007D3110"/>
    <w:rsid w:val="007D31E3"/>
    <w:rsid w:val="007D3310"/>
    <w:rsid w:val="007D3442"/>
    <w:rsid w:val="007D38F3"/>
    <w:rsid w:val="007D3DA6"/>
    <w:rsid w:val="007D4153"/>
    <w:rsid w:val="007D4326"/>
    <w:rsid w:val="007D5011"/>
    <w:rsid w:val="007D52F2"/>
    <w:rsid w:val="007D5D17"/>
    <w:rsid w:val="007D6127"/>
    <w:rsid w:val="007D615F"/>
    <w:rsid w:val="007D6178"/>
    <w:rsid w:val="007D6ADE"/>
    <w:rsid w:val="007D6CA7"/>
    <w:rsid w:val="007D6D85"/>
    <w:rsid w:val="007D6F11"/>
    <w:rsid w:val="007D7790"/>
    <w:rsid w:val="007D7873"/>
    <w:rsid w:val="007E01DB"/>
    <w:rsid w:val="007E0229"/>
    <w:rsid w:val="007E041A"/>
    <w:rsid w:val="007E08BD"/>
    <w:rsid w:val="007E0A9A"/>
    <w:rsid w:val="007E10FE"/>
    <w:rsid w:val="007E11E5"/>
    <w:rsid w:val="007E145B"/>
    <w:rsid w:val="007E187C"/>
    <w:rsid w:val="007E1A43"/>
    <w:rsid w:val="007E1D2E"/>
    <w:rsid w:val="007E1FAD"/>
    <w:rsid w:val="007E23FE"/>
    <w:rsid w:val="007E282C"/>
    <w:rsid w:val="007E2F64"/>
    <w:rsid w:val="007E3020"/>
    <w:rsid w:val="007E3329"/>
    <w:rsid w:val="007E359C"/>
    <w:rsid w:val="007E3837"/>
    <w:rsid w:val="007E3CCB"/>
    <w:rsid w:val="007E3E42"/>
    <w:rsid w:val="007E4377"/>
    <w:rsid w:val="007E4416"/>
    <w:rsid w:val="007E4819"/>
    <w:rsid w:val="007E4A1C"/>
    <w:rsid w:val="007E4F83"/>
    <w:rsid w:val="007E525B"/>
    <w:rsid w:val="007E5494"/>
    <w:rsid w:val="007E5649"/>
    <w:rsid w:val="007E58C2"/>
    <w:rsid w:val="007E5999"/>
    <w:rsid w:val="007E67DF"/>
    <w:rsid w:val="007E6844"/>
    <w:rsid w:val="007E6DC6"/>
    <w:rsid w:val="007E7221"/>
    <w:rsid w:val="007E72C4"/>
    <w:rsid w:val="007E771E"/>
    <w:rsid w:val="007F05A8"/>
    <w:rsid w:val="007F0A59"/>
    <w:rsid w:val="007F0DFE"/>
    <w:rsid w:val="007F1279"/>
    <w:rsid w:val="007F16FB"/>
    <w:rsid w:val="007F1C7D"/>
    <w:rsid w:val="007F1E51"/>
    <w:rsid w:val="007F21D5"/>
    <w:rsid w:val="007F2461"/>
    <w:rsid w:val="007F26AE"/>
    <w:rsid w:val="007F2BBC"/>
    <w:rsid w:val="007F2F43"/>
    <w:rsid w:val="007F3089"/>
    <w:rsid w:val="007F3B63"/>
    <w:rsid w:val="007F3DA6"/>
    <w:rsid w:val="007F465C"/>
    <w:rsid w:val="007F46C0"/>
    <w:rsid w:val="007F4C3C"/>
    <w:rsid w:val="007F4DFA"/>
    <w:rsid w:val="007F53D9"/>
    <w:rsid w:val="007F53DF"/>
    <w:rsid w:val="007F542E"/>
    <w:rsid w:val="007F558A"/>
    <w:rsid w:val="007F5878"/>
    <w:rsid w:val="007F5B80"/>
    <w:rsid w:val="007F5CC8"/>
    <w:rsid w:val="007F5D29"/>
    <w:rsid w:val="007F6226"/>
    <w:rsid w:val="007F62BA"/>
    <w:rsid w:val="007F6813"/>
    <w:rsid w:val="007F709B"/>
    <w:rsid w:val="007F73B8"/>
    <w:rsid w:val="007F78A8"/>
    <w:rsid w:val="00800230"/>
    <w:rsid w:val="0080070D"/>
    <w:rsid w:val="00800924"/>
    <w:rsid w:val="00800C9C"/>
    <w:rsid w:val="00801438"/>
    <w:rsid w:val="008014BE"/>
    <w:rsid w:val="00801636"/>
    <w:rsid w:val="00801E3A"/>
    <w:rsid w:val="008020B4"/>
    <w:rsid w:val="00802928"/>
    <w:rsid w:val="00802B75"/>
    <w:rsid w:val="00803266"/>
    <w:rsid w:val="00803278"/>
    <w:rsid w:val="008039C9"/>
    <w:rsid w:val="00804335"/>
    <w:rsid w:val="008047FE"/>
    <w:rsid w:val="00804E34"/>
    <w:rsid w:val="00804F34"/>
    <w:rsid w:val="008050D3"/>
    <w:rsid w:val="0080522F"/>
    <w:rsid w:val="0080533E"/>
    <w:rsid w:val="0080557D"/>
    <w:rsid w:val="00805FB1"/>
    <w:rsid w:val="008064AF"/>
    <w:rsid w:val="008065CB"/>
    <w:rsid w:val="00806893"/>
    <w:rsid w:val="00806947"/>
    <w:rsid w:val="00806A5D"/>
    <w:rsid w:val="0080721A"/>
    <w:rsid w:val="008076D1"/>
    <w:rsid w:val="008077CD"/>
    <w:rsid w:val="00807A6B"/>
    <w:rsid w:val="00807DBB"/>
    <w:rsid w:val="00807DD7"/>
    <w:rsid w:val="00807E5E"/>
    <w:rsid w:val="0081011B"/>
    <w:rsid w:val="008108E4"/>
    <w:rsid w:val="00810A82"/>
    <w:rsid w:val="00810B5F"/>
    <w:rsid w:val="00810B79"/>
    <w:rsid w:val="0081115F"/>
    <w:rsid w:val="0081152C"/>
    <w:rsid w:val="00811865"/>
    <w:rsid w:val="00811A8F"/>
    <w:rsid w:val="008124D1"/>
    <w:rsid w:val="0081261D"/>
    <w:rsid w:val="00812A64"/>
    <w:rsid w:val="00812F72"/>
    <w:rsid w:val="0081351D"/>
    <w:rsid w:val="00813572"/>
    <w:rsid w:val="00813699"/>
    <w:rsid w:val="008136CC"/>
    <w:rsid w:val="0081394C"/>
    <w:rsid w:val="00813A3C"/>
    <w:rsid w:val="00813A5C"/>
    <w:rsid w:val="00813F14"/>
    <w:rsid w:val="008141C5"/>
    <w:rsid w:val="00814745"/>
    <w:rsid w:val="0081499F"/>
    <w:rsid w:val="00814B12"/>
    <w:rsid w:val="00815005"/>
    <w:rsid w:val="008150EE"/>
    <w:rsid w:val="008153ED"/>
    <w:rsid w:val="0081612C"/>
    <w:rsid w:val="00816451"/>
    <w:rsid w:val="0081649E"/>
    <w:rsid w:val="008167F0"/>
    <w:rsid w:val="00816870"/>
    <w:rsid w:val="00816A80"/>
    <w:rsid w:val="00817015"/>
    <w:rsid w:val="00817079"/>
    <w:rsid w:val="008175B1"/>
    <w:rsid w:val="008176CB"/>
    <w:rsid w:val="00817A35"/>
    <w:rsid w:val="00817A84"/>
    <w:rsid w:val="00817B37"/>
    <w:rsid w:val="00817C65"/>
    <w:rsid w:val="00817F20"/>
    <w:rsid w:val="008201EF"/>
    <w:rsid w:val="008202D6"/>
    <w:rsid w:val="00820705"/>
    <w:rsid w:val="0082080E"/>
    <w:rsid w:val="00820938"/>
    <w:rsid w:val="00821672"/>
    <w:rsid w:val="00821772"/>
    <w:rsid w:val="008218EB"/>
    <w:rsid w:val="00821AE9"/>
    <w:rsid w:val="00821EDF"/>
    <w:rsid w:val="008221DA"/>
    <w:rsid w:val="0082339E"/>
    <w:rsid w:val="0082367A"/>
    <w:rsid w:val="00823847"/>
    <w:rsid w:val="00823A71"/>
    <w:rsid w:val="00823B70"/>
    <w:rsid w:val="00824198"/>
    <w:rsid w:val="0082420D"/>
    <w:rsid w:val="00824439"/>
    <w:rsid w:val="008245C9"/>
    <w:rsid w:val="00824FD7"/>
    <w:rsid w:val="008250AC"/>
    <w:rsid w:val="00825362"/>
    <w:rsid w:val="00825921"/>
    <w:rsid w:val="00825AA2"/>
    <w:rsid w:val="0082611C"/>
    <w:rsid w:val="0082622A"/>
    <w:rsid w:val="00826388"/>
    <w:rsid w:val="008263F4"/>
    <w:rsid w:val="0082683A"/>
    <w:rsid w:val="00826C3A"/>
    <w:rsid w:val="00827047"/>
    <w:rsid w:val="008271F0"/>
    <w:rsid w:val="0082768D"/>
    <w:rsid w:val="00830125"/>
    <w:rsid w:val="00830421"/>
    <w:rsid w:val="00830658"/>
    <w:rsid w:val="00830E6B"/>
    <w:rsid w:val="0083115E"/>
    <w:rsid w:val="0083118A"/>
    <w:rsid w:val="0083153D"/>
    <w:rsid w:val="00831616"/>
    <w:rsid w:val="008318AA"/>
    <w:rsid w:val="00831FE6"/>
    <w:rsid w:val="008328BA"/>
    <w:rsid w:val="008332CA"/>
    <w:rsid w:val="00833CB7"/>
    <w:rsid w:val="00833D4D"/>
    <w:rsid w:val="00833E2C"/>
    <w:rsid w:val="008341CB"/>
    <w:rsid w:val="0083483C"/>
    <w:rsid w:val="008348A2"/>
    <w:rsid w:val="00835748"/>
    <w:rsid w:val="00835958"/>
    <w:rsid w:val="008359EC"/>
    <w:rsid w:val="00835E71"/>
    <w:rsid w:val="00836613"/>
    <w:rsid w:val="00836D33"/>
    <w:rsid w:val="00836FDC"/>
    <w:rsid w:val="00837197"/>
    <w:rsid w:val="00837411"/>
    <w:rsid w:val="0083758A"/>
    <w:rsid w:val="00837899"/>
    <w:rsid w:val="008379E8"/>
    <w:rsid w:val="00837B77"/>
    <w:rsid w:val="0084027A"/>
    <w:rsid w:val="008408E4"/>
    <w:rsid w:val="00840D7C"/>
    <w:rsid w:val="0084117E"/>
    <w:rsid w:val="00841220"/>
    <w:rsid w:val="0084122A"/>
    <w:rsid w:val="00841333"/>
    <w:rsid w:val="00841639"/>
    <w:rsid w:val="0084167C"/>
    <w:rsid w:val="00841CCC"/>
    <w:rsid w:val="00841CE7"/>
    <w:rsid w:val="00841DE0"/>
    <w:rsid w:val="00841E26"/>
    <w:rsid w:val="00842089"/>
    <w:rsid w:val="008421CB"/>
    <w:rsid w:val="008422C4"/>
    <w:rsid w:val="0084247E"/>
    <w:rsid w:val="00842C4D"/>
    <w:rsid w:val="00842DD4"/>
    <w:rsid w:val="0084314C"/>
    <w:rsid w:val="008431DD"/>
    <w:rsid w:val="008433B9"/>
    <w:rsid w:val="0084352F"/>
    <w:rsid w:val="00843720"/>
    <w:rsid w:val="00843769"/>
    <w:rsid w:val="00843B24"/>
    <w:rsid w:val="00843B67"/>
    <w:rsid w:val="008440A9"/>
    <w:rsid w:val="008442C2"/>
    <w:rsid w:val="008449AB"/>
    <w:rsid w:val="00844A0E"/>
    <w:rsid w:val="00844A76"/>
    <w:rsid w:val="00844D38"/>
    <w:rsid w:val="00845107"/>
    <w:rsid w:val="0084526A"/>
    <w:rsid w:val="00845462"/>
    <w:rsid w:val="008455B1"/>
    <w:rsid w:val="008456E3"/>
    <w:rsid w:val="00845828"/>
    <w:rsid w:val="0084589E"/>
    <w:rsid w:val="00845FD9"/>
    <w:rsid w:val="00846041"/>
    <w:rsid w:val="00846072"/>
    <w:rsid w:val="00846448"/>
    <w:rsid w:val="008464B4"/>
    <w:rsid w:val="008465FC"/>
    <w:rsid w:val="008466DA"/>
    <w:rsid w:val="008468C5"/>
    <w:rsid w:val="00846985"/>
    <w:rsid w:val="00846C7A"/>
    <w:rsid w:val="00846FCA"/>
    <w:rsid w:val="00847581"/>
    <w:rsid w:val="00847BED"/>
    <w:rsid w:val="00850358"/>
    <w:rsid w:val="008504CF"/>
    <w:rsid w:val="00850605"/>
    <w:rsid w:val="0085063F"/>
    <w:rsid w:val="008518BF"/>
    <w:rsid w:val="00851A8A"/>
    <w:rsid w:val="00851BE3"/>
    <w:rsid w:val="00851C2D"/>
    <w:rsid w:val="00851F1F"/>
    <w:rsid w:val="0085247C"/>
    <w:rsid w:val="00852B94"/>
    <w:rsid w:val="00852C3E"/>
    <w:rsid w:val="00852C7F"/>
    <w:rsid w:val="00852E9A"/>
    <w:rsid w:val="00853354"/>
    <w:rsid w:val="00853CB7"/>
    <w:rsid w:val="00853EDA"/>
    <w:rsid w:val="008541D1"/>
    <w:rsid w:val="0085464D"/>
    <w:rsid w:val="00855198"/>
    <w:rsid w:val="0085559E"/>
    <w:rsid w:val="00855B27"/>
    <w:rsid w:val="00855FE7"/>
    <w:rsid w:val="0085623A"/>
    <w:rsid w:val="00856290"/>
    <w:rsid w:val="00856825"/>
    <w:rsid w:val="008568F7"/>
    <w:rsid w:val="00856A4E"/>
    <w:rsid w:val="00856DDB"/>
    <w:rsid w:val="00856EB3"/>
    <w:rsid w:val="00857110"/>
    <w:rsid w:val="008572DB"/>
    <w:rsid w:val="008575A1"/>
    <w:rsid w:val="0085780A"/>
    <w:rsid w:val="00857B95"/>
    <w:rsid w:val="00857CFA"/>
    <w:rsid w:val="00860178"/>
    <w:rsid w:val="0086059F"/>
    <w:rsid w:val="008608F8"/>
    <w:rsid w:val="00860981"/>
    <w:rsid w:val="00860D8A"/>
    <w:rsid w:val="00860F02"/>
    <w:rsid w:val="0086126F"/>
    <w:rsid w:val="0086192D"/>
    <w:rsid w:val="0086196F"/>
    <w:rsid w:val="00861B4B"/>
    <w:rsid w:val="00861D0D"/>
    <w:rsid w:val="00861D2A"/>
    <w:rsid w:val="00861E12"/>
    <w:rsid w:val="008624A4"/>
    <w:rsid w:val="008624E3"/>
    <w:rsid w:val="00862981"/>
    <w:rsid w:val="008629C0"/>
    <w:rsid w:val="00862A1F"/>
    <w:rsid w:val="00862B7A"/>
    <w:rsid w:val="008631F1"/>
    <w:rsid w:val="00863389"/>
    <w:rsid w:val="0086383A"/>
    <w:rsid w:val="00863A0A"/>
    <w:rsid w:val="00863B05"/>
    <w:rsid w:val="008647FC"/>
    <w:rsid w:val="00864876"/>
    <w:rsid w:val="00865850"/>
    <w:rsid w:val="00865C57"/>
    <w:rsid w:val="00865D8C"/>
    <w:rsid w:val="00865D94"/>
    <w:rsid w:val="0086631E"/>
    <w:rsid w:val="008664F8"/>
    <w:rsid w:val="00866526"/>
    <w:rsid w:val="0086654B"/>
    <w:rsid w:val="00866700"/>
    <w:rsid w:val="00866782"/>
    <w:rsid w:val="00866881"/>
    <w:rsid w:val="008669F0"/>
    <w:rsid w:val="00866A21"/>
    <w:rsid w:val="00866AE5"/>
    <w:rsid w:val="00867021"/>
    <w:rsid w:val="00867A0B"/>
    <w:rsid w:val="00867A53"/>
    <w:rsid w:val="00867E5A"/>
    <w:rsid w:val="00870178"/>
    <w:rsid w:val="008708B5"/>
    <w:rsid w:val="00870EFE"/>
    <w:rsid w:val="00870FF6"/>
    <w:rsid w:val="00871002"/>
    <w:rsid w:val="008712BB"/>
    <w:rsid w:val="00871584"/>
    <w:rsid w:val="008717D9"/>
    <w:rsid w:val="008722D6"/>
    <w:rsid w:val="008726FD"/>
    <w:rsid w:val="008729C4"/>
    <w:rsid w:val="00873176"/>
    <w:rsid w:val="008731C4"/>
    <w:rsid w:val="00873377"/>
    <w:rsid w:val="0087373A"/>
    <w:rsid w:val="00874077"/>
    <w:rsid w:val="008740A7"/>
    <w:rsid w:val="008743E0"/>
    <w:rsid w:val="0087454E"/>
    <w:rsid w:val="008749C7"/>
    <w:rsid w:val="00874B11"/>
    <w:rsid w:val="00874F16"/>
    <w:rsid w:val="008751FB"/>
    <w:rsid w:val="008754EE"/>
    <w:rsid w:val="008757A7"/>
    <w:rsid w:val="00875819"/>
    <w:rsid w:val="00875922"/>
    <w:rsid w:val="00875B48"/>
    <w:rsid w:val="00875FFF"/>
    <w:rsid w:val="00876550"/>
    <w:rsid w:val="00876619"/>
    <w:rsid w:val="0087676A"/>
    <w:rsid w:val="0087693A"/>
    <w:rsid w:val="00876964"/>
    <w:rsid w:val="008769CB"/>
    <w:rsid w:val="00876DCD"/>
    <w:rsid w:val="008774C8"/>
    <w:rsid w:val="00877649"/>
    <w:rsid w:val="008778F2"/>
    <w:rsid w:val="00877D90"/>
    <w:rsid w:val="00877EAE"/>
    <w:rsid w:val="0088023E"/>
    <w:rsid w:val="008802A5"/>
    <w:rsid w:val="0088035E"/>
    <w:rsid w:val="008804EC"/>
    <w:rsid w:val="0088084D"/>
    <w:rsid w:val="008809F1"/>
    <w:rsid w:val="00880CC5"/>
    <w:rsid w:val="00880D2D"/>
    <w:rsid w:val="00880E67"/>
    <w:rsid w:val="00881427"/>
    <w:rsid w:val="008815FD"/>
    <w:rsid w:val="00881A98"/>
    <w:rsid w:val="00881DBD"/>
    <w:rsid w:val="00882006"/>
    <w:rsid w:val="008820BF"/>
    <w:rsid w:val="008821DA"/>
    <w:rsid w:val="00882786"/>
    <w:rsid w:val="008827C2"/>
    <w:rsid w:val="00882980"/>
    <w:rsid w:val="008830EA"/>
    <w:rsid w:val="008831B9"/>
    <w:rsid w:val="0088359C"/>
    <w:rsid w:val="008837F7"/>
    <w:rsid w:val="008839E7"/>
    <w:rsid w:val="00883A39"/>
    <w:rsid w:val="00883DA9"/>
    <w:rsid w:val="00883ED4"/>
    <w:rsid w:val="00884251"/>
    <w:rsid w:val="00884A22"/>
    <w:rsid w:val="00884A98"/>
    <w:rsid w:val="00884CD9"/>
    <w:rsid w:val="00884EDD"/>
    <w:rsid w:val="00884F2D"/>
    <w:rsid w:val="0088503E"/>
    <w:rsid w:val="00885269"/>
    <w:rsid w:val="00885525"/>
    <w:rsid w:val="00885927"/>
    <w:rsid w:val="00885956"/>
    <w:rsid w:val="00885A4A"/>
    <w:rsid w:val="00885C85"/>
    <w:rsid w:val="00886182"/>
    <w:rsid w:val="00886197"/>
    <w:rsid w:val="00886206"/>
    <w:rsid w:val="0088622F"/>
    <w:rsid w:val="00886345"/>
    <w:rsid w:val="00886A65"/>
    <w:rsid w:val="008870A4"/>
    <w:rsid w:val="008874DF"/>
    <w:rsid w:val="008876A9"/>
    <w:rsid w:val="008876FA"/>
    <w:rsid w:val="00887A4F"/>
    <w:rsid w:val="008903DC"/>
    <w:rsid w:val="008904F6"/>
    <w:rsid w:val="00890720"/>
    <w:rsid w:val="00890771"/>
    <w:rsid w:val="00890D0F"/>
    <w:rsid w:val="00890D4C"/>
    <w:rsid w:val="00891250"/>
    <w:rsid w:val="00891268"/>
    <w:rsid w:val="008915C7"/>
    <w:rsid w:val="00891BF2"/>
    <w:rsid w:val="00891C25"/>
    <w:rsid w:val="00891D8C"/>
    <w:rsid w:val="00891DE2"/>
    <w:rsid w:val="00892C31"/>
    <w:rsid w:val="00892C9B"/>
    <w:rsid w:val="00892ED2"/>
    <w:rsid w:val="008931FD"/>
    <w:rsid w:val="008933D5"/>
    <w:rsid w:val="0089380E"/>
    <w:rsid w:val="00893BEE"/>
    <w:rsid w:val="00893CE9"/>
    <w:rsid w:val="00893EE8"/>
    <w:rsid w:val="00894295"/>
    <w:rsid w:val="00894296"/>
    <w:rsid w:val="00894B17"/>
    <w:rsid w:val="00894BCE"/>
    <w:rsid w:val="00894F0D"/>
    <w:rsid w:val="00894FF6"/>
    <w:rsid w:val="0089546F"/>
    <w:rsid w:val="00895B5F"/>
    <w:rsid w:val="00895BD5"/>
    <w:rsid w:val="00895C19"/>
    <w:rsid w:val="00895D9F"/>
    <w:rsid w:val="00895EA9"/>
    <w:rsid w:val="00895F01"/>
    <w:rsid w:val="00896D4C"/>
    <w:rsid w:val="00896E78"/>
    <w:rsid w:val="00897188"/>
    <w:rsid w:val="008972C5"/>
    <w:rsid w:val="008972FD"/>
    <w:rsid w:val="00897375"/>
    <w:rsid w:val="008977F7"/>
    <w:rsid w:val="008978AA"/>
    <w:rsid w:val="00897C96"/>
    <w:rsid w:val="00897D6D"/>
    <w:rsid w:val="00897EAD"/>
    <w:rsid w:val="00897F6A"/>
    <w:rsid w:val="00897F71"/>
    <w:rsid w:val="00897F7B"/>
    <w:rsid w:val="008A03CC"/>
    <w:rsid w:val="008A05B3"/>
    <w:rsid w:val="008A0945"/>
    <w:rsid w:val="008A0B57"/>
    <w:rsid w:val="008A0D08"/>
    <w:rsid w:val="008A0E69"/>
    <w:rsid w:val="008A122E"/>
    <w:rsid w:val="008A1329"/>
    <w:rsid w:val="008A201D"/>
    <w:rsid w:val="008A225E"/>
    <w:rsid w:val="008A233F"/>
    <w:rsid w:val="008A26C6"/>
    <w:rsid w:val="008A272E"/>
    <w:rsid w:val="008A2783"/>
    <w:rsid w:val="008A2821"/>
    <w:rsid w:val="008A28D6"/>
    <w:rsid w:val="008A28E1"/>
    <w:rsid w:val="008A2ABB"/>
    <w:rsid w:val="008A2BD6"/>
    <w:rsid w:val="008A37EC"/>
    <w:rsid w:val="008A390A"/>
    <w:rsid w:val="008A3A4E"/>
    <w:rsid w:val="008A3F7F"/>
    <w:rsid w:val="008A448C"/>
    <w:rsid w:val="008A4676"/>
    <w:rsid w:val="008A4B90"/>
    <w:rsid w:val="008A4D9B"/>
    <w:rsid w:val="008A4E4E"/>
    <w:rsid w:val="008A4F72"/>
    <w:rsid w:val="008A505A"/>
    <w:rsid w:val="008A50A4"/>
    <w:rsid w:val="008A542D"/>
    <w:rsid w:val="008A55AE"/>
    <w:rsid w:val="008A573D"/>
    <w:rsid w:val="008A5B68"/>
    <w:rsid w:val="008A5D6E"/>
    <w:rsid w:val="008A6185"/>
    <w:rsid w:val="008A6351"/>
    <w:rsid w:val="008A6630"/>
    <w:rsid w:val="008A6795"/>
    <w:rsid w:val="008A6923"/>
    <w:rsid w:val="008A6FEF"/>
    <w:rsid w:val="008A75C9"/>
    <w:rsid w:val="008A7798"/>
    <w:rsid w:val="008A7839"/>
    <w:rsid w:val="008A7A49"/>
    <w:rsid w:val="008A7A6F"/>
    <w:rsid w:val="008A7E7F"/>
    <w:rsid w:val="008A7F7F"/>
    <w:rsid w:val="008B0487"/>
    <w:rsid w:val="008B0DDF"/>
    <w:rsid w:val="008B1039"/>
    <w:rsid w:val="008B149E"/>
    <w:rsid w:val="008B1D78"/>
    <w:rsid w:val="008B265E"/>
    <w:rsid w:val="008B292D"/>
    <w:rsid w:val="008B2F6E"/>
    <w:rsid w:val="008B32B6"/>
    <w:rsid w:val="008B32CF"/>
    <w:rsid w:val="008B3398"/>
    <w:rsid w:val="008B372B"/>
    <w:rsid w:val="008B4D3D"/>
    <w:rsid w:val="008B587B"/>
    <w:rsid w:val="008B5D19"/>
    <w:rsid w:val="008B5FCB"/>
    <w:rsid w:val="008B60DB"/>
    <w:rsid w:val="008B6180"/>
    <w:rsid w:val="008B6265"/>
    <w:rsid w:val="008B67A7"/>
    <w:rsid w:val="008B6FF2"/>
    <w:rsid w:val="008B7AAC"/>
    <w:rsid w:val="008B7B01"/>
    <w:rsid w:val="008C0693"/>
    <w:rsid w:val="008C0F60"/>
    <w:rsid w:val="008C1782"/>
    <w:rsid w:val="008C1BEE"/>
    <w:rsid w:val="008C209D"/>
    <w:rsid w:val="008C2177"/>
    <w:rsid w:val="008C27A6"/>
    <w:rsid w:val="008C280A"/>
    <w:rsid w:val="008C29C1"/>
    <w:rsid w:val="008C2BE9"/>
    <w:rsid w:val="008C2DEA"/>
    <w:rsid w:val="008C2E30"/>
    <w:rsid w:val="008C3B19"/>
    <w:rsid w:val="008C3F45"/>
    <w:rsid w:val="008C3F76"/>
    <w:rsid w:val="008C4579"/>
    <w:rsid w:val="008C4582"/>
    <w:rsid w:val="008C45C2"/>
    <w:rsid w:val="008C4A01"/>
    <w:rsid w:val="008C5AD9"/>
    <w:rsid w:val="008C5B0B"/>
    <w:rsid w:val="008C5D05"/>
    <w:rsid w:val="008C6005"/>
    <w:rsid w:val="008C600E"/>
    <w:rsid w:val="008C6244"/>
    <w:rsid w:val="008C637F"/>
    <w:rsid w:val="008C64D3"/>
    <w:rsid w:val="008C66B6"/>
    <w:rsid w:val="008C750F"/>
    <w:rsid w:val="008C77ED"/>
    <w:rsid w:val="008C7B43"/>
    <w:rsid w:val="008C7B62"/>
    <w:rsid w:val="008D0114"/>
    <w:rsid w:val="008D0166"/>
    <w:rsid w:val="008D02F9"/>
    <w:rsid w:val="008D0315"/>
    <w:rsid w:val="008D06A9"/>
    <w:rsid w:val="008D097E"/>
    <w:rsid w:val="008D09FB"/>
    <w:rsid w:val="008D13E9"/>
    <w:rsid w:val="008D1B53"/>
    <w:rsid w:val="008D1F70"/>
    <w:rsid w:val="008D2122"/>
    <w:rsid w:val="008D25D5"/>
    <w:rsid w:val="008D2B61"/>
    <w:rsid w:val="008D2D2F"/>
    <w:rsid w:val="008D2F8F"/>
    <w:rsid w:val="008D32BD"/>
    <w:rsid w:val="008D3392"/>
    <w:rsid w:val="008D39E8"/>
    <w:rsid w:val="008D4267"/>
    <w:rsid w:val="008D4862"/>
    <w:rsid w:val="008D4BA3"/>
    <w:rsid w:val="008D4DD8"/>
    <w:rsid w:val="008D4ED6"/>
    <w:rsid w:val="008D509B"/>
    <w:rsid w:val="008D5312"/>
    <w:rsid w:val="008D5A1D"/>
    <w:rsid w:val="008D5FC3"/>
    <w:rsid w:val="008D66DC"/>
    <w:rsid w:val="008D683A"/>
    <w:rsid w:val="008D6A95"/>
    <w:rsid w:val="008D6AB7"/>
    <w:rsid w:val="008D6E1C"/>
    <w:rsid w:val="008D6FC1"/>
    <w:rsid w:val="008D7045"/>
    <w:rsid w:val="008D7383"/>
    <w:rsid w:val="008D7545"/>
    <w:rsid w:val="008D7A21"/>
    <w:rsid w:val="008D7A61"/>
    <w:rsid w:val="008E0308"/>
    <w:rsid w:val="008E0A15"/>
    <w:rsid w:val="008E0E01"/>
    <w:rsid w:val="008E0FDD"/>
    <w:rsid w:val="008E1590"/>
    <w:rsid w:val="008E1608"/>
    <w:rsid w:val="008E175D"/>
    <w:rsid w:val="008E191B"/>
    <w:rsid w:val="008E1B17"/>
    <w:rsid w:val="008E1B6C"/>
    <w:rsid w:val="008E1F5E"/>
    <w:rsid w:val="008E207E"/>
    <w:rsid w:val="008E22CF"/>
    <w:rsid w:val="008E2832"/>
    <w:rsid w:val="008E2F65"/>
    <w:rsid w:val="008E3295"/>
    <w:rsid w:val="008E4130"/>
    <w:rsid w:val="008E414E"/>
    <w:rsid w:val="008E4327"/>
    <w:rsid w:val="008E49E6"/>
    <w:rsid w:val="008E4A31"/>
    <w:rsid w:val="008E4FE5"/>
    <w:rsid w:val="008E58A9"/>
    <w:rsid w:val="008E5CE5"/>
    <w:rsid w:val="008E6121"/>
    <w:rsid w:val="008E64D3"/>
    <w:rsid w:val="008E6A1E"/>
    <w:rsid w:val="008E6A9F"/>
    <w:rsid w:val="008E6C28"/>
    <w:rsid w:val="008E6C96"/>
    <w:rsid w:val="008E6D03"/>
    <w:rsid w:val="008E701C"/>
    <w:rsid w:val="008E7B59"/>
    <w:rsid w:val="008E7C34"/>
    <w:rsid w:val="008E7DE0"/>
    <w:rsid w:val="008F0667"/>
    <w:rsid w:val="008F0E1B"/>
    <w:rsid w:val="008F0EA6"/>
    <w:rsid w:val="008F0FB5"/>
    <w:rsid w:val="008F129C"/>
    <w:rsid w:val="008F19C8"/>
    <w:rsid w:val="008F1AC5"/>
    <w:rsid w:val="008F1C7A"/>
    <w:rsid w:val="008F2028"/>
    <w:rsid w:val="008F2A18"/>
    <w:rsid w:val="008F2CEF"/>
    <w:rsid w:val="008F3025"/>
    <w:rsid w:val="008F3A3F"/>
    <w:rsid w:val="008F3B64"/>
    <w:rsid w:val="008F45F6"/>
    <w:rsid w:val="008F49B4"/>
    <w:rsid w:val="008F4A6B"/>
    <w:rsid w:val="008F4BC5"/>
    <w:rsid w:val="008F4C10"/>
    <w:rsid w:val="008F4CA0"/>
    <w:rsid w:val="008F58B4"/>
    <w:rsid w:val="008F5CF9"/>
    <w:rsid w:val="008F5E2B"/>
    <w:rsid w:val="008F6476"/>
    <w:rsid w:val="008F664C"/>
    <w:rsid w:val="008F67BE"/>
    <w:rsid w:val="008F6F56"/>
    <w:rsid w:val="008F70C2"/>
    <w:rsid w:val="008F72C0"/>
    <w:rsid w:val="008F7512"/>
    <w:rsid w:val="008F756B"/>
    <w:rsid w:val="008F7E48"/>
    <w:rsid w:val="00900149"/>
    <w:rsid w:val="009008E1"/>
    <w:rsid w:val="00900F05"/>
    <w:rsid w:val="00900FB8"/>
    <w:rsid w:val="009010AB"/>
    <w:rsid w:val="009014BD"/>
    <w:rsid w:val="00901665"/>
    <w:rsid w:val="00901D21"/>
    <w:rsid w:val="00902478"/>
    <w:rsid w:val="009028C7"/>
    <w:rsid w:val="00902D65"/>
    <w:rsid w:val="00902E36"/>
    <w:rsid w:val="009034FA"/>
    <w:rsid w:val="009036EA"/>
    <w:rsid w:val="009039D8"/>
    <w:rsid w:val="00903CA4"/>
    <w:rsid w:val="00903D3D"/>
    <w:rsid w:val="00903DA1"/>
    <w:rsid w:val="00903F18"/>
    <w:rsid w:val="00904363"/>
    <w:rsid w:val="009043C7"/>
    <w:rsid w:val="0090455A"/>
    <w:rsid w:val="009046C4"/>
    <w:rsid w:val="00904883"/>
    <w:rsid w:val="009048E0"/>
    <w:rsid w:val="00904FDE"/>
    <w:rsid w:val="0090501B"/>
    <w:rsid w:val="00905386"/>
    <w:rsid w:val="00905398"/>
    <w:rsid w:val="009055C8"/>
    <w:rsid w:val="00905646"/>
    <w:rsid w:val="0090577E"/>
    <w:rsid w:val="009058A3"/>
    <w:rsid w:val="00905E22"/>
    <w:rsid w:val="00906148"/>
    <w:rsid w:val="0090634E"/>
    <w:rsid w:val="009064A4"/>
    <w:rsid w:val="0090664D"/>
    <w:rsid w:val="00906664"/>
    <w:rsid w:val="00906E68"/>
    <w:rsid w:val="00907623"/>
    <w:rsid w:val="00907660"/>
    <w:rsid w:val="00910111"/>
    <w:rsid w:val="00910AEA"/>
    <w:rsid w:val="00910F27"/>
    <w:rsid w:val="009112DF"/>
    <w:rsid w:val="00911460"/>
    <w:rsid w:val="00911623"/>
    <w:rsid w:val="00911AA3"/>
    <w:rsid w:val="00911C05"/>
    <w:rsid w:val="00911C88"/>
    <w:rsid w:val="00912151"/>
    <w:rsid w:val="009122B1"/>
    <w:rsid w:val="00912539"/>
    <w:rsid w:val="00912663"/>
    <w:rsid w:val="00912FEB"/>
    <w:rsid w:val="00913176"/>
    <w:rsid w:val="00913DED"/>
    <w:rsid w:val="0091452E"/>
    <w:rsid w:val="009147AA"/>
    <w:rsid w:val="00914D58"/>
    <w:rsid w:val="00914EB1"/>
    <w:rsid w:val="00915292"/>
    <w:rsid w:val="00915364"/>
    <w:rsid w:val="009157EB"/>
    <w:rsid w:val="00915B18"/>
    <w:rsid w:val="00915C75"/>
    <w:rsid w:val="00915F64"/>
    <w:rsid w:val="009160C4"/>
    <w:rsid w:val="0091613E"/>
    <w:rsid w:val="009165A1"/>
    <w:rsid w:val="00916BBC"/>
    <w:rsid w:val="00916BE4"/>
    <w:rsid w:val="0091730A"/>
    <w:rsid w:val="00917358"/>
    <w:rsid w:val="00917631"/>
    <w:rsid w:val="00917BB0"/>
    <w:rsid w:val="0092153C"/>
    <w:rsid w:val="0092160D"/>
    <w:rsid w:val="00921DA1"/>
    <w:rsid w:val="00922150"/>
    <w:rsid w:val="00923794"/>
    <w:rsid w:val="00923DF4"/>
    <w:rsid w:val="00923F82"/>
    <w:rsid w:val="00924520"/>
    <w:rsid w:val="00924641"/>
    <w:rsid w:val="00924E70"/>
    <w:rsid w:val="0092571C"/>
    <w:rsid w:val="009257EA"/>
    <w:rsid w:val="0092588E"/>
    <w:rsid w:val="00925C77"/>
    <w:rsid w:val="009261F3"/>
    <w:rsid w:val="00926284"/>
    <w:rsid w:val="009262BD"/>
    <w:rsid w:val="00926A3A"/>
    <w:rsid w:val="00926AA2"/>
    <w:rsid w:val="00926AAE"/>
    <w:rsid w:val="00926EE9"/>
    <w:rsid w:val="00927193"/>
    <w:rsid w:val="0092731F"/>
    <w:rsid w:val="009275A1"/>
    <w:rsid w:val="009275E3"/>
    <w:rsid w:val="00927862"/>
    <w:rsid w:val="00927E21"/>
    <w:rsid w:val="00927E34"/>
    <w:rsid w:val="00930105"/>
    <w:rsid w:val="009301C3"/>
    <w:rsid w:val="00930816"/>
    <w:rsid w:val="009309DF"/>
    <w:rsid w:val="00930C34"/>
    <w:rsid w:val="00930C7F"/>
    <w:rsid w:val="00930F17"/>
    <w:rsid w:val="00931625"/>
    <w:rsid w:val="00931809"/>
    <w:rsid w:val="00931826"/>
    <w:rsid w:val="009320C3"/>
    <w:rsid w:val="00932313"/>
    <w:rsid w:val="009324B7"/>
    <w:rsid w:val="00932794"/>
    <w:rsid w:val="00932B06"/>
    <w:rsid w:val="00932D5A"/>
    <w:rsid w:val="009330DF"/>
    <w:rsid w:val="0093319F"/>
    <w:rsid w:val="0093364F"/>
    <w:rsid w:val="0093380C"/>
    <w:rsid w:val="00933937"/>
    <w:rsid w:val="00933CB3"/>
    <w:rsid w:val="00933F41"/>
    <w:rsid w:val="0093409E"/>
    <w:rsid w:val="00934BD9"/>
    <w:rsid w:val="00934BFD"/>
    <w:rsid w:val="00935B80"/>
    <w:rsid w:val="00936241"/>
    <w:rsid w:val="00936901"/>
    <w:rsid w:val="0093691B"/>
    <w:rsid w:val="00936EE1"/>
    <w:rsid w:val="009370F5"/>
    <w:rsid w:val="00937B39"/>
    <w:rsid w:val="0094000A"/>
    <w:rsid w:val="0094009E"/>
    <w:rsid w:val="00940396"/>
    <w:rsid w:val="00940B32"/>
    <w:rsid w:val="00940D56"/>
    <w:rsid w:val="0094129D"/>
    <w:rsid w:val="0094199E"/>
    <w:rsid w:val="0094210C"/>
    <w:rsid w:val="00942339"/>
    <w:rsid w:val="00942AE6"/>
    <w:rsid w:val="00942D1B"/>
    <w:rsid w:val="009434CD"/>
    <w:rsid w:val="009434FE"/>
    <w:rsid w:val="009435B8"/>
    <w:rsid w:val="009435E0"/>
    <w:rsid w:val="00943B1A"/>
    <w:rsid w:val="00943BA0"/>
    <w:rsid w:val="00943F01"/>
    <w:rsid w:val="00944026"/>
    <w:rsid w:val="00944BA3"/>
    <w:rsid w:val="00945108"/>
    <w:rsid w:val="0094534C"/>
    <w:rsid w:val="00945665"/>
    <w:rsid w:val="00945678"/>
    <w:rsid w:val="0094567D"/>
    <w:rsid w:val="009460CB"/>
    <w:rsid w:val="0094634D"/>
    <w:rsid w:val="0094719C"/>
    <w:rsid w:val="00947280"/>
    <w:rsid w:val="009473C5"/>
    <w:rsid w:val="0094750F"/>
    <w:rsid w:val="00947525"/>
    <w:rsid w:val="0094763E"/>
    <w:rsid w:val="009479B7"/>
    <w:rsid w:val="00947C22"/>
    <w:rsid w:val="00947C94"/>
    <w:rsid w:val="00950715"/>
    <w:rsid w:val="00950A1F"/>
    <w:rsid w:val="00950AC2"/>
    <w:rsid w:val="00950F00"/>
    <w:rsid w:val="009514A7"/>
    <w:rsid w:val="009514FB"/>
    <w:rsid w:val="00951720"/>
    <w:rsid w:val="00951CFF"/>
    <w:rsid w:val="00952001"/>
    <w:rsid w:val="00953286"/>
    <w:rsid w:val="009537A1"/>
    <w:rsid w:val="009537AD"/>
    <w:rsid w:val="0095380E"/>
    <w:rsid w:val="00953AF7"/>
    <w:rsid w:val="00953B40"/>
    <w:rsid w:val="00953EE9"/>
    <w:rsid w:val="009542C9"/>
    <w:rsid w:val="0095455F"/>
    <w:rsid w:val="0095457E"/>
    <w:rsid w:val="00954740"/>
    <w:rsid w:val="0095474B"/>
    <w:rsid w:val="00954F4A"/>
    <w:rsid w:val="009554CD"/>
    <w:rsid w:val="00955963"/>
    <w:rsid w:val="00955D7A"/>
    <w:rsid w:val="00956352"/>
    <w:rsid w:val="009566DD"/>
    <w:rsid w:val="00957329"/>
    <w:rsid w:val="009574D5"/>
    <w:rsid w:val="0096020E"/>
    <w:rsid w:val="009608D7"/>
    <w:rsid w:val="00960DD9"/>
    <w:rsid w:val="00961BB8"/>
    <w:rsid w:val="00961C2D"/>
    <w:rsid w:val="00961D24"/>
    <w:rsid w:val="00961EF2"/>
    <w:rsid w:val="0096279A"/>
    <w:rsid w:val="009628B0"/>
    <w:rsid w:val="00963339"/>
    <w:rsid w:val="009635B8"/>
    <w:rsid w:val="009636FE"/>
    <w:rsid w:val="0096392C"/>
    <w:rsid w:val="00963BFA"/>
    <w:rsid w:val="00963D23"/>
    <w:rsid w:val="00963F70"/>
    <w:rsid w:val="009641E5"/>
    <w:rsid w:val="00964390"/>
    <w:rsid w:val="00964512"/>
    <w:rsid w:val="00964FFD"/>
    <w:rsid w:val="0096535E"/>
    <w:rsid w:val="009655C9"/>
    <w:rsid w:val="009656CD"/>
    <w:rsid w:val="00965751"/>
    <w:rsid w:val="009659FB"/>
    <w:rsid w:val="00965E1B"/>
    <w:rsid w:val="00966320"/>
    <w:rsid w:val="00966542"/>
    <w:rsid w:val="009666DA"/>
    <w:rsid w:val="009666F8"/>
    <w:rsid w:val="00966759"/>
    <w:rsid w:val="00966BE6"/>
    <w:rsid w:val="00966E1B"/>
    <w:rsid w:val="00967395"/>
    <w:rsid w:val="0096789A"/>
    <w:rsid w:val="00967964"/>
    <w:rsid w:val="00967B1F"/>
    <w:rsid w:val="00967EAD"/>
    <w:rsid w:val="00970649"/>
    <w:rsid w:val="00970960"/>
    <w:rsid w:val="00970B49"/>
    <w:rsid w:val="00970C63"/>
    <w:rsid w:val="00970D55"/>
    <w:rsid w:val="00970E1D"/>
    <w:rsid w:val="00970E6A"/>
    <w:rsid w:val="00970FCA"/>
    <w:rsid w:val="009710CA"/>
    <w:rsid w:val="0097123D"/>
    <w:rsid w:val="009718D5"/>
    <w:rsid w:val="00971978"/>
    <w:rsid w:val="00972278"/>
    <w:rsid w:val="00972AE2"/>
    <w:rsid w:val="00972CE3"/>
    <w:rsid w:val="00973571"/>
    <w:rsid w:val="0097395D"/>
    <w:rsid w:val="00973A8E"/>
    <w:rsid w:val="00973B81"/>
    <w:rsid w:val="00973C32"/>
    <w:rsid w:val="00973D16"/>
    <w:rsid w:val="00973FC3"/>
    <w:rsid w:val="00974331"/>
    <w:rsid w:val="00974854"/>
    <w:rsid w:val="00974D20"/>
    <w:rsid w:val="00974DDB"/>
    <w:rsid w:val="009752A8"/>
    <w:rsid w:val="00975899"/>
    <w:rsid w:val="009758E6"/>
    <w:rsid w:val="009759A9"/>
    <w:rsid w:val="00975A87"/>
    <w:rsid w:val="00975E3C"/>
    <w:rsid w:val="00975F23"/>
    <w:rsid w:val="0097613D"/>
    <w:rsid w:val="00976172"/>
    <w:rsid w:val="009761E3"/>
    <w:rsid w:val="0097639F"/>
    <w:rsid w:val="0097658C"/>
    <w:rsid w:val="00976815"/>
    <w:rsid w:val="00976EA7"/>
    <w:rsid w:val="009774BF"/>
    <w:rsid w:val="00977A7A"/>
    <w:rsid w:val="00977DAD"/>
    <w:rsid w:val="00977F75"/>
    <w:rsid w:val="009803EC"/>
    <w:rsid w:val="00980559"/>
    <w:rsid w:val="009805DD"/>
    <w:rsid w:val="009806D0"/>
    <w:rsid w:val="009807C6"/>
    <w:rsid w:val="00980EE9"/>
    <w:rsid w:val="00980F90"/>
    <w:rsid w:val="00980FD0"/>
    <w:rsid w:val="00981589"/>
    <w:rsid w:val="0098178D"/>
    <w:rsid w:val="00981B28"/>
    <w:rsid w:val="00981D88"/>
    <w:rsid w:val="009828BB"/>
    <w:rsid w:val="00982940"/>
    <w:rsid w:val="00982BAA"/>
    <w:rsid w:val="00982E25"/>
    <w:rsid w:val="00983716"/>
    <w:rsid w:val="009837A2"/>
    <w:rsid w:val="00983CEA"/>
    <w:rsid w:val="00984191"/>
    <w:rsid w:val="0098493F"/>
    <w:rsid w:val="00984EFB"/>
    <w:rsid w:val="00984FBE"/>
    <w:rsid w:val="009850B1"/>
    <w:rsid w:val="009854DF"/>
    <w:rsid w:val="0098555B"/>
    <w:rsid w:val="009855DC"/>
    <w:rsid w:val="00985AFD"/>
    <w:rsid w:val="00985BFC"/>
    <w:rsid w:val="009862C6"/>
    <w:rsid w:val="0098750B"/>
    <w:rsid w:val="00987DE9"/>
    <w:rsid w:val="00990426"/>
    <w:rsid w:val="009904F0"/>
    <w:rsid w:val="00990631"/>
    <w:rsid w:val="00990A47"/>
    <w:rsid w:val="00990AF0"/>
    <w:rsid w:val="00991381"/>
    <w:rsid w:val="00991746"/>
    <w:rsid w:val="009919E3"/>
    <w:rsid w:val="00992491"/>
    <w:rsid w:val="00992704"/>
    <w:rsid w:val="0099270E"/>
    <w:rsid w:val="00992B57"/>
    <w:rsid w:val="00993215"/>
    <w:rsid w:val="0099350C"/>
    <w:rsid w:val="00993977"/>
    <w:rsid w:val="00993A33"/>
    <w:rsid w:val="00994167"/>
    <w:rsid w:val="0099418C"/>
    <w:rsid w:val="009944A9"/>
    <w:rsid w:val="00994A89"/>
    <w:rsid w:val="00994B3A"/>
    <w:rsid w:val="00994DBC"/>
    <w:rsid w:val="00994EBC"/>
    <w:rsid w:val="00994FBE"/>
    <w:rsid w:val="009959E6"/>
    <w:rsid w:val="00995B64"/>
    <w:rsid w:val="00995BB3"/>
    <w:rsid w:val="00995FC3"/>
    <w:rsid w:val="00996560"/>
    <w:rsid w:val="009965D2"/>
    <w:rsid w:val="00996BE3"/>
    <w:rsid w:val="00996FED"/>
    <w:rsid w:val="009972F8"/>
    <w:rsid w:val="00997946"/>
    <w:rsid w:val="00997A33"/>
    <w:rsid w:val="00997B61"/>
    <w:rsid w:val="00997BC1"/>
    <w:rsid w:val="009A08FB"/>
    <w:rsid w:val="009A0B90"/>
    <w:rsid w:val="009A0CA9"/>
    <w:rsid w:val="009A0CCE"/>
    <w:rsid w:val="009A121C"/>
    <w:rsid w:val="009A12A4"/>
    <w:rsid w:val="009A1FD9"/>
    <w:rsid w:val="009A22D4"/>
    <w:rsid w:val="009A2780"/>
    <w:rsid w:val="009A28EA"/>
    <w:rsid w:val="009A2AAD"/>
    <w:rsid w:val="009A2C30"/>
    <w:rsid w:val="009A30A0"/>
    <w:rsid w:val="009A30A3"/>
    <w:rsid w:val="009A313D"/>
    <w:rsid w:val="009A34BB"/>
    <w:rsid w:val="009A373A"/>
    <w:rsid w:val="009A3782"/>
    <w:rsid w:val="009A37DC"/>
    <w:rsid w:val="009A37DE"/>
    <w:rsid w:val="009A397E"/>
    <w:rsid w:val="009A3BC0"/>
    <w:rsid w:val="009A3F1F"/>
    <w:rsid w:val="009A4000"/>
    <w:rsid w:val="009A4211"/>
    <w:rsid w:val="009A466D"/>
    <w:rsid w:val="009A48DA"/>
    <w:rsid w:val="009A4CB3"/>
    <w:rsid w:val="009A4CE6"/>
    <w:rsid w:val="009A4ED2"/>
    <w:rsid w:val="009A5463"/>
    <w:rsid w:val="009A5BD2"/>
    <w:rsid w:val="009A5EE8"/>
    <w:rsid w:val="009A6177"/>
    <w:rsid w:val="009A6425"/>
    <w:rsid w:val="009A670D"/>
    <w:rsid w:val="009A6799"/>
    <w:rsid w:val="009A6B10"/>
    <w:rsid w:val="009A6B46"/>
    <w:rsid w:val="009A6CF4"/>
    <w:rsid w:val="009A71AC"/>
    <w:rsid w:val="009A737A"/>
    <w:rsid w:val="009A7843"/>
    <w:rsid w:val="009A7BF0"/>
    <w:rsid w:val="009A7DBC"/>
    <w:rsid w:val="009B009E"/>
    <w:rsid w:val="009B0867"/>
    <w:rsid w:val="009B18FE"/>
    <w:rsid w:val="009B1931"/>
    <w:rsid w:val="009B1FAE"/>
    <w:rsid w:val="009B230F"/>
    <w:rsid w:val="009B236D"/>
    <w:rsid w:val="009B28CF"/>
    <w:rsid w:val="009B3466"/>
    <w:rsid w:val="009B357D"/>
    <w:rsid w:val="009B36F6"/>
    <w:rsid w:val="009B41F9"/>
    <w:rsid w:val="009B447C"/>
    <w:rsid w:val="009B4651"/>
    <w:rsid w:val="009B4EF2"/>
    <w:rsid w:val="009B576A"/>
    <w:rsid w:val="009B58FA"/>
    <w:rsid w:val="009B5D59"/>
    <w:rsid w:val="009B5D64"/>
    <w:rsid w:val="009B5F96"/>
    <w:rsid w:val="009B65FB"/>
    <w:rsid w:val="009B6873"/>
    <w:rsid w:val="009B68B6"/>
    <w:rsid w:val="009B6A82"/>
    <w:rsid w:val="009B6C08"/>
    <w:rsid w:val="009B6C25"/>
    <w:rsid w:val="009B6EC8"/>
    <w:rsid w:val="009B71C9"/>
    <w:rsid w:val="009B73BF"/>
    <w:rsid w:val="009B760D"/>
    <w:rsid w:val="009B78EE"/>
    <w:rsid w:val="009B7A23"/>
    <w:rsid w:val="009B7D93"/>
    <w:rsid w:val="009C01D3"/>
    <w:rsid w:val="009C12F5"/>
    <w:rsid w:val="009C1FBD"/>
    <w:rsid w:val="009C26EB"/>
    <w:rsid w:val="009C2B76"/>
    <w:rsid w:val="009C2F9E"/>
    <w:rsid w:val="009C30C9"/>
    <w:rsid w:val="009C3293"/>
    <w:rsid w:val="009C37D4"/>
    <w:rsid w:val="009C3934"/>
    <w:rsid w:val="009C3AC7"/>
    <w:rsid w:val="009C3ACE"/>
    <w:rsid w:val="009C3B7F"/>
    <w:rsid w:val="009C3C04"/>
    <w:rsid w:val="009C435D"/>
    <w:rsid w:val="009C45B4"/>
    <w:rsid w:val="009C4895"/>
    <w:rsid w:val="009C4999"/>
    <w:rsid w:val="009C4A6C"/>
    <w:rsid w:val="009C4C53"/>
    <w:rsid w:val="009C4EC7"/>
    <w:rsid w:val="009C55FA"/>
    <w:rsid w:val="009C59A8"/>
    <w:rsid w:val="009C59B2"/>
    <w:rsid w:val="009C65FE"/>
    <w:rsid w:val="009C68DD"/>
    <w:rsid w:val="009C6B38"/>
    <w:rsid w:val="009C7BB4"/>
    <w:rsid w:val="009C7D24"/>
    <w:rsid w:val="009D077E"/>
    <w:rsid w:val="009D0C68"/>
    <w:rsid w:val="009D0D34"/>
    <w:rsid w:val="009D0E66"/>
    <w:rsid w:val="009D10C6"/>
    <w:rsid w:val="009D196B"/>
    <w:rsid w:val="009D197F"/>
    <w:rsid w:val="009D1AB3"/>
    <w:rsid w:val="009D22BC"/>
    <w:rsid w:val="009D2301"/>
    <w:rsid w:val="009D276D"/>
    <w:rsid w:val="009D2DEB"/>
    <w:rsid w:val="009D33E8"/>
    <w:rsid w:val="009D394D"/>
    <w:rsid w:val="009D463D"/>
    <w:rsid w:val="009D47AF"/>
    <w:rsid w:val="009D4A7E"/>
    <w:rsid w:val="009D4C13"/>
    <w:rsid w:val="009D4D05"/>
    <w:rsid w:val="009D4E59"/>
    <w:rsid w:val="009D4EE2"/>
    <w:rsid w:val="009D4EE6"/>
    <w:rsid w:val="009D5109"/>
    <w:rsid w:val="009D5226"/>
    <w:rsid w:val="009D587E"/>
    <w:rsid w:val="009D5E39"/>
    <w:rsid w:val="009D5FC1"/>
    <w:rsid w:val="009D623C"/>
    <w:rsid w:val="009D6357"/>
    <w:rsid w:val="009D6604"/>
    <w:rsid w:val="009D6984"/>
    <w:rsid w:val="009D6D7E"/>
    <w:rsid w:val="009D6EA8"/>
    <w:rsid w:val="009D702B"/>
    <w:rsid w:val="009D72B0"/>
    <w:rsid w:val="009D72BF"/>
    <w:rsid w:val="009D739E"/>
    <w:rsid w:val="009D78B1"/>
    <w:rsid w:val="009D78EA"/>
    <w:rsid w:val="009E07B2"/>
    <w:rsid w:val="009E096F"/>
    <w:rsid w:val="009E0DFB"/>
    <w:rsid w:val="009E0F13"/>
    <w:rsid w:val="009E1161"/>
    <w:rsid w:val="009E12B9"/>
    <w:rsid w:val="009E1528"/>
    <w:rsid w:val="009E1A5E"/>
    <w:rsid w:val="009E1AA6"/>
    <w:rsid w:val="009E1D8D"/>
    <w:rsid w:val="009E2491"/>
    <w:rsid w:val="009E262B"/>
    <w:rsid w:val="009E3253"/>
    <w:rsid w:val="009E39B0"/>
    <w:rsid w:val="009E3DFE"/>
    <w:rsid w:val="009E3E6A"/>
    <w:rsid w:val="009E3EAA"/>
    <w:rsid w:val="009E412D"/>
    <w:rsid w:val="009E4641"/>
    <w:rsid w:val="009E4D6B"/>
    <w:rsid w:val="009E56BA"/>
    <w:rsid w:val="009E5770"/>
    <w:rsid w:val="009E5AF8"/>
    <w:rsid w:val="009E5BC0"/>
    <w:rsid w:val="009E5F88"/>
    <w:rsid w:val="009E62D6"/>
    <w:rsid w:val="009E62DF"/>
    <w:rsid w:val="009E64E7"/>
    <w:rsid w:val="009E692A"/>
    <w:rsid w:val="009E6A0B"/>
    <w:rsid w:val="009E6B7A"/>
    <w:rsid w:val="009E6B87"/>
    <w:rsid w:val="009E765A"/>
    <w:rsid w:val="009E7FC5"/>
    <w:rsid w:val="009F04BD"/>
    <w:rsid w:val="009F075B"/>
    <w:rsid w:val="009F08A5"/>
    <w:rsid w:val="009F090B"/>
    <w:rsid w:val="009F0936"/>
    <w:rsid w:val="009F0B0B"/>
    <w:rsid w:val="009F0C4A"/>
    <w:rsid w:val="009F0EE5"/>
    <w:rsid w:val="009F10F1"/>
    <w:rsid w:val="009F125B"/>
    <w:rsid w:val="009F1263"/>
    <w:rsid w:val="009F14A9"/>
    <w:rsid w:val="009F14AB"/>
    <w:rsid w:val="009F1A80"/>
    <w:rsid w:val="009F2115"/>
    <w:rsid w:val="009F217C"/>
    <w:rsid w:val="009F23AF"/>
    <w:rsid w:val="009F2831"/>
    <w:rsid w:val="009F28D7"/>
    <w:rsid w:val="009F2C2D"/>
    <w:rsid w:val="009F2C7C"/>
    <w:rsid w:val="009F2DFF"/>
    <w:rsid w:val="009F3284"/>
    <w:rsid w:val="009F333B"/>
    <w:rsid w:val="009F3650"/>
    <w:rsid w:val="009F3BB5"/>
    <w:rsid w:val="009F3C79"/>
    <w:rsid w:val="009F3DFD"/>
    <w:rsid w:val="009F430C"/>
    <w:rsid w:val="009F4654"/>
    <w:rsid w:val="009F4722"/>
    <w:rsid w:val="009F4867"/>
    <w:rsid w:val="009F489F"/>
    <w:rsid w:val="009F4F6B"/>
    <w:rsid w:val="009F5309"/>
    <w:rsid w:val="009F53BA"/>
    <w:rsid w:val="009F5712"/>
    <w:rsid w:val="009F57DF"/>
    <w:rsid w:val="009F5C40"/>
    <w:rsid w:val="009F5FA5"/>
    <w:rsid w:val="009F6006"/>
    <w:rsid w:val="009F6286"/>
    <w:rsid w:val="009F64FD"/>
    <w:rsid w:val="009F69D4"/>
    <w:rsid w:val="009F6D42"/>
    <w:rsid w:val="009F6DC1"/>
    <w:rsid w:val="009F6EA5"/>
    <w:rsid w:val="009F7652"/>
    <w:rsid w:val="009F7B4B"/>
    <w:rsid w:val="009F7E91"/>
    <w:rsid w:val="00A00166"/>
    <w:rsid w:val="00A004CD"/>
    <w:rsid w:val="00A00F8D"/>
    <w:rsid w:val="00A01506"/>
    <w:rsid w:val="00A0177B"/>
    <w:rsid w:val="00A0236C"/>
    <w:rsid w:val="00A02460"/>
    <w:rsid w:val="00A029CC"/>
    <w:rsid w:val="00A02A8C"/>
    <w:rsid w:val="00A032E8"/>
    <w:rsid w:val="00A03623"/>
    <w:rsid w:val="00A03774"/>
    <w:rsid w:val="00A038F8"/>
    <w:rsid w:val="00A039F4"/>
    <w:rsid w:val="00A03E54"/>
    <w:rsid w:val="00A04426"/>
    <w:rsid w:val="00A04542"/>
    <w:rsid w:val="00A0455F"/>
    <w:rsid w:val="00A04575"/>
    <w:rsid w:val="00A046BC"/>
    <w:rsid w:val="00A04767"/>
    <w:rsid w:val="00A047C4"/>
    <w:rsid w:val="00A04917"/>
    <w:rsid w:val="00A04B37"/>
    <w:rsid w:val="00A04D1B"/>
    <w:rsid w:val="00A057BD"/>
    <w:rsid w:val="00A05DB6"/>
    <w:rsid w:val="00A05E36"/>
    <w:rsid w:val="00A05E51"/>
    <w:rsid w:val="00A060D7"/>
    <w:rsid w:val="00A060F7"/>
    <w:rsid w:val="00A06209"/>
    <w:rsid w:val="00A062EF"/>
    <w:rsid w:val="00A064FE"/>
    <w:rsid w:val="00A06B0F"/>
    <w:rsid w:val="00A06BF2"/>
    <w:rsid w:val="00A06D83"/>
    <w:rsid w:val="00A06E48"/>
    <w:rsid w:val="00A06EC1"/>
    <w:rsid w:val="00A07579"/>
    <w:rsid w:val="00A07AF3"/>
    <w:rsid w:val="00A07E8A"/>
    <w:rsid w:val="00A07F8E"/>
    <w:rsid w:val="00A10171"/>
    <w:rsid w:val="00A10376"/>
    <w:rsid w:val="00A10837"/>
    <w:rsid w:val="00A10BD2"/>
    <w:rsid w:val="00A119E2"/>
    <w:rsid w:val="00A12029"/>
    <w:rsid w:val="00A12329"/>
    <w:rsid w:val="00A12551"/>
    <w:rsid w:val="00A126A6"/>
    <w:rsid w:val="00A12898"/>
    <w:rsid w:val="00A128AB"/>
    <w:rsid w:val="00A129C6"/>
    <w:rsid w:val="00A12E9D"/>
    <w:rsid w:val="00A1328E"/>
    <w:rsid w:val="00A137AE"/>
    <w:rsid w:val="00A13B22"/>
    <w:rsid w:val="00A14198"/>
    <w:rsid w:val="00A1437C"/>
    <w:rsid w:val="00A14506"/>
    <w:rsid w:val="00A14645"/>
    <w:rsid w:val="00A14813"/>
    <w:rsid w:val="00A14BD0"/>
    <w:rsid w:val="00A14E7B"/>
    <w:rsid w:val="00A14EC8"/>
    <w:rsid w:val="00A1508E"/>
    <w:rsid w:val="00A15832"/>
    <w:rsid w:val="00A158E1"/>
    <w:rsid w:val="00A15EF4"/>
    <w:rsid w:val="00A16036"/>
    <w:rsid w:val="00A16597"/>
    <w:rsid w:val="00A168ED"/>
    <w:rsid w:val="00A16984"/>
    <w:rsid w:val="00A16D7C"/>
    <w:rsid w:val="00A16FC8"/>
    <w:rsid w:val="00A17983"/>
    <w:rsid w:val="00A17BE7"/>
    <w:rsid w:val="00A2007A"/>
    <w:rsid w:val="00A201D1"/>
    <w:rsid w:val="00A202E5"/>
    <w:rsid w:val="00A204E5"/>
    <w:rsid w:val="00A2079F"/>
    <w:rsid w:val="00A20A6F"/>
    <w:rsid w:val="00A20ECD"/>
    <w:rsid w:val="00A2142E"/>
    <w:rsid w:val="00A2149F"/>
    <w:rsid w:val="00A217F5"/>
    <w:rsid w:val="00A219CD"/>
    <w:rsid w:val="00A21BA6"/>
    <w:rsid w:val="00A21C8A"/>
    <w:rsid w:val="00A2225E"/>
    <w:rsid w:val="00A224F7"/>
    <w:rsid w:val="00A2316A"/>
    <w:rsid w:val="00A23D57"/>
    <w:rsid w:val="00A240BB"/>
    <w:rsid w:val="00A2448F"/>
    <w:rsid w:val="00A24AAC"/>
    <w:rsid w:val="00A24DCF"/>
    <w:rsid w:val="00A25276"/>
    <w:rsid w:val="00A25277"/>
    <w:rsid w:val="00A253DB"/>
    <w:rsid w:val="00A256B3"/>
    <w:rsid w:val="00A25786"/>
    <w:rsid w:val="00A25ADA"/>
    <w:rsid w:val="00A25C4A"/>
    <w:rsid w:val="00A262CC"/>
    <w:rsid w:val="00A26386"/>
    <w:rsid w:val="00A26E0C"/>
    <w:rsid w:val="00A26EE1"/>
    <w:rsid w:val="00A26F57"/>
    <w:rsid w:val="00A2709A"/>
    <w:rsid w:val="00A274CC"/>
    <w:rsid w:val="00A27818"/>
    <w:rsid w:val="00A2794E"/>
    <w:rsid w:val="00A27BBE"/>
    <w:rsid w:val="00A30169"/>
    <w:rsid w:val="00A3059B"/>
    <w:rsid w:val="00A30676"/>
    <w:rsid w:val="00A309E5"/>
    <w:rsid w:val="00A3163F"/>
    <w:rsid w:val="00A317C7"/>
    <w:rsid w:val="00A329EA"/>
    <w:rsid w:val="00A33000"/>
    <w:rsid w:val="00A334C2"/>
    <w:rsid w:val="00A338A0"/>
    <w:rsid w:val="00A33D4E"/>
    <w:rsid w:val="00A33E4B"/>
    <w:rsid w:val="00A33ED2"/>
    <w:rsid w:val="00A3455C"/>
    <w:rsid w:val="00A34653"/>
    <w:rsid w:val="00A348A6"/>
    <w:rsid w:val="00A34AD3"/>
    <w:rsid w:val="00A34B16"/>
    <w:rsid w:val="00A34CD1"/>
    <w:rsid w:val="00A34E41"/>
    <w:rsid w:val="00A34FC3"/>
    <w:rsid w:val="00A35738"/>
    <w:rsid w:val="00A362B9"/>
    <w:rsid w:val="00A3645D"/>
    <w:rsid w:val="00A3697D"/>
    <w:rsid w:val="00A369AF"/>
    <w:rsid w:val="00A36D3A"/>
    <w:rsid w:val="00A36EB5"/>
    <w:rsid w:val="00A3709F"/>
    <w:rsid w:val="00A37358"/>
    <w:rsid w:val="00A37978"/>
    <w:rsid w:val="00A37BAE"/>
    <w:rsid w:val="00A37EC1"/>
    <w:rsid w:val="00A4000B"/>
    <w:rsid w:val="00A404EC"/>
    <w:rsid w:val="00A40706"/>
    <w:rsid w:val="00A40C63"/>
    <w:rsid w:val="00A4107E"/>
    <w:rsid w:val="00A41208"/>
    <w:rsid w:val="00A417BC"/>
    <w:rsid w:val="00A41DFB"/>
    <w:rsid w:val="00A41E1F"/>
    <w:rsid w:val="00A42353"/>
    <w:rsid w:val="00A42720"/>
    <w:rsid w:val="00A434C6"/>
    <w:rsid w:val="00A434E0"/>
    <w:rsid w:val="00A43627"/>
    <w:rsid w:val="00A4377D"/>
    <w:rsid w:val="00A4384A"/>
    <w:rsid w:val="00A43E20"/>
    <w:rsid w:val="00A44680"/>
    <w:rsid w:val="00A446AF"/>
    <w:rsid w:val="00A447AE"/>
    <w:rsid w:val="00A44D0F"/>
    <w:rsid w:val="00A44EDF"/>
    <w:rsid w:val="00A4562C"/>
    <w:rsid w:val="00A457D7"/>
    <w:rsid w:val="00A457FA"/>
    <w:rsid w:val="00A45BB0"/>
    <w:rsid w:val="00A46600"/>
    <w:rsid w:val="00A46A84"/>
    <w:rsid w:val="00A4738B"/>
    <w:rsid w:val="00A47713"/>
    <w:rsid w:val="00A47DF1"/>
    <w:rsid w:val="00A47F92"/>
    <w:rsid w:val="00A5030A"/>
    <w:rsid w:val="00A5040C"/>
    <w:rsid w:val="00A505D3"/>
    <w:rsid w:val="00A50DAE"/>
    <w:rsid w:val="00A51057"/>
    <w:rsid w:val="00A510DF"/>
    <w:rsid w:val="00A5130D"/>
    <w:rsid w:val="00A51492"/>
    <w:rsid w:val="00A51545"/>
    <w:rsid w:val="00A51997"/>
    <w:rsid w:val="00A51CB4"/>
    <w:rsid w:val="00A51EB5"/>
    <w:rsid w:val="00A5217B"/>
    <w:rsid w:val="00A52726"/>
    <w:rsid w:val="00A52905"/>
    <w:rsid w:val="00A5292E"/>
    <w:rsid w:val="00A52943"/>
    <w:rsid w:val="00A529EB"/>
    <w:rsid w:val="00A52BD4"/>
    <w:rsid w:val="00A53012"/>
    <w:rsid w:val="00A530AD"/>
    <w:rsid w:val="00A5310C"/>
    <w:rsid w:val="00A537CF"/>
    <w:rsid w:val="00A5381A"/>
    <w:rsid w:val="00A53C19"/>
    <w:rsid w:val="00A53CCD"/>
    <w:rsid w:val="00A540F5"/>
    <w:rsid w:val="00A54232"/>
    <w:rsid w:val="00A54435"/>
    <w:rsid w:val="00A54735"/>
    <w:rsid w:val="00A5495C"/>
    <w:rsid w:val="00A54B03"/>
    <w:rsid w:val="00A54D4A"/>
    <w:rsid w:val="00A54DAC"/>
    <w:rsid w:val="00A55415"/>
    <w:rsid w:val="00A556C8"/>
    <w:rsid w:val="00A55D7D"/>
    <w:rsid w:val="00A561E1"/>
    <w:rsid w:val="00A562E2"/>
    <w:rsid w:val="00A568FF"/>
    <w:rsid w:val="00A56F52"/>
    <w:rsid w:val="00A57034"/>
    <w:rsid w:val="00A5704C"/>
    <w:rsid w:val="00A571BA"/>
    <w:rsid w:val="00A57C86"/>
    <w:rsid w:val="00A57D1A"/>
    <w:rsid w:val="00A60A09"/>
    <w:rsid w:val="00A6143F"/>
    <w:rsid w:val="00A61958"/>
    <w:rsid w:val="00A62187"/>
    <w:rsid w:val="00A625AF"/>
    <w:rsid w:val="00A62870"/>
    <w:rsid w:val="00A630FA"/>
    <w:rsid w:val="00A63190"/>
    <w:rsid w:val="00A63342"/>
    <w:rsid w:val="00A6352D"/>
    <w:rsid w:val="00A63B64"/>
    <w:rsid w:val="00A641F3"/>
    <w:rsid w:val="00A64249"/>
    <w:rsid w:val="00A643F8"/>
    <w:rsid w:val="00A6499C"/>
    <w:rsid w:val="00A64AD5"/>
    <w:rsid w:val="00A64B62"/>
    <w:rsid w:val="00A64FC7"/>
    <w:rsid w:val="00A65113"/>
    <w:rsid w:val="00A6590A"/>
    <w:rsid w:val="00A65CDB"/>
    <w:rsid w:val="00A668BB"/>
    <w:rsid w:val="00A66CA6"/>
    <w:rsid w:val="00A66F34"/>
    <w:rsid w:val="00A67201"/>
    <w:rsid w:val="00A67645"/>
    <w:rsid w:val="00A6780F"/>
    <w:rsid w:val="00A67999"/>
    <w:rsid w:val="00A67F80"/>
    <w:rsid w:val="00A700DA"/>
    <w:rsid w:val="00A70F90"/>
    <w:rsid w:val="00A713D4"/>
    <w:rsid w:val="00A71994"/>
    <w:rsid w:val="00A719EA"/>
    <w:rsid w:val="00A71C4E"/>
    <w:rsid w:val="00A71D84"/>
    <w:rsid w:val="00A724A9"/>
    <w:rsid w:val="00A72729"/>
    <w:rsid w:val="00A72A87"/>
    <w:rsid w:val="00A72C8C"/>
    <w:rsid w:val="00A72DF2"/>
    <w:rsid w:val="00A72E6D"/>
    <w:rsid w:val="00A72F48"/>
    <w:rsid w:val="00A731E1"/>
    <w:rsid w:val="00A7381F"/>
    <w:rsid w:val="00A73FAB"/>
    <w:rsid w:val="00A74043"/>
    <w:rsid w:val="00A7425E"/>
    <w:rsid w:val="00A743E0"/>
    <w:rsid w:val="00A746C7"/>
    <w:rsid w:val="00A74CC2"/>
    <w:rsid w:val="00A75142"/>
    <w:rsid w:val="00A75588"/>
    <w:rsid w:val="00A75964"/>
    <w:rsid w:val="00A75AC6"/>
    <w:rsid w:val="00A75B5A"/>
    <w:rsid w:val="00A75F91"/>
    <w:rsid w:val="00A76656"/>
    <w:rsid w:val="00A76EFC"/>
    <w:rsid w:val="00A76F52"/>
    <w:rsid w:val="00A76FD3"/>
    <w:rsid w:val="00A77043"/>
    <w:rsid w:val="00A7707A"/>
    <w:rsid w:val="00A7791A"/>
    <w:rsid w:val="00A77954"/>
    <w:rsid w:val="00A77DB7"/>
    <w:rsid w:val="00A8051F"/>
    <w:rsid w:val="00A806D1"/>
    <w:rsid w:val="00A80A58"/>
    <w:rsid w:val="00A80AA1"/>
    <w:rsid w:val="00A80E07"/>
    <w:rsid w:val="00A81441"/>
    <w:rsid w:val="00A815D8"/>
    <w:rsid w:val="00A817C2"/>
    <w:rsid w:val="00A817D1"/>
    <w:rsid w:val="00A81BDD"/>
    <w:rsid w:val="00A81F8F"/>
    <w:rsid w:val="00A81FAD"/>
    <w:rsid w:val="00A82010"/>
    <w:rsid w:val="00A823CF"/>
    <w:rsid w:val="00A824F3"/>
    <w:rsid w:val="00A83136"/>
    <w:rsid w:val="00A83B12"/>
    <w:rsid w:val="00A83D91"/>
    <w:rsid w:val="00A842D4"/>
    <w:rsid w:val="00A84448"/>
    <w:rsid w:val="00A848D4"/>
    <w:rsid w:val="00A84FAA"/>
    <w:rsid w:val="00A85445"/>
    <w:rsid w:val="00A85617"/>
    <w:rsid w:val="00A8566F"/>
    <w:rsid w:val="00A85671"/>
    <w:rsid w:val="00A85A84"/>
    <w:rsid w:val="00A85CA1"/>
    <w:rsid w:val="00A85E0B"/>
    <w:rsid w:val="00A865EC"/>
    <w:rsid w:val="00A86BB2"/>
    <w:rsid w:val="00A86CE5"/>
    <w:rsid w:val="00A86D1E"/>
    <w:rsid w:val="00A86E02"/>
    <w:rsid w:val="00A86F5F"/>
    <w:rsid w:val="00A870EC"/>
    <w:rsid w:val="00A87293"/>
    <w:rsid w:val="00A87661"/>
    <w:rsid w:val="00A87704"/>
    <w:rsid w:val="00A877F3"/>
    <w:rsid w:val="00A8780F"/>
    <w:rsid w:val="00A9000A"/>
    <w:rsid w:val="00A90027"/>
    <w:rsid w:val="00A901FA"/>
    <w:rsid w:val="00A909A8"/>
    <w:rsid w:val="00A90A04"/>
    <w:rsid w:val="00A90FB0"/>
    <w:rsid w:val="00A9168F"/>
    <w:rsid w:val="00A91973"/>
    <w:rsid w:val="00A91F09"/>
    <w:rsid w:val="00A91FAF"/>
    <w:rsid w:val="00A92033"/>
    <w:rsid w:val="00A9215B"/>
    <w:rsid w:val="00A921A4"/>
    <w:rsid w:val="00A92727"/>
    <w:rsid w:val="00A92960"/>
    <w:rsid w:val="00A92B49"/>
    <w:rsid w:val="00A92FCA"/>
    <w:rsid w:val="00A9307E"/>
    <w:rsid w:val="00A932CB"/>
    <w:rsid w:val="00A94063"/>
    <w:rsid w:val="00A94998"/>
    <w:rsid w:val="00A955F2"/>
    <w:rsid w:val="00A9585A"/>
    <w:rsid w:val="00A95BE6"/>
    <w:rsid w:val="00A95ED3"/>
    <w:rsid w:val="00A9625E"/>
    <w:rsid w:val="00A9643E"/>
    <w:rsid w:val="00A9651D"/>
    <w:rsid w:val="00A96C8E"/>
    <w:rsid w:val="00A96D10"/>
    <w:rsid w:val="00A97274"/>
    <w:rsid w:val="00A9761F"/>
    <w:rsid w:val="00AA010F"/>
    <w:rsid w:val="00AA0B06"/>
    <w:rsid w:val="00AA10A9"/>
    <w:rsid w:val="00AA128C"/>
    <w:rsid w:val="00AA1435"/>
    <w:rsid w:val="00AA1448"/>
    <w:rsid w:val="00AA1949"/>
    <w:rsid w:val="00AA19EF"/>
    <w:rsid w:val="00AA1E61"/>
    <w:rsid w:val="00AA20B9"/>
    <w:rsid w:val="00AA23DB"/>
    <w:rsid w:val="00AA2599"/>
    <w:rsid w:val="00AA2862"/>
    <w:rsid w:val="00AA2AC7"/>
    <w:rsid w:val="00AA33EA"/>
    <w:rsid w:val="00AA3888"/>
    <w:rsid w:val="00AA3910"/>
    <w:rsid w:val="00AA3ADC"/>
    <w:rsid w:val="00AA3CA8"/>
    <w:rsid w:val="00AA3F67"/>
    <w:rsid w:val="00AA3F8F"/>
    <w:rsid w:val="00AA44F1"/>
    <w:rsid w:val="00AA49FA"/>
    <w:rsid w:val="00AA513D"/>
    <w:rsid w:val="00AA56B5"/>
    <w:rsid w:val="00AA5786"/>
    <w:rsid w:val="00AA58B8"/>
    <w:rsid w:val="00AA613C"/>
    <w:rsid w:val="00AA63D6"/>
    <w:rsid w:val="00AA6558"/>
    <w:rsid w:val="00AA6A2B"/>
    <w:rsid w:val="00AA6F7B"/>
    <w:rsid w:val="00AA6FF4"/>
    <w:rsid w:val="00AA7363"/>
    <w:rsid w:val="00AA7366"/>
    <w:rsid w:val="00AA77D3"/>
    <w:rsid w:val="00AA796C"/>
    <w:rsid w:val="00AA7AB0"/>
    <w:rsid w:val="00AB014C"/>
    <w:rsid w:val="00AB02AE"/>
    <w:rsid w:val="00AB05B6"/>
    <w:rsid w:val="00AB0632"/>
    <w:rsid w:val="00AB06B5"/>
    <w:rsid w:val="00AB06F7"/>
    <w:rsid w:val="00AB07F7"/>
    <w:rsid w:val="00AB080E"/>
    <w:rsid w:val="00AB0A78"/>
    <w:rsid w:val="00AB1290"/>
    <w:rsid w:val="00AB161C"/>
    <w:rsid w:val="00AB17AF"/>
    <w:rsid w:val="00AB18E7"/>
    <w:rsid w:val="00AB1DD5"/>
    <w:rsid w:val="00AB2252"/>
    <w:rsid w:val="00AB2255"/>
    <w:rsid w:val="00AB2B26"/>
    <w:rsid w:val="00AB2BCD"/>
    <w:rsid w:val="00AB2C08"/>
    <w:rsid w:val="00AB3B81"/>
    <w:rsid w:val="00AB3D3E"/>
    <w:rsid w:val="00AB404A"/>
    <w:rsid w:val="00AB4B46"/>
    <w:rsid w:val="00AB4C2E"/>
    <w:rsid w:val="00AB506C"/>
    <w:rsid w:val="00AB57FD"/>
    <w:rsid w:val="00AB5A10"/>
    <w:rsid w:val="00AB5C5D"/>
    <w:rsid w:val="00AB6346"/>
    <w:rsid w:val="00AB694C"/>
    <w:rsid w:val="00AB6992"/>
    <w:rsid w:val="00AB69E7"/>
    <w:rsid w:val="00AB6D30"/>
    <w:rsid w:val="00AB7547"/>
    <w:rsid w:val="00AC00C2"/>
    <w:rsid w:val="00AC040E"/>
    <w:rsid w:val="00AC05E1"/>
    <w:rsid w:val="00AC0CB4"/>
    <w:rsid w:val="00AC0F80"/>
    <w:rsid w:val="00AC12C0"/>
    <w:rsid w:val="00AC15DE"/>
    <w:rsid w:val="00AC1D11"/>
    <w:rsid w:val="00AC200C"/>
    <w:rsid w:val="00AC2121"/>
    <w:rsid w:val="00AC2982"/>
    <w:rsid w:val="00AC2BA4"/>
    <w:rsid w:val="00AC2BB8"/>
    <w:rsid w:val="00AC2EDA"/>
    <w:rsid w:val="00AC30FB"/>
    <w:rsid w:val="00AC32CA"/>
    <w:rsid w:val="00AC3323"/>
    <w:rsid w:val="00AC3849"/>
    <w:rsid w:val="00AC3965"/>
    <w:rsid w:val="00AC3DE7"/>
    <w:rsid w:val="00AC40A9"/>
    <w:rsid w:val="00AC425F"/>
    <w:rsid w:val="00AC467D"/>
    <w:rsid w:val="00AC4E5C"/>
    <w:rsid w:val="00AC4E6E"/>
    <w:rsid w:val="00AC5031"/>
    <w:rsid w:val="00AC5227"/>
    <w:rsid w:val="00AC5441"/>
    <w:rsid w:val="00AC5575"/>
    <w:rsid w:val="00AC5CB0"/>
    <w:rsid w:val="00AC65F4"/>
    <w:rsid w:val="00AC6B73"/>
    <w:rsid w:val="00AC6EC3"/>
    <w:rsid w:val="00AC70EB"/>
    <w:rsid w:val="00AC76C3"/>
    <w:rsid w:val="00AC7924"/>
    <w:rsid w:val="00AC7A38"/>
    <w:rsid w:val="00AC7AA7"/>
    <w:rsid w:val="00AC7F51"/>
    <w:rsid w:val="00AD00E8"/>
    <w:rsid w:val="00AD06AD"/>
    <w:rsid w:val="00AD0E6B"/>
    <w:rsid w:val="00AD1490"/>
    <w:rsid w:val="00AD165D"/>
    <w:rsid w:val="00AD1861"/>
    <w:rsid w:val="00AD18ED"/>
    <w:rsid w:val="00AD1AD4"/>
    <w:rsid w:val="00AD1E16"/>
    <w:rsid w:val="00AD226B"/>
    <w:rsid w:val="00AD2449"/>
    <w:rsid w:val="00AD2F0A"/>
    <w:rsid w:val="00AD38B7"/>
    <w:rsid w:val="00AD3991"/>
    <w:rsid w:val="00AD3FF5"/>
    <w:rsid w:val="00AD433C"/>
    <w:rsid w:val="00AD47C7"/>
    <w:rsid w:val="00AD4919"/>
    <w:rsid w:val="00AD645A"/>
    <w:rsid w:val="00AD6760"/>
    <w:rsid w:val="00AD7202"/>
    <w:rsid w:val="00AD73AA"/>
    <w:rsid w:val="00AD763F"/>
    <w:rsid w:val="00AD7974"/>
    <w:rsid w:val="00AD7ACB"/>
    <w:rsid w:val="00AD7C09"/>
    <w:rsid w:val="00AD7E49"/>
    <w:rsid w:val="00AD7E6E"/>
    <w:rsid w:val="00AE100F"/>
    <w:rsid w:val="00AE107D"/>
    <w:rsid w:val="00AE1523"/>
    <w:rsid w:val="00AE1A2C"/>
    <w:rsid w:val="00AE265A"/>
    <w:rsid w:val="00AE2744"/>
    <w:rsid w:val="00AE2E73"/>
    <w:rsid w:val="00AE2F78"/>
    <w:rsid w:val="00AE4193"/>
    <w:rsid w:val="00AE436F"/>
    <w:rsid w:val="00AE46E5"/>
    <w:rsid w:val="00AE48C7"/>
    <w:rsid w:val="00AE495B"/>
    <w:rsid w:val="00AE4B58"/>
    <w:rsid w:val="00AE4D4E"/>
    <w:rsid w:val="00AE52A3"/>
    <w:rsid w:val="00AE5714"/>
    <w:rsid w:val="00AE5E79"/>
    <w:rsid w:val="00AE629D"/>
    <w:rsid w:val="00AE6533"/>
    <w:rsid w:val="00AE6588"/>
    <w:rsid w:val="00AE67B7"/>
    <w:rsid w:val="00AE71C6"/>
    <w:rsid w:val="00AE71CE"/>
    <w:rsid w:val="00AE72A8"/>
    <w:rsid w:val="00AE7391"/>
    <w:rsid w:val="00AE7AEA"/>
    <w:rsid w:val="00AE7AFF"/>
    <w:rsid w:val="00AE7BE5"/>
    <w:rsid w:val="00AE7DA7"/>
    <w:rsid w:val="00AF05C9"/>
    <w:rsid w:val="00AF0B24"/>
    <w:rsid w:val="00AF1B9D"/>
    <w:rsid w:val="00AF1BEC"/>
    <w:rsid w:val="00AF20FB"/>
    <w:rsid w:val="00AF2836"/>
    <w:rsid w:val="00AF29AB"/>
    <w:rsid w:val="00AF3372"/>
    <w:rsid w:val="00AF3651"/>
    <w:rsid w:val="00AF36E8"/>
    <w:rsid w:val="00AF3705"/>
    <w:rsid w:val="00AF3D99"/>
    <w:rsid w:val="00AF3E0E"/>
    <w:rsid w:val="00AF414C"/>
    <w:rsid w:val="00AF53DC"/>
    <w:rsid w:val="00AF55D1"/>
    <w:rsid w:val="00AF5634"/>
    <w:rsid w:val="00AF5B4B"/>
    <w:rsid w:val="00AF5D5F"/>
    <w:rsid w:val="00AF65C9"/>
    <w:rsid w:val="00AF6C88"/>
    <w:rsid w:val="00AF6CCE"/>
    <w:rsid w:val="00AF6D0C"/>
    <w:rsid w:val="00AF7012"/>
    <w:rsid w:val="00AF7033"/>
    <w:rsid w:val="00AF76E1"/>
    <w:rsid w:val="00AF775A"/>
    <w:rsid w:val="00AF785D"/>
    <w:rsid w:val="00AF7CE4"/>
    <w:rsid w:val="00AF7DF4"/>
    <w:rsid w:val="00B000EC"/>
    <w:rsid w:val="00B0057B"/>
    <w:rsid w:val="00B00A71"/>
    <w:rsid w:val="00B00C9A"/>
    <w:rsid w:val="00B00D1B"/>
    <w:rsid w:val="00B01085"/>
    <w:rsid w:val="00B0132B"/>
    <w:rsid w:val="00B01AAB"/>
    <w:rsid w:val="00B01BF7"/>
    <w:rsid w:val="00B02248"/>
    <w:rsid w:val="00B02516"/>
    <w:rsid w:val="00B02779"/>
    <w:rsid w:val="00B02998"/>
    <w:rsid w:val="00B0312C"/>
    <w:rsid w:val="00B0349F"/>
    <w:rsid w:val="00B0380B"/>
    <w:rsid w:val="00B044EC"/>
    <w:rsid w:val="00B0455F"/>
    <w:rsid w:val="00B046B2"/>
    <w:rsid w:val="00B04723"/>
    <w:rsid w:val="00B048AB"/>
    <w:rsid w:val="00B049D8"/>
    <w:rsid w:val="00B04AD2"/>
    <w:rsid w:val="00B05094"/>
    <w:rsid w:val="00B05491"/>
    <w:rsid w:val="00B058E7"/>
    <w:rsid w:val="00B05B7D"/>
    <w:rsid w:val="00B05FA6"/>
    <w:rsid w:val="00B06081"/>
    <w:rsid w:val="00B066CA"/>
    <w:rsid w:val="00B066DC"/>
    <w:rsid w:val="00B0671D"/>
    <w:rsid w:val="00B0680F"/>
    <w:rsid w:val="00B0684A"/>
    <w:rsid w:val="00B06BAE"/>
    <w:rsid w:val="00B07092"/>
    <w:rsid w:val="00B07354"/>
    <w:rsid w:val="00B07519"/>
    <w:rsid w:val="00B075D9"/>
    <w:rsid w:val="00B07897"/>
    <w:rsid w:val="00B1020C"/>
    <w:rsid w:val="00B10822"/>
    <w:rsid w:val="00B10952"/>
    <w:rsid w:val="00B1124E"/>
    <w:rsid w:val="00B1170A"/>
    <w:rsid w:val="00B11B87"/>
    <w:rsid w:val="00B11C78"/>
    <w:rsid w:val="00B11D1D"/>
    <w:rsid w:val="00B11D63"/>
    <w:rsid w:val="00B12116"/>
    <w:rsid w:val="00B129BA"/>
    <w:rsid w:val="00B12A6C"/>
    <w:rsid w:val="00B12FAB"/>
    <w:rsid w:val="00B13B5D"/>
    <w:rsid w:val="00B13BFB"/>
    <w:rsid w:val="00B13D7D"/>
    <w:rsid w:val="00B1401E"/>
    <w:rsid w:val="00B141B9"/>
    <w:rsid w:val="00B142C1"/>
    <w:rsid w:val="00B14E63"/>
    <w:rsid w:val="00B157FB"/>
    <w:rsid w:val="00B15B17"/>
    <w:rsid w:val="00B15F5E"/>
    <w:rsid w:val="00B1684A"/>
    <w:rsid w:val="00B1686E"/>
    <w:rsid w:val="00B16875"/>
    <w:rsid w:val="00B168E4"/>
    <w:rsid w:val="00B16908"/>
    <w:rsid w:val="00B169B9"/>
    <w:rsid w:val="00B16D85"/>
    <w:rsid w:val="00B16F2A"/>
    <w:rsid w:val="00B16F40"/>
    <w:rsid w:val="00B1700B"/>
    <w:rsid w:val="00B17193"/>
    <w:rsid w:val="00B173FA"/>
    <w:rsid w:val="00B179C6"/>
    <w:rsid w:val="00B17AD0"/>
    <w:rsid w:val="00B17E19"/>
    <w:rsid w:val="00B17EC8"/>
    <w:rsid w:val="00B20009"/>
    <w:rsid w:val="00B2026A"/>
    <w:rsid w:val="00B204C6"/>
    <w:rsid w:val="00B20769"/>
    <w:rsid w:val="00B20950"/>
    <w:rsid w:val="00B210B4"/>
    <w:rsid w:val="00B211E8"/>
    <w:rsid w:val="00B21909"/>
    <w:rsid w:val="00B21A5B"/>
    <w:rsid w:val="00B21E2F"/>
    <w:rsid w:val="00B22653"/>
    <w:rsid w:val="00B22B90"/>
    <w:rsid w:val="00B2347D"/>
    <w:rsid w:val="00B235D9"/>
    <w:rsid w:val="00B2370A"/>
    <w:rsid w:val="00B2396B"/>
    <w:rsid w:val="00B23BA3"/>
    <w:rsid w:val="00B23E1D"/>
    <w:rsid w:val="00B23FB0"/>
    <w:rsid w:val="00B2439D"/>
    <w:rsid w:val="00B24CED"/>
    <w:rsid w:val="00B251CD"/>
    <w:rsid w:val="00B253F1"/>
    <w:rsid w:val="00B2566F"/>
    <w:rsid w:val="00B256A1"/>
    <w:rsid w:val="00B25803"/>
    <w:rsid w:val="00B25878"/>
    <w:rsid w:val="00B258AA"/>
    <w:rsid w:val="00B259BB"/>
    <w:rsid w:val="00B25EC9"/>
    <w:rsid w:val="00B25F30"/>
    <w:rsid w:val="00B263D2"/>
    <w:rsid w:val="00B26436"/>
    <w:rsid w:val="00B268F4"/>
    <w:rsid w:val="00B269F3"/>
    <w:rsid w:val="00B26C5B"/>
    <w:rsid w:val="00B26F5D"/>
    <w:rsid w:val="00B27048"/>
    <w:rsid w:val="00B271D3"/>
    <w:rsid w:val="00B276D3"/>
    <w:rsid w:val="00B27BDB"/>
    <w:rsid w:val="00B27FCB"/>
    <w:rsid w:val="00B3085B"/>
    <w:rsid w:val="00B309DB"/>
    <w:rsid w:val="00B31058"/>
    <w:rsid w:val="00B31D99"/>
    <w:rsid w:val="00B3231D"/>
    <w:rsid w:val="00B3241B"/>
    <w:rsid w:val="00B324E1"/>
    <w:rsid w:val="00B3290A"/>
    <w:rsid w:val="00B32C75"/>
    <w:rsid w:val="00B32C7E"/>
    <w:rsid w:val="00B32E14"/>
    <w:rsid w:val="00B33940"/>
    <w:rsid w:val="00B342C0"/>
    <w:rsid w:val="00B34763"/>
    <w:rsid w:val="00B347C1"/>
    <w:rsid w:val="00B34894"/>
    <w:rsid w:val="00B348C8"/>
    <w:rsid w:val="00B34903"/>
    <w:rsid w:val="00B34915"/>
    <w:rsid w:val="00B34B16"/>
    <w:rsid w:val="00B34C06"/>
    <w:rsid w:val="00B351EC"/>
    <w:rsid w:val="00B35232"/>
    <w:rsid w:val="00B355B0"/>
    <w:rsid w:val="00B359A0"/>
    <w:rsid w:val="00B35C4E"/>
    <w:rsid w:val="00B36347"/>
    <w:rsid w:val="00B36438"/>
    <w:rsid w:val="00B36527"/>
    <w:rsid w:val="00B36AF2"/>
    <w:rsid w:val="00B3758C"/>
    <w:rsid w:val="00B37A41"/>
    <w:rsid w:val="00B40411"/>
    <w:rsid w:val="00B404D7"/>
    <w:rsid w:val="00B405E4"/>
    <w:rsid w:val="00B4085D"/>
    <w:rsid w:val="00B4091E"/>
    <w:rsid w:val="00B40942"/>
    <w:rsid w:val="00B40C00"/>
    <w:rsid w:val="00B40CC3"/>
    <w:rsid w:val="00B40D7D"/>
    <w:rsid w:val="00B40EF8"/>
    <w:rsid w:val="00B41018"/>
    <w:rsid w:val="00B411EE"/>
    <w:rsid w:val="00B41453"/>
    <w:rsid w:val="00B41E89"/>
    <w:rsid w:val="00B41F07"/>
    <w:rsid w:val="00B426BA"/>
    <w:rsid w:val="00B4273E"/>
    <w:rsid w:val="00B4343D"/>
    <w:rsid w:val="00B438ED"/>
    <w:rsid w:val="00B44005"/>
    <w:rsid w:val="00B442CD"/>
    <w:rsid w:val="00B44316"/>
    <w:rsid w:val="00B447CF"/>
    <w:rsid w:val="00B44F26"/>
    <w:rsid w:val="00B45938"/>
    <w:rsid w:val="00B4595B"/>
    <w:rsid w:val="00B45A0B"/>
    <w:rsid w:val="00B45AA2"/>
    <w:rsid w:val="00B45BE6"/>
    <w:rsid w:val="00B45E44"/>
    <w:rsid w:val="00B46E3F"/>
    <w:rsid w:val="00B47168"/>
    <w:rsid w:val="00B475D7"/>
    <w:rsid w:val="00B47EEE"/>
    <w:rsid w:val="00B503B7"/>
    <w:rsid w:val="00B503CE"/>
    <w:rsid w:val="00B50D64"/>
    <w:rsid w:val="00B50E2D"/>
    <w:rsid w:val="00B51458"/>
    <w:rsid w:val="00B51A95"/>
    <w:rsid w:val="00B520C7"/>
    <w:rsid w:val="00B528D3"/>
    <w:rsid w:val="00B52904"/>
    <w:rsid w:val="00B52AB0"/>
    <w:rsid w:val="00B52CCB"/>
    <w:rsid w:val="00B5318C"/>
    <w:rsid w:val="00B5347D"/>
    <w:rsid w:val="00B53C40"/>
    <w:rsid w:val="00B540F5"/>
    <w:rsid w:val="00B5436C"/>
    <w:rsid w:val="00B54D83"/>
    <w:rsid w:val="00B5582A"/>
    <w:rsid w:val="00B55989"/>
    <w:rsid w:val="00B55B4B"/>
    <w:rsid w:val="00B55D45"/>
    <w:rsid w:val="00B55E2A"/>
    <w:rsid w:val="00B55FB9"/>
    <w:rsid w:val="00B5625D"/>
    <w:rsid w:val="00B56FC1"/>
    <w:rsid w:val="00B5725C"/>
    <w:rsid w:val="00B57860"/>
    <w:rsid w:val="00B57887"/>
    <w:rsid w:val="00B600CD"/>
    <w:rsid w:val="00B608A6"/>
    <w:rsid w:val="00B60EA8"/>
    <w:rsid w:val="00B60F7E"/>
    <w:rsid w:val="00B60FC3"/>
    <w:rsid w:val="00B612BB"/>
    <w:rsid w:val="00B6140F"/>
    <w:rsid w:val="00B61965"/>
    <w:rsid w:val="00B61B2A"/>
    <w:rsid w:val="00B61BA6"/>
    <w:rsid w:val="00B61C2E"/>
    <w:rsid w:val="00B622AB"/>
    <w:rsid w:val="00B629F3"/>
    <w:rsid w:val="00B62BFA"/>
    <w:rsid w:val="00B63010"/>
    <w:rsid w:val="00B636C1"/>
    <w:rsid w:val="00B639A8"/>
    <w:rsid w:val="00B63EE2"/>
    <w:rsid w:val="00B647C8"/>
    <w:rsid w:val="00B64CFA"/>
    <w:rsid w:val="00B64E16"/>
    <w:rsid w:val="00B64F05"/>
    <w:rsid w:val="00B6576B"/>
    <w:rsid w:val="00B660B5"/>
    <w:rsid w:val="00B662E5"/>
    <w:rsid w:val="00B66647"/>
    <w:rsid w:val="00B66881"/>
    <w:rsid w:val="00B66A73"/>
    <w:rsid w:val="00B66A7A"/>
    <w:rsid w:val="00B67B8C"/>
    <w:rsid w:val="00B67EB9"/>
    <w:rsid w:val="00B70670"/>
    <w:rsid w:val="00B70873"/>
    <w:rsid w:val="00B709B1"/>
    <w:rsid w:val="00B70C1A"/>
    <w:rsid w:val="00B71303"/>
    <w:rsid w:val="00B71F4D"/>
    <w:rsid w:val="00B72018"/>
    <w:rsid w:val="00B720C0"/>
    <w:rsid w:val="00B720D4"/>
    <w:rsid w:val="00B72301"/>
    <w:rsid w:val="00B72527"/>
    <w:rsid w:val="00B7291A"/>
    <w:rsid w:val="00B7354A"/>
    <w:rsid w:val="00B7379B"/>
    <w:rsid w:val="00B73A36"/>
    <w:rsid w:val="00B73AD5"/>
    <w:rsid w:val="00B741B9"/>
    <w:rsid w:val="00B743DF"/>
    <w:rsid w:val="00B744F5"/>
    <w:rsid w:val="00B7455B"/>
    <w:rsid w:val="00B74A71"/>
    <w:rsid w:val="00B74B81"/>
    <w:rsid w:val="00B74CDA"/>
    <w:rsid w:val="00B74DD9"/>
    <w:rsid w:val="00B750DD"/>
    <w:rsid w:val="00B7563B"/>
    <w:rsid w:val="00B75DB7"/>
    <w:rsid w:val="00B763A3"/>
    <w:rsid w:val="00B7641A"/>
    <w:rsid w:val="00B7696C"/>
    <w:rsid w:val="00B76C9D"/>
    <w:rsid w:val="00B76D75"/>
    <w:rsid w:val="00B76F8B"/>
    <w:rsid w:val="00B771D6"/>
    <w:rsid w:val="00B774D4"/>
    <w:rsid w:val="00B77584"/>
    <w:rsid w:val="00B777B4"/>
    <w:rsid w:val="00B802F4"/>
    <w:rsid w:val="00B808C5"/>
    <w:rsid w:val="00B80905"/>
    <w:rsid w:val="00B80925"/>
    <w:rsid w:val="00B80AA0"/>
    <w:rsid w:val="00B80D4A"/>
    <w:rsid w:val="00B815C9"/>
    <w:rsid w:val="00B81853"/>
    <w:rsid w:val="00B81DF8"/>
    <w:rsid w:val="00B82245"/>
    <w:rsid w:val="00B8258C"/>
    <w:rsid w:val="00B826B6"/>
    <w:rsid w:val="00B827C0"/>
    <w:rsid w:val="00B82D28"/>
    <w:rsid w:val="00B8324B"/>
    <w:rsid w:val="00B83A0A"/>
    <w:rsid w:val="00B83C70"/>
    <w:rsid w:val="00B84055"/>
    <w:rsid w:val="00B8424E"/>
    <w:rsid w:val="00B8430A"/>
    <w:rsid w:val="00B84A8E"/>
    <w:rsid w:val="00B84D9F"/>
    <w:rsid w:val="00B857FD"/>
    <w:rsid w:val="00B8581E"/>
    <w:rsid w:val="00B85DCE"/>
    <w:rsid w:val="00B8601C"/>
    <w:rsid w:val="00B86C2B"/>
    <w:rsid w:val="00B86E4A"/>
    <w:rsid w:val="00B86E75"/>
    <w:rsid w:val="00B86FAC"/>
    <w:rsid w:val="00B87344"/>
    <w:rsid w:val="00B87352"/>
    <w:rsid w:val="00B876E5"/>
    <w:rsid w:val="00B877EF"/>
    <w:rsid w:val="00B87987"/>
    <w:rsid w:val="00B87D5E"/>
    <w:rsid w:val="00B87DDB"/>
    <w:rsid w:val="00B90264"/>
    <w:rsid w:val="00B906AE"/>
    <w:rsid w:val="00B90906"/>
    <w:rsid w:val="00B917CB"/>
    <w:rsid w:val="00B9184B"/>
    <w:rsid w:val="00B91A9C"/>
    <w:rsid w:val="00B91B29"/>
    <w:rsid w:val="00B921E6"/>
    <w:rsid w:val="00B9229F"/>
    <w:rsid w:val="00B924DF"/>
    <w:rsid w:val="00B92FDA"/>
    <w:rsid w:val="00B9341E"/>
    <w:rsid w:val="00B9372B"/>
    <w:rsid w:val="00B93792"/>
    <w:rsid w:val="00B93BB2"/>
    <w:rsid w:val="00B93C89"/>
    <w:rsid w:val="00B943C0"/>
    <w:rsid w:val="00B94A5A"/>
    <w:rsid w:val="00B94BB6"/>
    <w:rsid w:val="00B94EB2"/>
    <w:rsid w:val="00B9520F"/>
    <w:rsid w:val="00B9546F"/>
    <w:rsid w:val="00B95C12"/>
    <w:rsid w:val="00B95DBD"/>
    <w:rsid w:val="00B95F7B"/>
    <w:rsid w:val="00B96043"/>
    <w:rsid w:val="00B96576"/>
    <w:rsid w:val="00B96BFF"/>
    <w:rsid w:val="00B9780C"/>
    <w:rsid w:val="00B97E53"/>
    <w:rsid w:val="00BA0002"/>
    <w:rsid w:val="00BA0761"/>
    <w:rsid w:val="00BA0768"/>
    <w:rsid w:val="00BA097E"/>
    <w:rsid w:val="00BA0AA2"/>
    <w:rsid w:val="00BA0F74"/>
    <w:rsid w:val="00BA1617"/>
    <w:rsid w:val="00BA185D"/>
    <w:rsid w:val="00BA1BA4"/>
    <w:rsid w:val="00BA2381"/>
    <w:rsid w:val="00BA250D"/>
    <w:rsid w:val="00BA35D8"/>
    <w:rsid w:val="00BA3884"/>
    <w:rsid w:val="00BA38E3"/>
    <w:rsid w:val="00BA390B"/>
    <w:rsid w:val="00BA3BC5"/>
    <w:rsid w:val="00BA3EFD"/>
    <w:rsid w:val="00BA45CC"/>
    <w:rsid w:val="00BA4900"/>
    <w:rsid w:val="00BA4AD5"/>
    <w:rsid w:val="00BA4BCC"/>
    <w:rsid w:val="00BA4E63"/>
    <w:rsid w:val="00BA4F3D"/>
    <w:rsid w:val="00BA54F9"/>
    <w:rsid w:val="00BA55A1"/>
    <w:rsid w:val="00BA597F"/>
    <w:rsid w:val="00BA5A94"/>
    <w:rsid w:val="00BA6444"/>
    <w:rsid w:val="00BA67E1"/>
    <w:rsid w:val="00BA6E41"/>
    <w:rsid w:val="00BA6F6A"/>
    <w:rsid w:val="00BA7DDA"/>
    <w:rsid w:val="00BA7E1C"/>
    <w:rsid w:val="00BA7E7E"/>
    <w:rsid w:val="00BA7EB3"/>
    <w:rsid w:val="00BB0198"/>
    <w:rsid w:val="00BB0265"/>
    <w:rsid w:val="00BB0688"/>
    <w:rsid w:val="00BB0779"/>
    <w:rsid w:val="00BB08BD"/>
    <w:rsid w:val="00BB0B70"/>
    <w:rsid w:val="00BB0F2E"/>
    <w:rsid w:val="00BB16DB"/>
    <w:rsid w:val="00BB1B6A"/>
    <w:rsid w:val="00BB1F1E"/>
    <w:rsid w:val="00BB239F"/>
    <w:rsid w:val="00BB255F"/>
    <w:rsid w:val="00BB2A1A"/>
    <w:rsid w:val="00BB2EE8"/>
    <w:rsid w:val="00BB2F52"/>
    <w:rsid w:val="00BB3018"/>
    <w:rsid w:val="00BB3A24"/>
    <w:rsid w:val="00BB3AFC"/>
    <w:rsid w:val="00BB3C88"/>
    <w:rsid w:val="00BB40A6"/>
    <w:rsid w:val="00BB4414"/>
    <w:rsid w:val="00BB444F"/>
    <w:rsid w:val="00BB45D9"/>
    <w:rsid w:val="00BB4824"/>
    <w:rsid w:val="00BB4964"/>
    <w:rsid w:val="00BB51A8"/>
    <w:rsid w:val="00BB5F52"/>
    <w:rsid w:val="00BB61C7"/>
    <w:rsid w:val="00BB63CD"/>
    <w:rsid w:val="00BB6400"/>
    <w:rsid w:val="00BB6BC0"/>
    <w:rsid w:val="00BB6DF6"/>
    <w:rsid w:val="00BB6EB5"/>
    <w:rsid w:val="00BB70DB"/>
    <w:rsid w:val="00BB72A7"/>
    <w:rsid w:val="00BB780C"/>
    <w:rsid w:val="00BB7902"/>
    <w:rsid w:val="00BB7D69"/>
    <w:rsid w:val="00BB7FFD"/>
    <w:rsid w:val="00BC0BE0"/>
    <w:rsid w:val="00BC152D"/>
    <w:rsid w:val="00BC1ADE"/>
    <w:rsid w:val="00BC1B7C"/>
    <w:rsid w:val="00BC1CE1"/>
    <w:rsid w:val="00BC1DDB"/>
    <w:rsid w:val="00BC1FED"/>
    <w:rsid w:val="00BC2163"/>
    <w:rsid w:val="00BC22CC"/>
    <w:rsid w:val="00BC295B"/>
    <w:rsid w:val="00BC29C1"/>
    <w:rsid w:val="00BC29E4"/>
    <w:rsid w:val="00BC3129"/>
    <w:rsid w:val="00BC35C9"/>
    <w:rsid w:val="00BC3680"/>
    <w:rsid w:val="00BC3783"/>
    <w:rsid w:val="00BC384B"/>
    <w:rsid w:val="00BC3BF6"/>
    <w:rsid w:val="00BC3DB8"/>
    <w:rsid w:val="00BC49F4"/>
    <w:rsid w:val="00BC4A25"/>
    <w:rsid w:val="00BC4AEE"/>
    <w:rsid w:val="00BC501B"/>
    <w:rsid w:val="00BC5058"/>
    <w:rsid w:val="00BC53CE"/>
    <w:rsid w:val="00BC549C"/>
    <w:rsid w:val="00BC55AD"/>
    <w:rsid w:val="00BC56DA"/>
    <w:rsid w:val="00BC573D"/>
    <w:rsid w:val="00BC5F6B"/>
    <w:rsid w:val="00BC6844"/>
    <w:rsid w:val="00BC6D89"/>
    <w:rsid w:val="00BC6E3D"/>
    <w:rsid w:val="00BC6E56"/>
    <w:rsid w:val="00BC6F3B"/>
    <w:rsid w:val="00BC6F4C"/>
    <w:rsid w:val="00BC704B"/>
    <w:rsid w:val="00BC714C"/>
    <w:rsid w:val="00BC7E16"/>
    <w:rsid w:val="00BD01C6"/>
    <w:rsid w:val="00BD04EB"/>
    <w:rsid w:val="00BD0509"/>
    <w:rsid w:val="00BD095B"/>
    <w:rsid w:val="00BD12B6"/>
    <w:rsid w:val="00BD1607"/>
    <w:rsid w:val="00BD183F"/>
    <w:rsid w:val="00BD2343"/>
    <w:rsid w:val="00BD2653"/>
    <w:rsid w:val="00BD2BD1"/>
    <w:rsid w:val="00BD30F3"/>
    <w:rsid w:val="00BD33A4"/>
    <w:rsid w:val="00BD36B9"/>
    <w:rsid w:val="00BD418B"/>
    <w:rsid w:val="00BD42C1"/>
    <w:rsid w:val="00BD46CF"/>
    <w:rsid w:val="00BD4F5F"/>
    <w:rsid w:val="00BD51D8"/>
    <w:rsid w:val="00BD5DA0"/>
    <w:rsid w:val="00BD5DC5"/>
    <w:rsid w:val="00BD62AD"/>
    <w:rsid w:val="00BD6310"/>
    <w:rsid w:val="00BD66D3"/>
    <w:rsid w:val="00BD6863"/>
    <w:rsid w:val="00BD6981"/>
    <w:rsid w:val="00BD6AF4"/>
    <w:rsid w:val="00BD71FF"/>
    <w:rsid w:val="00BD7683"/>
    <w:rsid w:val="00BD785B"/>
    <w:rsid w:val="00BD788A"/>
    <w:rsid w:val="00BD7B8A"/>
    <w:rsid w:val="00BD7D88"/>
    <w:rsid w:val="00BD7F50"/>
    <w:rsid w:val="00BE00F2"/>
    <w:rsid w:val="00BE0221"/>
    <w:rsid w:val="00BE0325"/>
    <w:rsid w:val="00BE03CE"/>
    <w:rsid w:val="00BE0858"/>
    <w:rsid w:val="00BE0A84"/>
    <w:rsid w:val="00BE0EDE"/>
    <w:rsid w:val="00BE140F"/>
    <w:rsid w:val="00BE16B1"/>
    <w:rsid w:val="00BE17A8"/>
    <w:rsid w:val="00BE1AF3"/>
    <w:rsid w:val="00BE1D63"/>
    <w:rsid w:val="00BE21BA"/>
    <w:rsid w:val="00BE23F0"/>
    <w:rsid w:val="00BE299D"/>
    <w:rsid w:val="00BE2C6D"/>
    <w:rsid w:val="00BE30BD"/>
    <w:rsid w:val="00BE33F8"/>
    <w:rsid w:val="00BE3A26"/>
    <w:rsid w:val="00BE3BE6"/>
    <w:rsid w:val="00BE3C0C"/>
    <w:rsid w:val="00BE407A"/>
    <w:rsid w:val="00BE4245"/>
    <w:rsid w:val="00BE476F"/>
    <w:rsid w:val="00BE4B3B"/>
    <w:rsid w:val="00BE4E08"/>
    <w:rsid w:val="00BE5E20"/>
    <w:rsid w:val="00BE5F19"/>
    <w:rsid w:val="00BE65D3"/>
    <w:rsid w:val="00BE6667"/>
    <w:rsid w:val="00BE6E90"/>
    <w:rsid w:val="00BE6FF8"/>
    <w:rsid w:val="00BE714C"/>
    <w:rsid w:val="00BE7BB0"/>
    <w:rsid w:val="00BE7FF6"/>
    <w:rsid w:val="00BF0024"/>
    <w:rsid w:val="00BF053C"/>
    <w:rsid w:val="00BF0F0B"/>
    <w:rsid w:val="00BF0FBE"/>
    <w:rsid w:val="00BF10C2"/>
    <w:rsid w:val="00BF1283"/>
    <w:rsid w:val="00BF1CD3"/>
    <w:rsid w:val="00BF1F8B"/>
    <w:rsid w:val="00BF23C8"/>
    <w:rsid w:val="00BF258B"/>
    <w:rsid w:val="00BF2685"/>
    <w:rsid w:val="00BF27F2"/>
    <w:rsid w:val="00BF2B41"/>
    <w:rsid w:val="00BF2C96"/>
    <w:rsid w:val="00BF3404"/>
    <w:rsid w:val="00BF347F"/>
    <w:rsid w:val="00BF3C8E"/>
    <w:rsid w:val="00BF43ED"/>
    <w:rsid w:val="00BF45CA"/>
    <w:rsid w:val="00BF489A"/>
    <w:rsid w:val="00BF48BC"/>
    <w:rsid w:val="00BF4CB2"/>
    <w:rsid w:val="00BF4D2A"/>
    <w:rsid w:val="00BF4DC1"/>
    <w:rsid w:val="00BF50AD"/>
    <w:rsid w:val="00BF5342"/>
    <w:rsid w:val="00BF5413"/>
    <w:rsid w:val="00BF57A2"/>
    <w:rsid w:val="00BF5AD2"/>
    <w:rsid w:val="00BF5D42"/>
    <w:rsid w:val="00BF60BE"/>
    <w:rsid w:val="00BF63EA"/>
    <w:rsid w:val="00BF6E5E"/>
    <w:rsid w:val="00BF6E83"/>
    <w:rsid w:val="00BF6F5B"/>
    <w:rsid w:val="00BF75ED"/>
    <w:rsid w:val="00BF770A"/>
    <w:rsid w:val="00BF7B32"/>
    <w:rsid w:val="00BF7E90"/>
    <w:rsid w:val="00C000D1"/>
    <w:rsid w:val="00C00345"/>
    <w:rsid w:val="00C0080C"/>
    <w:rsid w:val="00C00B6D"/>
    <w:rsid w:val="00C00E0A"/>
    <w:rsid w:val="00C01153"/>
    <w:rsid w:val="00C0190E"/>
    <w:rsid w:val="00C01DD3"/>
    <w:rsid w:val="00C01F03"/>
    <w:rsid w:val="00C02063"/>
    <w:rsid w:val="00C02316"/>
    <w:rsid w:val="00C02E86"/>
    <w:rsid w:val="00C0341D"/>
    <w:rsid w:val="00C03B69"/>
    <w:rsid w:val="00C044F0"/>
    <w:rsid w:val="00C04868"/>
    <w:rsid w:val="00C048E8"/>
    <w:rsid w:val="00C04A10"/>
    <w:rsid w:val="00C04A28"/>
    <w:rsid w:val="00C04C60"/>
    <w:rsid w:val="00C04CD5"/>
    <w:rsid w:val="00C04EB3"/>
    <w:rsid w:val="00C0528B"/>
    <w:rsid w:val="00C0579C"/>
    <w:rsid w:val="00C05D6A"/>
    <w:rsid w:val="00C05F01"/>
    <w:rsid w:val="00C05F22"/>
    <w:rsid w:val="00C05F3F"/>
    <w:rsid w:val="00C05FAC"/>
    <w:rsid w:val="00C0611F"/>
    <w:rsid w:val="00C0619B"/>
    <w:rsid w:val="00C0646D"/>
    <w:rsid w:val="00C06790"/>
    <w:rsid w:val="00C06C57"/>
    <w:rsid w:val="00C06CF7"/>
    <w:rsid w:val="00C07017"/>
    <w:rsid w:val="00C07330"/>
    <w:rsid w:val="00C07607"/>
    <w:rsid w:val="00C076F0"/>
    <w:rsid w:val="00C0786E"/>
    <w:rsid w:val="00C07C83"/>
    <w:rsid w:val="00C100DB"/>
    <w:rsid w:val="00C101CF"/>
    <w:rsid w:val="00C104DF"/>
    <w:rsid w:val="00C10600"/>
    <w:rsid w:val="00C107AA"/>
    <w:rsid w:val="00C116C8"/>
    <w:rsid w:val="00C11789"/>
    <w:rsid w:val="00C1193F"/>
    <w:rsid w:val="00C11F61"/>
    <w:rsid w:val="00C12304"/>
    <w:rsid w:val="00C12408"/>
    <w:rsid w:val="00C12585"/>
    <w:rsid w:val="00C127CD"/>
    <w:rsid w:val="00C12C11"/>
    <w:rsid w:val="00C13647"/>
    <w:rsid w:val="00C13894"/>
    <w:rsid w:val="00C13ACF"/>
    <w:rsid w:val="00C13FA0"/>
    <w:rsid w:val="00C144F6"/>
    <w:rsid w:val="00C147D3"/>
    <w:rsid w:val="00C14B67"/>
    <w:rsid w:val="00C14E90"/>
    <w:rsid w:val="00C14F93"/>
    <w:rsid w:val="00C14FEC"/>
    <w:rsid w:val="00C1514F"/>
    <w:rsid w:val="00C15467"/>
    <w:rsid w:val="00C15539"/>
    <w:rsid w:val="00C1599F"/>
    <w:rsid w:val="00C15F78"/>
    <w:rsid w:val="00C1602D"/>
    <w:rsid w:val="00C16181"/>
    <w:rsid w:val="00C16BC0"/>
    <w:rsid w:val="00C1768E"/>
    <w:rsid w:val="00C17779"/>
    <w:rsid w:val="00C17DDD"/>
    <w:rsid w:val="00C17EC9"/>
    <w:rsid w:val="00C17FE4"/>
    <w:rsid w:val="00C20344"/>
    <w:rsid w:val="00C20761"/>
    <w:rsid w:val="00C209BA"/>
    <w:rsid w:val="00C21416"/>
    <w:rsid w:val="00C21475"/>
    <w:rsid w:val="00C21820"/>
    <w:rsid w:val="00C21AD1"/>
    <w:rsid w:val="00C21B28"/>
    <w:rsid w:val="00C21DB2"/>
    <w:rsid w:val="00C22193"/>
    <w:rsid w:val="00C22681"/>
    <w:rsid w:val="00C23321"/>
    <w:rsid w:val="00C2338A"/>
    <w:rsid w:val="00C2342B"/>
    <w:rsid w:val="00C23451"/>
    <w:rsid w:val="00C23B50"/>
    <w:rsid w:val="00C23DAD"/>
    <w:rsid w:val="00C23FF5"/>
    <w:rsid w:val="00C241D6"/>
    <w:rsid w:val="00C2453E"/>
    <w:rsid w:val="00C24EE5"/>
    <w:rsid w:val="00C2561F"/>
    <w:rsid w:val="00C260B8"/>
    <w:rsid w:val="00C2620B"/>
    <w:rsid w:val="00C26862"/>
    <w:rsid w:val="00C26941"/>
    <w:rsid w:val="00C269E2"/>
    <w:rsid w:val="00C27027"/>
    <w:rsid w:val="00C272CD"/>
    <w:rsid w:val="00C27A3A"/>
    <w:rsid w:val="00C27C85"/>
    <w:rsid w:val="00C303CF"/>
    <w:rsid w:val="00C308DA"/>
    <w:rsid w:val="00C30976"/>
    <w:rsid w:val="00C31433"/>
    <w:rsid w:val="00C3151E"/>
    <w:rsid w:val="00C3162C"/>
    <w:rsid w:val="00C31C3C"/>
    <w:rsid w:val="00C31C7B"/>
    <w:rsid w:val="00C31F1C"/>
    <w:rsid w:val="00C32628"/>
    <w:rsid w:val="00C328DA"/>
    <w:rsid w:val="00C32C48"/>
    <w:rsid w:val="00C32D2B"/>
    <w:rsid w:val="00C333F9"/>
    <w:rsid w:val="00C3342E"/>
    <w:rsid w:val="00C33BC4"/>
    <w:rsid w:val="00C343E8"/>
    <w:rsid w:val="00C348EF"/>
    <w:rsid w:val="00C34C03"/>
    <w:rsid w:val="00C351EE"/>
    <w:rsid w:val="00C35443"/>
    <w:rsid w:val="00C3628A"/>
    <w:rsid w:val="00C3654E"/>
    <w:rsid w:val="00C3655A"/>
    <w:rsid w:val="00C36649"/>
    <w:rsid w:val="00C367B6"/>
    <w:rsid w:val="00C36B82"/>
    <w:rsid w:val="00C36D5C"/>
    <w:rsid w:val="00C372B0"/>
    <w:rsid w:val="00C3752C"/>
    <w:rsid w:val="00C37998"/>
    <w:rsid w:val="00C37A37"/>
    <w:rsid w:val="00C40437"/>
    <w:rsid w:val="00C405D4"/>
    <w:rsid w:val="00C40C02"/>
    <w:rsid w:val="00C4256F"/>
    <w:rsid w:val="00C42ACA"/>
    <w:rsid w:val="00C42C76"/>
    <w:rsid w:val="00C42EA8"/>
    <w:rsid w:val="00C4331F"/>
    <w:rsid w:val="00C43430"/>
    <w:rsid w:val="00C4398E"/>
    <w:rsid w:val="00C43FBA"/>
    <w:rsid w:val="00C44C16"/>
    <w:rsid w:val="00C45C23"/>
    <w:rsid w:val="00C46052"/>
    <w:rsid w:val="00C461BF"/>
    <w:rsid w:val="00C465C2"/>
    <w:rsid w:val="00C47095"/>
    <w:rsid w:val="00C472D2"/>
    <w:rsid w:val="00C47B52"/>
    <w:rsid w:val="00C47C86"/>
    <w:rsid w:val="00C50489"/>
    <w:rsid w:val="00C50DA5"/>
    <w:rsid w:val="00C51370"/>
    <w:rsid w:val="00C51B63"/>
    <w:rsid w:val="00C51C17"/>
    <w:rsid w:val="00C51E23"/>
    <w:rsid w:val="00C51EDB"/>
    <w:rsid w:val="00C52268"/>
    <w:rsid w:val="00C523A4"/>
    <w:rsid w:val="00C523DE"/>
    <w:rsid w:val="00C52502"/>
    <w:rsid w:val="00C527D3"/>
    <w:rsid w:val="00C52A23"/>
    <w:rsid w:val="00C52E74"/>
    <w:rsid w:val="00C53332"/>
    <w:rsid w:val="00C534E9"/>
    <w:rsid w:val="00C5389F"/>
    <w:rsid w:val="00C53D6D"/>
    <w:rsid w:val="00C53DA7"/>
    <w:rsid w:val="00C5468E"/>
    <w:rsid w:val="00C548F7"/>
    <w:rsid w:val="00C54CC4"/>
    <w:rsid w:val="00C54FD5"/>
    <w:rsid w:val="00C54FF3"/>
    <w:rsid w:val="00C55437"/>
    <w:rsid w:val="00C55464"/>
    <w:rsid w:val="00C55A41"/>
    <w:rsid w:val="00C55F38"/>
    <w:rsid w:val="00C5636A"/>
    <w:rsid w:val="00C56437"/>
    <w:rsid w:val="00C56511"/>
    <w:rsid w:val="00C56B45"/>
    <w:rsid w:val="00C56D6C"/>
    <w:rsid w:val="00C572A3"/>
    <w:rsid w:val="00C577B0"/>
    <w:rsid w:val="00C57A36"/>
    <w:rsid w:val="00C57A77"/>
    <w:rsid w:val="00C57C9C"/>
    <w:rsid w:val="00C57D82"/>
    <w:rsid w:val="00C57F02"/>
    <w:rsid w:val="00C60530"/>
    <w:rsid w:val="00C60BD4"/>
    <w:rsid w:val="00C60D83"/>
    <w:rsid w:val="00C60EAB"/>
    <w:rsid w:val="00C613E1"/>
    <w:rsid w:val="00C6204B"/>
    <w:rsid w:val="00C62099"/>
    <w:rsid w:val="00C620A8"/>
    <w:rsid w:val="00C620D2"/>
    <w:rsid w:val="00C62130"/>
    <w:rsid w:val="00C62444"/>
    <w:rsid w:val="00C626BD"/>
    <w:rsid w:val="00C6283E"/>
    <w:rsid w:val="00C6296D"/>
    <w:rsid w:val="00C62972"/>
    <w:rsid w:val="00C62F76"/>
    <w:rsid w:val="00C632E1"/>
    <w:rsid w:val="00C635A9"/>
    <w:rsid w:val="00C647B6"/>
    <w:rsid w:val="00C65331"/>
    <w:rsid w:val="00C6550E"/>
    <w:rsid w:val="00C6566C"/>
    <w:rsid w:val="00C657E1"/>
    <w:rsid w:val="00C65C13"/>
    <w:rsid w:val="00C65C94"/>
    <w:rsid w:val="00C663D6"/>
    <w:rsid w:val="00C667DB"/>
    <w:rsid w:val="00C67944"/>
    <w:rsid w:val="00C67DD4"/>
    <w:rsid w:val="00C70CD6"/>
    <w:rsid w:val="00C70D75"/>
    <w:rsid w:val="00C7104B"/>
    <w:rsid w:val="00C712A5"/>
    <w:rsid w:val="00C71395"/>
    <w:rsid w:val="00C714CD"/>
    <w:rsid w:val="00C71C42"/>
    <w:rsid w:val="00C71EEA"/>
    <w:rsid w:val="00C71EF1"/>
    <w:rsid w:val="00C721AC"/>
    <w:rsid w:val="00C7233D"/>
    <w:rsid w:val="00C72A57"/>
    <w:rsid w:val="00C72D66"/>
    <w:rsid w:val="00C730BD"/>
    <w:rsid w:val="00C73491"/>
    <w:rsid w:val="00C7366F"/>
    <w:rsid w:val="00C738CE"/>
    <w:rsid w:val="00C73BD7"/>
    <w:rsid w:val="00C74090"/>
    <w:rsid w:val="00C741E9"/>
    <w:rsid w:val="00C746A4"/>
    <w:rsid w:val="00C74E03"/>
    <w:rsid w:val="00C74EE8"/>
    <w:rsid w:val="00C754D7"/>
    <w:rsid w:val="00C75505"/>
    <w:rsid w:val="00C7565B"/>
    <w:rsid w:val="00C75A22"/>
    <w:rsid w:val="00C75BF2"/>
    <w:rsid w:val="00C75C8E"/>
    <w:rsid w:val="00C75CFE"/>
    <w:rsid w:val="00C7651D"/>
    <w:rsid w:val="00C76758"/>
    <w:rsid w:val="00C768A9"/>
    <w:rsid w:val="00C76A6A"/>
    <w:rsid w:val="00C76A6F"/>
    <w:rsid w:val="00C76E8C"/>
    <w:rsid w:val="00C7739B"/>
    <w:rsid w:val="00C77D59"/>
    <w:rsid w:val="00C77D96"/>
    <w:rsid w:val="00C80319"/>
    <w:rsid w:val="00C80473"/>
    <w:rsid w:val="00C8125B"/>
    <w:rsid w:val="00C8173E"/>
    <w:rsid w:val="00C818A2"/>
    <w:rsid w:val="00C82725"/>
    <w:rsid w:val="00C82E5A"/>
    <w:rsid w:val="00C82FA3"/>
    <w:rsid w:val="00C8319A"/>
    <w:rsid w:val="00C834F0"/>
    <w:rsid w:val="00C838F0"/>
    <w:rsid w:val="00C83D33"/>
    <w:rsid w:val="00C83EA5"/>
    <w:rsid w:val="00C83FD2"/>
    <w:rsid w:val="00C840DF"/>
    <w:rsid w:val="00C847DD"/>
    <w:rsid w:val="00C84824"/>
    <w:rsid w:val="00C84EAC"/>
    <w:rsid w:val="00C85529"/>
    <w:rsid w:val="00C86014"/>
    <w:rsid w:val="00C864A6"/>
    <w:rsid w:val="00C865BE"/>
    <w:rsid w:val="00C86686"/>
    <w:rsid w:val="00C869B5"/>
    <w:rsid w:val="00C86C1A"/>
    <w:rsid w:val="00C8760E"/>
    <w:rsid w:val="00C87AAB"/>
    <w:rsid w:val="00C901E4"/>
    <w:rsid w:val="00C9079C"/>
    <w:rsid w:val="00C90998"/>
    <w:rsid w:val="00C90A28"/>
    <w:rsid w:val="00C90AB8"/>
    <w:rsid w:val="00C9132A"/>
    <w:rsid w:val="00C9182E"/>
    <w:rsid w:val="00C91DDE"/>
    <w:rsid w:val="00C920AF"/>
    <w:rsid w:val="00C923F0"/>
    <w:rsid w:val="00C928EB"/>
    <w:rsid w:val="00C92B22"/>
    <w:rsid w:val="00C92DC9"/>
    <w:rsid w:val="00C93821"/>
    <w:rsid w:val="00C93914"/>
    <w:rsid w:val="00C93A6E"/>
    <w:rsid w:val="00C93AB5"/>
    <w:rsid w:val="00C93CF6"/>
    <w:rsid w:val="00C93D6B"/>
    <w:rsid w:val="00C93F6F"/>
    <w:rsid w:val="00C94047"/>
    <w:rsid w:val="00C940C6"/>
    <w:rsid w:val="00C94272"/>
    <w:rsid w:val="00C94282"/>
    <w:rsid w:val="00C9431E"/>
    <w:rsid w:val="00C94792"/>
    <w:rsid w:val="00C9486A"/>
    <w:rsid w:val="00C94C1B"/>
    <w:rsid w:val="00C94CA9"/>
    <w:rsid w:val="00C94D53"/>
    <w:rsid w:val="00C94E64"/>
    <w:rsid w:val="00C955E4"/>
    <w:rsid w:val="00C95692"/>
    <w:rsid w:val="00C95A58"/>
    <w:rsid w:val="00C96272"/>
    <w:rsid w:val="00C962AB"/>
    <w:rsid w:val="00C9673B"/>
    <w:rsid w:val="00C96C9F"/>
    <w:rsid w:val="00C96CA5"/>
    <w:rsid w:val="00C96DA0"/>
    <w:rsid w:val="00C96F26"/>
    <w:rsid w:val="00C976E6"/>
    <w:rsid w:val="00C9798D"/>
    <w:rsid w:val="00CA0877"/>
    <w:rsid w:val="00CA0A14"/>
    <w:rsid w:val="00CA0CDA"/>
    <w:rsid w:val="00CA0DC6"/>
    <w:rsid w:val="00CA1335"/>
    <w:rsid w:val="00CA19C0"/>
    <w:rsid w:val="00CA1E8A"/>
    <w:rsid w:val="00CA2060"/>
    <w:rsid w:val="00CA206D"/>
    <w:rsid w:val="00CA240C"/>
    <w:rsid w:val="00CA24D6"/>
    <w:rsid w:val="00CA2502"/>
    <w:rsid w:val="00CA280D"/>
    <w:rsid w:val="00CA28BD"/>
    <w:rsid w:val="00CA2A39"/>
    <w:rsid w:val="00CA2B29"/>
    <w:rsid w:val="00CA2EF7"/>
    <w:rsid w:val="00CA30FF"/>
    <w:rsid w:val="00CA32C8"/>
    <w:rsid w:val="00CA3340"/>
    <w:rsid w:val="00CA36BC"/>
    <w:rsid w:val="00CA36D3"/>
    <w:rsid w:val="00CA385D"/>
    <w:rsid w:val="00CA3DD0"/>
    <w:rsid w:val="00CA3F37"/>
    <w:rsid w:val="00CA40F1"/>
    <w:rsid w:val="00CA4CC1"/>
    <w:rsid w:val="00CA4FA1"/>
    <w:rsid w:val="00CA5301"/>
    <w:rsid w:val="00CA5732"/>
    <w:rsid w:val="00CA57FE"/>
    <w:rsid w:val="00CA5BF7"/>
    <w:rsid w:val="00CA5D2C"/>
    <w:rsid w:val="00CA5D56"/>
    <w:rsid w:val="00CA5F12"/>
    <w:rsid w:val="00CA628B"/>
    <w:rsid w:val="00CA6465"/>
    <w:rsid w:val="00CA64EA"/>
    <w:rsid w:val="00CA692B"/>
    <w:rsid w:val="00CA6F46"/>
    <w:rsid w:val="00CA7389"/>
    <w:rsid w:val="00CA769A"/>
    <w:rsid w:val="00CA7877"/>
    <w:rsid w:val="00CB00F4"/>
    <w:rsid w:val="00CB011D"/>
    <w:rsid w:val="00CB05BC"/>
    <w:rsid w:val="00CB0704"/>
    <w:rsid w:val="00CB0734"/>
    <w:rsid w:val="00CB09DF"/>
    <w:rsid w:val="00CB0CF0"/>
    <w:rsid w:val="00CB0CF4"/>
    <w:rsid w:val="00CB0F49"/>
    <w:rsid w:val="00CB10B1"/>
    <w:rsid w:val="00CB10BD"/>
    <w:rsid w:val="00CB15BC"/>
    <w:rsid w:val="00CB1910"/>
    <w:rsid w:val="00CB193D"/>
    <w:rsid w:val="00CB27FA"/>
    <w:rsid w:val="00CB2884"/>
    <w:rsid w:val="00CB345B"/>
    <w:rsid w:val="00CB3D4F"/>
    <w:rsid w:val="00CB425A"/>
    <w:rsid w:val="00CB44AE"/>
    <w:rsid w:val="00CB497E"/>
    <w:rsid w:val="00CB4A5D"/>
    <w:rsid w:val="00CB5018"/>
    <w:rsid w:val="00CB51AA"/>
    <w:rsid w:val="00CB5876"/>
    <w:rsid w:val="00CB5D5E"/>
    <w:rsid w:val="00CB62C0"/>
    <w:rsid w:val="00CB6602"/>
    <w:rsid w:val="00CB6648"/>
    <w:rsid w:val="00CB6779"/>
    <w:rsid w:val="00CB67DB"/>
    <w:rsid w:val="00CB71F9"/>
    <w:rsid w:val="00CB7B58"/>
    <w:rsid w:val="00CB7CA9"/>
    <w:rsid w:val="00CC0434"/>
    <w:rsid w:val="00CC0D79"/>
    <w:rsid w:val="00CC1026"/>
    <w:rsid w:val="00CC15B1"/>
    <w:rsid w:val="00CC245C"/>
    <w:rsid w:val="00CC25BD"/>
    <w:rsid w:val="00CC2ABA"/>
    <w:rsid w:val="00CC2BE4"/>
    <w:rsid w:val="00CC2F34"/>
    <w:rsid w:val="00CC328C"/>
    <w:rsid w:val="00CC32EF"/>
    <w:rsid w:val="00CC3F13"/>
    <w:rsid w:val="00CC4211"/>
    <w:rsid w:val="00CC48A4"/>
    <w:rsid w:val="00CC4A07"/>
    <w:rsid w:val="00CC52BA"/>
    <w:rsid w:val="00CC58FE"/>
    <w:rsid w:val="00CC5C1E"/>
    <w:rsid w:val="00CC5E39"/>
    <w:rsid w:val="00CC5F03"/>
    <w:rsid w:val="00CC60B3"/>
    <w:rsid w:val="00CC61D5"/>
    <w:rsid w:val="00CC6208"/>
    <w:rsid w:val="00CC69CE"/>
    <w:rsid w:val="00CC6C1D"/>
    <w:rsid w:val="00CC74D3"/>
    <w:rsid w:val="00CC759D"/>
    <w:rsid w:val="00CC78C0"/>
    <w:rsid w:val="00CC79C5"/>
    <w:rsid w:val="00CC7BA8"/>
    <w:rsid w:val="00CC7CCE"/>
    <w:rsid w:val="00CC7FE8"/>
    <w:rsid w:val="00CD022A"/>
    <w:rsid w:val="00CD07B3"/>
    <w:rsid w:val="00CD0DA4"/>
    <w:rsid w:val="00CD0E1A"/>
    <w:rsid w:val="00CD0EA4"/>
    <w:rsid w:val="00CD12A7"/>
    <w:rsid w:val="00CD13C4"/>
    <w:rsid w:val="00CD187B"/>
    <w:rsid w:val="00CD1CC8"/>
    <w:rsid w:val="00CD1CCF"/>
    <w:rsid w:val="00CD1FDC"/>
    <w:rsid w:val="00CD22F3"/>
    <w:rsid w:val="00CD2301"/>
    <w:rsid w:val="00CD23A5"/>
    <w:rsid w:val="00CD2430"/>
    <w:rsid w:val="00CD2717"/>
    <w:rsid w:val="00CD29D9"/>
    <w:rsid w:val="00CD2E8E"/>
    <w:rsid w:val="00CD2ECE"/>
    <w:rsid w:val="00CD3FC1"/>
    <w:rsid w:val="00CD476B"/>
    <w:rsid w:val="00CD479E"/>
    <w:rsid w:val="00CD48A2"/>
    <w:rsid w:val="00CD48E4"/>
    <w:rsid w:val="00CD4A86"/>
    <w:rsid w:val="00CD4C28"/>
    <w:rsid w:val="00CD4D27"/>
    <w:rsid w:val="00CD4E90"/>
    <w:rsid w:val="00CD4FEF"/>
    <w:rsid w:val="00CD5017"/>
    <w:rsid w:val="00CD516D"/>
    <w:rsid w:val="00CD5295"/>
    <w:rsid w:val="00CD5542"/>
    <w:rsid w:val="00CD5756"/>
    <w:rsid w:val="00CD5801"/>
    <w:rsid w:val="00CD58AA"/>
    <w:rsid w:val="00CD5AC0"/>
    <w:rsid w:val="00CD5C60"/>
    <w:rsid w:val="00CD5D95"/>
    <w:rsid w:val="00CD613F"/>
    <w:rsid w:val="00CD63DA"/>
    <w:rsid w:val="00CD6B07"/>
    <w:rsid w:val="00CD6B60"/>
    <w:rsid w:val="00CD7144"/>
    <w:rsid w:val="00CD73F8"/>
    <w:rsid w:val="00CD74F3"/>
    <w:rsid w:val="00CD77F7"/>
    <w:rsid w:val="00CD7B2F"/>
    <w:rsid w:val="00CD7C1E"/>
    <w:rsid w:val="00CD7DA8"/>
    <w:rsid w:val="00CE052D"/>
    <w:rsid w:val="00CE07C0"/>
    <w:rsid w:val="00CE0D28"/>
    <w:rsid w:val="00CE0E70"/>
    <w:rsid w:val="00CE0EA5"/>
    <w:rsid w:val="00CE1409"/>
    <w:rsid w:val="00CE1507"/>
    <w:rsid w:val="00CE17DE"/>
    <w:rsid w:val="00CE1819"/>
    <w:rsid w:val="00CE1C7D"/>
    <w:rsid w:val="00CE1FA2"/>
    <w:rsid w:val="00CE224D"/>
    <w:rsid w:val="00CE29C6"/>
    <w:rsid w:val="00CE313E"/>
    <w:rsid w:val="00CE32A1"/>
    <w:rsid w:val="00CE3312"/>
    <w:rsid w:val="00CE33DA"/>
    <w:rsid w:val="00CE3C0F"/>
    <w:rsid w:val="00CE420E"/>
    <w:rsid w:val="00CE4305"/>
    <w:rsid w:val="00CE477D"/>
    <w:rsid w:val="00CE4862"/>
    <w:rsid w:val="00CE492C"/>
    <w:rsid w:val="00CE4D46"/>
    <w:rsid w:val="00CE4DE3"/>
    <w:rsid w:val="00CE4E5B"/>
    <w:rsid w:val="00CE4EE9"/>
    <w:rsid w:val="00CE5138"/>
    <w:rsid w:val="00CE51A9"/>
    <w:rsid w:val="00CE5915"/>
    <w:rsid w:val="00CE5CCF"/>
    <w:rsid w:val="00CE5EBB"/>
    <w:rsid w:val="00CE6939"/>
    <w:rsid w:val="00CE7640"/>
    <w:rsid w:val="00CE780A"/>
    <w:rsid w:val="00CF02FB"/>
    <w:rsid w:val="00CF0754"/>
    <w:rsid w:val="00CF166A"/>
    <w:rsid w:val="00CF1943"/>
    <w:rsid w:val="00CF1B33"/>
    <w:rsid w:val="00CF2323"/>
    <w:rsid w:val="00CF27C0"/>
    <w:rsid w:val="00CF289A"/>
    <w:rsid w:val="00CF28E2"/>
    <w:rsid w:val="00CF28FB"/>
    <w:rsid w:val="00CF347A"/>
    <w:rsid w:val="00CF48C4"/>
    <w:rsid w:val="00CF4ADC"/>
    <w:rsid w:val="00CF560E"/>
    <w:rsid w:val="00CF5BE3"/>
    <w:rsid w:val="00CF5C9D"/>
    <w:rsid w:val="00CF5E5E"/>
    <w:rsid w:val="00CF6D51"/>
    <w:rsid w:val="00CF7109"/>
    <w:rsid w:val="00CF73FE"/>
    <w:rsid w:val="00CF7A10"/>
    <w:rsid w:val="00CF7A87"/>
    <w:rsid w:val="00D000AE"/>
    <w:rsid w:val="00D0027A"/>
    <w:rsid w:val="00D01902"/>
    <w:rsid w:val="00D01B9A"/>
    <w:rsid w:val="00D01D83"/>
    <w:rsid w:val="00D038D5"/>
    <w:rsid w:val="00D03F81"/>
    <w:rsid w:val="00D04081"/>
    <w:rsid w:val="00D04468"/>
    <w:rsid w:val="00D0497E"/>
    <w:rsid w:val="00D0499B"/>
    <w:rsid w:val="00D04D36"/>
    <w:rsid w:val="00D054EF"/>
    <w:rsid w:val="00D05527"/>
    <w:rsid w:val="00D0621D"/>
    <w:rsid w:val="00D067D9"/>
    <w:rsid w:val="00D067F8"/>
    <w:rsid w:val="00D068D1"/>
    <w:rsid w:val="00D068D6"/>
    <w:rsid w:val="00D06C4B"/>
    <w:rsid w:val="00D06FFB"/>
    <w:rsid w:val="00D078E1"/>
    <w:rsid w:val="00D07913"/>
    <w:rsid w:val="00D0794E"/>
    <w:rsid w:val="00D07ABE"/>
    <w:rsid w:val="00D07CCA"/>
    <w:rsid w:val="00D07FAF"/>
    <w:rsid w:val="00D1071C"/>
    <w:rsid w:val="00D10940"/>
    <w:rsid w:val="00D109FA"/>
    <w:rsid w:val="00D10DD6"/>
    <w:rsid w:val="00D1141D"/>
    <w:rsid w:val="00D11490"/>
    <w:rsid w:val="00D11649"/>
    <w:rsid w:val="00D118AB"/>
    <w:rsid w:val="00D11A35"/>
    <w:rsid w:val="00D11AC7"/>
    <w:rsid w:val="00D11D32"/>
    <w:rsid w:val="00D11E0F"/>
    <w:rsid w:val="00D12239"/>
    <w:rsid w:val="00D1257B"/>
    <w:rsid w:val="00D1271C"/>
    <w:rsid w:val="00D12D24"/>
    <w:rsid w:val="00D13038"/>
    <w:rsid w:val="00D130CE"/>
    <w:rsid w:val="00D14098"/>
    <w:rsid w:val="00D14272"/>
    <w:rsid w:val="00D14F5A"/>
    <w:rsid w:val="00D1507A"/>
    <w:rsid w:val="00D15B1F"/>
    <w:rsid w:val="00D16192"/>
    <w:rsid w:val="00D1659E"/>
    <w:rsid w:val="00D166CD"/>
    <w:rsid w:val="00D1736F"/>
    <w:rsid w:val="00D17399"/>
    <w:rsid w:val="00D17A80"/>
    <w:rsid w:val="00D17B51"/>
    <w:rsid w:val="00D17CAB"/>
    <w:rsid w:val="00D17EA9"/>
    <w:rsid w:val="00D204B6"/>
    <w:rsid w:val="00D20731"/>
    <w:rsid w:val="00D207A0"/>
    <w:rsid w:val="00D209C5"/>
    <w:rsid w:val="00D21025"/>
    <w:rsid w:val="00D22853"/>
    <w:rsid w:val="00D22895"/>
    <w:rsid w:val="00D22A22"/>
    <w:rsid w:val="00D22A90"/>
    <w:rsid w:val="00D22C4D"/>
    <w:rsid w:val="00D22D9A"/>
    <w:rsid w:val="00D23413"/>
    <w:rsid w:val="00D23B44"/>
    <w:rsid w:val="00D23DF5"/>
    <w:rsid w:val="00D240F5"/>
    <w:rsid w:val="00D241EA"/>
    <w:rsid w:val="00D24501"/>
    <w:rsid w:val="00D24594"/>
    <w:rsid w:val="00D255E9"/>
    <w:rsid w:val="00D25976"/>
    <w:rsid w:val="00D26101"/>
    <w:rsid w:val="00D26633"/>
    <w:rsid w:val="00D267BD"/>
    <w:rsid w:val="00D268C4"/>
    <w:rsid w:val="00D26B20"/>
    <w:rsid w:val="00D26CD6"/>
    <w:rsid w:val="00D27179"/>
    <w:rsid w:val="00D274B0"/>
    <w:rsid w:val="00D30349"/>
    <w:rsid w:val="00D304D1"/>
    <w:rsid w:val="00D30E13"/>
    <w:rsid w:val="00D3185C"/>
    <w:rsid w:val="00D31CE1"/>
    <w:rsid w:val="00D3207E"/>
    <w:rsid w:val="00D32338"/>
    <w:rsid w:val="00D326AE"/>
    <w:rsid w:val="00D328ED"/>
    <w:rsid w:val="00D329E6"/>
    <w:rsid w:val="00D32B13"/>
    <w:rsid w:val="00D32FE1"/>
    <w:rsid w:val="00D3349C"/>
    <w:rsid w:val="00D335B3"/>
    <w:rsid w:val="00D33675"/>
    <w:rsid w:val="00D33DA5"/>
    <w:rsid w:val="00D34000"/>
    <w:rsid w:val="00D34038"/>
    <w:rsid w:val="00D345F6"/>
    <w:rsid w:val="00D346A8"/>
    <w:rsid w:val="00D3495F"/>
    <w:rsid w:val="00D3498A"/>
    <w:rsid w:val="00D34CDF"/>
    <w:rsid w:val="00D34D2C"/>
    <w:rsid w:val="00D35012"/>
    <w:rsid w:val="00D356E3"/>
    <w:rsid w:val="00D35821"/>
    <w:rsid w:val="00D35AAB"/>
    <w:rsid w:val="00D35BFA"/>
    <w:rsid w:val="00D361C8"/>
    <w:rsid w:val="00D36291"/>
    <w:rsid w:val="00D36321"/>
    <w:rsid w:val="00D369F4"/>
    <w:rsid w:val="00D376F8"/>
    <w:rsid w:val="00D37DD5"/>
    <w:rsid w:val="00D402BA"/>
    <w:rsid w:val="00D40324"/>
    <w:rsid w:val="00D40395"/>
    <w:rsid w:val="00D40AF3"/>
    <w:rsid w:val="00D40D04"/>
    <w:rsid w:val="00D410FC"/>
    <w:rsid w:val="00D412A5"/>
    <w:rsid w:val="00D4134B"/>
    <w:rsid w:val="00D415CE"/>
    <w:rsid w:val="00D41AE3"/>
    <w:rsid w:val="00D41E03"/>
    <w:rsid w:val="00D41ECB"/>
    <w:rsid w:val="00D42256"/>
    <w:rsid w:val="00D42526"/>
    <w:rsid w:val="00D42E5A"/>
    <w:rsid w:val="00D4318A"/>
    <w:rsid w:val="00D432E1"/>
    <w:rsid w:val="00D441F9"/>
    <w:rsid w:val="00D442F0"/>
    <w:rsid w:val="00D4468D"/>
    <w:rsid w:val="00D4483F"/>
    <w:rsid w:val="00D44F43"/>
    <w:rsid w:val="00D44FEF"/>
    <w:rsid w:val="00D451AB"/>
    <w:rsid w:val="00D4579E"/>
    <w:rsid w:val="00D45F86"/>
    <w:rsid w:val="00D4631C"/>
    <w:rsid w:val="00D46444"/>
    <w:rsid w:val="00D466B0"/>
    <w:rsid w:val="00D467EA"/>
    <w:rsid w:val="00D46859"/>
    <w:rsid w:val="00D469CE"/>
    <w:rsid w:val="00D46C95"/>
    <w:rsid w:val="00D46FBF"/>
    <w:rsid w:val="00D475AE"/>
    <w:rsid w:val="00D47B4E"/>
    <w:rsid w:val="00D5009C"/>
    <w:rsid w:val="00D50688"/>
    <w:rsid w:val="00D508CD"/>
    <w:rsid w:val="00D51367"/>
    <w:rsid w:val="00D51963"/>
    <w:rsid w:val="00D51B64"/>
    <w:rsid w:val="00D52719"/>
    <w:rsid w:val="00D52961"/>
    <w:rsid w:val="00D529C3"/>
    <w:rsid w:val="00D52CD1"/>
    <w:rsid w:val="00D530CF"/>
    <w:rsid w:val="00D53603"/>
    <w:rsid w:val="00D53678"/>
    <w:rsid w:val="00D53F13"/>
    <w:rsid w:val="00D543BF"/>
    <w:rsid w:val="00D543ED"/>
    <w:rsid w:val="00D54B57"/>
    <w:rsid w:val="00D54BE9"/>
    <w:rsid w:val="00D54CF6"/>
    <w:rsid w:val="00D550B4"/>
    <w:rsid w:val="00D55155"/>
    <w:rsid w:val="00D554A8"/>
    <w:rsid w:val="00D55554"/>
    <w:rsid w:val="00D5559C"/>
    <w:rsid w:val="00D55D28"/>
    <w:rsid w:val="00D55DF4"/>
    <w:rsid w:val="00D56AE1"/>
    <w:rsid w:val="00D56BD3"/>
    <w:rsid w:val="00D56CAA"/>
    <w:rsid w:val="00D57804"/>
    <w:rsid w:val="00D5796B"/>
    <w:rsid w:val="00D57DB4"/>
    <w:rsid w:val="00D57ED2"/>
    <w:rsid w:val="00D60AB6"/>
    <w:rsid w:val="00D60BA3"/>
    <w:rsid w:val="00D60EB7"/>
    <w:rsid w:val="00D60FF9"/>
    <w:rsid w:val="00D6105E"/>
    <w:rsid w:val="00D61360"/>
    <w:rsid w:val="00D616A9"/>
    <w:rsid w:val="00D61AF8"/>
    <w:rsid w:val="00D61EA5"/>
    <w:rsid w:val="00D6231D"/>
    <w:rsid w:val="00D626C6"/>
    <w:rsid w:val="00D62E5F"/>
    <w:rsid w:val="00D62FD0"/>
    <w:rsid w:val="00D63038"/>
    <w:rsid w:val="00D631C6"/>
    <w:rsid w:val="00D63326"/>
    <w:rsid w:val="00D633A6"/>
    <w:rsid w:val="00D644C8"/>
    <w:rsid w:val="00D64700"/>
    <w:rsid w:val="00D64820"/>
    <w:rsid w:val="00D64A58"/>
    <w:rsid w:val="00D65296"/>
    <w:rsid w:val="00D655B0"/>
    <w:rsid w:val="00D6568B"/>
    <w:rsid w:val="00D6574D"/>
    <w:rsid w:val="00D65B8E"/>
    <w:rsid w:val="00D65E64"/>
    <w:rsid w:val="00D65F96"/>
    <w:rsid w:val="00D66157"/>
    <w:rsid w:val="00D66171"/>
    <w:rsid w:val="00D664B6"/>
    <w:rsid w:val="00D66603"/>
    <w:rsid w:val="00D66613"/>
    <w:rsid w:val="00D6685E"/>
    <w:rsid w:val="00D66B63"/>
    <w:rsid w:val="00D67162"/>
    <w:rsid w:val="00D6727D"/>
    <w:rsid w:val="00D67AAD"/>
    <w:rsid w:val="00D67E9F"/>
    <w:rsid w:val="00D67EBD"/>
    <w:rsid w:val="00D706C6"/>
    <w:rsid w:val="00D7082C"/>
    <w:rsid w:val="00D70E41"/>
    <w:rsid w:val="00D711A9"/>
    <w:rsid w:val="00D71392"/>
    <w:rsid w:val="00D71586"/>
    <w:rsid w:val="00D71A6A"/>
    <w:rsid w:val="00D71D4F"/>
    <w:rsid w:val="00D72007"/>
    <w:rsid w:val="00D724CC"/>
    <w:rsid w:val="00D72B4C"/>
    <w:rsid w:val="00D72C62"/>
    <w:rsid w:val="00D7314E"/>
    <w:rsid w:val="00D73312"/>
    <w:rsid w:val="00D73656"/>
    <w:rsid w:val="00D7376C"/>
    <w:rsid w:val="00D73BFF"/>
    <w:rsid w:val="00D74076"/>
    <w:rsid w:val="00D7418A"/>
    <w:rsid w:val="00D741AF"/>
    <w:rsid w:val="00D742F2"/>
    <w:rsid w:val="00D743C3"/>
    <w:rsid w:val="00D744ED"/>
    <w:rsid w:val="00D74592"/>
    <w:rsid w:val="00D74C0F"/>
    <w:rsid w:val="00D74E57"/>
    <w:rsid w:val="00D75343"/>
    <w:rsid w:val="00D75952"/>
    <w:rsid w:val="00D75958"/>
    <w:rsid w:val="00D75CC7"/>
    <w:rsid w:val="00D7603F"/>
    <w:rsid w:val="00D76131"/>
    <w:rsid w:val="00D76314"/>
    <w:rsid w:val="00D76764"/>
    <w:rsid w:val="00D7677E"/>
    <w:rsid w:val="00D768CB"/>
    <w:rsid w:val="00D76ABE"/>
    <w:rsid w:val="00D76BAB"/>
    <w:rsid w:val="00D76BC3"/>
    <w:rsid w:val="00D76BE8"/>
    <w:rsid w:val="00D76C21"/>
    <w:rsid w:val="00D76FD4"/>
    <w:rsid w:val="00D77BE4"/>
    <w:rsid w:val="00D80535"/>
    <w:rsid w:val="00D8160F"/>
    <w:rsid w:val="00D81DAE"/>
    <w:rsid w:val="00D82274"/>
    <w:rsid w:val="00D82415"/>
    <w:rsid w:val="00D8292F"/>
    <w:rsid w:val="00D82CF0"/>
    <w:rsid w:val="00D82D7E"/>
    <w:rsid w:val="00D82EED"/>
    <w:rsid w:val="00D82FFE"/>
    <w:rsid w:val="00D8310E"/>
    <w:rsid w:val="00D83471"/>
    <w:rsid w:val="00D83674"/>
    <w:rsid w:val="00D83A3E"/>
    <w:rsid w:val="00D844B0"/>
    <w:rsid w:val="00D84550"/>
    <w:rsid w:val="00D84582"/>
    <w:rsid w:val="00D851FF"/>
    <w:rsid w:val="00D854FB"/>
    <w:rsid w:val="00D8599D"/>
    <w:rsid w:val="00D85A78"/>
    <w:rsid w:val="00D85D52"/>
    <w:rsid w:val="00D85EA6"/>
    <w:rsid w:val="00D8680A"/>
    <w:rsid w:val="00D869A0"/>
    <w:rsid w:val="00D86A44"/>
    <w:rsid w:val="00D86AA8"/>
    <w:rsid w:val="00D8704F"/>
    <w:rsid w:val="00D87277"/>
    <w:rsid w:val="00D876B5"/>
    <w:rsid w:val="00D87BF2"/>
    <w:rsid w:val="00D87F07"/>
    <w:rsid w:val="00D9090C"/>
    <w:rsid w:val="00D9094E"/>
    <w:rsid w:val="00D90EF5"/>
    <w:rsid w:val="00D910FB"/>
    <w:rsid w:val="00D911CB"/>
    <w:rsid w:val="00D91209"/>
    <w:rsid w:val="00D915BE"/>
    <w:rsid w:val="00D91B51"/>
    <w:rsid w:val="00D91D75"/>
    <w:rsid w:val="00D91E4D"/>
    <w:rsid w:val="00D927FD"/>
    <w:rsid w:val="00D92932"/>
    <w:rsid w:val="00D92978"/>
    <w:rsid w:val="00D92AB3"/>
    <w:rsid w:val="00D9316C"/>
    <w:rsid w:val="00D931DD"/>
    <w:rsid w:val="00D9359C"/>
    <w:rsid w:val="00D9375D"/>
    <w:rsid w:val="00D938B1"/>
    <w:rsid w:val="00D93BCB"/>
    <w:rsid w:val="00D93BE0"/>
    <w:rsid w:val="00D93D76"/>
    <w:rsid w:val="00D9438B"/>
    <w:rsid w:val="00D9445E"/>
    <w:rsid w:val="00D9450F"/>
    <w:rsid w:val="00D946B2"/>
    <w:rsid w:val="00D94877"/>
    <w:rsid w:val="00D9536A"/>
    <w:rsid w:val="00D95542"/>
    <w:rsid w:val="00D95810"/>
    <w:rsid w:val="00D95D8C"/>
    <w:rsid w:val="00D960A7"/>
    <w:rsid w:val="00D965CD"/>
    <w:rsid w:val="00D972AE"/>
    <w:rsid w:val="00D97673"/>
    <w:rsid w:val="00D97AE3"/>
    <w:rsid w:val="00D97F2E"/>
    <w:rsid w:val="00DA05E8"/>
    <w:rsid w:val="00DA151C"/>
    <w:rsid w:val="00DA1532"/>
    <w:rsid w:val="00DA226A"/>
    <w:rsid w:val="00DA2390"/>
    <w:rsid w:val="00DA24AD"/>
    <w:rsid w:val="00DA2788"/>
    <w:rsid w:val="00DA2CF0"/>
    <w:rsid w:val="00DA2F98"/>
    <w:rsid w:val="00DA3BCF"/>
    <w:rsid w:val="00DA3C18"/>
    <w:rsid w:val="00DA41B0"/>
    <w:rsid w:val="00DA42D8"/>
    <w:rsid w:val="00DA449E"/>
    <w:rsid w:val="00DA49B5"/>
    <w:rsid w:val="00DA4A86"/>
    <w:rsid w:val="00DA4BE9"/>
    <w:rsid w:val="00DA53C1"/>
    <w:rsid w:val="00DA5B2D"/>
    <w:rsid w:val="00DA5EEF"/>
    <w:rsid w:val="00DA5FF1"/>
    <w:rsid w:val="00DA6112"/>
    <w:rsid w:val="00DA62C0"/>
    <w:rsid w:val="00DA6435"/>
    <w:rsid w:val="00DA675F"/>
    <w:rsid w:val="00DA678A"/>
    <w:rsid w:val="00DA7265"/>
    <w:rsid w:val="00DA7B9F"/>
    <w:rsid w:val="00DA7D61"/>
    <w:rsid w:val="00DB00B7"/>
    <w:rsid w:val="00DB03EC"/>
    <w:rsid w:val="00DB0415"/>
    <w:rsid w:val="00DB09F7"/>
    <w:rsid w:val="00DB120C"/>
    <w:rsid w:val="00DB14DC"/>
    <w:rsid w:val="00DB1605"/>
    <w:rsid w:val="00DB1AA1"/>
    <w:rsid w:val="00DB1B13"/>
    <w:rsid w:val="00DB1BF0"/>
    <w:rsid w:val="00DB249C"/>
    <w:rsid w:val="00DB295D"/>
    <w:rsid w:val="00DB2B20"/>
    <w:rsid w:val="00DB32F4"/>
    <w:rsid w:val="00DB3831"/>
    <w:rsid w:val="00DB3E41"/>
    <w:rsid w:val="00DB3EF2"/>
    <w:rsid w:val="00DB4890"/>
    <w:rsid w:val="00DB48A0"/>
    <w:rsid w:val="00DB4B1C"/>
    <w:rsid w:val="00DB50C9"/>
    <w:rsid w:val="00DB56CC"/>
    <w:rsid w:val="00DB5A8A"/>
    <w:rsid w:val="00DB5E0A"/>
    <w:rsid w:val="00DB5FDB"/>
    <w:rsid w:val="00DB5FFF"/>
    <w:rsid w:val="00DB6070"/>
    <w:rsid w:val="00DB63C4"/>
    <w:rsid w:val="00DB6506"/>
    <w:rsid w:val="00DB678E"/>
    <w:rsid w:val="00DB78B1"/>
    <w:rsid w:val="00DB792C"/>
    <w:rsid w:val="00DB79BD"/>
    <w:rsid w:val="00DC0913"/>
    <w:rsid w:val="00DC1225"/>
    <w:rsid w:val="00DC139C"/>
    <w:rsid w:val="00DC192A"/>
    <w:rsid w:val="00DC1A7F"/>
    <w:rsid w:val="00DC1B2A"/>
    <w:rsid w:val="00DC1ED8"/>
    <w:rsid w:val="00DC3042"/>
    <w:rsid w:val="00DC3BAD"/>
    <w:rsid w:val="00DC3CC0"/>
    <w:rsid w:val="00DC3EE7"/>
    <w:rsid w:val="00DC414D"/>
    <w:rsid w:val="00DC45CA"/>
    <w:rsid w:val="00DC4607"/>
    <w:rsid w:val="00DC4838"/>
    <w:rsid w:val="00DC48C3"/>
    <w:rsid w:val="00DC4ACB"/>
    <w:rsid w:val="00DC521B"/>
    <w:rsid w:val="00DC531D"/>
    <w:rsid w:val="00DC53F0"/>
    <w:rsid w:val="00DC5744"/>
    <w:rsid w:val="00DC5B21"/>
    <w:rsid w:val="00DC5C1D"/>
    <w:rsid w:val="00DC6376"/>
    <w:rsid w:val="00DC63E2"/>
    <w:rsid w:val="00DC6B4A"/>
    <w:rsid w:val="00DC7085"/>
    <w:rsid w:val="00DC7395"/>
    <w:rsid w:val="00DC76FC"/>
    <w:rsid w:val="00DC777C"/>
    <w:rsid w:val="00DC77C9"/>
    <w:rsid w:val="00DC7965"/>
    <w:rsid w:val="00DC7BC3"/>
    <w:rsid w:val="00DC7C25"/>
    <w:rsid w:val="00DC7EFA"/>
    <w:rsid w:val="00DC7FA5"/>
    <w:rsid w:val="00DD02B3"/>
    <w:rsid w:val="00DD0371"/>
    <w:rsid w:val="00DD06E7"/>
    <w:rsid w:val="00DD0CC9"/>
    <w:rsid w:val="00DD1202"/>
    <w:rsid w:val="00DD1280"/>
    <w:rsid w:val="00DD15A7"/>
    <w:rsid w:val="00DD1AA5"/>
    <w:rsid w:val="00DD1C95"/>
    <w:rsid w:val="00DD205D"/>
    <w:rsid w:val="00DD22BD"/>
    <w:rsid w:val="00DD2874"/>
    <w:rsid w:val="00DD287D"/>
    <w:rsid w:val="00DD2A20"/>
    <w:rsid w:val="00DD2C20"/>
    <w:rsid w:val="00DD2DEE"/>
    <w:rsid w:val="00DD2E12"/>
    <w:rsid w:val="00DD2E38"/>
    <w:rsid w:val="00DD2E9B"/>
    <w:rsid w:val="00DD2EB2"/>
    <w:rsid w:val="00DD2FF9"/>
    <w:rsid w:val="00DD348F"/>
    <w:rsid w:val="00DD3549"/>
    <w:rsid w:val="00DD3A81"/>
    <w:rsid w:val="00DD3B8A"/>
    <w:rsid w:val="00DD3CC0"/>
    <w:rsid w:val="00DD40C9"/>
    <w:rsid w:val="00DD44C3"/>
    <w:rsid w:val="00DD470F"/>
    <w:rsid w:val="00DD471C"/>
    <w:rsid w:val="00DD483C"/>
    <w:rsid w:val="00DD4869"/>
    <w:rsid w:val="00DD4957"/>
    <w:rsid w:val="00DD648A"/>
    <w:rsid w:val="00DD65A4"/>
    <w:rsid w:val="00DD6705"/>
    <w:rsid w:val="00DD670A"/>
    <w:rsid w:val="00DD6758"/>
    <w:rsid w:val="00DD6BF6"/>
    <w:rsid w:val="00DD6D44"/>
    <w:rsid w:val="00DD6DAE"/>
    <w:rsid w:val="00DD7202"/>
    <w:rsid w:val="00DD7216"/>
    <w:rsid w:val="00DD72E9"/>
    <w:rsid w:val="00DD734C"/>
    <w:rsid w:val="00DD7817"/>
    <w:rsid w:val="00DD7A70"/>
    <w:rsid w:val="00DD7D2C"/>
    <w:rsid w:val="00DD7E8A"/>
    <w:rsid w:val="00DD7EAC"/>
    <w:rsid w:val="00DE007C"/>
    <w:rsid w:val="00DE01F8"/>
    <w:rsid w:val="00DE1354"/>
    <w:rsid w:val="00DE18D0"/>
    <w:rsid w:val="00DE19F1"/>
    <w:rsid w:val="00DE1A9C"/>
    <w:rsid w:val="00DE1DE2"/>
    <w:rsid w:val="00DE203D"/>
    <w:rsid w:val="00DE2457"/>
    <w:rsid w:val="00DE24EF"/>
    <w:rsid w:val="00DE2582"/>
    <w:rsid w:val="00DE269F"/>
    <w:rsid w:val="00DE27BB"/>
    <w:rsid w:val="00DE27FF"/>
    <w:rsid w:val="00DE322B"/>
    <w:rsid w:val="00DE3976"/>
    <w:rsid w:val="00DE3BDA"/>
    <w:rsid w:val="00DE3ECA"/>
    <w:rsid w:val="00DE3F45"/>
    <w:rsid w:val="00DE493D"/>
    <w:rsid w:val="00DE49E9"/>
    <w:rsid w:val="00DE4FEC"/>
    <w:rsid w:val="00DE5962"/>
    <w:rsid w:val="00DE5A51"/>
    <w:rsid w:val="00DE5D22"/>
    <w:rsid w:val="00DE5F68"/>
    <w:rsid w:val="00DE6394"/>
    <w:rsid w:val="00DE6397"/>
    <w:rsid w:val="00DE67F3"/>
    <w:rsid w:val="00DE6855"/>
    <w:rsid w:val="00DE6AE5"/>
    <w:rsid w:val="00DE6BDF"/>
    <w:rsid w:val="00DE7075"/>
    <w:rsid w:val="00DE792D"/>
    <w:rsid w:val="00DE7BCA"/>
    <w:rsid w:val="00DE7BFC"/>
    <w:rsid w:val="00DF0013"/>
    <w:rsid w:val="00DF03D2"/>
    <w:rsid w:val="00DF03D9"/>
    <w:rsid w:val="00DF05B6"/>
    <w:rsid w:val="00DF0AF1"/>
    <w:rsid w:val="00DF1030"/>
    <w:rsid w:val="00DF1B2F"/>
    <w:rsid w:val="00DF1CE2"/>
    <w:rsid w:val="00DF1EE1"/>
    <w:rsid w:val="00DF1F35"/>
    <w:rsid w:val="00DF22C8"/>
    <w:rsid w:val="00DF2358"/>
    <w:rsid w:val="00DF2601"/>
    <w:rsid w:val="00DF2BD5"/>
    <w:rsid w:val="00DF2C42"/>
    <w:rsid w:val="00DF395F"/>
    <w:rsid w:val="00DF3C3C"/>
    <w:rsid w:val="00DF401D"/>
    <w:rsid w:val="00DF4398"/>
    <w:rsid w:val="00DF46BE"/>
    <w:rsid w:val="00DF4932"/>
    <w:rsid w:val="00DF4AD9"/>
    <w:rsid w:val="00DF4AFD"/>
    <w:rsid w:val="00DF5640"/>
    <w:rsid w:val="00DF5838"/>
    <w:rsid w:val="00DF58C2"/>
    <w:rsid w:val="00DF5CE7"/>
    <w:rsid w:val="00DF638F"/>
    <w:rsid w:val="00DF6A4D"/>
    <w:rsid w:val="00DF6DAF"/>
    <w:rsid w:val="00DF71E7"/>
    <w:rsid w:val="00DF789D"/>
    <w:rsid w:val="00DF7A80"/>
    <w:rsid w:val="00DF7D8C"/>
    <w:rsid w:val="00E00395"/>
    <w:rsid w:val="00E003C0"/>
    <w:rsid w:val="00E0096B"/>
    <w:rsid w:val="00E009AE"/>
    <w:rsid w:val="00E016C9"/>
    <w:rsid w:val="00E01826"/>
    <w:rsid w:val="00E01C75"/>
    <w:rsid w:val="00E022C1"/>
    <w:rsid w:val="00E02494"/>
    <w:rsid w:val="00E0295D"/>
    <w:rsid w:val="00E02A28"/>
    <w:rsid w:val="00E02B31"/>
    <w:rsid w:val="00E037CB"/>
    <w:rsid w:val="00E0385A"/>
    <w:rsid w:val="00E03CFF"/>
    <w:rsid w:val="00E042D6"/>
    <w:rsid w:val="00E04A1C"/>
    <w:rsid w:val="00E04A41"/>
    <w:rsid w:val="00E04BD4"/>
    <w:rsid w:val="00E04CE7"/>
    <w:rsid w:val="00E04DF2"/>
    <w:rsid w:val="00E04E3D"/>
    <w:rsid w:val="00E05076"/>
    <w:rsid w:val="00E0508B"/>
    <w:rsid w:val="00E0536A"/>
    <w:rsid w:val="00E05589"/>
    <w:rsid w:val="00E058E6"/>
    <w:rsid w:val="00E05CDE"/>
    <w:rsid w:val="00E06779"/>
    <w:rsid w:val="00E07736"/>
    <w:rsid w:val="00E07A94"/>
    <w:rsid w:val="00E07B9C"/>
    <w:rsid w:val="00E07BEB"/>
    <w:rsid w:val="00E07CF1"/>
    <w:rsid w:val="00E07D9A"/>
    <w:rsid w:val="00E07FF7"/>
    <w:rsid w:val="00E10213"/>
    <w:rsid w:val="00E10365"/>
    <w:rsid w:val="00E103DC"/>
    <w:rsid w:val="00E104DB"/>
    <w:rsid w:val="00E109FE"/>
    <w:rsid w:val="00E10A9D"/>
    <w:rsid w:val="00E10F4D"/>
    <w:rsid w:val="00E118BB"/>
    <w:rsid w:val="00E11A33"/>
    <w:rsid w:val="00E1223E"/>
    <w:rsid w:val="00E127E0"/>
    <w:rsid w:val="00E1298F"/>
    <w:rsid w:val="00E13107"/>
    <w:rsid w:val="00E138C0"/>
    <w:rsid w:val="00E13A18"/>
    <w:rsid w:val="00E13C90"/>
    <w:rsid w:val="00E13D89"/>
    <w:rsid w:val="00E14832"/>
    <w:rsid w:val="00E149DD"/>
    <w:rsid w:val="00E14B2B"/>
    <w:rsid w:val="00E14D7D"/>
    <w:rsid w:val="00E14FDD"/>
    <w:rsid w:val="00E153AF"/>
    <w:rsid w:val="00E15A3F"/>
    <w:rsid w:val="00E15A6F"/>
    <w:rsid w:val="00E16269"/>
    <w:rsid w:val="00E16511"/>
    <w:rsid w:val="00E169A5"/>
    <w:rsid w:val="00E171FF"/>
    <w:rsid w:val="00E175D9"/>
    <w:rsid w:val="00E17A24"/>
    <w:rsid w:val="00E17C70"/>
    <w:rsid w:val="00E17C95"/>
    <w:rsid w:val="00E17CE7"/>
    <w:rsid w:val="00E2027E"/>
    <w:rsid w:val="00E20EA8"/>
    <w:rsid w:val="00E20FC8"/>
    <w:rsid w:val="00E21153"/>
    <w:rsid w:val="00E214A9"/>
    <w:rsid w:val="00E21EA5"/>
    <w:rsid w:val="00E222D3"/>
    <w:rsid w:val="00E2278A"/>
    <w:rsid w:val="00E23190"/>
    <w:rsid w:val="00E23249"/>
    <w:rsid w:val="00E23C3B"/>
    <w:rsid w:val="00E23EFC"/>
    <w:rsid w:val="00E243C3"/>
    <w:rsid w:val="00E2456D"/>
    <w:rsid w:val="00E24646"/>
    <w:rsid w:val="00E2500B"/>
    <w:rsid w:val="00E256AD"/>
    <w:rsid w:val="00E25EFC"/>
    <w:rsid w:val="00E25F61"/>
    <w:rsid w:val="00E2601E"/>
    <w:rsid w:val="00E26329"/>
    <w:rsid w:val="00E26934"/>
    <w:rsid w:val="00E26AA1"/>
    <w:rsid w:val="00E26D7D"/>
    <w:rsid w:val="00E272EC"/>
    <w:rsid w:val="00E273E0"/>
    <w:rsid w:val="00E27E60"/>
    <w:rsid w:val="00E300BE"/>
    <w:rsid w:val="00E30635"/>
    <w:rsid w:val="00E3068B"/>
    <w:rsid w:val="00E3076F"/>
    <w:rsid w:val="00E307EC"/>
    <w:rsid w:val="00E308DB"/>
    <w:rsid w:val="00E30925"/>
    <w:rsid w:val="00E30A1D"/>
    <w:rsid w:val="00E30AB5"/>
    <w:rsid w:val="00E30B01"/>
    <w:rsid w:val="00E30B64"/>
    <w:rsid w:val="00E3109F"/>
    <w:rsid w:val="00E31408"/>
    <w:rsid w:val="00E31679"/>
    <w:rsid w:val="00E318DB"/>
    <w:rsid w:val="00E31A19"/>
    <w:rsid w:val="00E31AE1"/>
    <w:rsid w:val="00E31B86"/>
    <w:rsid w:val="00E31C87"/>
    <w:rsid w:val="00E31CAF"/>
    <w:rsid w:val="00E31FB5"/>
    <w:rsid w:val="00E327C5"/>
    <w:rsid w:val="00E3294B"/>
    <w:rsid w:val="00E32A11"/>
    <w:rsid w:val="00E32CAD"/>
    <w:rsid w:val="00E32EC8"/>
    <w:rsid w:val="00E33524"/>
    <w:rsid w:val="00E33612"/>
    <w:rsid w:val="00E33900"/>
    <w:rsid w:val="00E33972"/>
    <w:rsid w:val="00E34C54"/>
    <w:rsid w:val="00E351EC"/>
    <w:rsid w:val="00E355D0"/>
    <w:rsid w:val="00E36622"/>
    <w:rsid w:val="00E36661"/>
    <w:rsid w:val="00E36671"/>
    <w:rsid w:val="00E368D2"/>
    <w:rsid w:val="00E36E69"/>
    <w:rsid w:val="00E36F03"/>
    <w:rsid w:val="00E3703B"/>
    <w:rsid w:val="00E37052"/>
    <w:rsid w:val="00E37400"/>
    <w:rsid w:val="00E37B38"/>
    <w:rsid w:val="00E37E7F"/>
    <w:rsid w:val="00E405AE"/>
    <w:rsid w:val="00E4062B"/>
    <w:rsid w:val="00E407BB"/>
    <w:rsid w:val="00E40833"/>
    <w:rsid w:val="00E4097E"/>
    <w:rsid w:val="00E40BFE"/>
    <w:rsid w:val="00E40C24"/>
    <w:rsid w:val="00E410A1"/>
    <w:rsid w:val="00E41C96"/>
    <w:rsid w:val="00E426D2"/>
    <w:rsid w:val="00E427F8"/>
    <w:rsid w:val="00E430E8"/>
    <w:rsid w:val="00E432FC"/>
    <w:rsid w:val="00E4373A"/>
    <w:rsid w:val="00E43E05"/>
    <w:rsid w:val="00E4435C"/>
    <w:rsid w:val="00E443D5"/>
    <w:rsid w:val="00E4477F"/>
    <w:rsid w:val="00E453F6"/>
    <w:rsid w:val="00E454C4"/>
    <w:rsid w:val="00E458CD"/>
    <w:rsid w:val="00E458E1"/>
    <w:rsid w:val="00E463E3"/>
    <w:rsid w:val="00E4691E"/>
    <w:rsid w:val="00E47124"/>
    <w:rsid w:val="00E47D0D"/>
    <w:rsid w:val="00E47F1A"/>
    <w:rsid w:val="00E50169"/>
    <w:rsid w:val="00E50554"/>
    <w:rsid w:val="00E510D3"/>
    <w:rsid w:val="00E511AC"/>
    <w:rsid w:val="00E51BB2"/>
    <w:rsid w:val="00E51C79"/>
    <w:rsid w:val="00E51FE7"/>
    <w:rsid w:val="00E5215A"/>
    <w:rsid w:val="00E524BB"/>
    <w:rsid w:val="00E526AB"/>
    <w:rsid w:val="00E52762"/>
    <w:rsid w:val="00E5292C"/>
    <w:rsid w:val="00E52D76"/>
    <w:rsid w:val="00E52DD3"/>
    <w:rsid w:val="00E535A2"/>
    <w:rsid w:val="00E540D0"/>
    <w:rsid w:val="00E54104"/>
    <w:rsid w:val="00E54128"/>
    <w:rsid w:val="00E54B4B"/>
    <w:rsid w:val="00E55037"/>
    <w:rsid w:val="00E55A07"/>
    <w:rsid w:val="00E55E07"/>
    <w:rsid w:val="00E55ECE"/>
    <w:rsid w:val="00E565F8"/>
    <w:rsid w:val="00E56630"/>
    <w:rsid w:val="00E56809"/>
    <w:rsid w:val="00E569B9"/>
    <w:rsid w:val="00E56A60"/>
    <w:rsid w:val="00E56BA2"/>
    <w:rsid w:val="00E56D6E"/>
    <w:rsid w:val="00E57835"/>
    <w:rsid w:val="00E57A1F"/>
    <w:rsid w:val="00E57C4E"/>
    <w:rsid w:val="00E60244"/>
    <w:rsid w:val="00E602AA"/>
    <w:rsid w:val="00E602E1"/>
    <w:rsid w:val="00E6071C"/>
    <w:rsid w:val="00E608DE"/>
    <w:rsid w:val="00E60A04"/>
    <w:rsid w:val="00E60A4C"/>
    <w:rsid w:val="00E60D87"/>
    <w:rsid w:val="00E60E53"/>
    <w:rsid w:val="00E61191"/>
    <w:rsid w:val="00E6126F"/>
    <w:rsid w:val="00E617BE"/>
    <w:rsid w:val="00E61A59"/>
    <w:rsid w:val="00E61E7E"/>
    <w:rsid w:val="00E61F70"/>
    <w:rsid w:val="00E621DB"/>
    <w:rsid w:val="00E625B7"/>
    <w:rsid w:val="00E62783"/>
    <w:rsid w:val="00E6305F"/>
    <w:rsid w:val="00E6440D"/>
    <w:rsid w:val="00E648F9"/>
    <w:rsid w:val="00E651A6"/>
    <w:rsid w:val="00E655FC"/>
    <w:rsid w:val="00E65F5E"/>
    <w:rsid w:val="00E66095"/>
    <w:rsid w:val="00E6663A"/>
    <w:rsid w:val="00E66B15"/>
    <w:rsid w:val="00E66B36"/>
    <w:rsid w:val="00E670E1"/>
    <w:rsid w:val="00E67379"/>
    <w:rsid w:val="00E67919"/>
    <w:rsid w:val="00E67E09"/>
    <w:rsid w:val="00E70479"/>
    <w:rsid w:val="00E704FB"/>
    <w:rsid w:val="00E7128C"/>
    <w:rsid w:val="00E7191F"/>
    <w:rsid w:val="00E719CD"/>
    <w:rsid w:val="00E71DFD"/>
    <w:rsid w:val="00E71F50"/>
    <w:rsid w:val="00E72563"/>
    <w:rsid w:val="00E72C0E"/>
    <w:rsid w:val="00E72DF7"/>
    <w:rsid w:val="00E7306A"/>
    <w:rsid w:val="00E7321F"/>
    <w:rsid w:val="00E74040"/>
    <w:rsid w:val="00E742AD"/>
    <w:rsid w:val="00E744E6"/>
    <w:rsid w:val="00E74B8A"/>
    <w:rsid w:val="00E74EC6"/>
    <w:rsid w:val="00E75B82"/>
    <w:rsid w:val="00E75C89"/>
    <w:rsid w:val="00E75CEA"/>
    <w:rsid w:val="00E75E74"/>
    <w:rsid w:val="00E75F34"/>
    <w:rsid w:val="00E7603C"/>
    <w:rsid w:val="00E765F6"/>
    <w:rsid w:val="00E76B37"/>
    <w:rsid w:val="00E76D0D"/>
    <w:rsid w:val="00E76F43"/>
    <w:rsid w:val="00E76F53"/>
    <w:rsid w:val="00E772CA"/>
    <w:rsid w:val="00E77832"/>
    <w:rsid w:val="00E7783C"/>
    <w:rsid w:val="00E77B31"/>
    <w:rsid w:val="00E802C4"/>
    <w:rsid w:val="00E803FE"/>
    <w:rsid w:val="00E804E0"/>
    <w:rsid w:val="00E806CB"/>
    <w:rsid w:val="00E80AA0"/>
    <w:rsid w:val="00E8134D"/>
    <w:rsid w:val="00E81891"/>
    <w:rsid w:val="00E81D10"/>
    <w:rsid w:val="00E81F8D"/>
    <w:rsid w:val="00E81FA3"/>
    <w:rsid w:val="00E82282"/>
    <w:rsid w:val="00E8233F"/>
    <w:rsid w:val="00E82384"/>
    <w:rsid w:val="00E82665"/>
    <w:rsid w:val="00E82E2F"/>
    <w:rsid w:val="00E832A7"/>
    <w:rsid w:val="00E833D1"/>
    <w:rsid w:val="00E833FB"/>
    <w:rsid w:val="00E83472"/>
    <w:rsid w:val="00E83726"/>
    <w:rsid w:val="00E84244"/>
    <w:rsid w:val="00E84407"/>
    <w:rsid w:val="00E84445"/>
    <w:rsid w:val="00E84516"/>
    <w:rsid w:val="00E8476E"/>
    <w:rsid w:val="00E84A0B"/>
    <w:rsid w:val="00E84AB4"/>
    <w:rsid w:val="00E8515D"/>
    <w:rsid w:val="00E852EF"/>
    <w:rsid w:val="00E85A4A"/>
    <w:rsid w:val="00E85AFB"/>
    <w:rsid w:val="00E85CEC"/>
    <w:rsid w:val="00E85D08"/>
    <w:rsid w:val="00E86811"/>
    <w:rsid w:val="00E86874"/>
    <w:rsid w:val="00E86C99"/>
    <w:rsid w:val="00E86FF8"/>
    <w:rsid w:val="00E8744A"/>
    <w:rsid w:val="00E87A51"/>
    <w:rsid w:val="00E87A5B"/>
    <w:rsid w:val="00E87BE1"/>
    <w:rsid w:val="00E87D37"/>
    <w:rsid w:val="00E9015D"/>
    <w:rsid w:val="00E906AD"/>
    <w:rsid w:val="00E90A8C"/>
    <w:rsid w:val="00E90F1B"/>
    <w:rsid w:val="00E91224"/>
    <w:rsid w:val="00E91767"/>
    <w:rsid w:val="00E919E2"/>
    <w:rsid w:val="00E91C18"/>
    <w:rsid w:val="00E9207D"/>
    <w:rsid w:val="00E924E2"/>
    <w:rsid w:val="00E92960"/>
    <w:rsid w:val="00E929F3"/>
    <w:rsid w:val="00E92A72"/>
    <w:rsid w:val="00E92F0F"/>
    <w:rsid w:val="00E92F65"/>
    <w:rsid w:val="00E93216"/>
    <w:rsid w:val="00E939B6"/>
    <w:rsid w:val="00E93B49"/>
    <w:rsid w:val="00E93B98"/>
    <w:rsid w:val="00E93D23"/>
    <w:rsid w:val="00E93ED2"/>
    <w:rsid w:val="00E93F9C"/>
    <w:rsid w:val="00E9484E"/>
    <w:rsid w:val="00E9492D"/>
    <w:rsid w:val="00E94B00"/>
    <w:rsid w:val="00E951BA"/>
    <w:rsid w:val="00E95646"/>
    <w:rsid w:val="00E956E0"/>
    <w:rsid w:val="00E95B11"/>
    <w:rsid w:val="00E95C48"/>
    <w:rsid w:val="00E95CE4"/>
    <w:rsid w:val="00E96082"/>
    <w:rsid w:val="00E964CD"/>
    <w:rsid w:val="00E9651D"/>
    <w:rsid w:val="00E965A0"/>
    <w:rsid w:val="00E96889"/>
    <w:rsid w:val="00E96A9C"/>
    <w:rsid w:val="00E96AEE"/>
    <w:rsid w:val="00E9759F"/>
    <w:rsid w:val="00E97978"/>
    <w:rsid w:val="00E97C92"/>
    <w:rsid w:val="00E97DE1"/>
    <w:rsid w:val="00EA0227"/>
    <w:rsid w:val="00EA028B"/>
    <w:rsid w:val="00EA0376"/>
    <w:rsid w:val="00EA0586"/>
    <w:rsid w:val="00EA062A"/>
    <w:rsid w:val="00EA09B7"/>
    <w:rsid w:val="00EA09C1"/>
    <w:rsid w:val="00EA1141"/>
    <w:rsid w:val="00EA1392"/>
    <w:rsid w:val="00EA170F"/>
    <w:rsid w:val="00EA1ABB"/>
    <w:rsid w:val="00EA1F75"/>
    <w:rsid w:val="00EA2316"/>
    <w:rsid w:val="00EA2567"/>
    <w:rsid w:val="00EA25BD"/>
    <w:rsid w:val="00EA2A77"/>
    <w:rsid w:val="00EA2DDC"/>
    <w:rsid w:val="00EA3274"/>
    <w:rsid w:val="00EA339E"/>
    <w:rsid w:val="00EA3580"/>
    <w:rsid w:val="00EA384F"/>
    <w:rsid w:val="00EA3DF0"/>
    <w:rsid w:val="00EA3FAC"/>
    <w:rsid w:val="00EA42AB"/>
    <w:rsid w:val="00EA4578"/>
    <w:rsid w:val="00EA5020"/>
    <w:rsid w:val="00EA54E0"/>
    <w:rsid w:val="00EA62C9"/>
    <w:rsid w:val="00EA64A2"/>
    <w:rsid w:val="00EA6575"/>
    <w:rsid w:val="00EA6749"/>
    <w:rsid w:val="00EA67F3"/>
    <w:rsid w:val="00EA71E7"/>
    <w:rsid w:val="00EA721B"/>
    <w:rsid w:val="00EA7263"/>
    <w:rsid w:val="00EA735C"/>
    <w:rsid w:val="00EA765F"/>
    <w:rsid w:val="00EA797F"/>
    <w:rsid w:val="00EA7CEB"/>
    <w:rsid w:val="00EA7D32"/>
    <w:rsid w:val="00EA7D58"/>
    <w:rsid w:val="00EA7F10"/>
    <w:rsid w:val="00EA7FCC"/>
    <w:rsid w:val="00EB02B4"/>
    <w:rsid w:val="00EB0470"/>
    <w:rsid w:val="00EB12A8"/>
    <w:rsid w:val="00EB1445"/>
    <w:rsid w:val="00EB23D1"/>
    <w:rsid w:val="00EB2666"/>
    <w:rsid w:val="00EB398E"/>
    <w:rsid w:val="00EB3ACD"/>
    <w:rsid w:val="00EB4034"/>
    <w:rsid w:val="00EB409D"/>
    <w:rsid w:val="00EB41B2"/>
    <w:rsid w:val="00EB435C"/>
    <w:rsid w:val="00EB4CFA"/>
    <w:rsid w:val="00EB4F16"/>
    <w:rsid w:val="00EB5220"/>
    <w:rsid w:val="00EB57BA"/>
    <w:rsid w:val="00EB57BF"/>
    <w:rsid w:val="00EB5AA6"/>
    <w:rsid w:val="00EB5BD4"/>
    <w:rsid w:val="00EB5F1A"/>
    <w:rsid w:val="00EB6082"/>
    <w:rsid w:val="00EB66B4"/>
    <w:rsid w:val="00EB67EB"/>
    <w:rsid w:val="00EB6BED"/>
    <w:rsid w:val="00EB732F"/>
    <w:rsid w:val="00EB78FA"/>
    <w:rsid w:val="00EB7D20"/>
    <w:rsid w:val="00EB7F6F"/>
    <w:rsid w:val="00EC0055"/>
    <w:rsid w:val="00EC0212"/>
    <w:rsid w:val="00EC0661"/>
    <w:rsid w:val="00EC083B"/>
    <w:rsid w:val="00EC0E76"/>
    <w:rsid w:val="00EC0E97"/>
    <w:rsid w:val="00EC119C"/>
    <w:rsid w:val="00EC1264"/>
    <w:rsid w:val="00EC13CB"/>
    <w:rsid w:val="00EC16C2"/>
    <w:rsid w:val="00EC1961"/>
    <w:rsid w:val="00EC1966"/>
    <w:rsid w:val="00EC1E5E"/>
    <w:rsid w:val="00EC20E8"/>
    <w:rsid w:val="00EC27FF"/>
    <w:rsid w:val="00EC2FC2"/>
    <w:rsid w:val="00EC31B7"/>
    <w:rsid w:val="00EC31BC"/>
    <w:rsid w:val="00EC31D4"/>
    <w:rsid w:val="00EC34A3"/>
    <w:rsid w:val="00EC35DF"/>
    <w:rsid w:val="00EC38DE"/>
    <w:rsid w:val="00EC3AE0"/>
    <w:rsid w:val="00EC3C40"/>
    <w:rsid w:val="00EC3FEC"/>
    <w:rsid w:val="00EC4106"/>
    <w:rsid w:val="00EC44B6"/>
    <w:rsid w:val="00EC47AA"/>
    <w:rsid w:val="00EC4E9B"/>
    <w:rsid w:val="00EC52A8"/>
    <w:rsid w:val="00EC5301"/>
    <w:rsid w:val="00EC5504"/>
    <w:rsid w:val="00EC564E"/>
    <w:rsid w:val="00EC5A62"/>
    <w:rsid w:val="00EC5C56"/>
    <w:rsid w:val="00EC5E5C"/>
    <w:rsid w:val="00EC5F6B"/>
    <w:rsid w:val="00EC6DE9"/>
    <w:rsid w:val="00EC6F8F"/>
    <w:rsid w:val="00EC7033"/>
    <w:rsid w:val="00ED000D"/>
    <w:rsid w:val="00ED032F"/>
    <w:rsid w:val="00ED0827"/>
    <w:rsid w:val="00ED0996"/>
    <w:rsid w:val="00ED103B"/>
    <w:rsid w:val="00ED11A7"/>
    <w:rsid w:val="00ED1479"/>
    <w:rsid w:val="00ED17B8"/>
    <w:rsid w:val="00ED1926"/>
    <w:rsid w:val="00ED258E"/>
    <w:rsid w:val="00ED324D"/>
    <w:rsid w:val="00ED3B21"/>
    <w:rsid w:val="00ED3C89"/>
    <w:rsid w:val="00ED3CBB"/>
    <w:rsid w:val="00ED3E1B"/>
    <w:rsid w:val="00ED3F03"/>
    <w:rsid w:val="00ED3FB3"/>
    <w:rsid w:val="00ED42CD"/>
    <w:rsid w:val="00ED432D"/>
    <w:rsid w:val="00ED43FC"/>
    <w:rsid w:val="00ED4848"/>
    <w:rsid w:val="00ED49BD"/>
    <w:rsid w:val="00ED4DCB"/>
    <w:rsid w:val="00ED4FA8"/>
    <w:rsid w:val="00ED503C"/>
    <w:rsid w:val="00ED52D9"/>
    <w:rsid w:val="00ED53A0"/>
    <w:rsid w:val="00ED55F8"/>
    <w:rsid w:val="00ED5B05"/>
    <w:rsid w:val="00ED5CDC"/>
    <w:rsid w:val="00ED622E"/>
    <w:rsid w:val="00ED6B0A"/>
    <w:rsid w:val="00ED7185"/>
    <w:rsid w:val="00ED72CC"/>
    <w:rsid w:val="00EE01DB"/>
    <w:rsid w:val="00EE0359"/>
    <w:rsid w:val="00EE0486"/>
    <w:rsid w:val="00EE08F1"/>
    <w:rsid w:val="00EE12B7"/>
    <w:rsid w:val="00EE16F7"/>
    <w:rsid w:val="00EE1AF6"/>
    <w:rsid w:val="00EE1B4C"/>
    <w:rsid w:val="00EE1E68"/>
    <w:rsid w:val="00EE2422"/>
    <w:rsid w:val="00EE2663"/>
    <w:rsid w:val="00EE2B4E"/>
    <w:rsid w:val="00EE32CB"/>
    <w:rsid w:val="00EE37E4"/>
    <w:rsid w:val="00EE39C7"/>
    <w:rsid w:val="00EE3BAB"/>
    <w:rsid w:val="00EE4227"/>
    <w:rsid w:val="00EE46DC"/>
    <w:rsid w:val="00EE482C"/>
    <w:rsid w:val="00EE4B33"/>
    <w:rsid w:val="00EE4BA5"/>
    <w:rsid w:val="00EE53E5"/>
    <w:rsid w:val="00EE5973"/>
    <w:rsid w:val="00EE5A4D"/>
    <w:rsid w:val="00EE5D4C"/>
    <w:rsid w:val="00EE5EE5"/>
    <w:rsid w:val="00EE6097"/>
    <w:rsid w:val="00EE7D8E"/>
    <w:rsid w:val="00EF0A79"/>
    <w:rsid w:val="00EF0B14"/>
    <w:rsid w:val="00EF0B4C"/>
    <w:rsid w:val="00EF0CE4"/>
    <w:rsid w:val="00EF0DE2"/>
    <w:rsid w:val="00EF17EF"/>
    <w:rsid w:val="00EF1949"/>
    <w:rsid w:val="00EF1ABD"/>
    <w:rsid w:val="00EF1F31"/>
    <w:rsid w:val="00EF2B75"/>
    <w:rsid w:val="00EF2C3E"/>
    <w:rsid w:val="00EF2E68"/>
    <w:rsid w:val="00EF33F8"/>
    <w:rsid w:val="00EF37B6"/>
    <w:rsid w:val="00EF3A48"/>
    <w:rsid w:val="00EF4025"/>
    <w:rsid w:val="00EF42BB"/>
    <w:rsid w:val="00EF4448"/>
    <w:rsid w:val="00EF4C42"/>
    <w:rsid w:val="00EF4D63"/>
    <w:rsid w:val="00EF5490"/>
    <w:rsid w:val="00EF55D4"/>
    <w:rsid w:val="00EF56DD"/>
    <w:rsid w:val="00EF56FB"/>
    <w:rsid w:val="00EF570D"/>
    <w:rsid w:val="00EF58BF"/>
    <w:rsid w:val="00EF5A79"/>
    <w:rsid w:val="00EF5AB2"/>
    <w:rsid w:val="00EF5D41"/>
    <w:rsid w:val="00EF5DE7"/>
    <w:rsid w:val="00EF5E5C"/>
    <w:rsid w:val="00EF5F2C"/>
    <w:rsid w:val="00EF6129"/>
    <w:rsid w:val="00EF63F5"/>
    <w:rsid w:val="00EF6746"/>
    <w:rsid w:val="00EF68A2"/>
    <w:rsid w:val="00EF68E9"/>
    <w:rsid w:val="00EF6E0B"/>
    <w:rsid w:val="00EF7295"/>
    <w:rsid w:val="00EF737B"/>
    <w:rsid w:val="00EF73A2"/>
    <w:rsid w:val="00EF7830"/>
    <w:rsid w:val="00EF7981"/>
    <w:rsid w:val="00F0001E"/>
    <w:rsid w:val="00F00035"/>
    <w:rsid w:val="00F001D4"/>
    <w:rsid w:val="00F00AFC"/>
    <w:rsid w:val="00F00CED"/>
    <w:rsid w:val="00F01163"/>
    <w:rsid w:val="00F013A9"/>
    <w:rsid w:val="00F01931"/>
    <w:rsid w:val="00F01C68"/>
    <w:rsid w:val="00F025B6"/>
    <w:rsid w:val="00F02B1A"/>
    <w:rsid w:val="00F033C9"/>
    <w:rsid w:val="00F036A7"/>
    <w:rsid w:val="00F03FE9"/>
    <w:rsid w:val="00F04152"/>
    <w:rsid w:val="00F047B1"/>
    <w:rsid w:val="00F047D6"/>
    <w:rsid w:val="00F04B3A"/>
    <w:rsid w:val="00F05088"/>
    <w:rsid w:val="00F05828"/>
    <w:rsid w:val="00F0598E"/>
    <w:rsid w:val="00F05BA6"/>
    <w:rsid w:val="00F05C7B"/>
    <w:rsid w:val="00F0643A"/>
    <w:rsid w:val="00F0665D"/>
    <w:rsid w:val="00F0668C"/>
    <w:rsid w:val="00F06C63"/>
    <w:rsid w:val="00F06ED0"/>
    <w:rsid w:val="00F07292"/>
    <w:rsid w:val="00F073B6"/>
    <w:rsid w:val="00F07887"/>
    <w:rsid w:val="00F078AB"/>
    <w:rsid w:val="00F10014"/>
    <w:rsid w:val="00F10282"/>
    <w:rsid w:val="00F1030A"/>
    <w:rsid w:val="00F10952"/>
    <w:rsid w:val="00F10CAA"/>
    <w:rsid w:val="00F10D4A"/>
    <w:rsid w:val="00F10D59"/>
    <w:rsid w:val="00F10F18"/>
    <w:rsid w:val="00F111E3"/>
    <w:rsid w:val="00F11610"/>
    <w:rsid w:val="00F11AE0"/>
    <w:rsid w:val="00F11CB7"/>
    <w:rsid w:val="00F123FD"/>
    <w:rsid w:val="00F12578"/>
    <w:rsid w:val="00F12790"/>
    <w:rsid w:val="00F127C4"/>
    <w:rsid w:val="00F129ED"/>
    <w:rsid w:val="00F12DCA"/>
    <w:rsid w:val="00F1332F"/>
    <w:rsid w:val="00F133C9"/>
    <w:rsid w:val="00F134AA"/>
    <w:rsid w:val="00F13A0F"/>
    <w:rsid w:val="00F13DB8"/>
    <w:rsid w:val="00F13EBA"/>
    <w:rsid w:val="00F140CC"/>
    <w:rsid w:val="00F1416D"/>
    <w:rsid w:val="00F14183"/>
    <w:rsid w:val="00F1427E"/>
    <w:rsid w:val="00F142FC"/>
    <w:rsid w:val="00F144A1"/>
    <w:rsid w:val="00F14F23"/>
    <w:rsid w:val="00F15D83"/>
    <w:rsid w:val="00F16716"/>
    <w:rsid w:val="00F169E8"/>
    <w:rsid w:val="00F16DBF"/>
    <w:rsid w:val="00F16DF3"/>
    <w:rsid w:val="00F1729A"/>
    <w:rsid w:val="00F17819"/>
    <w:rsid w:val="00F2006C"/>
    <w:rsid w:val="00F20557"/>
    <w:rsid w:val="00F20AAF"/>
    <w:rsid w:val="00F20AD3"/>
    <w:rsid w:val="00F20C6C"/>
    <w:rsid w:val="00F20D38"/>
    <w:rsid w:val="00F20FA0"/>
    <w:rsid w:val="00F21245"/>
    <w:rsid w:val="00F21845"/>
    <w:rsid w:val="00F21953"/>
    <w:rsid w:val="00F21AF0"/>
    <w:rsid w:val="00F21BDD"/>
    <w:rsid w:val="00F220CB"/>
    <w:rsid w:val="00F22579"/>
    <w:rsid w:val="00F228EF"/>
    <w:rsid w:val="00F22B21"/>
    <w:rsid w:val="00F23124"/>
    <w:rsid w:val="00F23303"/>
    <w:rsid w:val="00F240E5"/>
    <w:rsid w:val="00F2414B"/>
    <w:rsid w:val="00F243DA"/>
    <w:rsid w:val="00F24406"/>
    <w:rsid w:val="00F244DA"/>
    <w:rsid w:val="00F24523"/>
    <w:rsid w:val="00F24827"/>
    <w:rsid w:val="00F24E8D"/>
    <w:rsid w:val="00F24E8E"/>
    <w:rsid w:val="00F25733"/>
    <w:rsid w:val="00F257BC"/>
    <w:rsid w:val="00F2582C"/>
    <w:rsid w:val="00F25A90"/>
    <w:rsid w:val="00F25E05"/>
    <w:rsid w:val="00F261F5"/>
    <w:rsid w:val="00F26720"/>
    <w:rsid w:val="00F26A92"/>
    <w:rsid w:val="00F26D31"/>
    <w:rsid w:val="00F26E05"/>
    <w:rsid w:val="00F26F54"/>
    <w:rsid w:val="00F270AA"/>
    <w:rsid w:val="00F27925"/>
    <w:rsid w:val="00F27B73"/>
    <w:rsid w:val="00F27BE1"/>
    <w:rsid w:val="00F27D33"/>
    <w:rsid w:val="00F27E7A"/>
    <w:rsid w:val="00F30445"/>
    <w:rsid w:val="00F30553"/>
    <w:rsid w:val="00F30FEE"/>
    <w:rsid w:val="00F310E3"/>
    <w:rsid w:val="00F31588"/>
    <w:rsid w:val="00F31EC1"/>
    <w:rsid w:val="00F324AB"/>
    <w:rsid w:val="00F326BA"/>
    <w:rsid w:val="00F32AC0"/>
    <w:rsid w:val="00F32C2C"/>
    <w:rsid w:val="00F33677"/>
    <w:rsid w:val="00F33692"/>
    <w:rsid w:val="00F33CAD"/>
    <w:rsid w:val="00F33E4A"/>
    <w:rsid w:val="00F342EB"/>
    <w:rsid w:val="00F342ED"/>
    <w:rsid w:val="00F347A0"/>
    <w:rsid w:val="00F3499D"/>
    <w:rsid w:val="00F3510A"/>
    <w:rsid w:val="00F353FF"/>
    <w:rsid w:val="00F354A8"/>
    <w:rsid w:val="00F35AF6"/>
    <w:rsid w:val="00F35B54"/>
    <w:rsid w:val="00F35DC9"/>
    <w:rsid w:val="00F35EE6"/>
    <w:rsid w:val="00F360A4"/>
    <w:rsid w:val="00F3641E"/>
    <w:rsid w:val="00F366E7"/>
    <w:rsid w:val="00F36A35"/>
    <w:rsid w:val="00F36ADE"/>
    <w:rsid w:val="00F36BB9"/>
    <w:rsid w:val="00F373B2"/>
    <w:rsid w:val="00F37667"/>
    <w:rsid w:val="00F37839"/>
    <w:rsid w:val="00F37AA1"/>
    <w:rsid w:val="00F37B17"/>
    <w:rsid w:val="00F37C1C"/>
    <w:rsid w:val="00F37E70"/>
    <w:rsid w:val="00F37E7C"/>
    <w:rsid w:val="00F37F97"/>
    <w:rsid w:val="00F409FA"/>
    <w:rsid w:val="00F40A1B"/>
    <w:rsid w:val="00F411D9"/>
    <w:rsid w:val="00F4143D"/>
    <w:rsid w:val="00F415A5"/>
    <w:rsid w:val="00F41651"/>
    <w:rsid w:val="00F41716"/>
    <w:rsid w:val="00F41763"/>
    <w:rsid w:val="00F418BD"/>
    <w:rsid w:val="00F41B3C"/>
    <w:rsid w:val="00F41B58"/>
    <w:rsid w:val="00F41B6B"/>
    <w:rsid w:val="00F42CBA"/>
    <w:rsid w:val="00F42D22"/>
    <w:rsid w:val="00F42FE9"/>
    <w:rsid w:val="00F43249"/>
    <w:rsid w:val="00F43285"/>
    <w:rsid w:val="00F43890"/>
    <w:rsid w:val="00F44057"/>
    <w:rsid w:val="00F4406F"/>
    <w:rsid w:val="00F442FD"/>
    <w:rsid w:val="00F4472E"/>
    <w:rsid w:val="00F4478D"/>
    <w:rsid w:val="00F454B0"/>
    <w:rsid w:val="00F45B0D"/>
    <w:rsid w:val="00F45E74"/>
    <w:rsid w:val="00F46834"/>
    <w:rsid w:val="00F46883"/>
    <w:rsid w:val="00F469EB"/>
    <w:rsid w:val="00F46B7D"/>
    <w:rsid w:val="00F46CCF"/>
    <w:rsid w:val="00F46DFF"/>
    <w:rsid w:val="00F4718F"/>
    <w:rsid w:val="00F4755E"/>
    <w:rsid w:val="00F47762"/>
    <w:rsid w:val="00F477B9"/>
    <w:rsid w:val="00F47D89"/>
    <w:rsid w:val="00F47F8B"/>
    <w:rsid w:val="00F50011"/>
    <w:rsid w:val="00F50040"/>
    <w:rsid w:val="00F5044F"/>
    <w:rsid w:val="00F50E45"/>
    <w:rsid w:val="00F51489"/>
    <w:rsid w:val="00F514F3"/>
    <w:rsid w:val="00F51E8E"/>
    <w:rsid w:val="00F51FD0"/>
    <w:rsid w:val="00F5200B"/>
    <w:rsid w:val="00F524EE"/>
    <w:rsid w:val="00F52806"/>
    <w:rsid w:val="00F53431"/>
    <w:rsid w:val="00F53740"/>
    <w:rsid w:val="00F539C2"/>
    <w:rsid w:val="00F53C7C"/>
    <w:rsid w:val="00F53C83"/>
    <w:rsid w:val="00F53DA3"/>
    <w:rsid w:val="00F53F89"/>
    <w:rsid w:val="00F54214"/>
    <w:rsid w:val="00F544C0"/>
    <w:rsid w:val="00F54538"/>
    <w:rsid w:val="00F54630"/>
    <w:rsid w:val="00F549D9"/>
    <w:rsid w:val="00F54C31"/>
    <w:rsid w:val="00F54E66"/>
    <w:rsid w:val="00F5509D"/>
    <w:rsid w:val="00F55111"/>
    <w:rsid w:val="00F5520D"/>
    <w:rsid w:val="00F553D4"/>
    <w:rsid w:val="00F5556F"/>
    <w:rsid w:val="00F55F1B"/>
    <w:rsid w:val="00F56066"/>
    <w:rsid w:val="00F56244"/>
    <w:rsid w:val="00F56281"/>
    <w:rsid w:val="00F563CD"/>
    <w:rsid w:val="00F56547"/>
    <w:rsid w:val="00F57005"/>
    <w:rsid w:val="00F57198"/>
    <w:rsid w:val="00F573FD"/>
    <w:rsid w:val="00F57838"/>
    <w:rsid w:val="00F57882"/>
    <w:rsid w:val="00F57A99"/>
    <w:rsid w:val="00F60492"/>
    <w:rsid w:val="00F604C6"/>
    <w:rsid w:val="00F60792"/>
    <w:rsid w:val="00F60A53"/>
    <w:rsid w:val="00F60B96"/>
    <w:rsid w:val="00F60D21"/>
    <w:rsid w:val="00F60F95"/>
    <w:rsid w:val="00F61144"/>
    <w:rsid w:val="00F6127F"/>
    <w:rsid w:val="00F6128C"/>
    <w:rsid w:val="00F61373"/>
    <w:rsid w:val="00F61FB2"/>
    <w:rsid w:val="00F62698"/>
    <w:rsid w:val="00F626D7"/>
    <w:rsid w:val="00F62B11"/>
    <w:rsid w:val="00F6377A"/>
    <w:rsid w:val="00F63A5D"/>
    <w:rsid w:val="00F644CC"/>
    <w:rsid w:val="00F644D4"/>
    <w:rsid w:val="00F647E0"/>
    <w:rsid w:val="00F64822"/>
    <w:rsid w:val="00F65FE2"/>
    <w:rsid w:val="00F6651D"/>
    <w:rsid w:val="00F66A42"/>
    <w:rsid w:val="00F673E8"/>
    <w:rsid w:val="00F6741B"/>
    <w:rsid w:val="00F6749D"/>
    <w:rsid w:val="00F6752C"/>
    <w:rsid w:val="00F6799E"/>
    <w:rsid w:val="00F67FC4"/>
    <w:rsid w:val="00F7002F"/>
    <w:rsid w:val="00F7071B"/>
    <w:rsid w:val="00F70A7A"/>
    <w:rsid w:val="00F70A97"/>
    <w:rsid w:val="00F70ACA"/>
    <w:rsid w:val="00F711F0"/>
    <w:rsid w:val="00F713B3"/>
    <w:rsid w:val="00F718D0"/>
    <w:rsid w:val="00F71C10"/>
    <w:rsid w:val="00F721F3"/>
    <w:rsid w:val="00F7240B"/>
    <w:rsid w:val="00F72D2A"/>
    <w:rsid w:val="00F72D8D"/>
    <w:rsid w:val="00F730FF"/>
    <w:rsid w:val="00F731E5"/>
    <w:rsid w:val="00F73324"/>
    <w:rsid w:val="00F7348A"/>
    <w:rsid w:val="00F739ED"/>
    <w:rsid w:val="00F73CD5"/>
    <w:rsid w:val="00F74348"/>
    <w:rsid w:val="00F74878"/>
    <w:rsid w:val="00F74D8A"/>
    <w:rsid w:val="00F75027"/>
    <w:rsid w:val="00F756B6"/>
    <w:rsid w:val="00F757B7"/>
    <w:rsid w:val="00F764E5"/>
    <w:rsid w:val="00F76A61"/>
    <w:rsid w:val="00F76B32"/>
    <w:rsid w:val="00F7706F"/>
    <w:rsid w:val="00F77099"/>
    <w:rsid w:val="00F771BC"/>
    <w:rsid w:val="00F771E6"/>
    <w:rsid w:val="00F77203"/>
    <w:rsid w:val="00F772FD"/>
    <w:rsid w:val="00F77560"/>
    <w:rsid w:val="00F7781F"/>
    <w:rsid w:val="00F778D5"/>
    <w:rsid w:val="00F77B7A"/>
    <w:rsid w:val="00F77DEB"/>
    <w:rsid w:val="00F77EC7"/>
    <w:rsid w:val="00F77FCE"/>
    <w:rsid w:val="00F80468"/>
    <w:rsid w:val="00F804DD"/>
    <w:rsid w:val="00F8077F"/>
    <w:rsid w:val="00F80920"/>
    <w:rsid w:val="00F80CC0"/>
    <w:rsid w:val="00F810FA"/>
    <w:rsid w:val="00F81230"/>
    <w:rsid w:val="00F812AF"/>
    <w:rsid w:val="00F81776"/>
    <w:rsid w:val="00F81A0B"/>
    <w:rsid w:val="00F81C17"/>
    <w:rsid w:val="00F81D11"/>
    <w:rsid w:val="00F81D5D"/>
    <w:rsid w:val="00F823DB"/>
    <w:rsid w:val="00F826C2"/>
    <w:rsid w:val="00F82E02"/>
    <w:rsid w:val="00F830B9"/>
    <w:rsid w:val="00F83387"/>
    <w:rsid w:val="00F8395E"/>
    <w:rsid w:val="00F83DFD"/>
    <w:rsid w:val="00F84239"/>
    <w:rsid w:val="00F84CCC"/>
    <w:rsid w:val="00F85281"/>
    <w:rsid w:val="00F85743"/>
    <w:rsid w:val="00F85F7D"/>
    <w:rsid w:val="00F861C9"/>
    <w:rsid w:val="00F861F7"/>
    <w:rsid w:val="00F871DA"/>
    <w:rsid w:val="00F871F5"/>
    <w:rsid w:val="00F8743F"/>
    <w:rsid w:val="00F87729"/>
    <w:rsid w:val="00F87BE5"/>
    <w:rsid w:val="00F87D7F"/>
    <w:rsid w:val="00F9054B"/>
    <w:rsid w:val="00F90B11"/>
    <w:rsid w:val="00F90C74"/>
    <w:rsid w:val="00F90FA7"/>
    <w:rsid w:val="00F91C14"/>
    <w:rsid w:val="00F9218B"/>
    <w:rsid w:val="00F928FA"/>
    <w:rsid w:val="00F92AE4"/>
    <w:rsid w:val="00F92C40"/>
    <w:rsid w:val="00F92CD9"/>
    <w:rsid w:val="00F92F76"/>
    <w:rsid w:val="00F934C4"/>
    <w:rsid w:val="00F93B28"/>
    <w:rsid w:val="00F93F66"/>
    <w:rsid w:val="00F94404"/>
    <w:rsid w:val="00F947C5"/>
    <w:rsid w:val="00F94B73"/>
    <w:rsid w:val="00F952B2"/>
    <w:rsid w:val="00F95974"/>
    <w:rsid w:val="00F959E7"/>
    <w:rsid w:val="00F95D2B"/>
    <w:rsid w:val="00F95ED3"/>
    <w:rsid w:val="00F963AB"/>
    <w:rsid w:val="00F96F7E"/>
    <w:rsid w:val="00F97905"/>
    <w:rsid w:val="00F97F98"/>
    <w:rsid w:val="00FA0169"/>
    <w:rsid w:val="00FA0193"/>
    <w:rsid w:val="00FA0202"/>
    <w:rsid w:val="00FA05A0"/>
    <w:rsid w:val="00FA06DA"/>
    <w:rsid w:val="00FA06F6"/>
    <w:rsid w:val="00FA0AE5"/>
    <w:rsid w:val="00FA129C"/>
    <w:rsid w:val="00FA12C2"/>
    <w:rsid w:val="00FA13BF"/>
    <w:rsid w:val="00FA1FE7"/>
    <w:rsid w:val="00FA22B1"/>
    <w:rsid w:val="00FA248C"/>
    <w:rsid w:val="00FA2534"/>
    <w:rsid w:val="00FA296A"/>
    <w:rsid w:val="00FA390F"/>
    <w:rsid w:val="00FA3FB0"/>
    <w:rsid w:val="00FA4260"/>
    <w:rsid w:val="00FA4413"/>
    <w:rsid w:val="00FA444E"/>
    <w:rsid w:val="00FA47D0"/>
    <w:rsid w:val="00FA4EB8"/>
    <w:rsid w:val="00FA5077"/>
    <w:rsid w:val="00FA5D13"/>
    <w:rsid w:val="00FA62CC"/>
    <w:rsid w:val="00FA692D"/>
    <w:rsid w:val="00FA6B3A"/>
    <w:rsid w:val="00FA6C27"/>
    <w:rsid w:val="00FA722D"/>
    <w:rsid w:val="00FA7512"/>
    <w:rsid w:val="00FB01B3"/>
    <w:rsid w:val="00FB0269"/>
    <w:rsid w:val="00FB034E"/>
    <w:rsid w:val="00FB082B"/>
    <w:rsid w:val="00FB0878"/>
    <w:rsid w:val="00FB0D39"/>
    <w:rsid w:val="00FB0DCA"/>
    <w:rsid w:val="00FB0E28"/>
    <w:rsid w:val="00FB13EC"/>
    <w:rsid w:val="00FB1445"/>
    <w:rsid w:val="00FB18FF"/>
    <w:rsid w:val="00FB2014"/>
    <w:rsid w:val="00FB25A6"/>
    <w:rsid w:val="00FB2665"/>
    <w:rsid w:val="00FB2782"/>
    <w:rsid w:val="00FB2EBC"/>
    <w:rsid w:val="00FB3618"/>
    <w:rsid w:val="00FB3799"/>
    <w:rsid w:val="00FB3A61"/>
    <w:rsid w:val="00FB3EFC"/>
    <w:rsid w:val="00FB3F06"/>
    <w:rsid w:val="00FB422C"/>
    <w:rsid w:val="00FB466D"/>
    <w:rsid w:val="00FB4D66"/>
    <w:rsid w:val="00FB4F1E"/>
    <w:rsid w:val="00FB536E"/>
    <w:rsid w:val="00FB563C"/>
    <w:rsid w:val="00FB5863"/>
    <w:rsid w:val="00FB630A"/>
    <w:rsid w:val="00FB65DA"/>
    <w:rsid w:val="00FB71BC"/>
    <w:rsid w:val="00FB72D0"/>
    <w:rsid w:val="00FB797F"/>
    <w:rsid w:val="00FB7CE8"/>
    <w:rsid w:val="00FC011D"/>
    <w:rsid w:val="00FC0903"/>
    <w:rsid w:val="00FC09C9"/>
    <w:rsid w:val="00FC0C1D"/>
    <w:rsid w:val="00FC0CCC"/>
    <w:rsid w:val="00FC129D"/>
    <w:rsid w:val="00FC12D5"/>
    <w:rsid w:val="00FC1932"/>
    <w:rsid w:val="00FC1C49"/>
    <w:rsid w:val="00FC1C86"/>
    <w:rsid w:val="00FC1CE8"/>
    <w:rsid w:val="00FC1D5F"/>
    <w:rsid w:val="00FC1D75"/>
    <w:rsid w:val="00FC22F7"/>
    <w:rsid w:val="00FC2B09"/>
    <w:rsid w:val="00FC2D8E"/>
    <w:rsid w:val="00FC3359"/>
    <w:rsid w:val="00FC35FF"/>
    <w:rsid w:val="00FC366B"/>
    <w:rsid w:val="00FC3A0B"/>
    <w:rsid w:val="00FC3FAD"/>
    <w:rsid w:val="00FC47D8"/>
    <w:rsid w:val="00FC4870"/>
    <w:rsid w:val="00FC4C4B"/>
    <w:rsid w:val="00FC4E12"/>
    <w:rsid w:val="00FC4E39"/>
    <w:rsid w:val="00FC588C"/>
    <w:rsid w:val="00FC5A48"/>
    <w:rsid w:val="00FC5B0B"/>
    <w:rsid w:val="00FC5D87"/>
    <w:rsid w:val="00FC6599"/>
    <w:rsid w:val="00FC65BC"/>
    <w:rsid w:val="00FC6982"/>
    <w:rsid w:val="00FC6E7C"/>
    <w:rsid w:val="00FC6ED7"/>
    <w:rsid w:val="00FC7013"/>
    <w:rsid w:val="00FC75C3"/>
    <w:rsid w:val="00FC75C8"/>
    <w:rsid w:val="00FC7687"/>
    <w:rsid w:val="00FC7759"/>
    <w:rsid w:val="00FC7BC7"/>
    <w:rsid w:val="00FC7E7B"/>
    <w:rsid w:val="00FD0037"/>
    <w:rsid w:val="00FD024D"/>
    <w:rsid w:val="00FD0351"/>
    <w:rsid w:val="00FD044A"/>
    <w:rsid w:val="00FD061A"/>
    <w:rsid w:val="00FD06B2"/>
    <w:rsid w:val="00FD0A09"/>
    <w:rsid w:val="00FD0F36"/>
    <w:rsid w:val="00FD1489"/>
    <w:rsid w:val="00FD1E5A"/>
    <w:rsid w:val="00FD1EF9"/>
    <w:rsid w:val="00FD2694"/>
    <w:rsid w:val="00FD300B"/>
    <w:rsid w:val="00FD3247"/>
    <w:rsid w:val="00FD339B"/>
    <w:rsid w:val="00FD41CD"/>
    <w:rsid w:val="00FD5F35"/>
    <w:rsid w:val="00FD6235"/>
    <w:rsid w:val="00FD629E"/>
    <w:rsid w:val="00FD6309"/>
    <w:rsid w:val="00FD63D1"/>
    <w:rsid w:val="00FD695E"/>
    <w:rsid w:val="00FD6DA7"/>
    <w:rsid w:val="00FD6E8A"/>
    <w:rsid w:val="00FD7D60"/>
    <w:rsid w:val="00FD7DF6"/>
    <w:rsid w:val="00FE06C9"/>
    <w:rsid w:val="00FE0B97"/>
    <w:rsid w:val="00FE0DA8"/>
    <w:rsid w:val="00FE1AC5"/>
    <w:rsid w:val="00FE208C"/>
    <w:rsid w:val="00FE2492"/>
    <w:rsid w:val="00FE2724"/>
    <w:rsid w:val="00FE2A0F"/>
    <w:rsid w:val="00FE2C15"/>
    <w:rsid w:val="00FE2DE7"/>
    <w:rsid w:val="00FE2EB3"/>
    <w:rsid w:val="00FE3529"/>
    <w:rsid w:val="00FE377F"/>
    <w:rsid w:val="00FE3856"/>
    <w:rsid w:val="00FE390E"/>
    <w:rsid w:val="00FE3F98"/>
    <w:rsid w:val="00FE3FCA"/>
    <w:rsid w:val="00FE459F"/>
    <w:rsid w:val="00FE461C"/>
    <w:rsid w:val="00FE4745"/>
    <w:rsid w:val="00FE4C7D"/>
    <w:rsid w:val="00FE5177"/>
    <w:rsid w:val="00FE52F8"/>
    <w:rsid w:val="00FE547C"/>
    <w:rsid w:val="00FE55EA"/>
    <w:rsid w:val="00FE5743"/>
    <w:rsid w:val="00FE5958"/>
    <w:rsid w:val="00FE5B12"/>
    <w:rsid w:val="00FE6113"/>
    <w:rsid w:val="00FE6349"/>
    <w:rsid w:val="00FE6B3A"/>
    <w:rsid w:val="00FE6BB4"/>
    <w:rsid w:val="00FE700A"/>
    <w:rsid w:val="00FE7037"/>
    <w:rsid w:val="00FE76FC"/>
    <w:rsid w:val="00FF098B"/>
    <w:rsid w:val="00FF0C3A"/>
    <w:rsid w:val="00FF0E42"/>
    <w:rsid w:val="00FF0FF6"/>
    <w:rsid w:val="00FF10EE"/>
    <w:rsid w:val="00FF15AE"/>
    <w:rsid w:val="00FF19B0"/>
    <w:rsid w:val="00FF20A4"/>
    <w:rsid w:val="00FF24BD"/>
    <w:rsid w:val="00FF2B1E"/>
    <w:rsid w:val="00FF37BD"/>
    <w:rsid w:val="00FF394B"/>
    <w:rsid w:val="00FF3986"/>
    <w:rsid w:val="00FF3E40"/>
    <w:rsid w:val="00FF42E0"/>
    <w:rsid w:val="00FF4526"/>
    <w:rsid w:val="00FF4C28"/>
    <w:rsid w:val="00FF4C98"/>
    <w:rsid w:val="00FF4F64"/>
    <w:rsid w:val="00FF51A1"/>
    <w:rsid w:val="00FF51B2"/>
    <w:rsid w:val="00FF5254"/>
    <w:rsid w:val="00FF5595"/>
    <w:rsid w:val="00FF583F"/>
    <w:rsid w:val="00FF592C"/>
    <w:rsid w:val="00FF5A4F"/>
    <w:rsid w:val="00FF5C12"/>
    <w:rsid w:val="00FF63B2"/>
    <w:rsid w:val="00FF662E"/>
    <w:rsid w:val="00FF70F3"/>
    <w:rsid w:val="00FF7126"/>
    <w:rsid w:val="00FF7822"/>
    <w:rsid w:val="00FF7A25"/>
    <w:rsid w:val="00FF7AFA"/>
    <w:rsid w:val="00FF7C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E5442"/>
  <w15:docId w15:val="{F6AE7EF6-6484-4118-B984-70602931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pl-PL"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BD9"/>
    <w:pPr>
      <w:spacing w:after="200" w:line="276" w:lineRule="auto"/>
    </w:pPr>
    <w:rPr>
      <w:rFonts w:ascii="Calibri" w:hAnsi="Calibri"/>
      <w:sz w:val="22"/>
      <w:szCs w:val="22"/>
    </w:rPr>
  </w:style>
  <w:style w:type="paragraph" w:styleId="Nagwek1">
    <w:name w:val="heading 1"/>
    <w:basedOn w:val="Normalny"/>
    <w:next w:val="Normalny"/>
    <w:link w:val="Nagwek1Znak"/>
    <w:uiPriority w:val="99"/>
    <w:qFormat/>
    <w:rsid w:val="00A55415"/>
    <w:pPr>
      <w:keepNext/>
      <w:keepLines/>
      <w:spacing w:before="480" w:after="0"/>
      <w:outlineLvl w:val="0"/>
    </w:pPr>
    <w:rPr>
      <w:rFonts w:ascii="Cambria" w:hAnsi="Cambria"/>
      <w:b/>
      <w:color w:val="365F91"/>
      <w:sz w:val="28"/>
      <w:szCs w:val="20"/>
    </w:rPr>
  </w:style>
  <w:style w:type="paragraph" w:styleId="Nagwek2">
    <w:name w:val="heading 2"/>
    <w:basedOn w:val="Normalny"/>
    <w:next w:val="Normalny"/>
    <w:link w:val="Nagwek2Znak"/>
    <w:qFormat/>
    <w:rsid w:val="00A55415"/>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qFormat/>
    <w:rsid w:val="00A55415"/>
    <w:pPr>
      <w:keepNext/>
      <w:keepLines/>
      <w:spacing w:before="200" w:after="0"/>
      <w:outlineLvl w:val="2"/>
    </w:pPr>
    <w:rPr>
      <w:rFonts w:ascii="Cambria" w:hAnsi="Cambria"/>
      <w:b/>
      <w:bCs/>
      <w:color w:val="4F81BD"/>
    </w:rPr>
  </w:style>
  <w:style w:type="paragraph" w:styleId="Nagwek4">
    <w:name w:val="heading 4"/>
    <w:aliases w:val="Znak"/>
    <w:basedOn w:val="Normalny"/>
    <w:next w:val="Normalny"/>
    <w:link w:val="Nagwek4Znak"/>
    <w:qFormat/>
    <w:rsid w:val="00A55415"/>
    <w:pPr>
      <w:keepNext/>
      <w:spacing w:after="0" w:line="240" w:lineRule="auto"/>
      <w:outlineLvl w:val="3"/>
    </w:pPr>
    <w:rPr>
      <w:szCs w:val="20"/>
    </w:rPr>
  </w:style>
  <w:style w:type="paragraph" w:styleId="Nagwek5">
    <w:name w:val="heading 5"/>
    <w:basedOn w:val="Normalny"/>
    <w:next w:val="Normalny"/>
    <w:link w:val="Nagwek5Znak"/>
    <w:qFormat/>
    <w:rsid w:val="00A55415"/>
    <w:pPr>
      <w:keepNext/>
      <w:keepLines/>
      <w:spacing w:before="200" w:after="0"/>
      <w:outlineLvl w:val="4"/>
    </w:pPr>
    <w:rPr>
      <w:rFonts w:ascii="Cambria" w:hAnsi="Cambria"/>
      <w:color w:val="243F60"/>
    </w:rPr>
  </w:style>
  <w:style w:type="paragraph" w:styleId="Nagwek6">
    <w:name w:val="heading 6"/>
    <w:basedOn w:val="Normalny"/>
    <w:next w:val="Normalny"/>
    <w:qFormat/>
    <w:rsid w:val="00A55415"/>
    <w:pPr>
      <w:spacing w:before="240" w:after="60" w:line="240" w:lineRule="auto"/>
      <w:outlineLvl w:val="5"/>
    </w:pPr>
    <w:rPr>
      <w:rFonts w:ascii="Times New Roman" w:hAnsi="Times New Roman"/>
      <w:b/>
      <w:bCs/>
    </w:rPr>
  </w:style>
  <w:style w:type="paragraph" w:styleId="Nagwek7">
    <w:name w:val="heading 7"/>
    <w:basedOn w:val="Normalny"/>
    <w:next w:val="Normalny"/>
    <w:link w:val="Nagwek7Znak"/>
    <w:qFormat/>
    <w:rsid w:val="00A55415"/>
    <w:pPr>
      <w:keepNext/>
      <w:spacing w:after="0" w:line="240" w:lineRule="auto"/>
      <w:jc w:val="both"/>
      <w:outlineLvl w:val="6"/>
    </w:pPr>
    <w:rPr>
      <w:rFonts w:ascii="Arial" w:hAnsi="Arial" w:cs="Arial"/>
      <w:b/>
      <w:bCs/>
    </w:rPr>
  </w:style>
  <w:style w:type="paragraph" w:styleId="Nagwek8">
    <w:name w:val="heading 8"/>
    <w:basedOn w:val="Normalny"/>
    <w:next w:val="Normalny"/>
    <w:qFormat/>
    <w:rsid w:val="00A55415"/>
    <w:pPr>
      <w:keepNext/>
      <w:jc w:val="center"/>
      <w:outlineLvl w:val="7"/>
    </w:pPr>
    <w:rPr>
      <w:b/>
      <w:i/>
      <w:u w:val="single"/>
    </w:rPr>
  </w:style>
  <w:style w:type="paragraph" w:styleId="Nagwek9">
    <w:name w:val="heading 9"/>
    <w:basedOn w:val="Normalny"/>
    <w:next w:val="Normalny"/>
    <w:link w:val="Nagwek9Znak"/>
    <w:qFormat/>
    <w:rsid w:val="00A55415"/>
    <w:pPr>
      <w:spacing w:before="240" w:after="60" w:line="240" w:lineRule="auto"/>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rsid w:val="00A55415"/>
    <w:rPr>
      <w:rFonts w:ascii="Calibri" w:hAnsi="Calibri"/>
      <w:sz w:val="22"/>
      <w:szCs w:val="22"/>
    </w:rPr>
  </w:style>
  <w:style w:type="character" w:customStyle="1" w:styleId="ZnakZnak">
    <w:name w:val="Znak Znak"/>
    <w:rsid w:val="00A55415"/>
    <w:rPr>
      <w:rFonts w:ascii="Calibri" w:hAnsi="Calibri"/>
      <w:sz w:val="22"/>
      <w:lang w:val="en" w:eastAsia="pl-PL"/>
    </w:rPr>
  </w:style>
  <w:style w:type="paragraph" w:customStyle="1" w:styleId="Tabelapozycja">
    <w:name w:val="Tabela pozycja"/>
    <w:basedOn w:val="Normalny"/>
    <w:rsid w:val="00A55415"/>
    <w:pPr>
      <w:spacing w:after="0" w:line="240" w:lineRule="auto"/>
    </w:pPr>
    <w:rPr>
      <w:rFonts w:ascii="Arial" w:hAnsi="Arial"/>
      <w:szCs w:val="20"/>
    </w:rPr>
  </w:style>
  <w:style w:type="paragraph" w:styleId="Tekstpodstawowy">
    <w:name w:val="Body Text"/>
    <w:basedOn w:val="Normalny"/>
    <w:link w:val="TekstpodstawowyZnak"/>
    <w:rsid w:val="00A55415"/>
    <w:pPr>
      <w:spacing w:after="0" w:line="240" w:lineRule="auto"/>
      <w:jc w:val="center"/>
    </w:pPr>
    <w:rPr>
      <w:rFonts w:ascii="Times New Roman" w:hAnsi="Times New Roman"/>
      <w:sz w:val="24"/>
      <w:szCs w:val="20"/>
    </w:rPr>
  </w:style>
  <w:style w:type="paragraph" w:styleId="Tytu">
    <w:name w:val="Title"/>
    <w:basedOn w:val="Normalny"/>
    <w:link w:val="TytuZnak"/>
    <w:qFormat/>
    <w:rsid w:val="00A55415"/>
    <w:pPr>
      <w:spacing w:after="0" w:line="240" w:lineRule="auto"/>
      <w:jc w:val="center"/>
    </w:pPr>
    <w:rPr>
      <w:rFonts w:ascii="Times New Roman" w:hAnsi="Times New Roman"/>
      <w:b/>
      <w:bCs/>
      <w:sz w:val="36"/>
      <w:szCs w:val="24"/>
    </w:rPr>
  </w:style>
  <w:style w:type="paragraph" w:customStyle="1" w:styleId="naglowektekstowy">
    <w:name w:val="naglowek_tekstowy"/>
    <w:basedOn w:val="Normalny"/>
    <w:rsid w:val="00A55415"/>
    <w:pPr>
      <w:spacing w:before="100" w:beforeAutospacing="1" w:after="100" w:afterAutospacing="1" w:line="240" w:lineRule="auto"/>
    </w:pPr>
    <w:rPr>
      <w:rFonts w:ascii="Times New Roman" w:hAnsi="Times New Roman"/>
      <w:sz w:val="24"/>
      <w:szCs w:val="24"/>
    </w:rPr>
  </w:style>
  <w:style w:type="character" w:customStyle="1" w:styleId="niebieski1">
    <w:name w:val="niebieski1"/>
    <w:rsid w:val="00A55415"/>
    <w:rPr>
      <w:rFonts w:cs="Times New Roman"/>
    </w:rPr>
  </w:style>
  <w:style w:type="paragraph" w:customStyle="1" w:styleId="Styl">
    <w:name w:val="Styl"/>
    <w:rsid w:val="00A55415"/>
    <w:pPr>
      <w:widowControl w:val="0"/>
      <w:autoSpaceDE w:val="0"/>
      <w:autoSpaceDN w:val="0"/>
      <w:adjustRightInd w:val="0"/>
    </w:pPr>
    <w:rPr>
      <w:szCs w:val="24"/>
    </w:rPr>
  </w:style>
  <w:style w:type="paragraph" w:styleId="Tekstpodstawowywcity2">
    <w:name w:val="Body Text Indent 2"/>
    <w:basedOn w:val="Normalny"/>
    <w:link w:val="Tekstpodstawowywcity2Znak"/>
    <w:rsid w:val="00A55415"/>
    <w:pPr>
      <w:spacing w:after="120" w:line="480" w:lineRule="auto"/>
      <w:ind w:left="283"/>
    </w:pPr>
  </w:style>
  <w:style w:type="paragraph" w:styleId="Tekstpodstawowy2">
    <w:name w:val="Body Text 2"/>
    <w:basedOn w:val="Normalny"/>
    <w:link w:val="Tekstpodstawowy2Znak"/>
    <w:rsid w:val="00A55415"/>
    <w:pPr>
      <w:spacing w:after="120" w:line="480" w:lineRule="auto"/>
    </w:pPr>
  </w:style>
  <w:style w:type="paragraph" w:styleId="Tekstkomentarza">
    <w:name w:val="annotation text"/>
    <w:basedOn w:val="Normalny"/>
    <w:link w:val="TekstkomentarzaZnak"/>
    <w:uiPriority w:val="99"/>
    <w:rsid w:val="00A55415"/>
    <w:pPr>
      <w:spacing w:after="0" w:line="240" w:lineRule="auto"/>
    </w:pPr>
    <w:rPr>
      <w:rFonts w:ascii="Times New Roman" w:hAnsi="Times New Roman"/>
      <w:sz w:val="20"/>
      <w:szCs w:val="20"/>
    </w:rPr>
  </w:style>
  <w:style w:type="paragraph" w:styleId="Tekstpodstawowy3">
    <w:name w:val="Body Text 3"/>
    <w:basedOn w:val="Normalny"/>
    <w:rsid w:val="00A55415"/>
    <w:pPr>
      <w:spacing w:after="120" w:line="240" w:lineRule="auto"/>
    </w:pPr>
    <w:rPr>
      <w:rFonts w:ascii="Times New Roman" w:hAnsi="Times New Roman"/>
      <w:sz w:val="16"/>
      <w:szCs w:val="16"/>
    </w:rPr>
  </w:style>
  <w:style w:type="paragraph" w:styleId="Stopka">
    <w:name w:val="footer"/>
    <w:basedOn w:val="Normalny"/>
    <w:link w:val="StopkaZnak"/>
    <w:uiPriority w:val="99"/>
    <w:rsid w:val="00A55415"/>
    <w:pPr>
      <w:tabs>
        <w:tab w:val="center" w:pos="4536"/>
        <w:tab w:val="right" w:pos="9072"/>
      </w:tabs>
      <w:spacing w:after="0" w:line="240" w:lineRule="auto"/>
    </w:pPr>
    <w:rPr>
      <w:rFonts w:ascii="Times New Roman" w:hAnsi="Times New Roman"/>
      <w:sz w:val="24"/>
      <w:szCs w:val="20"/>
    </w:rPr>
  </w:style>
  <w:style w:type="paragraph" w:styleId="Tekstpodstawowywcity">
    <w:name w:val="Body Text Indent"/>
    <w:basedOn w:val="Normalny"/>
    <w:link w:val="TekstpodstawowywcityZnak"/>
    <w:rsid w:val="00A55415"/>
    <w:pPr>
      <w:spacing w:after="120"/>
      <w:ind w:left="283"/>
    </w:pPr>
    <w:rPr>
      <w:szCs w:val="20"/>
    </w:rPr>
  </w:style>
  <w:style w:type="character" w:styleId="Numerstrony">
    <w:name w:val="page number"/>
    <w:rsid w:val="00A55415"/>
    <w:rPr>
      <w:rFonts w:cs="Times New Roman"/>
    </w:rPr>
  </w:style>
  <w:style w:type="paragraph" w:styleId="Listanumerowana">
    <w:name w:val="List Number"/>
    <w:basedOn w:val="Normalny"/>
    <w:rsid w:val="00A55415"/>
    <w:pPr>
      <w:tabs>
        <w:tab w:val="num" w:pos="360"/>
      </w:tabs>
      <w:spacing w:after="0" w:line="240" w:lineRule="auto"/>
      <w:ind w:left="360" w:hanging="360"/>
    </w:pPr>
    <w:rPr>
      <w:rFonts w:ascii="Times New Roman" w:hAnsi="Times New Roman"/>
      <w:sz w:val="24"/>
      <w:szCs w:val="24"/>
    </w:rPr>
  </w:style>
  <w:style w:type="paragraph" w:styleId="Listapunktowana2">
    <w:name w:val="List Bullet 2"/>
    <w:basedOn w:val="Normalny"/>
    <w:rsid w:val="00A55415"/>
    <w:pPr>
      <w:tabs>
        <w:tab w:val="num" w:pos="643"/>
      </w:tabs>
      <w:spacing w:after="0" w:line="240" w:lineRule="auto"/>
      <w:ind w:left="643" w:hanging="360"/>
    </w:pPr>
    <w:rPr>
      <w:rFonts w:ascii="Times New Roman" w:hAnsi="Times New Roman"/>
      <w:sz w:val="24"/>
      <w:szCs w:val="24"/>
    </w:rPr>
  </w:style>
  <w:style w:type="paragraph" w:styleId="Listapunktowana4">
    <w:name w:val="List Bullet 4"/>
    <w:basedOn w:val="Normalny"/>
    <w:rsid w:val="00A55415"/>
    <w:pPr>
      <w:tabs>
        <w:tab w:val="num" w:pos="1209"/>
      </w:tabs>
      <w:spacing w:after="0" w:line="240" w:lineRule="auto"/>
      <w:ind w:left="1209" w:hanging="360"/>
    </w:pPr>
    <w:rPr>
      <w:rFonts w:ascii="Times New Roman" w:hAnsi="Times New Roman"/>
      <w:sz w:val="24"/>
      <w:szCs w:val="24"/>
    </w:rPr>
  </w:style>
  <w:style w:type="paragraph" w:styleId="Listapunktowana3">
    <w:name w:val="List Bullet 3"/>
    <w:basedOn w:val="Normalny"/>
    <w:rsid w:val="00A55415"/>
    <w:pPr>
      <w:tabs>
        <w:tab w:val="num" w:pos="926"/>
      </w:tabs>
      <w:spacing w:after="0" w:line="240" w:lineRule="auto"/>
      <w:ind w:left="926" w:hanging="360"/>
    </w:pPr>
    <w:rPr>
      <w:rFonts w:ascii="Times New Roman" w:hAnsi="Times New Roman"/>
      <w:sz w:val="24"/>
      <w:szCs w:val="24"/>
    </w:rPr>
  </w:style>
  <w:style w:type="paragraph" w:customStyle="1" w:styleId="Tekstpodstawowy31">
    <w:name w:val="Tekst podstawowy 31"/>
    <w:basedOn w:val="Normalny"/>
    <w:rsid w:val="00A55415"/>
    <w:pPr>
      <w:suppressAutoHyphens/>
      <w:spacing w:after="0" w:line="240" w:lineRule="auto"/>
      <w:jc w:val="both"/>
    </w:pPr>
    <w:rPr>
      <w:rFonts w:ascii="Times New Roman" w:hAnsi="Times New Roman"/>
      <w:szCs w:val="24"/>
      <w:lang w:eastAsia="ar-SA"/>
    </w:rPr>
  </w:style>
  <w:style w:type="paragraph" w:customStyle="1" w:styleId="Tekstpodstawowywcity21">
    <w:name w:val="Tekst podstawowy wcięty 21"/>
    <w:basedOn w:val="Normalny"/>
    <w:rsid w:val="00A55415"/>
    <w:pPr>
      <w:suppressAutoHyphens/>
      <w:spacing w:after="120" w:line="480" w:lineRule="auto"/>
      <w:ind w:left="283"/>
    </w:pPr>
    <w:rPr>
      <w:lang w:eastAsia="ar-SA"/>
    </w:rPr>
  </w:style>
  <w:style w:type="paragraph" w:customStyle="1" w:styleId="Tekstpodstawowy21">
    <w:name w:val="Tekst podstawowy 21"/>
    <w:basedOn w:val="Normalny"/>
    <w:rsid w:val="00A55415"/>
    <w:pPr>
      <w:suppressAutoHyphens/>
      <w:spacing w:after="120" w:line="480" w:lineRule="auto"/>
    </w:pPr>
    <w:rPr>
      <w:lang w:eastAsia="ar-SA"/>
    </w:rPr>
  </w:style>
  <w:style w:type="paragraph" w:customStyle="1" w:styleId="Tekstkomentarza1">
    <w:name w:val="Tekst komentarza1"/>
    <w:basedOn w:val="Normalny"/>
    <w:rsid w:val="00A55415"/>
    <w:pPr>
      <w:suppressAutoHyphens/>
      <w:spacing w:after="0" w:line="240" w:lineRule="auto"/>
    </w:pPr>
    <w:rPr>
      <w:rFonts w:ascii="Times New Roman" w:hAnsi="Times New Roman"/>
      <w:sz w:val="20"/>
      <w:szCs w:val="20"/>
      <w:lang w:eastAsia="ar-SA"/>
    </w:rPr>
  </w:style>
  <w:style w:type="paragraph" w:customStyle="1" w:styleId="Tekstpodstawowy32">
    <w:name w:val="Tekst podstawowy 32"/>
    <w:basedOn w:val="Normalny"/>
    <w:rsid w:val="00A55415"/>
    <w:pPr>
      <w:suppressAutoHyphens/>
      <w:spacing w:after="120" w:line="240" w:lineRule="auto"/>
    </w:pPr>
    <w:rPr>
      <w:rFonts w:ascii="Times New Roman" w:hAnsi="Times New Roman"/>
      <w:sz w:val="16"/>
      <w:szCs w:val="16"/>
      <w:lang w:eastAsia="ar-SA"/>
    </w:rPr>
  </w:style>
  <w:style w:type="paragraph" w:customStyle="1" w:styleId="Listanumerowana1">
    <w:name w:val="Lista numerowana1"/>
    <w:basedOn w:val="Normalny"/>
    <w:rsid w:val="00A55415"/>
    <w:pPr>
      <w:tabs>
        <w:tab w:val="left" w:pos="360"/>
      </w:tabs>
      <w:suppressAutoHyphens/>
      <w:spacing w:after="0" w:line="240" w:lineRule="auto"/>
      <w:ind w:left="360" w:hanging="360"/>
    </w:pPr>
    <w:rPr>
      <w:rFonts w:ascii="Times New Roman" w:hAnsi="Times New Roman"/>
      <w:sz w:val="24"/>
      <w:szCs w:val="24"/>
      <w:lang w:eastAsia="ar-SA"/>
    </w:rPr>
  </w:style>
  <w:style w:type="paragraph" w:customStyle="1" w:styleId="Listapunktowana21">
    <w:name w:val="Lista punktowana 21"/>
    <w:basedOn w:val="Normalny"/>
    <w:rsid w:val="00A55415"/>
    <w:pPr>
      <w:tabs>
        <w:tab w:val="left" w:pos="643"/>
      </w:tabs>
      <w:suppressAutoHyphens/>
      <w:spacing w:after="0" w:line="240" w:lineRule="auto"/>
      <w:ind w:left="643" w:hanging="360"/>
    </w:pPr>
    <w:rPr>
      <w:rFonts w:ascii="Times New Roman" w:hAnsi="Times New Roman"/>
      <w:sz w:val="24"/>
      <w:szCs w:val="24"/>
      <w:lang w:eastAsia="ar-SA"/>
    </w:rPr>
  </w:style>
  <w:style w:type="paragraph" w:customStyle="1" w:styleId="Listapunktowana41">
    <w:name w:val="Lista punktowana 41"/>
    <w:basedOn w:val="Normalny"/>
    <w:rsid w:val="00A55415"/>
    <w:pPr>
      <w:tabs>
        <w:tab w:val="left" w:pos="1209"/>
      </w:tabs>
      <w:suppressAutoHyphens/>
      <w:spacing w:after="0" w:line="240" w:lineRule="auto"/>
      <w:ind w:left="1209" w:hanging="360"/>
    </w:pPr>
    <w:rPr>
      <w:rFonts w:ascii="Times New Roman" w:hAnsi="Times New Roman"/>
      <w:sz w:val="24"/>
      <w:szCs w:val="24"/>
      <w:lang w:eastAsia="ar-SA"/>
    </w:rPr>
  </w:style>
  <w:style w:type="paragraph" w:customStyle="1" w:styleId="Listapunktowana31">
    <w:name w:val="Lista punktowana 31"/>
    <w:basedOn w:val="Normalny"/>
    <w:rsid w:val="00A55415"/>
    <w:pPr>
      <w:tabs>
        <w:tab w:val="left" w:pos="926"/>
      </w:tabs>
      <w:suppressAutoHyphens/>
      <w:spacing w:after="0" w:line="240" w:lineRule="auto"/>
      <w:ind w:left="926" w:hanging="360"/>
    </w:pPr>
    <w:rPr>
      <w:rFonts w:ascii="Times New Roman" w:hAnsi="Times New Roman"/>
      <w:sz w:val="24"/>
      <w:szCs w:val="24"/>
      <w:lang w:eastAsia="ar-SA"/>
    </w:rPr>
  </w:style>
  <w:style w:type="paragraph" w:customStyle="1" w:styleId="WW-Tekstpodstawowy2">
    <w:name w:val="WW-Tekst podstawowy 2"/>
    <w:basedOn w:val="Normalny"/>
    <w:rsid w:val="00A55415"/>
    <w:pPr>
      <w:spacing w:after="0" w:line="240" w:lineRule="auto"/>
    </w:pPr>
    <w:rPr>
      <w:rFonts w:ascii="Times New Roman" w:hAnsi="Times New Roman"/>
      <w:sz w:val="28"/>
      <w:szCs w:val="24"/>
      <w:lang w:eastAsia="ar-SA"/>
    </w:rPr>
  </w:style>
  <w:style w:type="paragraph" w:styleId="Tekstpodstawowywcity3">
    <w:name w:val="Body Text Indent 3"/>
    <w:basedOn w:val="Normalny"/>
    <w:rsid w:val="00A55415"/>
    <w:pPr>
      <w:tabs>
        <w:tab w:val="left" w:pos="10076"/>
        <w:tab w:val="left" w:pos="10992"/>
        <w:tab w:val="left" w:pos="11908"/>
        <w:tab w:val="left" w:pos="12824"/>
        <w:tab w:val="left" w:pos="13740"/>
        <w:tab w:val="left" w:pos="14656"/>
      </w:tabs>
      <w:spacing w:before="20"/>
      <w:ind w:left="720" w:hanging="360"/>
      <w:jc w:val="both"/>
    </w:pPr>
    <w:rPr>
      <w:rFonts w:ascii="Arial" w:hAnsi="Arial" w:cs="Arial"/>
      <w:noProof/>
    </w:rPr>
  </w:style>
  <w:style w:type="character" w:styleId="Hipercze">
    <w:name w:val="Hyperlink"/>
    <w:rsid w:val="00A55415"/>
    <w:rPr>
      <w:color w:val="0000FF"/>
      <w:u w:val="single"/>
    </w:rPr>
  </w:style>
  <w:style w:type="paragraph" w:customStyle="1" w:styleId="Zawartotabeli">
    <w:name w:val="Zawartość tabeli"/>
    <w:basedOn w:val="Normalny"/>
    <w:rsid w:val="00A55415"/>
    <w:pPr>
      <w:widowControl w:val="0"/>
      <w:suppressLineNumbers/>
      <w:suppressAutoHyphens/>
      <w:spacing w:after="0" w:line="240" w:lineRule="auto"/>
    </w:pPr>
    <w:rPr>
      <w:rFonts w:ascii="Times New Roman" w:hAnsi="Times New Roman"/>
      <w:sz w:val="24"/>
      <w:szCs w:val="24"/>
    </w:rPr>
  </w:style>
  <w:style w:type="paragraph" w:customStyle="1" w:styleId="Nagwektabeli">
    <w:name w:val="Nagłówek tabeli"/>
    <w:basedOn w:val="Zawartotabeli"/>
    <w:rsid w:val="00A55415"/>
    <w:pPr>
      <w:jc w:val="center"/>
    </w:pPr>
    <w:rPr>
      <w:b/>
      <w:bCs/>
      <w:i/>
      <w:iCs/>
    </w:rPr>
  </w:style>
  <w:style w:type="paragraph" w:styleId="NormalnyWeb">
    <w:name w:val="Normal (Web)"/>
    <w:basedOn w:val="Normalny"/>
    <w:uiPriority w:val="99"/>
    <w:rsid w:val="00A55415"/>
    <w:pPr>
      <w:suppressAutoHyphens/>
      <w:spacing w:before="100" w:after="100" w:line="240" w:lineRule="auto"/>
    </w:pPr>
    <w:rPr>
      <w:rFonts w:ascii="Times New Roman" w:hAnsi="Times New Roman"/>
      <w:sz w:val="24"/>
      <w:szCs w:val="24"/>
      <w:lang w:eastAsia="ar-SA"/>
    </w:rPr>
  </w:style>
  <w:style w:type="paragraph" w:styleId="Nagwek">
    <w:name w:val="header"/>
    <w:basedOn w:val="Normalny"/>
    <w:link w:val="NagwekZnak"/>
    <w:rsid w:val="00A55415"/>
    <w:pPr>
      <w:tabs>
        <w:tab w:val="center" w:pos="4536"/>
        <w:tab w:val="right" w:pos="9072"/>
      </w:tabs>
      <w:spacing w:after="0" w:line="240" w:lineRule="auto"/>
    </w:pPr>
    <w:rPr>
      <w:rFonts w:ascii="Times New Roman" w:hAnsi="Times New Roman"/>
      <w:sz w:val="24"/>
      <w:szCs w:val="24"/>
    </w:rPr>
  </w:style>
  <w:style w:type="paragraph" w:styleId="Spistreci1">
    <w:name w:val="toc 1"/>
    <w:basedOn w:val="Normalny"/>
    <w:next w:val="Normalny"/>
    <w:autoRedefine/>
    <w:semiHidden/>
    <w:rsid w:val="00A55415"/>
  </w:style>
  <w:style w:type="paragraph" w:customStyle="1" w:styleId="Nagwek40">
    <w:name w:val="Nag?—wek 4"/>
    <w:basedOn w:val="Normalny"/>
    <w:next w:val="Normalny"/>
    <w:rsid w:val="00A55415"/>
    <w:pPr>
      <w:keepNext/>
      <w:spacing w:after="0" w:line="240" w:lineRule="auto"/>
      <w:jc w:val="center"/>
    </w:pPr>
    <w:rPr>
      <w:rFonts w:ascii="Times New Roman" w:hAnsi="Times New Roman"/>
      <w:b/>
      <w:noProof/>
      <w:sz w:val="24"/>
      <w:szCs w:val="20"/>
    </w:rPr>
  </w:style>
  <w:style w:type="character" w:customStyle="1" w:styleId="FontStyle70">
    <w:name w:val="Font Style70"/>
    <w:rsid w:val="00A55415"/>
    <w:rPr>
      <w:rFonts w:ascii="Arial" w:hAnsi="Arial"/>
      <w:sz w:val="20"/>
    </w:rPr>
  </w:style>
  <w:style w:type="character" w:customStyle="1" w:styleId="FontStyle68">
    <w:name w:val="Font Style68"/>
    <w:rsid w:val="00A55415"/>
    <w:rPr>
      <w:rFonts w:ascii="Arial" w:hAnsi="Arial"/>
      <w:b/>
      <w:sz w:val="20"/>
    </w:rPr>
  </w:style>
  <w:style w:type="paragraph" w:customStyle="1" w:styleId="Style24">
    <w:name w:val="Style24"/>
    <w:basedOn w:val="Normalny"/>
    <w:rsid w:val="00A55415"/>
    <w:pPr>
      <w:widowControl w:val="0"/>
      <w:autoSpaceDE w:val="0"/>
      <w:autoSpaceDN w:val="0"/>
      <w:adjustRightInd w:val="0"/>
      <w:spacing w:after="0" w:line="380" w:lineRule="exact"/>
      <w:jc w:val="both"/>
    </w:pPr>
    <w:rPr>
      <w:rFonts w:ascii="Arial" w:hAnsi="Arial"/>
      <w:sz w:val="24"/>
      <w:szCs w:val="24"/>
    </w:rPr>
  </w:style>
  <w:style w:type="character" w:customStyle="1" w:styleId="FontStyle73">
    <w:name w:val="Font Style73"/>
    <w:rsid w:val="00A55415"/>
    <w:rPr>
      <w:rFonts w:ascii="Arial" w:hAnsi="Arial"/>
      <w:i/>
      <w:sz w:val="20"/>
    </w:rPr>
  </w:style>
  <w:style w:type="paragraph" w:customStyle="1" w:styleId="Style30">
    <w:name w:val="Style30"/>
    <w:basedOn w:val="Normalny"/>
    <w:rsid w:val="00A55415"/>
    <w:pPr>
      <w:widowControl w:val="0"/>
      <w:autoSpaceDE w:val="0"/>
      <w:autoSpaceDN w:val="0"/>
      <w:adjustRightInd w:val="0"/>
      <w:spacing w:after="0" w:line="379" w:lineRule="exact"/>
      <w:ind w:hanging="360"/>
      <w:jc w:val="both"/>
    </w:pPr>
    <w:rPr>
      <w:rFonts w:ascii="Arial" w:hAnsi="Arial"/>
      <w:sz w:val="24"/>
      <w:szCs w:val="24"/>
    </w:rPr>
  </w:style>
  <w:style w:type="paragraph" w:styleId="Lista-kontynuacja3">
    <w:name w:val="List Continue 3"/>
    <w:basedOn w:val="Normalny"/>
    <w:rsid w:val="00A55415"/>
    <w:pPr>
      <w:spacing w:after="120" w:line="240" w:lineRule="auto"/>
      <w:ind w:left="849"/>
    </w:pPr>
    <w:rPr>
      <w:rFonts w:ascii="Times New Roman" w:hAnsi="Times New Roman"/>
      <w:sz w:val="24"/>
      <w:szCs w:val="24"/>
    </w:rPr>
  </w:style>
  <w:style w:type="paragraph" w:customStyle="1" w:styleId="Style35">
    <w:name w:val="Style35"/>
    <w:basedOn w:val="Normalny"/>
    <w:rsid w:val="000E7C72"/>
    <w:pPr>
      <w:widowControl w:val="0"/>
      <w:autoSpaceDE w:val="0"/>
      <w:autoSpaceDN w:val="0"/>
      <w:adjustRightInd w:val="0"/>
      <w:spacing w:after="0" w:line="379" w:lineRule="exact"/>
      <w:jc w:val="both"/>
    </w:pPr>
    <w:rPr>
      <w:rFonts w:ascii="Arial" w:hAnsi="Arial"/>
      <w:sz w:val="24"/>
      <w:szCs w:val="24"/>
    </w:rPr>
  </w:style>
  <w:style w:type="paragraph" w:styleId="HTML-wstpniesformatowany">
    <w:name w:val="HTML Preformatted"/>
    <w:basedOn w:val="Normalny"/>
    <w:link w:val="HTML-wstpniesformatowanyZnak"/>
    <w:uiPriority w:val="99"/>
    <w:rsid w:val="0022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TekstpodstawowywcityZnak">
    <w:name w:val="Tekst podstawowy wcięty Znak"/>
    <w:link w:val="Tekstpodstawowywcity"/>
    <w:locked/>
    <w:rsid w:val="005D78C7"/>
    <w:rPr>
      <w:rFonts w:ascii="Calibri" w:hAnsi="Calibri"/>
      <w:sz w:val="22"/>
    </w:rPr>
  </w:style>
  <w:style w:type="table" w:styleId="Tabela-Siatka">
    <w:name w:val="Table Grid"/>
    <w:basedOn w:val="Standardowy"/>
    <w:uiPriority w:val="59"/>
    <w:rsid w:val="000603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1">
    <w:name w:val="Akapit z listą1"/>
    <w:basedOn w:val="Normalny"/>
    <w:rsid w:val="00FB0D39"/>
    <w:pPr>
      <w:ind w:left="708"/>
    </w:pPr>
  </w:style>
  <w:style w:type="character" w:customStyle="1" w:styleId="text">
    <w:name w:val="text"/>
    <w:rsid w:val="00051FF9"/>
    <w:rPr>
      <w:rFonts w:cs="Times New Roman"/>
    </w:rPr>
  </w:style>
  <w:style w:type="paragraph" w:styleId="Adresnakopercie">
    <w:name w:val="envelope address"/>
    <w:basedOn w:val="Normalny"/>
    <w:rsid w:val="003D395E"/>
    <w:pPr>
      <w:framePr w:w="7920" w:h="1980" w:hRule="exact" w:hSpace="141" w:wrap="auto" w:hAnchor="page" w:xAlign="center" w:yAlign="bottom"/>
      <w:ind w:left="2880"/>
    </w:pPr>
    <w:rPr>
      <w:rFonts w:ascii="Cambria" w:hAnsi="Cambria"/>
      <w:sz w:val="24"/>
      <w:szCs w:val="24"/>
    </w:rPr>
  </w:style>
  <w:style w:type="paragraph" w:styleId="Adreszwrotnynakopercie">
    <w:name w:val="envelope return"/>
    <w:basedOn w:val="Normalny"/>
    <w:rsid w:val="003D395E"/>
    <w:pPr>
      <w:spacing w:after="0" w:line="240" w:lineRule="auto"/>
    </w:pPr>
    <w:rPr>
      <w:rFonts w:ascii="Cambria" w:hAnsi="Cambria"/>
      <w:sz w:val="20"/>
      <w:szCs w:val="20"/>
    </w:rPr>
  </w:style>
  <w:style w:type="paragraph" w:styleId="Tekstprzypisudolnego">
    <w:name w:val="footnote text"/>
    <w:aliases w:val="Podrozdział"/>
    <w:basedOn w:val="Normalny"/>
    <w:link w:val="TekstprzypisudolnegoZnak"/>
    <w:uiPriority w:val="99"/>
    <w:rsid w:val="00443E98"/>
    <w:rPr>
      <w:sz w:val="20"/>
      <w:szCs w:val="20"/>
    </w:rPr>
  </w:style>
  <w:style w:type="character" w:customStyle="1" w:styleId="TekstprzypisudolnegoZnak">
    <w:name w:val="Tekst przypisu dolnego Znak"/>
    <w:aliases w:val="Podrozdział Znak"/>
    <w:link w:val="Tekstprzypisudolnego"/>
    <w:uiPriority w:val="99"/>
    <w:locked/>
    <w:rsid w:val="00443E98"/>
    <w:rPr>
      <w:rFonts w:ascii="Calibri" w:hAnsi="Calibri"/>
    </w:rPr>
  </w:style>
  <w:style w:type="character" w:styleId="Odwoanieprzypisudolnego">
    <w:name w:val="footnote reference"/>
    <w:uiPriority w:val="99"/>
    <w:rsid w:val="00443E98"/>
    <w:rPr>
      <w:vertAlign w:val="superscript"/>
    </w:rPr>
  </w:style>
  <w:style w:type="character" w:customStyle="1" w:styleId="HTML-wstpniesformatowanyZnak">
    <w:name w:val="HTML - wstępnie sformatowany Znak"/>
    <w:link w:val="HTML-wstpniesformatowany"/>
    <w:uiPriority w:val="99"/>
    <w:locked/>
    <w:rsid w:val="00EA3DF0"/>
    <w:rPr>
      <w:rFonts w:ascii="Courier New" w:hAnsi="Courier New"/>
    </w:rPr>
  </w:style>
  <w:style w:type="character" w:customStyle="1" w:styleId="Nagwek4Znak">
    <w:name w:val="Nagłówek 4 Znak"/>
    <w:aliases w:val="Znak Znak1"/>
    <w:link w:val="Nagwek4"/>
    <w:locked/>
    <w:rsid w:val="00BF6F5B"/>
    <w:rPr>
      <w:rFonts w:ascii="Calibri" w:hAnsi="Calibri"/>
      <w:sz w:val="22"/>
    </w:rPr>
  </w:style>
  <w:style w:type="character" w:customStyle="1" w:styleId="TekstpodstawowyZnak">
    <w:name w:val="Tekst podstawowy Znak"/>
    <w:link w:val="Tekstpodstawowy"/>
    <w:locked/>
    <w:rsid w:val="00BF6F5B"/>
    <w:rPr>
      <w:sz w:val="24"/>
    </w:rPr>
  </w:style>
  <w:style w:type="character" w:customStyle="1" w:styleId="StopkaZnak">
    <w:name w:val="Stopka Znak"/>
    <w:link w:val="Stopka"/>
    <w:uiPriority w:val="99"/>
    <w:locked/>
    <w:rsid w:val="00BF6F5B"/>
    <w:rPr>
      <w:sz w:val="24"/>
    </w:rPr>
  </w:style>
  <w:style w:type="paragraph" w:styleId="Tekstdymka">
    <w:name w:val="Balloon Text"/>
    <w:basedOn w:val="Normalny"/>
    <w:link w:val="TekstdymkaZnak"/>
    <w:rsid w:val="00727B99"/>
    <w:pPr>
      <w:spacing w:after="0" w:line="240" w:lineRule="auto"/>
    </w:pPr>
    <w:rPr>
      <w:rFonts w:ascii="Tahoma" w:hAnsi="Tahoma"/>
      <w:sz w:val="16"/>
      <w:szCs w:val="20"/>
    </w:rPr>
  </w:style>
  <w:style w:type="character" w:customStyle="1" w:styleId="TekstdymkaZnak">
    <w:name w:val="Tekst dymka Znak"/>
    <w:link w:val="Tekstdymka"/>
    <w:locked/>
    <w:rsid w:val="00727B99"/>
    <w:rPr>
      <w:rFonts w:ascii="Tahoma" w:hAnsi="Tahoma"/>
      <w:sz w:val="16"/>
    </w:rPr>
  </w:style>
  <w:style w:type="paragraph" w:customStyle="1" w:styleId="Default">
    <w:name w:val="Default"/>
    <w:rsid w:val="003F636E"/>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rsid w:val="00AC5575"/>
    <w:rPr>
      <w:sz w:val="20"/>
      <w:szCs w:val="20"/>
    </w:rPr>
  </w:style>
  <w:style w:type="character" w:customStyle="1" w:styleId="TekstprzypisukocowegoZnak">
    <w:name w:val="Tekst przypisu końcowego Znak"/>
    <w:link w:val="Tekstprzypisukocowego"/>
    <w:uiPriority w:val="99"/>
    <w:locked/>
    <w:rsid w:val="00AC5575"/>
    <w:rPr>
      <w:rFonts w:ascii="Calibri" w:hAnsi="Calibri"/>
    </w:rPr>
  </w:style>
  <w:style w:type="character" w:styleId="Odwoanieprzypisukocowego">
    <w:name w:val="endnote reference"/>
    <w:rsid w:val="00AC5575"/>
    <w:rPr>
      <w:vertAlign w:val="superscript"/>
    </w:rPr>
  </w:style>
  <w:style w:type="character" w:styleId="Pogrubienie">
    <w:name w:val="Strong"/>
    <w:qFormat/>
    <w:rsid w:val="00FF3E40"/>
    <w:rPr>
      <w:rFonts w:cs="Times New Roman"/>
      <w:b/>
      <w:bCs/>
    </w:rPr>
  </w:style>
  <w:style w:type="character" w:customStyle="1" w:styleId="Nagwek2Znak">
    <w:name w:val="Nagłówek 2 Znak"/>
    <w:link w:val="Nagwek2"/>
    <w:locked/>
    <w:rsid w:val="00634B3B"/>
    <w:rPr>
      <w:rFonts w:ascii="Cambria" w:hAnsi="Cambria" w:cs="Times New Roman"/>
      <w:b/>
      <w:bCs/>
      <w:color w:val="4F81BD"/>
      <w:sz w:val="26"/>
      <w:szCs w:val="26"/>
    </w:rPr>
  </w:style>
  <w:style w:type="character" w:customStyle="1" w:styleId="NagwekZnak">
    <w:name w:val="Nagłówek Znak"/>
    <w:link w:val="Nagwek"/>
    <w:locked/>
    <w:rsid w:val="00634B3B"/>
    <w:rPr>
      <w:rFonts w:cs="Times New Roman"/>
      <w:sz w:val="24"/>
      <w:szCs w:val="24"/>
    </w:rPr>
  </w:style>
  <w:style w:type="character" w:customStyle="1" w:styleId="text2">
    <w:name w:val="text2"/>
    <w:rsid w:val="00634B3B"/>
    <w:rPr>
      <w:rFonts w:cs="Times New Roman"/>
    </w:rPr>
  </w:style>
  <w:style w:type="paragraph" w:customStyle="1" w:styleId="khheader">
    <w:name w:val="kh_header"/>
    <w:basedOn w:val="Normalny"/>
    <w:rsid w:val="00634B3B"/>
    <w:pPr>
      <w:spacing w:before="100" w:beforeAutospacing="1" w:after="100" w:afterAutospacing="1" w:line="240" w:lineRule="auto"/>
    </w:pPr>
    <w:rPr>
      <w:rFonts w:ascii="Times New Roman" w:hAnsi="Times New Roman"/>
      <w:sz w:val="24"/>
      <w:szCs w:val="24"/>
    </w:rPr>
  </w:style>
  <w:style w:type="paragraph" w:customStyle="1" w:styleId="khtitle">
    <w:name w:val="kh_title"/>
    <w:basedOn w:val="Normalny"/>
    <w:rsid w:val="00634B3B"/>
    <w:pPr>
      <w:spacing w:before="100" w:beforeAutospacing="1" w:after="100" w:afterAutospacing="1" w:line="240" w:lineRule="auto"/>
    </w:pPr>
    <w:rPr>
      <w:rFonts w:ascii="Times New Roman" w:hAnsi="Times New Roman"/>
      <w:sz w:val="24"/>
      <w:szCs w:val="24"/>
    </w:rPr>
  </w:style>
  <w:style w:type="paragraph" w:styleId="Wcicienormalne">
    <w:name w:val="Normal Indent"/>
    <w:basedOn w:val="Normalny"/>
    <w:rsid w:val="00634B3B"/>
    <w:pPr>
      <w:spacing w:after="0" w:line="480" w:lineRule="atLeast"/>
      <w:ind w:left="708"/>
    </w:pPr>
    <w:rPr>
      <w:rFonts w:ascii="Times New Roman" w:hAnsi="Times New Roman"/>
      <w:sz w:val="26"/>
      <w:szCs w:val="26"/>
    </w:rPr>
  </w:style>
  <w:style w:type="paragraph" w:customStyle="1" w:styleId="bold">
    <w:name w:val="bold"/>
    <w:basedOn w:val="Normalny"/>
    <w:rsid w:val="00634B3B"/>
    <w:pPr>
      <w:spacing w:before="100" w:beforeAutospacing="1" w:after="100" w:afterAutospacing="1" w:line="240" w:lineRule="auto"/>
    </w:pPr>
    <w:rPr>
      <w:rFonts w:ascii="Times New Roman" w:hAnsi="Times New Roman"/>
      <w:sz w:val="24"/>
      <w:szCs w:val="24"/>
    </w:rPr>
  </w:style>
  <w:style w:type="character" w:customStyle="1" w:styleId="ipa">
    <w:name w:val="ipa"/>
    <w:rsid w:val="00634B3B"/>
    <w:rPr>
      <w:rFonts w:cs="Times New Roman"/>
    </w:rPr>
  </w:style>
  <w:style w:type="character" w:customStyle="1" w:styleId="path-item-pref">
    <w:name w:val="path-item-pref"/>
    <w:rsid w:val="00634B3B"/>
    <w:rPr>
      <w:rFonts w:cs="Times New Roman"/>
    </w:rPr>
  </w:style>
  <w:style w:type="character" w:customStyle="1" w:styleId="path-item-sep">
    <w:name w:val="path-item-sep"/>
    <w:rsid w:val="00634B3B"/>
    <w:rPr>
      <w:rFonts w:cs="Times New Roman"/>
    </w:rPr>
  </w:style>
  <w:style w:type="character" w:customStyle="1" w:styleId="path-item-arrow">
    <w:name w:val="path-item-arrow"/>
    <w:rsid w:val="00634B3B"/>
    <w:rPr>
      <w:rFonts w:cs="Times New Roman"/>
    </w:rPr>
  </w:style>
  <w:style w:type="character" w:customStyle="1" w:styleId="path-item">
    <w:name w:val="path-item"/>
    <w:rsid w:val="00634B3B"/>
    <w:rPr>
      <w:rFonts w:cs="Times New Roman"/>
    </w:rPr>
  </w:style>
  <w:style w:type="character" w:customStyle="1" w:styleId="ata11y">
    <w:name w:val="at_a11y"/>
    <w:rsid w:val="00634B3B"/>
    <w:rPr>
      <w:rFonts w:cs="Times New Roman"/>
    </w:rPr>
  </w:style>
  <w:style w:type="character" w:customStyle="1" w:styleId="mw-headline">
    <w:name w:val="mw-headline"/>
    <w:rsid w:val="00634B3B"/>
    <w:rPr>
      <w:rFonts w:cs="Times New Roman"/>
    </w:rPr>
  </w:style>
  <w:style w:type="character" w:customStyle="1" w:styleId="Tekstpodstawowywcity2Znak">
    <w:name w:val="Tekst podstawowy wcięty 2 Znak"/>
    <w:link w:val="Tekstpodstawowywcity2"/>
    <w:locked/>
    <w:rsid w:val="003F7827"/>
    <w:rPr>
      <w:rFonts w:ascii="Calibri" w:hAnsi="Calibri" w:cs="Times New Roman"/>
      <w:sz w:val="22"/>
      <w:szCs w:val="22"/>
    </w:rPr>
  </w:style>
  <w:style w:type="character" w:customStyle="1" w:styleId="Nagwek1Znak">
    <w:name w:val="Nagłówek 1 Znak"/>
    <w:link w:val="Nagwek1"/>
    <w:uiPriority w:val="99"/>
    <w:locked/>
    <w:rsid w:val="00473E30"/>
    <w:rPr>
      <w:rFonts w:ascii="Cambria" w:hAnsi="Cambria"/>
      <w:b/>
      <w:color w:val="365F91"/>
      <w:sz w:val="28"/>
    </w:rPr>
  </w:style>
  <w:style w:type="numbering" w:customStyle="1" w:styleId="Styl1">
    <w:name w:val="Styl1"/>
    <w:rsid w:val="001D105A"/>
    <w:pPr>
      <w:numPr>
        <w:numId w:val="6"/>
      </w:numPr>
    </w:pPr>
  </w:style>
  <w:style w:type="character" w:customStyle="1" w:styleId="Domylnaczcionkaakapitu1">
    <w:name w:val="Domyślna czcionka akapitu1"/>
    <w:rsid w:val="00977A7A"/>
  </w:style>
  <w:style w:type="paragraph" w:styleId="Bezodstpw">
    <w:name w:val="No Spacing"/>
    <w:qFormat/>
    <w:rsid w:val="00D26B20"/>
    <w:rPr>
      <w:rFonts w:ascii="Calibri" w:hAnsi="Calibri"/>
      <w:sz w:val="22"/>
      <w:szCs w:val="22"/>
    </w:rPr>
  </w:style>
  <w:style w:type="character" w:styleId="Odwoaniedokomentarza">
    <w:name w:val="annotation reference"/>
    <w:uiPriority w:val="99"/>
    <w:rsid w:val="00703918"/>
    <w:rPr>
      <w:sz w:val="16"/>
      <w:szCs w:val="16"/>
    </w:rPr>
  </w:style>
  <w:style w:type="character" w:customStyle="1" w:styleId="TekstkomentarzaZnak">
    <w:name w:val="Tekst komentarza Znak"/>
    <w:basedOn w:val="Domylnaczcionkaakapitu"/>
    <w:link w:val="Tekstkomentarza"/>
    <w:uiPriority w:val="99"/>
    <w:rsid w:val="00703918"/>
  </w:style>
  <w:style w:type="paragraph" w:customStyle="1" w:styleId="TreA">
    <w:name w:val="Treść A"/>
    <w:rsid w:val="00BE714C"/>
    <w:pPr>
      <w:pBdr>
        <w:top w:val="nil"/>
        <w:left w:val="nil"/>
        <w:bottom w:val="nil"/>
        <w:right w:val="nil"/>
        <w:between w:val="nil"/>
        <w:bar w:val="nil"/>
      </w:pBdr>
      <w:spacing w:line="360" w:lineRule="auto"/>
      <w:ind w:firstLine="720"/>
    </w:pPr>
    <w:rPr>
      <w:rFonts w:ascii="Helvetica" w:eastAsia="Arial Unicode MS" w:hAnsi="Arial Unicode MS" w:cs="Arial Unicode MS"/>
      <w:color w:val="000000"/>
      <w:sz w:val="22"/>
      <w:szCs w:val="22"/>
      <w:u w:color="000000"/>
      <w:bdr w:val="nil"/>
    </w:rPr>
  </w:style>
  <w:style w:type="character" w:customStyle="1" w:styleId="Teksttreci8Exact">
    <w:name w:val="Tekst treści (8) Exact"/>
    <w:rsid w:val="00DA7265"/>
    <w:rPr>
      <w:rFonts w:ascii="Calibri" w:eastAsia="Calibri" w:hAnsi="Calibri" w:cs="Calibri"/>
      <w:b/>
      <w:bCs/>
      <w:i w:val="0"/>
      <w:iCs w:val="0"/>
      <w:smallCaps w:val="0"/>
      <w:strike w:val="0"/>
      <w:sz w:val="19"/>
      <w:szCs w:val="19"/>
      <w:u w:val="none"/>
    </w:rPr>
  </w:style>
  <w:style w:type="character" w:customStyle="1" w:styleId="Teksttreci8">
    <w:name w:val="Tekst treści (8)_"/>
    <w:link w:val="Teksttreci80"/>
    <w:rsid w:val="00DA7265"/>
    <w:rPr>
      <w:rFonts w:ascii="Calibri" w:eastAsia="Calibri" w:hAnsi="Calibri" w:cs="Calibri"/>
      <w:b/>
      <w:bCs/>
      <w:sz w:val="19"/>
      <w:szCs w:val="19"/>
      <w:shd w:val="clear" w:color="auto" w:fill="FFFFFF"/>
    </w:rPr>
  </w:style>
  <w:style w:type="paragraph" w:customStyle="1" w:styleId="Teksttreci80">
    <w:name w:val="Tekst treści (8)"/>
    <w:basedOn w:val="Normalny"/>
    <w:link w:val="Teksttreci8"/>
    <w:rsid w:val="00DA7265"/>
    <w:pPr>
      <w:widowControl w:val="0"/>
      <w:shd w:val="clear" w:color="auto" w:fill="FFFFFF"/>
      <w:spacing w:after="360" w:line="0" w:lineRule="atLeast"/>
      <w:ind w:hanging="1240"/>
      <w:jc w:val="both"/>
    </w:pPr>
    <w:rPr>
      <w:rFonts w:eastAsia="Calibri"/>
      <w:b/>
      <w:bCs/>
      <w:sz w:val="19"/>
      <w:szCs w:val="19"/>
    </w:rPr>
  </w:style>
  <w:style w:type="character" w:customStyle="1" w:styleId="PogrubienieTeksttreci295pt">
    <w:name w:val="Pogrubienie;Tekst treści (2) + 9;5 pt"/>
    <w:rsid w:val="00727BD6"/>
    <w:rPr>
      <w:rFonts w:ascii="Calibri" w:eastAsia="Calibri" w:hAnsi="Calibri" w:cs="Calibri"/>
      <w:b/>
      <w:bCs/>
      <w:color w:val="000000"/>
      <w:spacing w:val="0"/>
      <w:w w:val="100"/>
      <w:position w:val="0"/>
      <w:sz w:val="19"/>
      <w:szCs w:val="19"/>
      <w:shd w:val="clear" w:color="auto" w:fill="FFFFFF"/>
      <w:lang w:val="en" w:eastAsia="pl-PL" w:bidi="pl-PL"/>
    </w:rPr>
  </w:style>
  <w:style w:type="paragraph" w:styleId="Akapitzlist">
    <w:name w:val="List Paragraph"/>
    <w:aliases w:val="Odstavec,CW_Lista,List Paragraph1,L1,Numerowanie,Akapit z listą5,wypunktowanie,Nag 1,Wypunktowanie,List Paragraph,2 heading,A_wyliczenie,K-P_odwolanie,maz_wyliczenie,opis dzialania,Akapit z listą BS,Akapit z punktorem 1,lp1,Preambuła"/>
    <w:basedOn w:val="Normalny"/>
    <w:link w:val="AkapitzlistZnak"/>
    <w:uiPriority w:val="34"/>
    <w:qFormat/>
    <w:rsid w:val="00A74043"/>
    <w:pPr>
      <w:spacing w:after="160" w:line="259" w:lineRule="auto"/>
      <w:ind w:left="720"/>
      <w:contextualSpacing/>
    </w:pPr>
    <w:rPr>
      <w:rFonts w:eastAsia="Calibri"/>
      <w:lang w:eastAsia="en-US"/>
    </w:rPr>
  </w:style>
  <w:style w:type="character" w:customStyle="1" w:styleId="FontStyle64">
    <w:name w:val="Font Style64"/>
    <w:rsid w:val="006646E4"/>
    <w:rPr>
      <w:rFonts w:ascii="Arial Unicode MS" w:eastAsia="Arial Unicode MS" w:cs="Arial Unicode MS"/>
      <w:sz w:val="14"/>
      <w:szCs w:val="14"/>
    </w:rPr>
  </w:style>
  <w:style w:type="paragraph" w:customStyle="1" w:styleId="Style7">
    <w:name w:val="Style7"/>
    <w:basedOn w:val="Normalny"/>
    <w:rsid w:val="006646E4"/>
    <w:pPr>
      <w:widowControl w:val="0"/>
      <w:autoSpaceDE w:val="0"/>
      <w:autoSpaceDN w:val="0"/>
      <w:adjustRightInd w:val="0"/>
      <w:spacing w:after="0" w:line="206" w:lineRule="exact"/>
      <w:jc w:val="both"/>
    </w:pPr>
    <w:rPr>
      <w:rFonts w:ascii="Arial Unicode MS" w:eastAsia="Arial Unicode MS" w:cs="Arial Unicode MS"/>
      <w:sz w:val="24"/>
      <w:szCs w:val="24"/>
    </w:rPr>
  </w:style>
  <w:style w:type="character" w:customStyle="1" w:styleId="AkapitzlistZnak">
    <w:name w:val="Akapit z listą Znak"/>
    <w:aliases w:val="Odstavec Znak,CW_Lista Znak,List Paragraph1 Znak,L1 Znak,Numerowanie Znak,Akapit z listą5 Znak,wypunktowanie Znak,Nag 1 Znak,Wypunktowanie Znak,List Paragraph Znak,2 heading Znak,A_wyliczenie Znak,K-P_odwolanie Znak,lp1 Znak"/>
    <w:link w:val="Akapitzlist"/>
    <w:uiPriority w:val="34"/>
    <w:qFormat/>
    <w:rsid w:val="00465D04"/>
    <w:rPr>
      <w:rFonts w:ascii="Calibri" w:eastAsia="Calibri" w:hAnsi="Calibri"/>
      <w:sz w:val="22"/>
      <w:szCs w:val="22"/>
      <w:lang w:val="en" w:eastAsia="en-US"/>
    </w:rPr>
  </w:style>
  <w:style w:type="paragraph" w:styleId="Mapadokumentu">
    <w:name w:val="Document Map"/>
    <w:basedOn w:val="Normalny"/>
    <w:link w:val="MapadokumentuZnak"/>
    <w:rsid w:val="006D59C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rsid w:val="006D59CB"/>
    <w:rPr>
      <w:rFonts w:ascii="Tahoma" w:hAnsi="Tahoma" w:cs="Tahoma"/>
      <w:sz w:val="16"/>
      <w:szCs w:val="16"/>
    </w:rPr>
  </w:style>
  <w:style w:type="character" w:customStyle="1" w:styleId="Teksttreci">
    <w:name w:val="Tekst treści_"/>
    <w:link w:val="Teksttreci0"/>
    <w:locked/>
    <w:rsid w:val="000E7D2E"/>
    <w:rPr>
      <w:sz w:val="28"/>
      <w:szCs w:val="28"/>
      <w:shd w:val="clear" w:color="auto" w:fill="FFFFFF"/>
    </w:rPr>
  </w:style>
  <w:style w:type="paragraph" w:customStyle="1" w:styleId="Teksttreci0">
    <w:name w:val="Tekst treści"/>
    <w:basedOn w:val="Normalny"/>
    <w:link w:val="Teksttreci"/>
    <w:rsid w:val="000E7D2E"/>
    <w:pPr>
      <w:widowControl w:val="0"/>
      <w:shd w:val="clear" w:color="auto" w:fill="FFFFFF"/>
      <w:spacing w:after="100" w:line="240" w:lineRule="auto"/>
    </w:pPr>
    <w:rPr>
      <w:rFonts w:ascii="Times New Roman" w:hAnsi="Times New Roman"/>
      <w:sz w:val="28"/>
      <w:szCs w:val="28"/>
    </w:rPr>
  </w:style>
  <w:style w:type="paragraph" w:customStyle="1" w:styleId="Standard">
    <w:name w:val="Standard"/>
    <w:rsid w:val="00A16597"/>
    <w:pPr>
      <w:suppressAutoHyphens/>
      <w:autoSpaceDN w:val="0"/>
      <w:textAlignment w:val="baseline"/>
    </w:pPr>
    <w:rPr>
      <w:kern w:val="3"/>
      <w:sz w:val="22"/>
      <w:szCs w:val="22"/>
      <w:lang w:eastAsia="zh-CN"/>
    </w:rPr>
  </w:style>
  <w:style w:type="numbering" w:customStyle="1" w:styleId="WW8Num73">
    <w:name w:val="WW8Num73"/>
    <w:basedOn w:val="Bezlisty"/>
    <w:rsid w:val="00A16597"/>
    <w:pPr>
      <w:numPr>
        <w:numId w:val="20"/>
      </w:numPr>
    </w:pPr>
  </w:style>
  <w:style w:type="character" w:customStyle="1" w:styleId="Nierozpoznanawzmianka1">
    <w:name w:val="Nierozpoznana wzmianka1"/>
    <w:basedOn w:val="Domylnaczcionkaakapitu"/>
    <w:uiPriority w:val="99"/>
    <w:semiHidden/>
    <w:unhideWhenUsed/>
    <w:rsid w:val="006051CB"/>
    <w:rPr>
      <w:color w:val="605E5C"/>
      <w:shd w:val="clear" w:color="auto" w:fill="E1DFDD"/>
    </w:rPr>
  </w:style>
  <w:style w:type="character" w:styleId="UyteHipercze">
    <w:name w:val="FollowedHyperlink"/>
    <w:basedOn w:val="Domylnaczcionkaakapitu"/>
    <w:semiHidden/>
    <w:unhideWhenUsed/>
    <w:rsid w:val="002D22CA"/>
    <w:rPr>
      <w:color w:val="800080" w:themeColor="followedHyperlink"/>
      <w:u w:val="single"/>
    </w:rPr>
  </w:style>
  <w:style w:type="character" w:customStyle="1" w:styleId="Nierozpoznanawzmianka2">
    <w:name w:val="Nierozpoznana wzmianka2"/>
    <w:basedOn w:val="Domylnaczcionkaakapitu"/>
    <w:uiPriority w:val="99"/>
    <w:semiHidden/>
    <w:unhideWhenUsed/>
    <w:rsid w:val="006A27FF"/>
    <w:rPr>
      <w:color w:val="605E5C"/>
      <w:shd w:val="clear" w:color="auto" w:fill="E1DFDD"/>
    </w:rPr>
  </w:style>
  <w:style w:type="paragraph" w:styleId="Tematkomentarza">
    <w:name w:val="annotation subject"/>
    <w:basedOn w:val="Tekstkomentarza"/>
    <w:next w:val="Tekstkomentarza"/>
    <w:link w:val="TematkomentarzaZnak"/>
    <w:semiHidden/>
    <w:unhideWhenUsed/>
    <w:rsid w:val="005B566E"/>
    <w:pPr>
      <w:spacing w:after="200"/>
    </w:pPr>
    <w:rPr>
      <w:rFonts w:ascii="Calibri" w:hAnsi="Calibri"/>
      <w:b/>
      <w:bCs/>
    </w:rPr>
  </w:style>
  <w:style w:type="character" w:customStyle="1" w:styleId="TematkomentarzaZnak">
    <w:name w:val="Temat komentarza Znak"/>
    <w:basedOn w:val="TekstkomentarzaZnak"/>
    <w:link w:val="Tematkomentarza"/>
    <w:semiHidden/>
    <w:rsid w:val="005B566E"/>
    <w:rPr>
      <w:rFonts w:ascii="Calibri" w:hAnsi="Calibri"/>
      <w:b/>
      <w:bCs/>
    </w:rPr>
  </w:style>
  <w:style w:type="character" w:customStyle="1" w:styleId="Nierozpoznanawzmianka3">
    <w:name w:val="Nierozpoznana wzmianka3"/>
    <w:basedOn w:val="Domylnaczcionkaakapitu"/>
    <w:uiPriority w:val="99"/>
    <w:semiHidden/>
    <w:unhideWhenUsed/>
    <w:rsid w:val="0050105D"/>
    <w:rPr>
      <w:color w:val="605E5C"/>
      <w:shd w:val="clear" w:color="auto" w:fill="E1DFDD"/>
    </w:rPr>
  </w:style>
  <w:style w:type="paragraph" w:customStyle="1" w:styleId="xmsolistparagraph">
    <w:name w:val="x_msolistparagraph"/>
    <w:basedOn w:val="Normalny"/>
    <w:rsid w:val="00911C05"/>
    <w:pPr>
      <w:spacing w:before="100" w:beforeAutospacing="1" w:after="100" w:afterAutospacing="1" w:line="240" w:lineRule="auto"/>
    </w:pPr>
    <w:rPr>
      <w:rFonts w:ascii="Times New Roman" w:hAnsi="Times New Roman"/>
      <w:sz w:val="24"/>
      <w:szCs w:val="24"/>
    </w:rPr>
  </w:style>
  <w:style w:type="character" w:customStyle="1" w:styleId="hgkelc">
    <w:name w:val="hgkelc"/>
    <w:basedOn w:val="Domylnaczcionkaakapitu"/>
    <w:rsid w:val="006D14E6"/>
  </w:style>
  <w:style w:type="character" w:customStyle="1" w:styleId="Nierozpoznanawzmianka4">
    <w:name w:val="Nierozpoznana wzmianka4"/>
    <w:basedOn w:val="Domylnaczcionkaakapitu"/>
    <w:uiPriority w:val="99"/>
    <w:semiHidden/>
    <w:unhideWhenUsed/>
    <w:rsid w:val="001C5198"/>
    <w:rPr>
      <w:color w:val="605E5C"/>
      <w:shd w:val="clear" w:color="auto" w:fill="E1DFDD"/>
    </w:rPr>
  </w:style>
  <w:style w:type="paragraph" w:styleId="Lista2">
    <w:name w:val="List 2"/>
    <w:basedOn w:val="Normalny"/>
    <w:unhideWhenUsed/>
    <w:rsid w:val="00716792"/>
    <w:pPr>
      <w:ind w:left="566" w:hanging="283"/>
      <w:contextualSpacing/>
    </w:pPr>
  </w:style>
  <w:style w:type="paragraph" w:styleId="Tekstpodstawowyzwciciem2">
    <w:name w:val="Body Text First Indent 2"/>
    <w:basedOn w:val="Tekstpodstawowywcity"/>
    <w:link w:val="Tekstpodstawowyzwciciem2Znak"/>
    <w:unhideWhenUsed/>
    <w:rsid w:val="00C40437"/>
    <w:pPr>
      <w:spacing w:after="200"/>
      <w:ind w:left="360" w:firstLine="360"/>
    </w:pPr>
    <w:rPr>
      <w:szCs w:val="22"/>
    </w:rPr>
  </w:style>
  <w:style w:type="character" w:customStyle="1" w:styleId="Tekstpodstawowyzwciciem2Znak">
    <w:name w:val="Tekst podstawowy z wcięciem 2 Znak"/>
    <w:basedOn w:val="TekstpodstawowywcityZnak"/>
    <w:link w:val="Tekstpodstawowyzwciciem2"/>
    <w:rsid w:val="00C40437"/>
    <w:rPr>
      <w:rFonts w:ascii="Calibri" w:hAnsi="Calibri"/>
      <w:sz w:val="22"/>
      <w:szCs w:val="22"/>
    </w:rPr>
  </w:style>
  <w:style w:type="character" w:customStyle="1" w:styleId="Nagwek5Znak">
    <w:name w:val="Nagłówek 5 Znak"/>
    <w:basedOn w:val="Domylnaczcionkaakapitu"/>
    <w:link w:val="Nagwek5"/>
    <w:rsid w:val="00DF05B6"/>
    <w:rPr>
      <w:rFonts w:ascii="Cambria" w:hAnsi="Cambria"/>
      <w:color w:val="243F60"/>
      <w:sz w:val="22"/>
      <w:szCs w:val="22"/>
    </w:rPr>
  </w:style>
  <w:style w:type="character" w:customStyle="1" w:styleId="Nagwek7Znak">
    <w:name w:val="Nagłówek 7 Znak"/>
    <w:basedOn w:val="Domylnaczcionkaakapitu"/>
    <w:link w:val="Nagwek7"/>
    <w:rsid w:val="00DF05B6"/>
    <w:rPr>
      <w:rFonts w:ascii="Arial" w:hAnsi="Arial" w:cs="Arial"/>
      <w:b/>
      <w:bCs/>
      <w:sz w:val="22"/>
      <w:szCs w:val="22"/>
    </w:rPr>
  </w:style>
  <w:style w:type="paragraph" w:styleId="Poprawka">
    <w:name w:val="Revision"/>
    <w:hidden/>
    <w:uiPriority w:val="99"/>
    <w:semiHidden/>
    <w:rsid w:val="00757412"/>
    <w:rPr>
      <w:rFonts w:ascii="Calibri" w:hAnsi="Calibri"/>
      <w:sz w:val="22"/>
      <w:szCs w:val="22"/>
    </w:rPr>
  </w:style>
  <w:style w:type="character" w:customStyle="1" w:styleId="Nierozpoznanawzmianka5">
    <w:name w:val="Nierozpoznana wzmianka5"/>
    <w:basedOn w:val="Domylnaczcionkaakapitu"/>
    <w:uiPriority w:val="99"/>
    <w:semiHidden/>
    <w:unhideWhenUsed/>
    <w:rsid w:val="00717E5E"/>
    <w:rPr>
      <w:color w:val="605E5C"/>
      <w:shd w:val="clear" w:color="auto" w:fill="E1DFDD"/>
    </w:rPr>
  </w:style>
  <w:style w:type="table" w:customStyle="1" w:styleId="Tabela-Siatka1">
    <w:name w:val="Tabela - Siatka1"/>
    <w:basedOn w:val="Standardowy"/>
    <w:next w:val="Tabela-Siatka"/>
    <w:uiPriority w:val="59"/>
    <w:rsid w:val="00A434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odstawowy2Znak">
    <w:name w:val="Tekst podstawowy 2 Znak"/>
    <w:basedOn w:val="Domylnaczcionkaakapitu"/>
    <w:link w:val="Tekstpodstawowy2"/>
    <w:rsid w:val="00BA4F3D"/>
    <w:rPr>
      <w:rFonts w:ascii="Calibri" w:hAnsi="Calibri"/>
      <w:sz w:val="22"/>
      <w:szCs w:val="22"/>
    </w:rPr>
  </w:style>
  <w:style w:type="character" w:customStyle="1" w:styleId="Nagwek3Znak">
    <w:name w:val="Nagłówek 3 Znak"/>
    <w:basedOn w:val="Domylnaczcionkaakapitu"/>
    <w:link w:val="Nagwek3"/>
    <w:rsid w:val="007B5B33"/>
    <w:rPr>
      <w:rFonts w:ascii="Cambria" w:hAnsi="Cambria"/>
      <w:b/>
      <w:bCs/>
      <w:color w:val="4F81BD"/>
      <w:sz w:val="22"/>
      <w:szCs w:val="22"/>
    </w:rPr>
  </w:style>
  <w:style w:type="character" w:customStyle="1" w:styleId="Nagwek9Znak">
    <w:name w:val="Nagłówek 9 Znak"/>
    <w:basedOn w:val="Domylnaczcionkaakapitu"/>
    <w:link w:val="Nagwek9"/>
    <w:rsid w:val="007B5B33"/>
    <w:rPr>
      <w:rFonts w:ascii="Arial" w:hAnsi="Arial" w:cs="Arial"/>
      <w:sz w:val="22"/>
      <w:szCs w:val="22"/>
    </w:rPr>
  </w:style>
  <w:style w:type="paragraph" w:customStyle="1" w:styleId="pf0">
    <w:name w:val="pf0"/>
    <w:basedOn w:val="Normalny"/>
    <w:rsid w:val="007B5B33"/>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7B5B33"/>
    <w:rPr>
      <w:rFonts w:ascii="Segoe UI" w:hAnsi="Segoe UI" w:cs="Segoe UI" w:hint="default"/>
      <w:sz w:val="18"/>
      <w:szCs w:val="18"/>
    </w:rPr>
  </w:style>
  <w:style w:type="character" w:customStyle="1" w:styleId="TytuZnak">
    <w:name w:val="Tytuł Znak"/>
    <w:basedOn w:val="Domylnaczcionkaakapitu"/>
    <w:link w:val="Tytu"/>
    <w:rsid w:val="00C13FA0"/>
    <w:rPr>
      <w:b/>
      <w:bCs/>
      <w:sz w:val="36"/>
      <w:szCs w:val="24"/>
    </w:rPr>
  </w:style>
  <w:style w:type="paragraph" w:customStyle="1" w:styleId="paragraph">
    <w:name w:val="paragraph"/>
    <w:basedOn w:val="Normalny"/>
    <w:rsid w:val="00AE5E79"/>
    <w:pPr>
      <w:spacing w:before="100" w:beforeAutospacing="1" w:after="100" w:afterAutospacing="1" w:line="240" w:lineRule="auto"/>
    </w:pPr>
    <w:rPr>
      <w:rFonts w:ascii="Times New Roman" w:hAnsi="Times New Roman"/>
      <w:sz w:val="24"/>
      <w:szCs w:val="24"/>
    </w:rPr>
  </w:style>
  <w:style w:type="character" w:customStyle="1" w:styleId="Nierozpoznanawzmianka6">
    <w:name w:val="Nierozpoznana wzmianka6"/>
    <w:basedOn w:val="Domylnaczcionkaakapitu"/>
    <w:uiPriority w:val="99"/>
    <w:semiHidden/>
    <w:unhideWhenUsed/>
    <w:rsid w:val="007538F4"/>
    <w:rPr>
      <w:color w:val="605E5C"/>
      <w:shd w:val="clear" w:color="auto" w:fill="E1DFDD"/>
    </w:rPr>
  </w:style>
  <w:style w:type="character" w:styleId="Nierozpoznanawzmianka">
    <w:name w:val="Unresolved Mention"/>
    <w:basedOn w:val="Domylnaczcionkaakapitu"/>
    <w:uiPriority w:val="99"/>
    <w:semiHidden/>
    <w:unhideWhenUsed/>
    <w:rsid w:val="00BC36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9545593">
      <w:bodyDiv w:val="1"/>
      <w:marLeft w:val="0"/>
      <w:marRight w:val="0"/>
      <w:marTop w:val="0"/>
      <w:marBottom w:val="0"/>
      <w:divBdr>
        <w:top w:val="none" w:sz="0" w:space="0" w:color="auto"/>
        <w:left w:val="none" w:sz="0" w:space="0" w:color="auto"/>
        <w:bottom w:val="none" w:sz="0" w:space="0" w:color="auto"/>
        <w:right w:val="none" w:sz="0" w:space="0" w:color="auto"/>
      </w:divBdr>
      <w:divsChild>
        <w:div w:id="8529883">
          <w:marLeft w:val="0"/>
          <w:marRight w:val="0"/>
          <w:marTop w:val="0"/>
          <w:marBottom w:val="0"/>
          <w:divBdr>
            <w:top w:val="none" w:sz="0" w:space="0" w:color="auto"/>
            <w:left w:val="none" w:sz="0" w:space="0" w:color="auto"/>
            <w:bottom w:val="none" w:sz="0" w:space="0" w:color="auto"/>
            <w:right w:val="none" w:sz="0" w:space="0" w:color="auto"/>
          </w:divBdr>
        </w:div>
        <w:div w:id="71589832">
          <w:marLeft w:val="0"/>
          <w:marRight w:val="0"/>
          <w:marTop w:val="0"/>
          <w:marBottom w:val="0"/>
          <w:divBdr>
            <w:top w:val="none" w:sz="0" w:space="0" w:color="auto"/>
            <w:left w:val="none" w:sz="0" w:space="0" w:color="auto"/>
            <w:bottom w:val="none" w:sz="0" w:space="0" w:color="auto"/>
            <w:right w:val="none" w:sz="0" w:space="0" w:color="auto"/>
          </w:divBdr>
        </w:div>
        <w:div w:id="87578397">
          <w:marLeft w:val="0"/>
          <w:marRight w:val="0"/>
          <w:marTop w:val="0"/>
          <w:marBottom w:val="0"/>
          <w:divBdr>
            <w:top w:val="none" w:sz="0" w:space="0" w:color="auto"/>
            <w:left w:val="none" w:sz="0" w:space="0" w:color="auto"/>
            <w:bottom w:val="none" w:sz="0" w:space="0" w:color="auto"/>
            <w:right w:val="none" w:sz="0" w:space="0" w:color="auto"/>
          </w:divBdr>
        </w:div>
        <w:div w:id="89159367">
          <w:marLeft w:val="0"/>
          <w:marRight w:val="0"/>
          <w:marTop w:val="0"/>
          <w:marBottom w:val="0"/>
          <w:divBdr>
            <w:top w:val="none" w:sz="0" w:space="0" w:color="auto"/>
            <w:left w:val="none" w:sz="0" w:space="0" w:color="auto"/>
            <w:bottom w:val="none" w:sz="0" w:space="0" w:color="auto"/>
            <w:right w:val="none" w:sz="0" w:space="0" w:color="auto"/>
          </w:divBdr>
        </w:div>
        <w:div w:id="108791392">
          <w:marLeft w:val="0"/>
          <w:marRight w:val="0"/>
          <w:marTop w:val="0"/>
          <w:marBottom w:val="0"/>
          <w:divBdr>
            <w:top w:val="none" w:sz="0" w:space="0" w:color="auto"/>
            <w:left w:val="none" w:sz="0" w:space="0" w:color="auto"/>
            <w:bottom w:val="none" w:sz="0" w:space="0" w:color="auto"/>
            <w:right w:val="none" w:sz="0" w:space="0" w:color="auto"/>
          </w:divBdr>
        </w:div>
        <w:div w:id="113133310">
          <w:marLeft w:val="0"/>
          <w:marRight w:val="0"/>
          <w:marTop w:val="0"/>
          <w:marBottom w:val="0"/>
          <w:divBdr>
            <w:top w:val="none" w:sz="0" w:space="0" w:color="auto"/>
            <w:left w:val="none" w:sz="0" w:space="0" w:color="auto"/>
            <w:bottom w:val="none" w:sz="0" w:space="0" w:color="auto"/>
            <w:right w:val="none" w:sz="0" w:space="0" w:color="auto"/>
          </w:divBdr>
        </w:div>
        <w:div w:id="160052003">
          <w:marLeft w:val="0"/>
          <w:marRight w:val="0"/>
          <w:marTop w:val="0"/>
          <w:marBottom w:val="0"/>
          <w:divBdr>
            <w:top w:val="none" w:sz="0" w:space="0" w:color="auto"/>
            <w:left w:val="none" w:sz="0" w:space="0" w:color="auto"/>
            <w:bottom w:val="none" w:sz="0" w:space="0" w:color="auto"/>
            <w:right w:val="none" w:sz="0" w:space="0" w:color="auto"/>
          </w:divBdr>
        </w:div>
        <w:div w:id="175849632">
          <w:marLeft w:val="0"/>
          <w:marRight w:val="0"/>
          <w:marTop w:val="0"/>
          <w:marBottom w:val="0"/>
          <w:divBdr>
            <w:top w:val="none" w:sz="0" w:space="0" w:color="auto"/>
            <w:left w:val="none" w:sz="0" w:space="0" w:color="auto"/>
            <w:bottom w:val="none" w:sz="0" w:space="0" w:color="auto"/>
            <w:right w:val="none" w:sz="0" w:space="0" w:color="auto"/>
          </w:divBdr>
        </w:div>
        <w:div w:id="178587686">
          <w:marLeft w:val="0"/>
          <w:marRight w:val="0"/>
          <w:marTop w:val="0"/>
          <w:marBottom w:val="0"/>
          <w:divBdr>
            <w:top w:val="none" w:sz="0" w:space="0" w:color="auto"/>
            <w:left w:val="none" w:sz="0" w:space="0" w:color="auto"/>
            <w:bottom w:val="none" w:sz="0" w:space="0" w:color="auto"/>
            <w:right w:val="none" w:sz="0" w:space="0" w:color="auto"/>
          </w:divBdr>
        </w:div>
        <w:div w:id="185825749">
          <w:marLeft w:val="0"/>
          <w:marRight w:val="0"/>
          <w:marTop w:val="0"/>
          <w:marBottom w:val="0"/>
          <w:divBdr>
            <w:top w:val="none" w:sz="0" w:space="0" w:color="auto"/>
            <w:left w:val="none" w:sz="0" w:space="0" w:color="auto"/>
            <w:bottom w:val="none" w:sz="0" w:space="0" w:color="auto"/>
            <w:right w:val="none" w:sz="0" w:space="0" w:color="auto"/>
          </w:divBdr>
        </w:div>
        <w:div w:id="229704649">
          <w:marLeft w:val="0"/>
          <w:marRight w:val="0"/>
          <w:marTop w:val="0"/>
          <w:marBottom w:val="0"/>
          <w:divBdr>
            <w:top w:val="none" w:sz="0" w:space="0" w:color="auto"/>
            <w:left w:val="none" w:sz="0" w:space="0" w:color="auto"/>
            <w:bottom w:val="none" w:sz="0" w:space="0" w:color="auto"/>
            <w:right w:val="none" w:sz="0" w:space="0" w:color="auto"/>
          </w:divBdr>
        </w:div>
        <w:div w:id="238640831">
          <w:marLeft w:val="0"/>
          <w:marRight w:val="0"/>
          <w:marTop w:val="0"/>
          <w:marBottom w:val="0"/>
          <w:divBdr>
            <w:top w:val="none" w:sz="0" w:space="0" w:color="auto"/>
            <w:left w:val="none" w:sz="0" w:space="0" w:color="auto"/>
            <w:bottom w:val="none" w:sz="0" w:space="0" w:color="auto"/>
            <w:right w:val="none" w:sz="0" w:space="0" w:color="auto"/>
          </w:divBdr>
        </w:div>
        <w:div w:id="249390383">
          <w:marLeft w:val="0"/>
          <w:marRight w:val="0"/>
          <w:marTop w:val="0"/>
          <w:marBottom w:val="0"/>
          <w:divBdr>
            <w:top w:val="none" w:sz="0" w:space="0" w:color="auto"/>
            <w:left w:val="none" w:sz="0" w:space="0" w:color="auto"/>
            <w:bottom w:val="none" w:sz="0" w:space="0" w:color="auto"/>
            <w:right w:val="none" w:sz="0" w:space="0" w:color="auto"/>
          </w:divBdr>
        </w:div>
        <w:div w:id="254674682">
          <w:marLeft w:val="0"/>
          <w:marRight w:val="0"/>
          <w:marTop w:val="0"/>
          <w:marBottom w:val="0"/>
          <w:divBdr>
            <w:top w:val="none" w:sz="0" w:space="0" w:color="auto"/>
            <w:left w:val="none" w:sz="0" w:space="0" w:color="auto"/>
            <w:bottom w:val="none" w:sz="0" w:space="0" w:color="auto"/>
            <w:right w:val="none" w:sz="0" w:space="0" w:color="auto"/>
          </w:divBdr>
        </w:div>
        <w:div w:id="282536646">
          <w:marLeft w:val="0"/>
          <w:marRight w:val="0"/>
          <w:marTop w:val="0"/>
          <w:marBottom w:val="0"/>
          <w:divBdr>
            <w:top w:val="none" w:sz="0" w:space="0" w:color="auto"/>
            <w:left w:val="none" w:sz="0" w:space="0" w:color="auto"/>
            <w:bottom w:val="none" w:sz="0" w:space="0" w:color="auto"/>
            <w:right w:val="none" w:sz="0" w:space="0" w:color="auto"/>
          </w:divBdr>
        </w:div>
        <w:div w:id="282616146">
          <w:marLeft w:val="0"/>
          <w:marRight w:val="0"/>
          <w:marTop w:val="0"/>
          <w:marBottom w:val="0"/>
          <w:divBdr>
            <w:top w:val="none" w:sz="0" w:space="0" w:color="auto"/>
            <w:left w:val="none" w:sz="0" w:space="0" w:color="auto"/>
            <w:bottom w:val="none" w:sz="0" w:space="0" w:color="auto"/>
            <w:right w:val="none" w:sz="0" w:space="0" w:color="auto"/>
          </w:divBdr>
        </w:div>
        <w:div w:id="327245262">
          <w:marLeft w:val="0"/>
          <w:marRight w:val="0"/>
          <w:marTop w:val="0"/>
          <w:marBottom w:val="0"/>
          <w:divBdr>
            <w:top w:val="none" w:sz="0" w:space="0" w:color="auto"/>
            <w:left w:val="none" w:sz="0" w:space="0" w:color="auto"/>
            <w:bottom w:val="none" w:sz="0" w:space="0" w:color="auto"/>
            <w:right w:val="none" w:sz="0" w:space="0" w:color="auto"/>
          </w:divBdr>
        </w:div>
        <w:div w:id="353263017">
          <w:marLeft w:val="0"/>
          <w:marRight w:val="0"/>
          <w:marTop w:val="0"/>
          <w:marBottom w:val="0"/>
          <w:divBdr>
            <w:top w:val="none" w:sz="0" w:space="0" w:color="auto"/>
            <w:left w:val="none" w:sz="0" w:space="0" w:color="auto"/>
            <w:bottom w:val="none" w:sz="0" w:space="0" w:color="auto"/>
            <w:right w:val="none" w:sz="0" w:space="0" w:color="auto"/>
          </w:divBdr>
        </w:div>
        <w:div w:id="356320681">
          <w:marLeft w:val="0"/>
          <w:marRight w:val="0"/>
          <w:marTop w:val="0"/>
          <w:marBottom w:val="0"/>
          <w:divBdr>
            <w:top w:val="none" w:sz="0" w:space="0" w:color="auto"/>
            <w:left w:val="none" w:sz="0" w:space="0" w:color="auto"/>
            <w:bottom w:val="none" w:sz="0" w:space="0" w:color="auto"/>
            <w:right w:val="none" w:sz="0" w:space="0" w:color="auto"/>
          </w:divBdr>
        </w:div>
        <w:div w:id="365832260">
          <w:marLeft w:val="0"/>
          <w:marRight w:val="0"/>
          <w:marTop w:val="0"/>
          <w:marBottom w:val="0"/>
          <w:divBdr>
            <w:top w:val="none" w:sz="0" w:space="0" w:color="auto"/>
            <w:left w:val="none" w:sz="0" w:space="0" w:color="auto"/>
            <w:bottom w:val="none" w:sz="0" w:space="0" w:color="auto"/>
            <w:right w:val="none" w:sz="0" w:space="0" w:color="auto"/>
          </w:divBdr>
        </w:div>
        <w:div w:id="385305000">
          <w:marLeft w:val="0"/>
          <w:marRight w:val="0"/>
          <w:marTop w:val="0"/>
          <w:marBottom w:val="0"/>
          <w:divBdr>
            <w:top w:val="none" w:sz="0" w:space="0" w:color="auto"/>
            <w:left w:val="none" w:sz="0" w:space="0" w:color="auto"/>
            <w:bottom w:val="none" w:sz="0" w:space="0" w:color="auto"/>
            <w:right w:val="none" w:sz="0" w:space="0" w:color="auto"/>
          </w:divBdr>
        </w:div>
        <w:div w:id="417752473">
          <w:marLeft w:val="0"/>
          <w:marRight w:val="0"/>
          <w:marTop w:val="0"/>
          <w:marBottom w:val="0"/>
          <w:divBdr>
            <w:top w:val="none" w:sz="0" w:space="0" w:color="auto"/>
            <w:left w:val="none" w:sz="0" w:space="0" w:color="auto"/>
            <w:bottom w:val="none" w:sz="0" w:space="0" w:color="auto"/>
            <w:right w:val="none" w:sz="0" w:space="0" w:color="auto"/>
          </w:divBdr>
        </w:div>
        <w:div w:id="418715771">
          <w:marLeft w:val="0"/>
          <w:marRight w:val="0"/>
          <w:marTop w:val="0"/>
          <w:marBottom w:val="0"/>
          <w:divBdr>
            <w:top w:val="none" w:sz="0" w:space="0" w:color="auto"/>
            <w:left w:val="none" w:sz="0" w:space="0" w:color="auto"/>
            <w:bottom w:val="none" w:sz="0" w:space="0" w:color="auto"/>
            <w:right w:val="none" w:sz="0" w:space="0" w:color="auto"/>
          </w:divBdr>
        </w:div>
        <w:div w:id="435753474">
          <w:marLeft w:val="0"/>
          <w:marRight w:val="0"/>
          <w:marTop w:val="0"/>
          <w:marBottom w:val="0"/>
          <w:divBdr>
            <w:top w:val="none" w:sz="0" w:space="0" w:color="auto"/>
            <w:left w:val="none" w:sz="0" w:space="0" w:color="auto"/>
            <w:bottom w:val="none" w:sz="0" w:space="0" w:color="auto"/>
            <w:right w:val="none" w:sz="0" w:space="0" w:color="auto"/>
          </w:divBdr>
        </w:div>
        <w:div w:id="437796951">
          <w:marLeft w:val="0"/>
          <w:marRight w:val="0"/>
          <w:marTop w:val="0"/>
          <w:marBottom w:val="0"/>
          <w:divBdr>
            <w:top w:val="none" w:sz="0" w:space="0" w:color="auto"/>
            <w:left w:val="none" w:sz="0" w:space="0" w:color="auto"/>
            <w:bottom w:val="none" w:sz="0" w:space="0" w:color="auto"/>
            <w:right w:val="none" w:sz="0" w:space="0" w:color="auto"/>
          </w:divBdr>
        </w:div>
        <w:div w:id="438137674">
          <w:marLeft w:val="0"/>
          <w:marRight w:val="0"/>
          <w:marTop w:val="0"/>
          <w:marBottom w:val="0"/>
          <w:divBdr>
            <w:top w:val="none" w:sz="0" w:space="0" w:color="auto"/>
            <w:left w:val="none" w:sz="0" w:space="0" w:color="auto"/>
            <w:bottom w:val="none" w:sz="0" w:space="0" w:color="auto"/>
            <w:right w:val="none" w:sz="0" w:space="0" w:color="auto"/>
          </w:divBdr>
        </w:div>
        <w:div w:id="446893241">
          <w:marLeft w:val="0"/>
          <w:marRight w:val="0"/>
          <w:marTop w:val="0"/>
          <w:marBottom w:val="0"/>
          <w:divBdr>
            <w:top w:val="none" w:sz="0" w:space="0" w:color="auto"/>
            <w:left w:val="none" w:sz="0" w:space="0" w:color="auto"/>
            <w:bottom w:val="none" w:sz="0" w:space="0" w:color="auto"/>
            <w:right w:val="none" w:sz="0" w:space="0" w:color="auto"/>
          </w:divBdr>
        </w:div>
        <w:div w:id="467943904">
          <w:marLeft w:val="0"/>
          <w:marRight w:val="0"/>
          <w:marTop w:val="0"/>
          <w:marBottom w:val="0"/>
          <w:divBdr>
            <w:top w:val="none" w:sz="0" w:space="0" w:color="auto"/>
            <w:left w:val="none" w:sz="0" w:space="0" w:color="auto"/>
            <w:bottom w:val="none" w:sz="0" w:space="0" w:color="auto"/>
            <w:right w:val="none" w:sz="0" w:space="0" w:color="auto"/>
          </w:divBdr>
        </w:div>
        <w:div w:id="482433958">
          <w:marLeft w:val="0"/>
          <w:marRight w:val="0"/>
          <w:marTop w:val="0"/>
          <w:marBottom w:val="0"/>
          <w:divBdr>
            <w:top w:val="none" w:sz="0" w:space="0" w:color="auto"/>
            <w:left w:val="none" w:sz="0" w:space="0" w:color="auto"/>
            <w:bottom w:val="none" w:sz="0" w:space="0" w:color="auto"/>
            <w:right w:val="none" w:sz="0" w:space="0" w:color="auto"/>
          </w:divBdr>
        </w:div>
        <w:div w:id="491916237">
          <w:marLeft w:val="0"/>
          <w:marRight w:val="0"/>
          <w:marTop w:val="0"/>
          <w:marBottom w:val="0"/>
          <w:divBdr>
            <w:top w:val="none" w:sz="0" w:space="0" w:color="auto"/>
            <w:left w:val="none" w:sz="0" w:space="0" w:color="auto"/>
            <w:bottom w:val="none" w:sz="0" w:space="0" w:color="auto"/>
            <w:right w:val="none" w:sz="0" w:space="0" w:color="auto"/>
          </w:divBdr>
        </w:div>
        <w:div w:id="563563428">
          <w:marLeft w:val="0"/>
          <w:marRight w:val="0"/>
          <w:marTop w:val="0"/>
          <w:marBottom w:val="0"/>
          <w:divBdr>
            <w:top w:val="none" w:sz="0" w:space="0" w:color="auto"/>
            <w:left w:val="none" w:sz="0" w:space="0" w:color="auto"/>
            <w:bottom w:val="none" w:sz="0" w:space="0" w:color="auto"/>
            <w:right w:val="none" w:sz="0" w:space="0" w:color="auto"/>
          </w:divBdr>
        </w:div>
        <w:div w:id="563636909">
          <w:marLeft w:val="0"/>
          <w:marRight w:val="0"/>
          <w:marTop w:val="0"/>
          <w:marBottom w:val="0"/>
          <w:divBdr>
            <w:top w:val="none" w:sz="0" w:space="0" w:color="auto"/>
            <w:left w:val="none" w:sz="0" w:space="0" w:color="auto"/>
            <w:bottom w:val="none" w:sz="0" w:space="0" w:color="auto"/>
            <w:right w:val="none" w:sz="0" w:space="0" w:color="auto"/>
          </w:divBdr>
        </w:div>
        <w:div w:id="629089570">
          <w:marLeft w:val="0"/>
          <w:marRight w:val="0"/>
          <w:marTop w:val="0"/>
          <w:marBottom w:val="0"/>
          <w:divBdr>
            <w:top w:val="none" w:sz="0" w:space="0" w:color="auto"/>
            <w:left w:val="none" w:sz="0" w:space="0" w:color="auto"/>
            <w:bottom w:val="none" w:sz="0" w:space="0" w:color="auto"/>
            <w:right w:val="none" w:sz="0" w:space="0" w:color="auto"/>
          </w:divBdr>
        </w:div>
        <w:div w:id="647637714">
          <w:marLeft w:val="0"/>
          <w:marRight w:val="0"/>
          <w:marTop w:val="0"/>
          <w:marBottom w:val="0"/>
          <w:divBdr>
            <w:top w:val="none" w:sz="0" w:space="0" w:color="auto"/>
            <w:left w:val="none" w:sz="0" w:space="0" w:color="auto"/>
            <w:bottom w:val="none" w:sz="0" w:space="0" w:color="auto"/>
            <w:right w:val="none" w:sz="0" w:space="0" w:color="auto"/>
          </w:divBdr>
        </w:div>
        <w:div w:id="672536716">
          <w:marLeft w:val="0"/>
          <w:marRight w:val="0"/>
          <w:marTop w:val="0"/>
          <w:marBottom w:val="0"/>
          <w:divBdr>
            <w:top w:val="none" w:sz="0" w:space="0" w:color="auto"/>
            <w:left w:val="none" w:sz="0" w:space="0" w:color="auto"/>
            <w:bottom w:val="none" w:sz="0" w:space="0" w:color="auto"/>
            <w:right w:val="none" w:sz="0" w:space="0" w:color="auto"/>
          </w:divBdr>
        </w:div>
        <w:div w:id="674189854">
          <w:marLeft w:val="0"/>
          <w:marRight w:val="0"/>
          <w:marTop w:val="0"/>
          <w:marBottom w:val="0"/>
          <w:divBdr>
            <w:top w:val="none" w:sz="0" w:space="0" w:color="auto"/>
            <w:left w:val="none" w:sz="0" w:space="0" w:color="auto"/>
            <w:bottom w:val="none" w:sz="0" w:space="0" w:color="auto"/>
            <w:right w:val="none" w:sz="0" w:space="0" w:color="auto"/>
          </w:divBdr>
        </w:div>
        <w:div w:id="714040663">
          <w:marLeft w:val="0"/>
          <w:marRight w:val="0"/>
          <w:marTop w:val="0"/>
          <w:marBottom w:val="0"/>
          <w:divBdr>
            <w:top w:val="none" w:sz="0" w:space="0" w:color="auto"/>
            <w:left w:val="none" w:sz="0" w:space="0" w:color="auto"/>
            <w:bottom w:val="none" w:sz="0" w:space="0" w:color="auto"/>
            <w:right w:val="none" w:sz="0" w:space="0" w:color="auto"/>
          </w:divBdr>
        </w:div>
        <w:div w:id="764767084">
          <w:marLeft w:val="0"/>
          <w:marRight w:val="0"/>
          <w:marTop w:val="0"/>
          <w:marBottom w:val="0"/>
          <w:divBdr>
            <w:top w:val="none" w:sz="0" w:space="0" w:color="auto"/>
            <w:left w:val="none" w:sz="0" w:space="0" w:color="auto"/>
            <w:bottom w:val="none" w:sz="0" w:space="0" w:color="auto"/>
            <w:right w:val="none" w:sz="0" w:space="0" w:color="auto"/>
          </w:divBdr>
        </w:div>
        <w:div w:id="789933729">
          <w:marLeft w:val="0"/>
          <w:marRight w:val="0"/>
          <w:marTop w:val="0"/>
          <w:marBottom w:val="0"/>
          <w:divBdr>
            <w:top w:val="none" w:sz="0" w:space="0" w:color="auto"/>
            <w:left w:val="none" w:sz="0" w:space="0" w:color="auto"/>
            <w:bottom w:val="none" w:sz="0" w:space="0" w:color="auto"/>
            <w:right w:val="none" w:sz="0" w:space="0" w:color="auto"/>
          </w:divBdr>
        </w:div>
        <w:div w:id="801383616">
          <w:marLeft w:val="0"/>
          <w:marRight w:val="0"/>
          <w:marTop w:val="0"/>
          <w:marBottom w:val="0"/>
          <w:divBdr>
            <w:top w:val="none" w:sz="0" w:space="0" w:color="auto"/>
            <w:left w:val="none" w:sz="0" w:space="0" w:color="auto"/>
            <w:bottom w:val="none" w:sz="0" w:space="0" w:color="auto"/>
            <w:right w:val="none" w:sz="0" w:space="0" w:color="auto"/>
          </w:divBdr>
        </w:div>
        <w:div w:id="805702276">
          <w:marLeft w:val="0"/>
          <w:marRight w:val="0"/>
          <w:marTop w:val="0"/>
          <w:marBottom w:val="0"/>
          <w:divBdr>
            <w:top w:val="none" w:sz="0" w:space="0" w:color="auto"/>
            <w:left w:val="none" w:sz="0" w:space="0" w:color="auto"/>
            <w:bottom w:val="none" w:sz="0" w:space="0" w:color="auto"/>
            <w:right w:val="none" w:sz="0" w:space="0" w:color="auto"/>
          </w:divBdr>
        </w:div>
        <w:div w:id="813764852">
          <w:marLeft w:val="0"/>
          <w:marRight w:val="0"/>
          <w:marTop w:val="0"/>
          <w:marBottom w:val="0"/>
          <w:divBdr>
            <w:top w:val="none" w:sz="0" w:space="0" w:color="auto"/>
            <w:left w:val="none" w:sz="0" w:space="0" w:color="auto"/>
            <w:bottom w:val="none" w:sz="0" w:space="0" w:color="auto"/>
            <w:right w:val="none" w:sz="0" w:space="0" w:color="auto"/>
          </w:divBdr>
        </w:div>
        <w:div w:id="815610649">
          <w:marLeft w:val="0"/>
          <w:marRight w:val="0"/>
          <w:marTop w:val="0"/>
          <w:marBottom w:val="0"/>
          <w:divBdr>
            <w:top w:val="none" w:sz="0" w:space="0" w:color="auto"/>
            <w:left w:val="none" w:sz="0" w:space="0" w:color="auto"/>
            <w:bottom w:val="none" w:sz="0" w:space="0" w:color="auto"/>
            <w:right w:val="none" w:sz="0" w:space="0" w:color="auto"/>
          </w:divBdr>
        </w:div>
        <w:div w:id="849872039">
          <w:marLeft w:val="0"/>
          <w:marRight w:val="0"/>
          <w:marTop w:val="0"/>
          <w:marBottom w:val="0"/>
          <w:divBdr>
            <w:top w:val="none" w:sz="0" w:space="0" w:color="auto"/>
            <w:left w:val="none" w:sz="0" w:space="0" w:color="auto"/>
            <w:bottom w:val="none" w:sz="0" w:space="0" w:color="auto"/>
            <w:right w:val="none" w:sz="0" w:space="0" w:color="auto"/>
          </w:divBdr>
        </w:div>
        <w:div w:id="880090702">
          <w:marLeft w:val="0"/>
          <w:marRight w:val="0"/>
          <w:marTop w:val="0"/>
          <w:marBottom w:val="0"/>
          <w:divBdr>
            <w:top w:val="none" w:sz="0" w:space="0" w:color="auto"/>
            <w:left w:val="none" w:sz="0" w:space="0" w:color="auto"/>
            <w:bottom w:val="none" w:sz="0" w:space="0" w:color="auto"/>
            <w:right w:val="none" w:sz="0" w:space="0" w:color="auto"/>
          </w:divBdr>
        </w:div>
        <w:div w:id="886573063">
          <w:marLeft w:val="0"/>
          <w:marRight w:val="0"/>
          <w:marTop w:val="0"/>
          <w:marBottom w:val="0"/>
          <w:divBdr>
            <w:top w:val="none" w:sz="0" w:space="0" w:color="auto"/>
            <w:left w:val="none" w:sz="0" w:space="0" w:color="auto"/>
            <w:bottom w:val="none" w:sz="0" w:space="0" w:color="auto"/>
            <w:right w:val="none" w:sz="0" w:space="0" w:color="auto"/>
          </w:divBdr>
        </w:div>
        <w:div w:id="894513508">
          <w:marLeft w:val="0"/>
          <w:marRight w:val="0"/>
          <w:marTop w:val="0"/>
          <w:marBottom w:val="0"/>
          <w:divBdr>
            <w:top w:val="none" w:sz="0" w:space="0" w:color="auto"/>
            <w:left w:val="none" w:sz="0" w:space="0" w:color="auto"/>
            <w:bottom w:val="none" w:sz="0" w:space="0" w:color="auto"/>
            <w:right w:val="none" w:sz="0" w:space="0" w:color="auto"/>
          </w:divBdr>
        </w:div>
        <w:div w:id="903612009">
          <w:marLeft w:val="0"/>
          <w:marRight w:val="0"/>
          <w:marTop w:val="0"/>
          <w:marBottom w:val="0"/>
          <w:divBdr>
            <w:top w:val="none" w:sz="0" w:space="0" w:color="auto"/>
            <w:left w:val="none" w:sz="0" w:space="0" w:color="auto"/>
            <w:bottom w:val="none" w:sz="0" w:space="0" w:color="auto"/>
            <w:right w:val="none" w:sz="0" w:space="0" w:color="auto"/>
          </w:divBdr>
        </w:div>
        <w:div w:id="904223965">
          <w:marLeft w:val="0"/>
          <w:marRight w:val="0"/>
          <w:marTop w:val="0"/>
          <w:marBottom w:val="0"/>
          <w:divBdr>
            <w:top w:val="none" w:sz="0" w:space="0" w:color="auto"/>
            <w:left w:val="none" w:sz="0" w:space="0" w:color="auto"/>
            <w:bottom w:val="none" w:sz="0" w:space="0" w:color="auto"/>
            <w:right w:val="none" w:sz="0" w:space="0" w:color="auto"/>
          </w:divBdr>
        </w:div>
        <w:div w:id="947279590">
          <w:marLeft w:val="0"/>
          <w:marRight w:val="0"/>
          <w:marTop w:val="0"/>
          <w:marBottom w:val="0"/>
          <w:divBdr>
            <w:top w:val="none" w:sz="0" w:space="0" w:color="auto"/>
            <w:left w:val="none" w:sz="0" w:space="0" w:color="auto"/>
            <w:bottom w:val="none" w:sz="0" w:space="0" w:color="auto"/>
            <w:right w:val="none" w:sz="0" w:space="0" w:color="auto"/>
          </w:divBdr>
        </w:div>
        <w:div w:id="1018657037">
          <w:marLeft w:val="0"/>
          <w:marRight w:val="0"/>
          <w:marTop w:val="0"/>
          <w:marBottom w:val="0"/>
          <w:divBdr>
            <w:top w:val="none" w:sz="0" w:space="0" w:color="auto"/>
            <w:left w:val="none" w:sz="0" w:space="0" w:color="auto"/>
            <w:bottom w:val="none" w:sz="0" w:space="0" w:color="auto"/>
            <w:right w:val="none" w:sz="0" w:space="0" w:color="auto"/>
          </w:divBdr>
        </w:div>
        <w:div w:id="1026753041">
          <w:marLeft w:val="0"/>
          <w:marRight w:val="0"/>
          <w:marTop w:val="0"/>
          <w:marBottom w:val="0"/>
          <w:divBdr>
            <w:top w:val="none" w:sz="0" w:space="0" w:color="auto"/>
            <w:left w:val="none" w:sz="0" w:space="0" w:color="auto"/>
            <w:bottom w:val="none" w:sz="0" w:space="0" w:color="auto"/>
            <w:right w:val="none" w:sz="0" w:space="0" w:color="auto"/>
          </w:divBdr>
        </w:div>
        <w:div w:id="1034236579">
          <w:marLeft w:val="0"/>
          <w:marRight w:val="0"/>
          <w:marTop w:val="0"/>
          <w:marBottom w:val="0"/>
          <w:divBdr>
            <w:top w:val="none" w:sz="0" w:space="0" w:color="auto"/>
            <w:left w:val="none" w:sz="0" w:space="0" w:color="auto"/>
            <w:bottom w:val="none" w:sz="0" w:space="0" w:color="auto"/>
            <w:right w:val="none" w:sz="0" w:space="0" w:color="auto"/>
          </w:divBdr>
        </w:div>
        <w:div w:id="1054352503">
          <w:marLeft w:val="0"/>
          <w:marRight w:val="0"/>
          <w:marTop w:val="0"/>
          <w:marBottom w:val="0"/>
          <w:divBdr>
            <w:top w:val="none" w:sz="0" w:space="0" w:color="auto"/>
            <w:left w:val="none" w:sz="0" w:space="0" w:color="auto"/>
            <w:bottom w:val="none" w:sz="0" w:space="0" w:color="auto"/>
            <w:right w:val="none" w:sz="0" w:space="0" w:color="auto"/>
          </w:divBdr>
        </w:div>
        <w:div w:id="1060321665">
          <w:marLeft w:val="0"/>
          <w:marRight w:val="0"/>
          <w:marTop w:val="0"/>
          <w:marBottom w:val="0"/>
          <w:divBdr>
            <w:top w:val="none" w:sz="0" w:space="0" w:color="auto"/>
            <w:left w:val="none" w:sz="0" w:space="0" w:color="auto"/>
            <w:bottom w:val="none" w:sz="0" w:space="0" w:color="auto"/>
            <w:right w:val="none" w:sz="0" w:space="0" w:color="auto"/>
          </w:divBdr>
        </w:div>
        <w:div w:id="1067192757">
          <w:marLeft w:val="0"/>
          <w:marRight w:val="0"/>
          <w:marTop w:val="0"/>
          <w:marBottom w:val="0"/>
          <w:divBdr>
            <w:top w:val="none" w:sz="0" w:space="0" w:color="auto"/>
            <w:left w:val="none" w:sz="0" w:space="0" w:color="auto"/>
            <w:bottom w:val="none" w:sz="0" w:space="0" w:color="auto"/>
            <w:right w:val="none" w:sz="0" w:space="0" w:color="auto"/>
          </w:divBdr>
        </w:div>
        <w:div w:id="1138493121">
          <w:marLeft w:val="0"/>
          <w:marRight w:val="0"/>
          <w:marTop w:val="0"/>
          <w:marBottom w:val="0"/>
          <w:divBdr>
            <w:top w:val="none" w:sz="0" w:space="0" w:color="auto"/>
            <w:left w:val="none" w:sz="0" w:space="0" w:color="auto"/>
            <w:bottom w:val="none" w:sz="0" w:space="0" w:color="auto"/>
            <w:right w:val="none" w:sz="0" w:space="0" w:color="auto"/>
          </w:divBdr>
        </w:div>
        <w:div w:id="1139346243">
          <w:marLeft w:val="0"/>
          <w:marRight w:val="0"/>
          <w:marTop w:val="0"/>
          <w:marBottom w:val="0"/>
          <w:divBdr>
            <w:top w:val="none" w:sz="0" w:space="0" w:color="auto"/>
            <w:left w:val="none" w:sz="0" w:space="0" w:color="auto"/>
            <w:bottom w:val="none" w:sz="0" w:space="0" w:color="auto"/>
            <w:right w:val="none" w:sz="0" w:space="0" w:color="auto"/>
          </w:divBdr>
        </w:div>
        <w:div w:id="1180395164">
          <w:marLeft w:val="0"/>
          <w:marRight w:val="0"/>
          <w:marTop w:val="0"/>
          <w:marBottom w:val="0"/>
          <w:divBdr>
            <w:top w:val="none" w:sz="0" w:space="0" w:color="auto"/>
            <w:left w:val="none" w:sz="0" w:space="0" w:color="auto"/>
            <w:bottom w:val="none" w:sz="0" w:space="0" w:color="auto"/>
            <w:right w:val="none" w:sz="0" w:space="0" w:color="auto"/>
          </w:divBdr>
        </w:div>
        <w:div w:id="1212382429">
          <w:marLeft w:val="0"/>
          <w:marRight w:val="0"/>
          <w:marTop w:val="0"/>
          <w:marBottom w:val="0"/>
          <w:divBdr>
            <w:top w:val="none" w:sz="0" w:space="0" w:color="auto"/>
            <w:left w:val="none" w:sz="0" w:space="0" w:color="auto"/>
            <w:bottom w:val="none" w:sz="0" w:space="0" w:color="auto"/>
            <w:right w:val="none" w:sz="0" w:space="0" w:color="auto"/>
          </w:divBdr>
        </w:div>
        <w:div w:id="1226723398">
          <w:marLeft w:val="0"/>
          <w:marRight w:val="0"/>
          <w:marTop w:val="0"/>
          <w:marBottom w:val="0"/>
          <w:divBdr>
            <w:top w:val="none" w:sz="0" w:space="0" w:color="auto"/>
            <w:left w:val="none" w:sz="0" w:space="0" w:color="auto"/>
            <w:bottom w:val="none" w:sz="0" w:space="0" w:color="auto"/>
            <w:right w:val="none" w:sz="0" w:space="0" w:color="auto"/>
          </w:divBdr>
        </w:div>
        <w:div w:id="1264848430">
          <w:marLeft w:val="0"/>
          <w:marRight w:val="0"/>
          <w:marTop w:val="0"/>
          <w:marBottom w:val="0"/>
          <w:divBdr>
            <w:top w:val="none" w:sz="0" w:space="0" w:color="auto"/>
            <w:left w:val="none" w:sz="0" w:space="0" w:color="auto"/>
            <w:bottom w:val="none" w:sz="0" w:space="0" w:color="auto"/>
            <w:right w:val="none" w:sz="0" w:space="0" w:color="auto"/>
          </w:divBdr>
        </w:div>
        <w:div w:id="1318925288">
          <w:marLeft w:val="0"/>
          <w:marRight w:val="0"/>
          <w:marTop w:val="0"/>
          <w:marBottom w:val="0"/>
          <w:divBdr>
            <w:top w:val="none" w:sz="0" w:space="0" w:color="auto"/>
            <w:left w:val="none" w:sz="0" w:space="0" w:color="auto"/>
            <w:bottom w:val="none" w:sz="0" w:space="0" w:color="auto"/>
            <w:right w:val="none" w:sz="0" w:space="0" w:color="auto"/>
          </w:divBdr>
        </w:div>
        <w:div w:id="1333526836">
          <w:marLeft w:val="0"/>
          <w:marRight w:val="0"/>
          <w:marTop w:val="0"/>
          <w:marBottom w:val="0"/>
          <w:divBdr>
            <w:top w:val="none" w:sz="0" w:space="0" w:color="auto"/>
            <w:left w:val="none" w:sz="0" w:space="0" w:color="auto"/>
            <w:bottom w:val="none" w:sz="0" w:space="0" w:color="auto"/>
            <w:right w:val="none" w:sz="0" w:space="0" w:color="auto"/>
          </w:divBdr>
        </w:div>
        <w:div w:id="1342658523">
          <w:marLeft w:val="0"/>
          <w:marRight w:val="0"/>
          <w:marTop w:val="0"/>
          <w:marBottom w:val="0"/>
          <w:divBdr>
            <w:top w:val="none" w:sz="0" w:space="0" w:color="auto"/>
            <w:left w:val="none" w:sz="0" w:space="0" w:color="auto"/>
            <w:bottom w:val="none" w:sz="0" w:space="0" w:color="auto"/>
            <w:right w:val="none" w:sz="0" w:space="0" w:color="auto"/>
          </w:divBdr>
        </w:div>
        <w:div w:id="1358846171">
          <w:marLeft w:val="0"/>
          <w:marRight w:val="0"/>
          <w:marTop w:val="0"/>
          <w:marBottom w:val="0"/>
          <w:divBdr>
            <w:top w:val="none" w:sz="0" w:space="0" w:color="auto"/>
            <w:left w:val="none" w:sz="0" w:space="0" w:color="auto"/>
            <w:bottom w:val="none" w:sz="0" w:space="0" w:color="auto"/>
            <w:right w:val="none" w:sz="0" w:space="0" w:color="auto"/>
          </w:divBdr>
        </w:div>
        <w:div w:id="1360088073">
          <w:marLeft w:val="0"/>
          <w:marRight w:val="0"/>
          <w:marTop w:val="0"/>
          <w:marBottom w:val="0"/>
          <w:divBdr>
            <w:top w:val="none" w:sz="0" w:space="0" w:color="auto"/>
            <w:left w:val="none" w:sz="0" w:space="0" w:color="auto"/>
            <w:bottom w:val="none" w:sz="0" w:space="0" w:color="auto"/>
            <w:right w:val="none" w:sz="0" w:space="0" w:color="auto"/>
          </w:divBdr>
        </w:div>
        <w:div w:id="1373456575">
          <w:marLeft w:val="0"/>
          <w:marRight w:val="0"/>
          <w:marTop w:val="0"/>
          <w:marBottom w:val="0"/>
          <w:divBdr>
            <w:top w:val="none" w:sz="0" w:space="0" w:color="auto"/>
            <w:left w:val="none" w:sz="0" w:space="0" w:color="auto"/>
            <w:bottom w:val="none" w:sz="0" w:space="0" w:color="auto"/>
            <w:right w:val="none" w:sz="0" w:space="0" w:color="auto"/>
          </w:divBdr>
        </w:div>
        <w:div w:id="1379360061">
          <w:marLeft w:val="0"/>
          <w:marRight w:val="0"/>
          <w:marTop w:val="0"/>
          <w:marBottom w:val="0"/>
          <w:divBdr>
            <w:top w:val="none" w:sz="0" w:space="0" w:color="auto"/>
            <w:left w:val="none" w:sz="0" w:space="0" w:color="auto"/>
            <w:bottom w:val="none" w:sz="0" w:space="0" w:color="auto"/>
            <w:right w:val="none" w:sz="0" w:space="0" w:color="auto"/>
          </w:divBdr>
        </w:div>
        <w:div w:id="1457531132">
          <w:marLeft w:val="0"/>
          <w:marRight w:val="0"/>
          <w:marTop w:val="0"/>
          <w:marBottom w:val="0"/>
          <w:divBdr>
            <w:top w:val="none" w:sz="0" w:space="0" w:color="auto"/>
            <w:left w:val="none" w:sz="0" w:space="0" w:color="auto"/>
            <w:bottom w:val="none" w:sz="0" w:space="0" w:color="auto"/>
            <w:right w:val="none" w:sz="0" w:space="0" w:color="auto"/>
          </w:divBdr>
        </w:div>
        <w:div w:id="1471049169">
          <w:marLeft w:val="0"/>
          <w:marRight w:val="0"/>
          <w:marTop w:val="0"/>
          <w:marBottom w:val="0"/>
          <w:divBdr>
            <w:top w:val="none" w:sz="0" w:space="0" w:color="auto"/>
            <w:left w:val="none" w:sz="0" w:space="0" w:color="auto"/>
            <w:bottom w:val="none" w:sz="0" w:space="0" w:color="auto"/>
            <w:right w:val="none" w:sz="0" w:space="0" w:color="auto"/>
          </w:divBdr>
        </w:div>
        <w:div w:id="1475441665">
          <w:marLeft w:val="0"/>
          <w:marRight w:val="0"/>
          <w:marTop w:val="0"/>
          <w:marBottom w:val="0"/>
          <w:divBdr>
            <w:top w:val="none" w:sz="0" w:space="0" w:color="auto"/>
            <w:left w:val="none" w:sz="0" w:space="0" w:color="auto"/>
            <w:bottom w:val="none" w:sz="0" w:space="0" w:color="auto"/>
            <w:right w:val="none" w:sz="0" w:space="0" w:color="auto"/>
          </w:divBdr>
        </w:div>
        <w:div w:id="1492059113">
          <w:marLeft w:val="0"/>
          <w:marRight w:val="0"/>
          <w:marTop w:val="0"/>
          <w:marBottom w:val="0"/>
          <w:divBdr>
            <w:top w:val="none" w:sz="0" w:space="0" w:color="auto"/>
            <w:left w:val="none" w:sz="0" w:space="0" w:color="auto"/>
            <w:bottom w:val="none" w:sz="0" w:space="0" w:color="auto"/>
            <w:right w:val="none" w:sz="0" w:space="0" w:color="auto"/>
          </w:divBdr>
        </w:div>
        <w:div w:id="1508667682">
          <w:marLeft w:val="0"/>
          <w:marRight w:val="0"/>
          <w:marTop w:val="0"/>
          <w:marBottom w:val="0"/>
          <w:divBdr>
            <w:top w:val="none" w:sz="0" w:space="0" w:color="auto"/>
            <w:left w:val="none" w:sz="0" w:space="0" w:color="auto"/>
            <w:bottom w:val="none" w:sz="0" w:space="0" w:color="auto"/>
            <w:right w:val="none" w:sz="0" w:space="0" w:color="auto"/>
          </w:divBdr>
        </w:div>
        <w:div w:id="1518420433">
          <w:marLeft w:val="0"/>
          <w:marRight w:val="0"/>
          <w:marTop w:val="0"/>
          <w:marBottom w:val="0"/>
          <w:divBdr>
            <w:top w:val="none" w:sz="0" w:space="0" w:color="auto"/>
            <w:left w:val="none" w:sz="0" w:space="0" w:color="auto"/>
            <w:bottom w:val="none" w:sz="0" w:space="0" w:color="auto"/>
            <w:right w:val="none" w:sz="0" w:space="0" w:color="auto"/>
          </w:divBdr>
        </w:div>
        <w:div w:id="1527594674">
          <w:marLeft w:val="0"/>
          <w:marRight w:val="0"/>
          <w:marTop w:val="0"/>
          <w:marBottom w:val="0"/>
          <w:divBdr>
            <w:top w:val="none" w:sz="0" w:space="0" w:color="auto"/>
            <w:left w:val="none" w:sz="0" w:space="0" w:color="auto"/>
            <w:bottom w:val="none" w:sz="0" w:space="0" w:color="auto"/>
            <w:right w:val="none" w:sz="0" w:space="0" w:color="auto"/>
          </w:divBdr>
        </w:div>
        <w:div w:id="1534029260">
          <w:marLeft w:val="0"/>
          <w:marRight w:val="0"/>
          <w:marTop w:val="0"/>
          <w:marBottom w:val="0"/>
          <w:divBdr>
            <w:top w:val="none" w:sz="0" w:space="0" w:color="auto"/>
            <w:left w:val="none" w:sz="0" w:space="0" w:color="auto"/>
            <w:bottom w:val="none" w:sz="0" w:space="0" w:color="auto"/>
            <w:right w:val="none" w:sz="0" w:space="0" w:color="auto"/>
          </w:divBdr>
        </w:div>
        <w:div w:id="1537306670">
          <w:marLeft w:val="0"/>
          <w:marRight w:val="0"/>
          <w:marTop w:val="0"/>
          <w:marBottom w:val="0"/>
          <w:divBdr>
            <w:top w:val="none" w:sz="0" w:space="0" w:color="auto"/>
            <w:left w:val="none" w:sz="0" w:space="0" w:color="auto"/>
            <w:bottom w:val="none" w:sz="0" w:space="0" w:color="auto"/>
            <w:right w:val="none" w:sz="0" w:space="0" w:color="auto"/>
          </w:divBdr>
        </w:div>
        <w:div w:id="1539731846">
          <w:marLeft w:val="0"/>
          <w:marRight w:val="0"/>
          <w:marTop w:val="0"/>
          <w:marBottom w:val="0"/>
          <w:divBdr>
            <w:top w:val="none" w:sz="0" w:space="0" w:color="auto"/>
            <w:left w:val="none" w:sz="0" w:space="0" w:color="auto"/>
            <w:bottom w:val="none" w:sz="0" w:space="0" w:color="auto"/>
            <w:right w:val="none" w:sz="0" w:space="0" w:color="auto"/>
          </w:divBdr>
        </w:div>
        <w:div w:id="1566185249">
          <w:marLeft w:val="0"/>
          <w:marRight w:val="0"/>
          <w:marTop w:val="0"/>
          <w:marBottom w:val="0"/>
          <w:divBdr>
            <w:top w:val="none" w:sz="0" w:space="0" w:color="auto"/>
            <w:left w:val="none" w:sz="0" w:space="0" w:color="auto"/>
            <w:bottom w:val="none" w:sz="0" w:space="0" w:color="auto"/>
            <w:right w:val="none" w:sz="0" w:space="0" w:color="auto"/>
          </w:divBdr>
        </w:div>
        <w:div w:id="1570729000">
          <w:marLeft w:val="0"/>
          <w:marRight w:val="0"/>
          <w:marTop w:val="0"/>
          <w:marBottom w:val="0"/>
          <w:divBdr>
            <w:top w:val="none" w:sz="0" w:space="0" w:color="auto"/>
            <w:left w:val="none" w:sz="0" w:space="0" w:color="auto"/>
            <w:bottom w:val="none" w:sz="0" w:space="0" w:color="auto"/>
            <w:right w:val="none" w:sz="0" w:space="0" w:color="auto"/>
          </w:divBdr>
        </w:div>
        <w:div w:id="1588537916">
          <w:marLeft w:val="0"/>
          <w:marRight w:val="0"/>
          <w:marTop w:val="0"/>
          <w:marBottom w:val="0"/>
          <w:divBdr>
            <w:top w:val="none" w:sz="0" w:space="0" w:color="auto"/>
            <w:left w:val="none" w:sz="0" w:space="0" w:color="auto"/>
            <w:bottom w:val="none" w:sz="0" w:space="0" w:color="auto"/>
            <w:right w:val="none" w:sz="0" w:space="0" w:color="auto"/>
          </w:divBdr>
        </w:div>
        <w:div w:id="1604534393">
          <w:marLeft w:val="0"/>
          <w:marRight w:val="0"/>
          <w:marTop w:val="0"/>
          <w:marBottom w:val="0"/>
          <w:divBdr>
            <w:top w:val="none" w:sz="0" w:space="0" w:color="auto"/>
            <w:left w:val="none" w:sz="0" w:space="0" w:color="auto"/>
            <w:bottom w:val="none" w:sz="0" w:space="0" w:color="auto"/>
            <w:right w:val="none" w:sz="0" w:space="0" w:color="auto"/>
          </w:divBdr>
        </w:div>
        <w:div w:id="1616401841">
          <w:marLeft w:val="0"/>
          <w:marRight w:val="0"/>
          <w:marTop w:val="0"/>
          <w:marBottom w:val="0"/>
          <w:divBdr>
            <w:top w:val="none" w:sz="0" w:space="0" w:color="auto"/>
            <w:left w:val="none" w:sz="0" w:space="0" w:color="auto"/>
            <w:bottom w:val="none" w:sz="0" w:space="0" w:color="auto"/>
            <w:right w:val="none" w:sz="0" w:space="0" w:color="auto"/>
          </w:divBdr>
        </w:div>
        <w:div w:id="1618247086">
          <w:marLeft w:val="0"/>
          <w:marRight w:val="0"/>
          <w:marTop w:val="0"/>
          <w:marBottom w:val="0"/>
          <w:divBdr>
            <w:top w:val="none" w:sz="0" w:space="0" w:color="auto"/>
            <w:left w:val="none" w:sz="0" w:space="0" w:color="auto"/>
            <w:bottom w:val="none" w:sz="0" w:space="0" w:color="auto"/>
            <w:right w:val="none" w:sz="0" w:space="0" w:color="auto"/>
          </w:divBdr>
        </w:div>
        <w:div w:id="1632858557">
          <w:marLeft w:val="0"/>
          <w:marRight w:val="0"/>
          <w:marTop w:val="0"/>
          <w:marBottom w:val="0"/>
          <w:divBdr>
            <w:top w:val="none" w:sz="0" w:space="0" w:color="auto"/>
            <w:left w:val="none" w:sz="0" w:space="0" w:color="auto"/>
            <w:bottom w:val="none" w:sz="0" w:space="0" w:color="auto"/>
            <w:right w:val="none" w:sz="0" w:space="0" w:color="auto"/>
          </w:divBdr>
        </w:div>
        <w:div w:id="1638993345">
          <w:marLeft w:val="0"/>
          <w:marRight w:val="0"/>
          <w:marTop w:val="0"/>
          <w:marBottom w:val="0"/>
          <w:divBdr>
            <w:top w:val="none" w:sz="0" w:space="0" w:color="auto"/>
            <w:left w:val="none" w:sz="0" w:space="0" w:color="auto"/>
            <w:bottom w:val="none" w:sz="0" w:space="0" w:color="auto"/>
            <w:right w:val="none" w:sz="0" w:space="0" w:color="auto"/>
          </w:divBdr>
        </w:div>
        <w:div w:id="1671828079">
          <w:marLeft w:val="0"/>
          <w:marRight w:val="0"/>
          <w:marTop w:val="0"/>
          <w:marBottom w:val="0"/>
          <w:divBdr>
            <w:top w:val="none" w:sz="0" w:space="0" w:color="auto"/>
            <w:left w:val="none" w:sz="0" w:space="0" w:color="auto"/>
            <w:bottom w:val="none" w:sz="0" w:space="0" w:color="auto"/>
            <w:right w:val="none" w:sz="0" w:space="0" w:color="auto"/>
          </w:divBdr>
        </w:div>
        <w:div w:id="1674843980">
          <w:marLeft w:val="0"/>
          <w:marRight w:val="0"/>
          <w:marTop w:val="0"/>
          <w:marBottom w:val="0"/>
          <w:divBdr>
            <w:top w:val="none" w:sz="0" w:space="0" w:color="auto"/>
            <w:left w:val="none" w:sz="0" w:space="0" w:color="auto"/>
            <w:bottom w:val="none" w:sz="0" w:space="0" w:color="auto"/>
            <w:right w:val="none" w:sz="0" w:space="0" w:color="auto"/>
          </w:divBdr>
        </w:div>
        <w:div w:id="1735855829">
          <w:marLeft w:val="0"/>
          <w:marRight w:val="0"/>
          <w:marTop w:val="0"/>
          <w:marBottom w:val="0"/>
          <w:divBdr>
            <w:top w:val="none" w:sz="0" w:space="0" w:color="auto"/>
            <w:left w:val="none" w:sz="0" w:space="0" w:color="auto"/>
            <w:bottom w:val="none" w:sz="0" w:space="0" w:color="auto"/>
            <w:right w:val="none" w:sz="0" w:space="0" w:color="auto"/>
          </w:divBdr>
        </w:div>
        <w:div w:id="1759446551">
          <w:marLeft w:val="0"/>
          <w:marRight w:val="0"/>
          <w:marTop w:val="0"/>
          <w:marBottom w:val="0"/>
          <w:divBdr>
            <w:top w:val="none" w:sz="0" w:space="0" w:color="auto"/>
            <w:left w:val="none" w:sz="0" w:space="0" w:color="auto"/>
            <w:bottom w:val="none" w:sz="0" w:space="0" w:color="auto"/>
            <w:right w:val="none" w:sz="0" w:space="0" w:color="auto"/>
          </w:divBdr>
        </w:div>
        <w:div w:id="1839614604">
          <w:marLeft w:val="0"/>
          <w:marRight w:val="0"/>
          <w:marTop w:val="0"/>
          <w:marBottom w:val="0"/>
          <w:divBdr>
            <w:top w:val="none" w:sz="0" w:space="0" w:color="auto"/>
            <w:left w:val="none" w:sz="0" w:space="0" w:color="auto"/>
            <w:bottom w:val="none" w:sz="0" w:space="0" w:color="auto"/>
            <w:right w:val="none" w:sz="0" w:space="0" w:color="auto"/>
          </w:divBdr>
        </w:div>
        <w:div w:id="1844080503">
          <w:marLeft w:val="0"/>
          <w:marRight w:val="0"/>
          <w:marTop w:val="0"/>
          <w:marBottom w:val="0"/>
          <w:divBdr>
            <w:top w:val="none" w:sz="0" w:space="0" w:color="auto"/>
            <w:left w:val="none" w:sz="0" w:space="0" w:color="auto"/>
            <w:bottom w:val="none" w:sz="0" w:space="0" w:color="auto"/>
            <w:right w:val="none" w:sz="0" w:space="0" w:color="auto"/>
          </w:divBdr>
        </w:div>
        <w:div w:id="1873305346">
          <w:marLeft w:val="0"/>
          <w:marRight w:val="0"/>
          <w:marTop w:val="0"/>
          <w:marBottom w:val="0"/>
          <w:divBdr>
            <w:top w:val="none" w:sz="0" w:space="0" w:color="auto"/>
            <w:left w:val="none" w:sz="0" w:space="0" w:color="auto"/>
            <w:bottom w:val="none" w:sz="0" w:space="0" w:color="auto"/>
            <w:right w:val="none" w:sz="0" w:space="0" w:color="auto"/>
          </w:divBdr>
        </w:div>
        <w:div w:id="1902590899">
          <w:marLeft w:val="0"/>
          <w:marRight w:val="0"/>
          <w:marTop w:val="0"/>
          <w:marBottom w:val="0"/>
          <w:divBdr>
            <w:top w:val="none" w:sz="0" w:space="0" w:color="auto"/>
            <w:left w:val="none" w:sz="0" w:space="0" w:color="auto"/>
            <w:bottom w:val="none" w:sz="0" w:space="0" w:color="auto"/>
            <w:right w:val="none" w:sz="0" w:space="0" w:color="auto"/>
          </w:divBdr>
        </w:div>
        <w:div w:id="1919055284">
          <w:marLeft w:val="0"/>
          <w:marRight w:val="0"/>
          <w:marTop w:val="0"/>
          <w:marBottom w:val="0"/>
          <w:divBdr>
            <w:top w:val="none" w:sz="0" w:space="0" w:color="auto"/>
            <w:left w:val="none" w:sz="0" w:space="0" w:color="auto"/>
            <w:bottom w:val="none" w:sz="0" w:space="0" w:color="auto"/>
            <w:right w:val="none" w:sz="0" w:space="0" w:color="auto"/>
          </w:divBdr>
        </w:div>
        <w:div w:id="1938439406">
          <w:marLeft w:val="0"/>
          <w:marRight w:val="0"/>
          <w:marTop w:val="0"/>
          <w:marBottom w:val="0"/>
          <w:divBdr>
            <w:top w:val="none" w:sz="0" w:space="0" w:color="auto"/>
            <w:left w:val="none" w:sz="0" w:space="0" w:color="auto"/>
            <w:bottom w:val="none" w:sz="0" w:space="0" w:color="auto"/>
            <w:right w:val="none" w:sz="0" w:space="0" w:color="auto"/>
          </w:divBdr>
        </w:div>
        <w:div w:id="1943950604">
          <w:marLeft w:val="0"/>
          <w:marRight w:val="0"/>
          <w:marTop w:val="0"/>
          <w:marBottom w:val="0"/>
          <w:divBdr>
            <w:top w:val="none" w:sz="0" w:space="0" w:color="auto"/>
            <w:left w:val="none" w:sz="0" w:space="0" w:color="auto"/>
            <w:bottom w:val="none" w:sz="0" w:space="0" w:color="auto"/>
            <w:right w:val="none" w:sz="0" w:space="0" w:color="auto"/>
          </w:divBdr>
        </w:div>
        <w:div w:id="1983147513">
          <w:marLeft w:val="0"/>
          <w:marRight w:val="0"/>
          <w:marTop w:val="0"/>
          <w:marBottom w:val="0"/>
          <w:divBdr>
            <w:top w:val="none" w:sz="0" w:space="0" w:color="auto"/>
            <w:left w:val="none" w:sz="0" w:space="0" w:color="auto"/>
            <w:bottom w:val="none" w:sz="0" w:space="0" w:color="auto"/>
            <w:right w:val="none" w:sz="0" w:space="0" w:color="auto"/>
          </w:divBdr>
        </w:div>
        <w:div w:id="1983196271">
          <w:marLeft w:val="0"/>
          <w:marRight w:val="0"/>
          <w:marTop w:val="0"/>
          <w:marBottom w:val="0"/>
          <w:divBdr>
            <w:top w:val="none" w:sz="0" w:space="0" w:color="auto"/>
            <w:left w:val="none" w:sz="0" w:space="0" w:color="auto"/>
            <w:bottom w:val="none" w:sz="0" w:space="0" w:color="auto"/>
            <w:right w:val="none" w:sz="0" w:space="0" w:color="auto"/>
          </w:divBdr>
        </w:div>
        <w:div w:id="1993673256">
          <w:marLeft w:val="0"/>
          <w:marRight w:val="0"/>
          <w:marTop w:val="0"/>
          <w:marBottom w:val="0"/>
          <w:divBdr>
            <w:top w:val="none" w:sz="0" w:space="0" w:color="auto"/>
            <w:left w:val="none" w:sz="0" w:space="0" w:color="auto"/>
            <w:bottom w:val="none" w:sz="0" w:space="0" w:color="auto"/>
            <w:right w:val="none" w:sz="0" w:space="0" w:color="auto"/>
          </w:divBdr>
        </w:div>
        <w:div w:id="2024866411">
          <w:marLeft w:val="0"/>
          <w:marRight w:val="0"/>
          <w:marTop w:val="0"/>
          <w:marBottom w:val="0"/>
          <w:divBdr>
            <w:top w:val="none" w:sz="0" w:space="0" w:color="auto"/>
            <w:left w:val="none" w:sz="0" w:space="0" w:color="auto"/>
            <w:bottom w:val="none" w:sz="0" w:space="0" w:color="auto"/>
            <w:right w:val="none" w:sz="0" w:space="0" w:color="auto"/>
          </w:divBdr>
        </w:div>
        <w:div w:id="2030831638">
          <w:marLeft w:val="0"/>
          <w:marRight w:val="0"/>
          <w:marTop w:val="0"/>
          <w:marBottom w:val="0"/>
          <w:divBdr>
            <w:top w:val="none" w:sz="0" w:space="0" w:color="auto"/>
            <w:left w:val="none" w:sz="0" w:space="0" w:color="auto"/>
            <w:bottom w:val="none" w:sz="0" w:space="0" w:color="auto"/>
            <w:right w:val="none" w:sz="0" w:space="0" w:color="auto"/>
          </w:divBdr>
        </w:div>
        <w:div w:id="2037389351">
          <w:marLeft w:val="0"/>
          <w:marRight w:val="0"/>
          <w:marTop w:val="0"/>
          <w:marBottom w:val="0"/>
          <w:divBdr>
            <w:top w:val="none" w:sz="0" w:space="0" w:color="auto"/>
            <w:left w:val="none" w:sz="0" w:space="0" w:color="auto"/>
            <w:bottom w:val="none" w:sz="0" w:space="0" w:color="auto"/>
            <w:right w:val="none" w:sz="0" w:space="0" w:color="auto"/>
          </w:divBdr>
        </w:div>
        <w:div w:id="2051874369">
          <w:marLeft w:val="0"/>
          <w:marRight w:val="0"/>
          <w:marTop w:val="0"/>
          <w:marBottom w:val="0"/>
          <w:divBdr>
            <w:top w:val="none" w:sz="0" w:space="0" w:color="auto"/>
            <w:left w:val="none" w:sz="0" w:space="0" w:color="auto"/>
            <w:bottom w:val="none" w:sz="0" w:space="0" w:color="auto"/>
            <w:right w:val="none" w:sz="0" w:space="0" w:color="auto"/>
          </w:divBdr>
        </w:div>
        <w:div w:id="2072579121">
          <w:marLeft w:val="0"/>
          <w:marRight w:val="0"/>
          <w:marTop w:val="0"/>
          <w:marBottom w:val="0"/>
          <w:divBdr>
            <w:top w:val="none" w:sz="0" w:space="0" w:color="auto"/>
            <w:left w:val="none" w:sz="0" w:space="0" w:color="auto"/>
            <w:bottom w:val="none" w:sz="0" w:space="0" w:color="auto"/>
            <w:right w:val="none" w:sz="0" w:space="0" w:color="auto"/>
          </w:divBdr>
        </w:div>
        <w:div w:id="2137671895">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sChild>
    </w:div>
    <w:div w:id="88894197">
      <w:bodyDiv w:val="1"/>
      <w:marLeft w:val="0"/>
      <w:marRight w:val="0"/>
      <w:marTop w:val="0"/>
      <w:marBottom w:val="0"/>
      <w:divBdr>
        <w:top w:val="none" w:sz="0" w:space="0" w:color="auto"/>
        <w:left w:val="none" w:sz="0" w:space="0" w:color="auto"/>
        <w:bottom w:val="none" w:sz="0" w:space="0" w:color="auto"/>
        <w:right w:val="none" w:sz="0" w:space="0" w:color="auto"/>
      </w:divBdr>
    </w:div>
    <w:div w:id="111632408">
      <w:bodyDiv w:val="1"/>
      <w:marLeft w:val="0"/>
      <w:marRight w:val="0"/>
      <w:marTop w:val="0"/>
      <w:marBottom w:val="0"/>
      <w:divBdr>
        <w:top w:val="none" w:sz="0" w:space="0" w:color="auto"/>
        <w:left w:val="none" w:sz="0" w:space="0" w:color="auto"/>
        <w:bottom w:val="none" w:sz="0" w:space="0" w:color="auto"/>
        <w:right w:val="none" w:sz="0" w:space="0" w:color="auto"/>
      </w:divBdr>
    </w:div>
    <w:div w:id="152571352">
      <w:bodyDiv w:val="1"/>
      <w:marLeft w:val="0"/>
      <w:marRight w:val="0"/>
      <w:marTop w:val="0"/>
      <w:marBottom w:val="0"/>
      <w:divBdr>
        <w:top w:val="none" w:sz="0" w:space="0" w:color="auto"/>
        <w:left w:val="none" w:sz="0" w:space="0" w:color="auto"/>
        <w:bottom w:val="none" w:sz="0" w:space="0" w:color="auto"/>
        <w:right w:val="none" w:sz="0" w:space="0" w:color="auto"/>
      </w:divBdr>
    </w:div>
    <w:div w:id="304243291">
      <w:bodyDiv w:val="1"/>
      <w:marLeft w:val="0"/>
      <w:marRight w:val="0"/>
      <w:marTop w:val="0"/>
      <w:marBottom w:val="0"/>
      <w:divBdr>
        <w:top w:val="none" w:sz="0" w:space="0" w:color="auto"/>
        <w:left w:val="none" w:sz="0" w:space="0" w:color="auto"/>
        <w:bottom w:val="none" w:sz="0" w:space="0" w:color="auto"/>
        <w:right w:val="none" w:sz="0" w:space="0" w:color="auto"/>
      </w:divBdr>
    </w:div>
    <w:div w:id="310594666">
      <w:bodyDiv w:val="1"/>
      <w:marLeft w:val="0"/>
      <w:marRight w:val="0"/>
      <w:marTop w:val="0"/>
      <w:marBottom w:val="0"/>
      <w:divBdr>
        <w:top w:val="none" w:sz="0" w:space="0" w:color="auto"/>
        <w:left w:val="none" w:sz="0" w:space="0" w:color="auto"/>
        <w:bottom w:val="none" w:sz="0" w:space="0" w:color="auto"/>
        <w:right w:val="none" w:sz="0" w:space="0" w:color="auto"/>
      </w:divBdr>
    </w:div>
    <w:div w:id="312954428">
      <w:bodyDiv w:val="1"/>
      <w:marLeft w:val="0"/>
      <w:marRight w:val="0"/>
      <w:marTop w:val="0"/>
      <w:marBottom w:val="0"/>
      <w:divBdr>
        <w:top w:val="none" w:sz="0" w:space="0" w:color="auto"/>
        <w:left w:val="none" w:sz="0" w:space="0" w:color="auto"/>
        <w:bottom w:val="none" w:sz="0" w:space="0" w:color="auto"/>
        <w:right w:val="none" w:sz="0" w:space="0" w:color="auto"/>
      </w:divBdr>
    </w:div>
    <w:div w:id="469979307">
      <w:bodyDiv w:val="1"/>
      <w:marLeft w:val="0"/>
      <w:marRight w:val="0"/>
      <w:marTop w:val="0"/>
      <w:marBottom w:val="0"/>
      <w:divBdr>
        <w:top w:val="none" w:sz="0" w:space="0" w:color="auto"/>
        <w:left w:val="none" w:sz="0" w:space="0" w:color="auto"/>
        <w:bottom w:val="none" w:sz="0" w:space="0" w:color="auto"/>
        <w:right w:val="none" w:sz="0" w:space="0" w:color="auto"/>
      </w:divBdr>
    </w:div>
    <w:div w:id="826945985">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sChild>
        <w:div w:id="632902251">
          <w:marLeft w:val="0"/>
          <w:marRight w:val="0"/>
          <w:marTop w:val="0"/>
          <w:marBottom w:val="0"/>
          <w:divBdr>
            <w:top w:val="none" w:sz="0" w:space="0" w:color="auto"/>
            <w:left w:val="none" w:sz="0" w:space="0" w:color="auto"/>
            <w:bottom w:val="none" w:sz="0" w:space="0" w:color="auto"/>
            <w:right w:val="none" w:sz="0" w:space="0" w:color="auto"/>
          </w:divBdr>
          <w:divsChild>
            <w:div w:id="459958804">
              <w:marLeft w:val="0"/>
              <w:marRight w:val="0"/>
              <w:marTop w:val="0"/>
              <w:marBottom w:val="0"/>
              <w:divBdr>
                <w:top w:val="none" w:sz="0" w:space="0" w:color="auto"/>
                <w:left w:val="none" w:sz="0" w:space="0" w:color="auto"/>
                <w:bottom w:val="none" w:sz="0" w:space="0" w:color="auto"/>
                <w:right w:val="none" w:sz="0" w:space="0" w:color="auto"/>
              </w:divBdr>
            </w:div>
          </w:divsChild>
        </w:div>
        <w:div w:id="995760825">
          <w:marLeft w:val="0"/>
          <w:marRight w:val="0"/>
          <w:marTop w:val="0"/>
          <w:marBottom w:val="0"/>
          <w:divBdr>
            <w:top w:val="none" w:sz="0" w:space="0" w:color="auto"/>
            <w:left w:val="none" w:sz="0" w:space="0" w:color="auto"/>
            <w:bottom w:val="none" w:sz="0" w:space="0" w:color="auto"/>
            <w:right w:val="none" w:sz="0" w:space="0" w:color="auto"/>
          </w:divBdr>
        </w:div>
        <w:div w:id="1997371721">
          <w:marLeft w:val="0"/>
          <w:marRight w:val="0"/>
          <w:marTop w:val="0"/>
          <w:marBottom w:val="0"/>
          <w:divBdr>
            <w:top w:val="none" w:sz="0" w:space="0" w:color="auto"/>
            <w:left w:val="none" w:sz="0" w:space="0" w:color="auto"/>
            <w:bottom w:val="none" w:sz="0" w:space="0" w:color="auto"/>
            <w:right w:val="none" w:sz="0" w:space="0" w:color="auto"/>
          </w:divBdr>
          <w:divsChild>
            <w:div w:id="568737786">
              <w:marLeft w:val="0"/>
              <w:marRight w:val="0"/>
              <w:marTop w:val="0"/>
              <w:marBottom w:val="0"/>
              <w:divBdr>
                <w:top w:val="none" w:sz="0" w:space="0" w:color="auto"/>
                <w:left w:val="none" w:sz="0" w:space="0" w:color="auto"/>
                <w:bottom w:val="none" w:sz="0" w:space="0" w:color="auto"/>
                <w:right w:val="none" w:sz="0" w:space="0" w:color="auto"/>
              </w:divBdr>
            </w:div>
          </w:divsChild>
        </w:div>
        <w:div w:id="2063089837">
          <w:marLeft w:val="0"/>
          <w:marRight w:val="0"/>
          <w:marTop w:val="0"/>
          <w:marBottom w:val="0"/>
          <w:divBdr>
            <w:top w:val="none" w:sz="0" w:space="0" w:color="auto"/>
            <w:left w:val="none" w:sz="0" w:space="0" w:color="auto"/>
            <w:bottom w:val="none" w:sz="0" w:space="0" w:color="auto"/>
            <w:right w:val="none" w:sz="0" w:space="0" w:color="auto"/>
          </w:divBdr>
          <w:divsChild>
            <w:div w:id="18113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22690">
      <w:bodyDiv w:val="1"/>
      <w:marLeft w:val="0"/>
      <w:marRight w:val="0"/>
      <w:marTop w:val="0"/>
      <w:marBottom w:val="0"/>
      <w:divBdr>
        <w:top w:val="none" w:sz="0" w:space="0" w:color="auto"/>
        <w:left w:val="none" w:sz="0" w:space="0" w:color="auto"/>
        <w:bottom w:val="none" w:sz="0" w:space="0" w:color="auto"/>
        <w:right w:val="none" w:sz="0" w:space="0" w:color="auto"/>
      </w:divBdr>
    </w:div>
    <w:div w:id="994838064">
      <w:bodyDiv w:val="1"/>
      <w:marLeft w:val="0"/>
      <w:marRight w:val="0"/>
      <w:marTop w:val="0"/>
      <w:marBottom w:val="0"/>
      <w:divBdr>
        <w:top w:val="none" w:sz="0" w:space="0" w:color="auto"/>
        <w:left w:val="none" w:sz="0" w:space="0" w:color="auto"/>
        <w:bottom w:val="none" w:sz="0" w:space="0" w:color="auto"/>
        <w:right w:val="none" w:sz="0" w:space="0" w:color="auto"/>
      </w:divBdr>
    </w:div>
    <w:div w:id="1120689211">
      <w:bodyDiv w:val="1"/>
      <w:marLeft w:val="0"/>
      <w:marRight w:val="0"/>
      <w:marTop w:val="0"/>
      <w:marBottom w:val="0"/>
      <w:divBdr>
        <w:top w:val="none" w:sz="0" w:space="0" w:color="auto"/>
        <w:left w:val="none" w:sz="0" w:space="0" w:color="auto"/>
        <w:bottom w:val="none" w:sz="0" w:space="0" w:color="auto"/>
        <w:right w:val="none" w:sz="0" w:space="0" w:color="auto"/>
      </w:divBdr>
    </w:div>
    <w:div w:id="1131359799">
      <w:bodyDiv w:val="1"/>
      <w:marLeft w:val="0"/>
      <w:marRight w:val="0"/>
      <w:marTop w:val="0"/>
      <w:marBottom w:val="0"/>
      <w:divBdr>
        <w:top w:val="none" w:sz="0" w:space="0" w:color="auto"/>
        <w:left w:val="none" w:sz="0" w:space="0" w:color="auto"/>
        <w:bottom w:val="none" w:sz="0" w:space="0" w:color="auto"/>
        <w:right w:val="none" w:sz="0" w:space="0" w:color="auto"/>
      </w:divBdr>
      <w:divsChild>
        <w:div w:id="17775495">
          <w:marLeft w:val="0"/>
          <w:marRight w:val="0"/>
          <w:marTop w:val="0"/>
          <w:marBottom w:val="0"/>
          <w:divBdr>
            <w:top w:val="none" w:sz="0" w:space="0" w:color="auto"/>
            <w:left w:val="none" w:sz="0" w:space="0" w:color="auto"/>
            <w:bottom w:val="none" w:sz="0" w:space="0" w:color="auto"/>
            <w:right w:val="none" w:sz="0" w:space="0" w:color="auto"/>
          </w:divBdr>
        </w:div>
        <w:div w:id="96829080">
          <w:marLeft w:val="0"/>
          <w:marRight w:val="0"/>
          <w:marTop w:val="0"/>
          <w:marBottom w:val="0"/>
          <w:divBdr>
            <w:top w:val="none" w:sz="0" w:space="0" w:color="auto"/>
            <w:left w:val="none" w:sz="0" w:space="0" w:color="auto"/>
            <w:bottom w:val="none" w:sz="0" w:space="0" w:color="auto"/>
            <w:right w:val="none" w:sz="0" w:space="0" w:color="auto"/>
          </w:divBdr>
        </w:div>
        <w:div w:id="151675818">
          <w:marLeft w:val="0"/>
          <w:marRight w:val="0"/>
          <w:marTop w:val="0"/>
          <w:marBottom w:val="0"/>
          <w:divBdr>
            <w:top w:val="none" w:sz="0" w:space="0" w:color="auto"/>
            <w:left w:val="none" w:sz="0" w:space="0" w:color="auto"/>
            <w:bottom w:val="none" w:sz="0" w:space="0" w:color="auto"/>
            <w:right w:val="none" w:sz="0" w:space="0" w:color="auto"/>
          </w:divBdr>
        </w:div>
        <w:div w:id="593325269">
          <w:marLeft w:val="0"/>
          <w:marRight w:val="0"/>
          <w:marTop w:val="0"/>
          <w:marBottom w:val="0"/>
          <w:divBdr>
            <w:top w:val="none" w:sz="0" w:space="0" w:color="auto"/>
            <w:left w:val="none" w:sz="0" w:space="0" w:color="auto"/>
            <w:bottom w:val="none" w:sz="0" w:space="0" w:color="auto"/>
            <w:right w:val="none" w:sz="0" w:space="0" w:color="auto"/>
          </w:divBdr>
        </w:div>
        <w:div w:id="632449527">
          <w:marLeft w:val="0"/>
          <w:marRight w:val="0"/>
          <w:marTop w:val="0"/>
          <w:marBottom w:val="0"/>
          <w:divBdr>
            <w:top w:val="none" w:sz="0" w:space="0" w:color="auto"/>
            <w:left w:val="none" w:sz="0" w:space="0" w:color="auto"/>
            <w:bottom w:val="none" w:sz="0" w:space="0" w:color="auto"/>
            <w:right w:val="none" w:sz="0" w:space="0" w:color="auto"/>
          </w:divBdr>
        </w:div>
        <w:div w:id="753210443">
          <w:marLeft w:val="0"/>
          <w:marRight w:val="0"/>
          <w:marTop w:val="0"/>
          <w:marBottom w:val="0"/>
          <w:divBdr>
            <w:top w:val="none" w:sz="0" w:space="0" w:color="auto"/>
            <w:left w:val="none" w:sz="0" w:space="0" w:color="auto"/>
            <w:bottom w:val="none" w:sz="0" w:space="0" w:color="auto"/>
            <w:right w:val="none" w:sz="0" w:space="0" w:color="auto"/>
          </w:divBdr>
        </w:div>
        <w:div w:id="892471462">
          <w:marLeft w:val="0"/>
          <w:marRight w:val="0"/>
          <w:marTop w:val="0"/>
          <w:marBottom w:val="0"/>
          <w:divBdr>
            <w:top w:val="none" w:sz="0" w:space="0" w:color="auto"/>
            <w:left w:val="none" w:sz="0" w:space="0" w:color="auto"/>
            <w:bottom w:val="none" w:sz="0" w:space="0" w:color="auto"/>
            <w:right w:val="none" w:sz="0" w:space="0" w:color="auto"/>
          </w:divBdr>
        </w:div>
        <w:div w:id="917979809">
          <w:marLeft w:val="0"/>
          <w:marRight w:val="0"/>
          <w:marTop w:val="0"/>
          <w:marBottom w:val="0"/>
          <w:divBdr>
            <w:top w:val="none" w:sz="0" w:space="0" w:color="auto"/>
            <w:left w:val="none" w:sz="0" w:space="0" w:color="auto"/>
            <w:bottom w:val="none" w:sz="0" w:space="0" w:color="auto"/>
            <w:right w:val="none" w:sz="0" w:space="0" w:color="auto"/>
          </w:divBdr>
        </w:div>
        <w:div w:id="1059205743">
          <w:marLeft w:val="0"/>
          <w:marRight w:val="0"/>
          <w:marTop w:val="0"/>
          <w:marBottom w:val="0"/>
          <w:divBdr>
            <w:top w:val="none" w:sz="0" w:space="0" w:color="auto"/>
            <w:left w:val="none" w:sz="0" w:space="0" w:color="auto"/>
            <w:bottom w:val="none" w:sz="0" w:space="0" w:color="auto"/>
            <w:right w:val="none" w:sz="0" w:space="0" w:color="auto"/>
          </w:divBdr>
        </w:div>
        <w:div w:id="1121799533">
          <w:marLeft w:val="0"/>
          <w:marRight w:val="0"/>
          <w:marTop w:val="0"/>
          <w:marBottom w:val="0"/>
          <w:divBdr>
            <w:top w:val="none" w:sz="0" w:space="0" w:color="auto"/>
            <w:left w:val="none" w:sz="0" w:space="0" w:color="auto"/>
            <w:bottom w:val="none" w:sz="0" w:space="0" w:color="auto"/>
            <w:right w:val="none" w:sz="0" w:space="0" w:color="auto"/>
          </w:divBdr>
        </w:div>
        <w:div w:id="1252740758">
          <w:marLeft w:val="0"/>
          <w:marRight w:val="0"/>
          <w:marTop w:val="0"/>
          <w:marBottom w:val="0"/>
          <w:divBdr>
            <w:top w:val="none" w:sz="0" w:space="0" w:color="auto"/>
            <w:left w:val="none" w:sz="0" w:space="0" w:color="auto"/>
            <w:bottom w:val="none" w:sz="0" w:space="0" w:color="auto"/>
            <w:right w:val="none" w:sz="0" w:space="0" w:color="auto"/>
          </w:divBdr>
        </w:div>
        <w:div w:id="1349134281">
          <w:marLeft w:val="0"/>
          <w:marRight w:val="0"/>
          <w:marTop w:val="0"/>
          <w:marBottom w:val="0"/>
          <w:divBdr>
            <w:top w:val="none" w:sz="0" w:space="0" w:color="auto"/>
            <w:left w:val="none" w:sz="0" w:space="0" w:color="auto"/>
            <w:bottom w:val="none" w:sz="0" w:space="0" w:color="auto"/>
            <w:right w:val="none" w:sz="0" w:space="0" w:color="auto"/>
          </w:divBdr>
        </w:div>
        <w:div w:id="1457748443">
          <w:marLeft w:val="0"/>
          <w:marRight w:val="0"/>
          <w:marTop w:val="0"/>
          <w:marBottom w:val="0"/>
          <w:divBdr>
            <w:top w:val="none" w:sz="0" w:space="0" w:color="auto"/>
            <w:left w:val="none" w:sz="0" w:space="0" w:color="auto"/>
            <w:bottom w:val="none" w:sz="0" w:space="0" w:color="auto"/>
            <w:right w:val="none" w:sz="0" w:space="0" w:color="auto"/>
          </w:divBdr>
        </w:div>
        <w:div w:id="1475877789">
          <w:marLeft w:val="0"/>
          <w:marRight w:val="0"/>
          <w:marTop w:val="0"/>
          <w:marBottom w:val="0"/>
          <w:divBdr>
            <w:top w:val="none" w:sz="0" w:space="0" w:color="auto"/>
            <w:left w:val="none" w:sz="0" w:space="0" w:color="auto"/>
            <w:bottom w:val="none" w:sz="0" w:space="0" w:color="auto"/>
            <w:right w:val="none" w:sz="0" w:space="0" w:color="auto"/>
          </w:divBdr>
        </w:div>
        <w:div w:id="1552419170">
          <w:marLeft w:val="0"/>
          <w:marRight w:val="0"/>
          <w:marTop w:val="0"/>
          <w:marBottom w:val="0"/>
          <w:divBdr>
            <w:top w:val="none" w:sz="0" w:space="0" w:color="auto"/>
            <w:left w:val="none" w:sz="0" w:space="0" w:color="auto"/>
            <w:bottom w:val="none" w:sz="0" w:space="0" w:color="auto"/>
            <w:right w:val="none" w:sz="0" w:space="0" w:color="auto"/>
          </w:divBdr>
        </w:div>
        <w:div w:id="1717656664">
          <w:marLeft w:val="0"/>
          <w:marRight w:val="0"/>
          <w:marTop w:val="0"/>
          <w:marBottom w:val="0"/>
          <w:divBdr>
            <w:top w:val="none" w:sz="0" w:space="0" w:color="auto"/>
            <w:left w:val="none" w:sz="0" w:space="0" w:color="auto"/>
            <w:bottom w:val="none" w:sz="0" w:space="0" w:color="auto"/>
            <w:right w:val="none" w:sz="0" w:space="0" w:color="auto"/>
          </w:divBdr>
        </w:div>
        <w:div w:id="2050837045">
          <w:marLeft w:val="0"/>
          <w:marRight w:val="0"/>
          <w:marTop w:val="0"/>
          <w:marBottom w:val="0"/>
          <w:divBdr>
            <w:top w:val="none" w:sz="0" w:space="0" w:color="auto"/>
            <w:left w:val="none" w:sz="0" w:space="0" w:color="auto"/>
            <w:bottom w:val="none" w:sz="0" w:space="0" w:color="auto"/>
            <w:right w:val="none" w:sz="0" w:space="0" w:color="auto"/>
          </w:divBdr>
        </w:div>
        <w:div w:id="2078505433">
          <w:marLeft w:val="0"/>
          <w:marRight w:val="0"/>
          <w:marTop w:val="0"/>
          <w:marBottom w:val="0"/>
          <w:divBdr>
            <w:top w:val="none" w:sz="0" w:space="0" w:color="auto"/>
            <w:left w:val="none" w:sz="0" w:space="0" w:color="auto"/>
            <w:bottom w:val="none" w:sz="0" w:space="0" w:color="auto"/>
            <w:right w:val="none" w:sz="0" w:space="0" w:color="auto"/>
          </w:divBdr>
        </w:div>
        <w:div w:id="2093306442">
          <w:marLeft w:val="0"/>
          <w:marRight w:val="0"/>
          <w:marTop w:val="0"/>
          <w:marBottom w:val="0"/>
          <w:divBdr>
            <w:top w:val="none" w:sz="0" w:space="0" w:color="auto"/>
            <w:left w:val="none" w:sz="0" w:space="0" w:color="auto"/>
            <w:bottom w:val="none" w:sz="0" w:space="0" w:color="auto"/>
            <w:right w:val="none" w:sz="0" w:space="0" w:color="auto"/>
          </w:divBdr>
        </w:div>
        <w:div w:id="2096630799">
          <w:marLeft w:val="0"/>
          <w:marRight w:val="0"/>
          <w:marTop w:val="0"/>
          <w:marBottom w:val="0"/>
          <w:divBdr>
            <w:top w:val="none" w:sz="0" w:space="0" w:color="auto"/>
            <w:left w:val="none" w:sz="0" w:space="0" w:color="auto"/>
            <w:bottom w:val="none" w:sz="0" w:space="0" w:color="auto"/>
            <w:right w:val="none" w:sz="0" w:space="0" w:color="auto"/>
          </w:divBdr>
        </w:div>
        <w:div w:id="2112123651">
          <w:marLeft w:val="0"/>
          <w:marRight w:val="0"/>
          <w:marTop w:val="0"/>
          <w:marBottom w:val="0"/>
          <w:divBdr>
            <w:top w:val="none" w:sz="0" w:space="0" w:color="auto"/>
            <w:left w:val="none" w:sz="0" w:space="0" w:color="auto"/>
            <w:bottom w:val="none" w:sz="0" w:space="0" w:color="auto"/>
            <w:right w:val="none" w:sz="0" w:space="0" w:color="auto"/>
          </w:divBdr>
        </w:div>
        <w:div w:id="2125036586">
          <w:marLeft w:val="0"/>
          <w:marRight w:val="0"/>
          <w:marTop w:val="0"/>
          <w:marBottom w:val="0"/>
          <w:divBdr>
            <w:top w:val="none" w:sz="0" w:space="0" w:color="auto"/>
            <w:left w:val="none" w:sz="0" w:space="0" w:color="auto"/>
            <w:bottom w:val="none" w:sz="0" w:space="0" w:color="auto"/>
            <w:right w:val="none" w:sz="0" w:space="0" w:color="auto"/>
          </w:divBdr>
        </w:div>
      </w:divsChild>
    </w:div>
    <w:div w:id="1161193629">
      <w:bodyDiv w:val="1"/>
      <w:marLeft w:val="0"/>
      <w:marRight w:val="0"/>
      <w:marTop w:val="0"/>
      <w:marBottom w:val="0"/>
      <w:divBdr>
        <w:top w:val="none" w:sz="0" w:space="0" w:color="auto"/>
        <w:left w:val="none" w:sz="0" w:space="0" w:color="auto"/>
        <w:bottom w:val="none" w:sz="0" w:space="0" w:color="auto"/>
        <w:right w:val="none" w:sz="0" w:space="0" w:color="auto"/>
      </w:divBdr>
    </w:div>
    <w:div w:id="1194154111">
      <w:bodyDiv w:val="1"/>
      <w:marLeft w:val="0"/>
      <w:marRight w:val="0"/>
      <w:marTop w:val="0"/>
      <w:marBottom w:val="0"/>
      <w:divBdr>
        <w:top w:val="none" w:sz="0" w:space="0" w:color="auto"/>
        <w:left w:val="none" w:sz="0" w:space="0" w:color="auto"/>
        <w:bottom w:val="none" w:sz="0" w:space="0" w:color="auto"/>
        <w:right w:val="none" w:sz="0" w:space="0" w:color="auto"/>
      </w:divBdr>
      <w:divsChild>
        <w:div w:id="327902857">
          <w:marLeft w:val="0"/>
          <w:marRight w:val="0"/>
          <w:marTop w:val="0"/>
          <w:marBottom w:val="0"/>
          <w:divBdr>
            <w:top w:val="none" w:sz="0" w:space="0" w:color="auto"/>
            <w:left w:val="none" w:sz="0" w:space="0" w:color="auto"/>
            <w:bottom w:val="none" w:sz="0" w:space="0" w:color="auto"/>
            <w:right w:val="none" w:sz="0" w:space="0" w:color="auto"/>
          </w:divBdr>
        </w:div>
        <w:div w:id="395738669">
          <w:marLeft w:val="0"/>
          <w:marRight w:val="0"/>
          <w:marTop w:val="0"/>
          <w:marBottom w:val="0"/>
          <w:divBdr>
            <w:top w:val="none" w:sz="0" w:space="0" w:color="auto"/>
            <w:left w:val="none" w:sz="0" w:space="0" w:color="auto"/>
            <w:bottom w:val="none" w:sz="0" w:space="0" w:color="auto"/>
            <w:right w:val="none" w:sz="0" w:space="0" w:color="auto"/>
          </w:divBdr>
        </w:div>
        <w:div w:id="869684274">
          <w:marLeft w:val="0"/>
          <w:marRight w:val="0"/>
          <w:marTop w:val="0"/>
          <w:marBottom w:val="0"/>
          <w:divBdr>
            <w:top w:val="none" w:sz="0" w:space="0" w:color="auto"/>
            <w:left w:val="none" w:sz="0" w:space="0" w:color="auto"/>
            <w:bottom w:val="none" w:sz="0" w:space="0" w:color="auto"/>
            <w:right w:val="none" w:sz="0" w:space="0" w:color="auto"/>
          </w:divBdr>
        </w:div>
      </w:divsChild>
    </w:div>
    <w:div w:id="1326783923">
      <w:bodyDiv w:val="1"/>
      <w:marLeft w:val="0"/>
      <w:marRight w:val="0"/>
      <w:marTop w:val="0"/>
      <w:marBottom w:val="0"/>
      <w:divBdr>
        <w:top w:val="none" w:sz="0" w:space="0" w:color="auto"/>
        <w:left w:val="none" w:sz="0" w:space="0" w:color="auto"/>
        <w:bottom w:val="none" w:sz="0" w:space="0" w:color="auto"/>
        <w:right w:val="none" w:sz="0" w:space="0" w:color="auto"/>
      </w:divBdr>
    </w:div>
    <w:div w:id="1424107355">
      <w:bodyDiv w:val="1"/>
      <w:marLeft w:val="0"/>
      <w:marRight w:val="0"/>
      <w:marTop w:val="0"/>
      <w:marBottom w:val="0"/>
      <w:divBdr>
        <w:top w:val="none" w:sz="0" w:space="0" w:color="auto"/>
        <w:left w:val="none" w:sz="0" w:space="0" w:color="auto"/>
        <w:bottom w:val="none" w:sz="0" w:space="0" w:color="auto"/>
        <w:right w:val="none" w:sz="0" w:space="0" w:color="auto"/>
      </w:divBdr>
    </w:div>
    <w:div w:id="1503664298">
      <w:bodyDiv w:val="1"/>
      <w:marLeft w:val="0"/>
      <w:marRight w:val="0"/>
      <w:marTop w:val="0"/>
      <w:marBottom w:val="0"/>
      <w:divBdr>
        <w:top w:val="none" w:sz="0" w:space="0" w:color="auto"/>
        <w:left w:val="none" w:sz="0" w:space="0" w:color="auto"/>
        <w:bottom w:val="none" w:sz="0" w:space="0" w:color="auto"/>
        <w:right w:val="none" w:sz="0" w:space="0" w:color="auto"/>
      </w:divBdr>
    </w:div>
    <w:div w:id="1947762493">
      <w:bodyDiv w:val="1"/>
      <w:marLeft w:val="0"/>
      <w:marRight w:val="0"/>
      <w:marTop w:val="0"/>
      <w:marBottom w:val="0"/>
      <w:divBdr>
        <w:top w:val="none" w:sz="0" w:space="0" w:color="auto"/>
        <w:left w:val="none" w:sz="0" w:space="0" w:color="auto"/>
        <w:bottom w:val="none" w:sz="0" w:space="0" w:color="auto"/>
        <w:right w:val="none" w:sz="0" w:space="0" w:color="auto"/>
      </w:divBdr>
    </w:div>
    <w:div w:id="2001619855">
      <w:bodyDiv w:val="1"/>
      <w:marLeft w:val="0"/>
      <w:marRight w:val="0"/>
      <w:marTop w:val="0"/>
      <w:marBottom w:val="0"/>
      <w:divBdr>
        <w:top w:val="none" w:sz="0" w:space="0" w:color="auto"/>
        <w:left w:val="none" w:sz="0" w:space="0" w:color="auto"/>
        <w:bottom w:val="none" w:sz="0" w:space="0" w:color="auto"/>
        <w:right w:val="none" w:sz="0" w:space="0" w:color="auto"/>
      </w:divBdr>
    </w:div>
    <w:div w:id="2033845992">
      <w:bodyDiv w:val="1"/>
      <w:marLeft w:val="0"/>
      <w:marRight w:val="0"/>
      <w:marTop w:val="0"/>
      <w:marBottom w:val="0"/>
      <w:divBdr>
        <w:top w:val="none" w:sz="0" w:space="0" w:color="auto"/>
        <w:left w:val="none" w:sz="0" w:space="0" w:color="auto"/>
        <w:bottom w:val="none" w:sz="0" w:space="0" w:color="auto"/>
        <w:right w:val="none" w:sz="0" w:space="0" w:color="auto"/>
      </w:divBdr>
    </w:div>
    <w:div w:id="2064521826">
      <w:bodyDiv w:val="1"/>
      <w:marLeft w:val="0"/>
      <w:marRight w:val="0"/>
      <w:marTop w:val="0"/>
      <w:marBottom w:val="0"/>
      <w:divBdr>
        <w:top w:val="none" w:sz="0" w:space="0" w:color="auto"/>
        <w:left w:val="none" w:sz="0" w:space="0" w:color="auto"/>
        <w:bottom w:val="none" w:sz="0" w:space="0" w:color="auto"/>
        <w:right w:val="none" w:sz="0" w:space="0" w:color="auto"/>
      </w:divBdr>
    </w:div>
    <w:div w:id="21049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golinczak@uwr.edu.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20https://platformazakupowa.pl/pn/uniwersytet_wroclawski/proceedings" TargetMode="External"/><Relationship Id="rId21" Type="http://schemas.openxmlformats.org/officeDocument/2006/relationships/hyperlink" Target="http://platformazakupowa.pl"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wr.edu.pl/" TargetMode="External"/><Relationship Id="rId17" Type="http://schemas.openxmlformats.org/officeDocument/2006/relationships/hyperlink" Target="http://www.nbp.pl/home.aspx?f=/Kursy/kursy.html" TargetMode="External"/><Relationship Id="rId25" Type="http://schemas.openxmlformats.org/officeDocument/2006/relationships/hyperlink" Target="%20https://platformazakupowa.pl/pn/uniwersytet_wroclawski/proceedings"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uniwersytet_wroclawski/proceeding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platformazakupowa.pl/pn/uniwersytet_wroclawski/proceedings"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pn/uniwersytet_wroclawski/proceedings"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uniwersytet_wroclawski/proceeding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tformazakupowa.pl/strona/45-instrukcje"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pn/uniwersytet_wroclawski/proceedings"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www.nbp.pl/home.aspx?f=/Kursy/kursy.html"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783824B32B0504AAD4FD4CED1B008F9" ma:contentTypeVersion="7" ma:contentTypeDescription="Utwórz nowy dokument." ma:contentTypeScope="" ma:versionID="6cec50291743e9e45b407faf2ab5af83">
  <xsd:schema xmlns:xsd="http://www.w3.org/2001/XMLSchema" xmlns:xs="http://www.w3.org/2001/XMLSchema" xmlns:p="http://schemas.microsoft.com/office/2006/metadata/properties" xmlns:ns3="95c4cf3f-e4bc-4fed-8873-da16f630d3ad" xmlns:ns4="be0105e7-24d7-4d88-a17d-b6775fa5f094" targetNamespace="http://schemas.microsoft.com/office/2006/metadata/properties" ma:root="true" ma:fieldsID="fe696c24ebf8fc0cd77215f66aaa8fcb" ns3:_="" ns4:_="">
    <xsd:import namespace="95c4cf3f-e4bc-4fed-8873-da16f630d3ad"/>
    <xsd:import namespace="be0105e7-24d7-4d88-a17d-b6775fa5f0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4cf3f-e4bc-4fed-8873-da16f630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105e7-24d7-4d88-a17d-b6775fa5f0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A86DA1-0A4E-430B-8C14-90F1C2C8F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ACF30D-8AC0-455B-8BEE-696B14D7EAC7}">
  <ds:schemaRefs>
    <ds:schemaRef ds:uri="http://schemas.openxmlformats.org/officeDocument/2006/bibliography"/>
  </ds:schemaRefs>
</ds:datastoreItem>
</file>

<file path=customXml/itemProps3.xml><?xml version="1.0" encoding="utf-8"?>
<ds:datastoreItem xmlns:ds="http://schemas.openxmlformats.org/officeDocument/2006/customXml" ds:itemID="{1DB31225-94F2-4E86-873D-980D59CC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4cf3f-e4bc-4fed-8873-da16f630d3ad"/>
    <ds:schemaRef ds:uri="be0105e7-24d7-4d88-a17d-b6775fa5f0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D8C4A6-2A85-457F-8C4A-1CBA74FCE5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26</Pages>
  <Words>15412</Words>
  <Characters>81327</Characters>
  <Application>Microsoft Office Word</Application>
  <DocSecurity>0</DocSecurity>
  <Lines>677</Lines>
  <Paragraphs>193</Paragraphs>
  <ScaleCrop>false</ScaleCrop>
  <HeadingPairs>
    <vt:vector size="6" baseType="variant">
      <vt:variant>
        <vt:lpstr>Tytuł</vt:lpstr>
      </vt:variant>
      <vt:variant>
        <vt:i4>1</vt:i4>
      </vt:variant>
      <vt:variant>
        <vt:lpstr>Nagłówki</vt:lpstr>
      </vt:variant>
      <vt:variant>
        <vt:i4>22</vt:i4>
      </vt:variant>
      <vt:variant>
        <vt:lpstr>Title</vt:lpstr>
      </vt:variant>
      <vt:variant>
        <vt:i4>1</vt:i4>
      </vt:variant>
    </vt:vector>
  </HeadingPairs>
  <TitlesOfParts>
    <vt:vector size="24" baseType="lpstr">
      <vt:lpstr/>
      <vt:lpstr>NAME AND ADDRESS OF THE ORDERING PARTY</vt:lpstr>
      <vt:lpstr>PROCEDURE FOR AWARDING PUBLIC PROCUREMENT</vt:lpstr>
      <vt:lpstr>III. INFORMATION CLAUSE FROM ARTICLE 13 GDPR IN CONNECTION WITH THE CONDUCTED 	P</vt:lpstr>
      <vt:lpstr>IV. THE SUBJECT OF THE ORDER</vt:lpstr>
      <vt:lpstr>V. CONTRACT COMPLETION DEADLINE </vt:lpstr>
      <vt:lpstr>VI. CONDITIONS OF PARTICIPATION IN THE PROCEEDINGS AND GROUNDS FOR EXCLUSION</vt:lpstr>
      <vt:lpstr>VII. LIST OF SUBJECTIVE MEANS OF EVIDENCE AND OTHER DOCUMENTS OR DECLARATIONS SU</vt:lpstr>
      <vt:lpstr>. VIII. INFORMATION ON THE METHOD OF COMMUNICATION WITH CONTRACTORS AND TRANSMIT</vt:lpstr>
      <vt:lpstr>IX. DEPOSIT</vt:lpstr>
      <vt:lpstr>X. BINDING DATE OF THE BID</vt:lpstr>
      <vt:lpstr>XI. DESCRIPTION OF THE METHOD OF PREPARING THE BID</vt:lpstr>
      <vt:lpstr>XII. SUBMITTING AND OPENING BIDS</vt:lpstr>
      <vt:lpstr>XIII. METHOD OF CALCULATING THE BID PRICE </vt:lpstr>
      <vt:lpstr>XIV. DESCRIPTION OF CRITERIA</vt:lpstr>
      <vt:lpstr>XV. CORRECTING ERRORS IN THE CONTENT OF THE BID</vt:lpstr>
      <vt:lpstr>XVI. CHOOSING THE MOST PREFERRED BID</vt:lpstr>
      <vt:lpstr>XVII. INFORMATION ON FORMALITIES THAT SHOULD BE COMPLETED AFTER THE SELECTION OF</vt:lpstr>
      <vt:lpstr>XVIII. REQUIREMENTS FOR SECURING PROPER PERFORMANCE OF THE CONTRACT</vt:lpstr>
      <vt:lpstr>XIX. THE REQUIREMENTS REGARDING THE EMPLOYMENT UNDER THE EMPLOYMENT RELATIONSHIP</vt:lpstr>
      <vt:lpstr>XX. TEMPLATE CONTRACT/AMENDMENT TO THE CONTRACT</vt:lpstr>
      <vt:lpstr>XXI. CURRENCY IN WHICH SETTLEMENTS ASSOCIATED WITH THE IMPLEMENTATION OF THIS PU</vt:lpstr>
      <vt:lpstr>XXII. LEGAL PROTECTION MEASURES</vt:lpstr>
      <vt:lpstr/>
    </vt:vector>
  </TitlesOfParts>
  <Company>Uniwersytet Wrocławski</Company>
  <LinksUpToDate>false</LinksUpToDate>
  <CharactersWithSpaces>96546</CharactersWithSpaces>
  <SharedDoc>false</SharedDoc>
  <HLinks>
    <vt:vector size="36" baseType="variant">
      <vt:variant>
        <vt:i4>1507427</vt:i4>
      </vt:variant>
      <vt:variant>
        <vt:i4>15</vt:i4>
      </vt:variant>
      <vt:variant>
        <vt:i4>0</vt:i4>
      </vt:variant>
      <vt:variant>
        <vt:i4>5</vt:i4>
      </vt:variant>
      <vt:variant>
        <vt:lpwstr>mailto:bzp@uwr.edu.pl</vt:lpwstr>
      </vt:variant>
      <vt:variant>
        <vt:lpwstr/>
      </vt:variant>
      <vt:variant>
        <vt:i4>1507427</vt:i4>
      </vt:variant>
      <vt:variant>
        <vt:i4>12</vt:i4>
      </vt:variant>
      <vt:variant>
        <vt:i4>0</vt:i4>
      </vt:variant>
      <vt:variant>
        <vt:i4>5</vt:i4>
      </vt:variant>
      <vt:variant>
        <vt:lpwstr>mailto:bzp@uwr.edu.pl</vt:lpwstr>
      </vt:variant>
      <vt:variant>
        <vt:lpwstr/>
      </vt:variant>
      <vt:variant>
        <vt:i4>7733356</vt:i4>
      </vt:variant>
      <vt:variant>
        <vt:i4>9</vt:i4>
      </vt:variant>
      <vt:variant>
        <vt:i4>0</vt:i4>
      </vt:variant>
      <vt:variant>
        <vt:i4>5</vt:i4>
      </vt:variant>
      <vt:variant>
        <vt:lpwstr>http://www.nbp.pl/home.aspx?f=/Kursy/kursy.html</vt:lpwstr>
      </vt:variant>
      <vt:variant>
        <vt:lpwstr/>
      </vt:variant>
      <vt:variant>
        <vt:i4>8323126</vt:i4>
      </vt:variant>
      <vt:variant>
        <vt:i4>6</vt:i4>
      </vt:variant>
      <vt:variant>
        <vt:i4>0</vt:i4>
      </vt:variant>
      <vt:variant>
        <vt:i4>5</vt:i4>
      </vt:variant>
      <vt:variant>
        <vt:lpwstr>http://www.bip.uni.wroc.pl/</vt:lpwstr>
      </vt:variant>
      <vt:variant>
        <vt:lpwstr/>
      </vt:variant>
      <vt:variant>
        <vt:i4>7143537</vt:i4>
      </vt:variant>
      <vt:variant>
        <vt:i4>3</vt:i4>
      </vt:variant>
      <vt:variant>
        <vt:i4>0</vt:i4>
      </vt:variant>
      <vt:variant>
        <vt:i4>5</vt:i4>
      </vt:variant>
      <vt:variant>
        <vt:lpwstr>http://www.uni.wroc.pl/</vt:lpwstr>
      </vt:variant>
      <vt:variant>
        <vt:lpwstr/>
      </vt:variant>
      <vt:variant>
        <vt:i4>7405589</vt:i4>
      </vt:variant>
      <vt:variant>
        <vt:i4>0</vt:i4>
      </vt:variant>
      <vt:variant>
        <vt:i4>0</vt:i4>
      </vt:variant>
      <vt:variant>
        <vt:i4>5</vt:i4>
      </vt:variant>
      <vt:variant>
        <vt:lpwstr>http://www.bzp@uwr.edu.pl/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bzp</dc:creator>
  <cp:keywords/>
  <dc:description/>
  <cp:lastModifiedBy>Monika Golińczak</cp:lastModifiedBy>
  <cp:revision>136</cp:revision>
  <cp:lastPrinted>2024-02-07T09:04:00Z</cp:lastPrinted>
  <dcterms:created xsi:type="dcterms:W3CDTF">2024-01-15T11:30:00Z</dcterms:created>
  <dcterms:modified xsi:type="dcterms:W3CDTF">2024-02-07T09:04:00Z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0x010100A783824B32B0504AAD4FD4CED1B008F9</vt:lpwstr>
  </property>
</Properties>
</file>