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76CD" w14:textId="77777777" w:rsidR="00FF452C" w:rsidRPr="00FF452C" w:rsidRDefault="00FF452C" w:rsidP="00D021F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Załącznik nr 1 </w:t>
      </w:r>
    </w:p>
    <w:p w14:paraId="6A2E679E" w14:textId="77777777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4A0DBD" w14:textId="77777777" w:rsidR="00FF452C" w:rsidRPr="004A3C93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FORMULARZ OFERTY</w:t>
      </w:r>
    </w:p>
    <w:p w14:paraId="042F95A5" w14:textId="77777777" w:rsidR="00FF452C" w:rsidRPr="00D021F9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D021F9">
        <w:rPr>
          <w:rFonts w:ascii="Arial" w:hAnsi="Arial" w:cs="Arial"/>
        </w:rPr>
        <w:t>DLA PRZETARGU NIEOGRANICZONEGO</w:t>
      </w:r>
    </w:p>
    <w:p w14:paraId="308C9935" w14:textId="6B930459" w:rsidR="00FF452C" w:rsidRPr="00D021F9" w:rsidRDefault="00B40EEA" w:rsidP="00D021F9">
      <w:pPr>
        <w:spacing w:before="120" w:after="120"/>
        <w:jc w:val="both"/>
        <w:rPr>
          <w:rFonts w:ascii="Arial" w:hAnsi="Arial" w:cs="Arial"/>
          <w:bCs/>
        </w:rPr>
      </w:pPr>
      <w:bookmarkStart w:id="0" w:name="_Hlk531693708"/>
      <w:r w:rsidRPr="00D021F9">
        <w:rPr>
          <w:rStyle w:val="FontStyle34"/>
          <w:sz w:val="24"/>
          <w:szCs w:val="24"/>
        </w:rPr>
        <w:t xml:space="preserve">na </w:t>
      </w:r>
      <w:r w:rsidR="00D021F9" w:rsidRPr="00D021F9">
        <w:rPr>
          <w:rFonts w:ascii="Arial" w:eastAsiaTheme="minorHAnsi" w:hAnsi="Arial" w:cs="Arial"/>
          <w:lang w:eastAsia="en-US"/>
        </w:rPr>
        <w:t xml:space="preserve">leasing operacyjny z opcją wykupu pojazdów do czyszczenia oraz inspekcji </w:t>
      </w:r>
      <w:r w:rsidR="00D93500">
        <w:rPr>
          <w:rFonts w:ascii="Arial" w:eastAsiaTheme="minorHAnsi" w:hAnsi="Arial" w:cs="Arial"/>
          <w:lang w:eastAsia="en-US"/>
        </w:rPr>
        <w:t>tele</w:t>
      </w:r>
      <w:r w:rsidR="00D021F9" w:rsidRPr="00D021F9">
        <w:rPr>
          <w:rFonts w:ascii="Arial" w:eastAsiaTheme="minorHAnsi" w:hAnsi="Arial" w:cs="Arial"/>
          <w:lang w:eastAsia="en-US"/>
        </w:rPr>
        <w:t>wizyjnej kanalizacji sanitarnej</w:t>
      </w:r>
      <w:r w:rsidR="00D021F9" w:rsidRPr="00D021F9">
        <w:rPr>
          <w:rStyle w:val="StopkaZnak"/>
        </w:rPr>
        <w:t xml:space="preserve"> </w:t>
      </w:r>
    </w:p>
    <w:bookmarkEnd w:id="0"/>
    <w:p w14:paraId="1CDE5DEC" w14:textId="6CB88E57" w:rsidR="00FF452C" w:rsidRPr="00FF452C" w:rsidRDefault="00FF452C" w:rsidP="00D021F9">
      <w:pPr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38518A">
        <w:rPr>
          <w:rFonts w:ascii="Arial" w:hAnsi="Arial" w:cs="Arial"/>
        </w:rPr>
        <w:t>17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20</w:t>
      </w:r>
    </w:p>
    <w:p w14:paraId="19C5EE25" w14:textId="77777777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4DB8E3" w14:textId="77777777" w:rsidR="00FF452C" w:rsidRPr="00365A99" w:rsidRDefault="00FF452C" w:rsidP="00D021F9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14:paraId="15BAC631" w14:textId="1D480F55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</w:t>
      </w:r>
      <w:r w:rsidR="004C68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14:paraId="39520497" w14:textId="77777777" w:rsidR="00FF452C" w:rsidRPr="00365A99" w:rsidRDefault="00FF452C" w:rsidP="005A4045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14:paraId="1A86F6F0" w14:textId="77777777" w:rsidR="00FF452C" w:rsidRPr="00FF452C" w:rsidRDefault="00FF452C" w:rsidP="005A40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FF452C" w:rsidRPr="00FF452C" w14:paraId="4AE3569B" w14:textId="77777777" w:rsidTr="003D4F37">
        <w:trPr>
          <w:cantSplit/>
        </w:trPr>
        <w:tc>
          <w:tcPr>
            <w:tcW w:w="610" w:type="dxa"/>
          </w:tcPr>
          <w:p w14:paraId="46BC261C" w14:textId="77777777" w:rsidR="00FF452C" w:rsidRPr="00FF452C" w:rsidRDefault="003D4F3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1374876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3B0EE09B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44CB6B62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FF452C" w:rsidRPr="00FF452C" w14:paraId="7819D021" w14:textId="77777777" w:rsidTr="003D4F37">
        <w:trPr>
          <w:cantSplit/>
        </w:trPr>
        <w:tc>
          <w:tcPr>
            <w:tcW w:w="610" w:type="dxa"/>
          </w:tcPr>
          <w:p w14:paraId="0E7E6781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255889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666FD8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F1A279C" w14:textId="77777777" w:rsidTr="003D4F37">
        <w:trPr>
          <w:cantSplit/>
        </w:trPr>
        <w:tc>
          <w:tcPr>
            <w:tcW w:w="610" w:type="dxa"/>
          </w:tcPr>
          <w:p w14:paraId="11526DE3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24E668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4BFD9F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bookmarkEnd w:id="1"/>
    <w:p w14:paraId="696E52B4" w14:textId="77777777" w:rsidR="00FF452C" w:rsidRPr="00365A99" w:rsidRDefault="00FF452C" w:rsidP="005A4045">
      <w:pPr>
        <w:pStyle w:val="Akapitzlist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14:paraId="37C9EC44" w14:textId="77777777" w:rsidTr="003D4F37">
        <w:tc>
          <w:tcPr>
            <w:tcW w:w="1980" w:type="dxa"/>
          </w:tcPr>
          <w:p w14:paraId="4867A4B9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14:paraId="4B27252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DCBFB46" w14:textId="77777777" w:rsidTr="003D4F37">
        <w:tc>
          <w:tcPr>
            <w:tcW w:w="1980" w:type="dxa"/>
          </w:tcPr>
          <w:p w14:paraId="5879BA07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02" w:type="dxa"/>
          </w:tcPr>
          <w:p w14:paraId="50E289C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6AB3250" w14:textId="77777777" w:rsidTr="003D4F37">
        <w:tc>
          <w:tcPr>
            <w:tcW w:w="1980" w:type="dxa"/>
          </w:tcPr>
          <w:p w14:paraId="3573627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02" w:type="dxa"/>
          </w:tcPr>
          <w:p w14:paraId="2694D48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48DF019B" w14:textId="77777777" w:rsidTr="003D4F37">
        <w:tc>
          <w:tcPr>
            <w:tcW w:w="1980" w:type="dxa"/>
          </w:tcPr>
          <w:p w14:paraId="60B6020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02" w:type="dxa"/>
          </w:tcPr>
          <w:p w14:paraId="41788DA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10845A76" w14:textId="77777777" w:rsidTr="003D4F37">
        <w:tc>
          <w:tcPr>
            <w:tcW w:w="1980" w:type="dxa"/>
          </w:tcPr>
          <w:p w14:paraId="2E4D6B2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02" w:type="dxa"/>
          </w:tcPr>
          <w:p w14:paraId="6B149AD2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8F1132" w14:textId="77777777" w:rsidR="00FF452C" w:rsidRPr="00365A99" w:rsidRDefault="00FF452C" w:rsidP="005A404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14:paraId="4B938B12" w14:textId="77777777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zapoznałem(liśmy) się z treścią SIWZ dla niniejszego zamówienia,</w:t>
      </w:r>
    </w:p>
    <w:p w14:paraId="764B1E8F" w14:textId="77777777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gwarantuję(emy) wykonanie całości niniejszego zamówienia zgodnie z treścią: SIWZ, wyjaśnień do SIWZ oraz jej modyfikacji, </w:t>
      </w:r>
    </w:p>
    <w:p w14:paraId="3AE038CE" w14:textId="77777777" w:rsidR="00FF452C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cena mojej (naszej) oferty za re</w:t>
      </w:r>
      <w:r w:rsidR="00365A99">
        <w:rPr>
          <w:rFonts w:ascii="Arial" w:hAnsi="Arial" w:cs="Arial"/>
          <w:sz w:val="22"/>
          <w:szCs w:val="22"/>
        </w:rPr>
        <w:t>alizację niniejszego zamówienia</w:t>
      </w:r>
      <w:r w:rsidRPr="00365A99">
        <w:rPr>
          <w:rFonts w:ascii="Arial" w:hAnsi="Arial" w:cs="Arial"/>
          <w:sz w:val="22"/>
          <w:szCs w:val="22"/>
        </w:rPr>
        <w:t xml:space="preserve"> wynosi:</w:t>
      </w:r>
    </w:p>
    <w:p w14:paraId="46EFFD32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452C" w:rsidRPr="00365A99">
        <w:rPr>
          <w:rFonts w:ascii="Arial" w:hAnsi="Arial" w:cs="Arial"/>
          <w:sz w:val="22"/>
          <w:szCs w:val="22"/>
        </w:rPr>
        <w:t xml:space="preserve">etto 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FD13024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 w:rsidR="006C2E60"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1730D223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plus należny podatek VAT w wysokości</w:t>
      </w:r>
      <w:r w:rsidR="006C2E60"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46FA4256" w14:textId="77777777" w:rsidR="006C2E60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09CFAADF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452C" w:rsidRPr="00365A99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EDAE761" w14:textId="77777777" w:rsidR="006C2E60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67E5E1C7" w14:textId="77777777" w:rsidR="005A4045" w:rsidRDefault="005A404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F6C1C2" w14:textId="261AA984" w:rsidR="004C6821" w:rsidRDefault="004C6821" w:rsidP="005A4045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tym:</w:t>
      </w:r>
    </w:p>
    <w:p w14:paraId="624ED870" w14:textId="434FFAC0" w:rsidR="006C2E60" w:rsidRPr="00C77268" w:rsidRDefault="006C2E60" w:rsidP="005A4045">
      <w:pPr>
        <w:pStyle w:val="Akapitzlist"/>
        <w:numPr>
          <w:ilvl w:val="0"/>
          <w:numId w:val="19"/>
        </w:numPr>
        <w:tabs>
          <w:tab w:val="left" w:pos="5670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77268">
        <w:rPr>
          <w:rFonts w:ascii="Arial" w:hAnsi="Arial" w:cs="Arial"/>
          <w:sz w:val="22"/>
          <w:szCs w:val="22"/>
        </w:rPr>
        <w:t xml:space="preserve">wynagrodzenie ryczałtowe brutto za leasing operacyjny z opcją zakupu pojazdu </w:t>
      </w:r>
      <w:r w:rsidR="005A4045" w:rsidRPr="00C77268">
        <w:rPr>
          <w:rFonts w:ascii="Arial" w:hAnsi="Arial" w:cs="Arial"/>
          <w:bCs/>
          <w:sz w:val="22"/>
          <w:szCs w:val="22"/>
        </w:rPr>
        <w:t>specjalnego, dwufunkcyjnego</w:t>
      </w:r>
      <w:r w:rsidR="005A4045" w:rsidRPr="00C77268">
        <w:rPr>
          <w:rFonts w:ascii="Arial" w:hAnsi="Arial" w:cs="Arial"/>
          <w:sz w:val="22"/>
          <w:szCs w:val="22"/>
        </w:rPr>
        <w:t xml:space="preserve"> do czyszczenia kanalizacji metodą hydrodynamiczną </w:t>
      </w:r>
      <w:r w:rsidRPr="00C77268">
        <w:rPr>
          <w:rFonts w:ascii="Arial" w:hAnsi="Arial" w:cs="Arial"/>
          <w:sz w:val="22"/>
          <w:szCs w:val="22"/>
        </w:rPr>
        <w:t>wynosi</w:t>
      </w:r>
    </w:p>
    <w:p w14:paraId="05D2197B" w14:textId="77777777" w:rsidR="006C2E60" w:rsidRPr="00365A99" w:rsidRDefault="006C2E60" w:rsidP="005A4045">
      <w:pPr>
        <w:tabs>
          <w:tab w:val="left" w:pos="5670"/>
        </w:tabs>
        <w:spacing w:before="120" w:after="120"/>
        <w:ind w:left="7371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68284086" w14:textId="2E286BD8" w:rsid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wartość netto kosztów finansowania dla stopy WIBOR </w:t>
      </w:r>
      <w:r w:rsidRPr="006613FF">
        <w:rPr>
          <w:rFonts w:ascii="Arial" w:hAnsi="Arial" w:cs="Arial"/>
          <w:sz w:val="22"/>
          <w:szCs w:val="22"/>
        </w:rPr>
        <w:t xml:space="preserve">1M z dnia </w:t>
      </w:r>
      <w:r w:rsidR="006613FF" w:rsidRPr="006613FF">
        <w:rPr>
          <w:rFonts w:ascii="Arial" w:hAnsi="Arial" w:cs="Arial"/>
          <w:sz w:val="22"/>
          <w:szCs w:val="22"/>
        </w:rPr>
        <w:t>01.07</w:t>
      </w:r>
      <w:r w:rsidR="004C6821" w:rsidRPr="006613FF">
        <w:rPr>
          <w:rFonts w:ascii="Arial" w:hAnsi="Arial" w:cs="Arial"/>
          <w:sz w:val="22"/>
          <w:szCs w:val="22"/>
        </w:rPr>
        <w:t>.2020</w:t>
      </w:r>
      <w:r w:rsidRPr="006613FF">
        <w:rPr>
          <w:rFonts w:ascii="Arial" w:hAnsi="Arial" w:cs="Arial"/>
          <w:sz w:val="22"/>
          <w:szCs w:val="22"/>
        </w:rPr>
        <w:t>.</w:t>
      </w:r>
      <w:r w:rsidR="005A4045" w:rsidRPr="006613FF">
        <w:rPr>
          <w:rFonts w:ascii="Arial" w:hAnsi="Arial" w:cs="Arial"/>
          <w:sz w:val="22"/>
          <w:szCs w:val="22"/>
        </w:rPr>
        <w:tab/>
        <w:t>...................</w:t>
      </w:r>
      <w:r w:rsidRPr="006613FF">
        <w:rPr>
          <w:rFonts w:ascii="Arial" w:hAnsi="Arial" w:cs="Arial"/>
          <w:sz w:val="22"/>
          <w:szCs w:val="22"/>
        </w:rPr>
        <w:t>%</w:t>
      </w:r>
    </w:p>
    <w:p w14:paraId="6B404166" w14:textId="6A46B39F" w:rsidR="00643663" w:rsidRP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powiększone o stałą marżę Wykonawcy w wysokości </w:t>
      </w:r>
      <w:r w:rsidR="005A4045">
        <w:rPr>
          <w:rFonts w:ascii="Arial" w:hAnsi="Arial" w:cs="Arial"/>
          <w:sz w:val="22"/>
          <w:szCs w:val="22"/>
        </w:rPr>
        <w:tab/>
        <w:t>...................</w:t>
      </w:r>
      <w:r w:rsidRPr="00643663">
        <w:rPr>
          <w:rFonts w:ascii="Arial" w:hAnsi="Arial" w:cs="Arial"/>
          <w:sz w:val="22"/>
          <w:szCs w:val="22"/>
        </w:rPr>
        <w:t>%</w:t>
      </w:r>
    </w:p>
    <w:p w14:paraId="1B19D567" w14:textId="77777777" w:rsidR="00643663" w:rsidRDefault="00643663" w:rsidP="005A4045">
      <w:pPr>
        <w:tabs>
          <w:tab w:val="left" w:pos="7371"/>
        </w:tabs>
        <w:spacing w:before="120" w:after="120"/>
        <w:jc w:val="both"/>
        <w:rPr>
          <w:rFonts w:ascii="Arial" w:hAnsi="Arial" w:cs="Arial"/>
          <w:bCs/>
        </w:rPr>
      </w:pPr>
      <w:r w:rsidRPr="00643663">
        <w:rPr>
          <w:rFonts w:ascii="Arial" w:hAnsi="Arial" w:cs="Arial"/>
          <w:sz w:val="22"/>
          <w:szCs w:val="22"/>
        </w:rPr>
        <w:t>cena brutto za pojazd wynosi</w:t>
      </w:r>
      <w:r w:rsidRPr="00643663">
        <w:rPr>
          <w:rFonts w:ascii="Arial" w:hAnsi="Arial" w:cs="Arial"/>
          <w:sz w:val="22"/>
          <w:szCs w:val="22"/>
        </w:rPr>
        <w:tab/>
        <w:t>................... PLN</w:t>
      </w:r>
    </w:p>
    <w:p w14:paraId="6589BF09" w14:textId="77777777" w:rsidR="00643663" w:rsidRPr="00643663" w:rsidRDefault="0064366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43663">
        <w:rPr>
          <w:rFonts w:ascii="Arial" w:hAnsi="Arial" w:cs="Arial"/>
          <w:bCs/>
          <w:sz w:val="22"/>
          <w:szCs w:val="22"/>
        </w:rPr>
        <w:t>Zestawienie składników leasingowych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643663" w:rsidRPr="00643663" w14:paraId="2BC76BC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7072A10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14:paraId="78992EF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14:paraId="27AB78E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</w:p>
        </w:tc>
        <w:tc>
          <w:tcPr>
            <w:tcW w:w="1360" w:type="dxa"/>
            <w:vAlign w:val="center"/>
          </w:tcPr>
          <w:p w14:paraId="7849C7D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14:paraId="4183D34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14:paraId="794E0F4E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14:paraId="42AE177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643663" w:rsidRPr="00643663" w14:paraId="2E2BD21D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1C7E7D9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14:paraId="3BA4206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227D065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3169CE9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3264D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2F7E6D6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038629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25DB192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2287B6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14:paraId="4612E23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14:paraId="5D7DB3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14:paraId="3A6296D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41894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43C3419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4A76BB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38032875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160BB5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14:paraId="56FEFD92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0F52C08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74AFCF0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7A557C5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D24E48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B5FDF3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75123310" w14:textId="77777777" w:rsidTr="00643663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14:paraId="6C33E46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14:paraId="1DCEEDD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687D6A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4443AF2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A3FC4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54AE7" w14:textId="021AC36C" w:rsidR="00C77268" w:rsidRPr="00C77268" w:rsidRDefault="00C77268" w:rsidP="00C77268">
      <w:pPr>
        <w:pStyle w:val="Akapitzlist"/>
        <w:numPr>
          <w:ilvl w:val="0"/>
          <w:numId w:val="19"/>
        </w:numPr>
        <w:tabs>
          <w:tab w:val="left" w:pos="5670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77268">
        <w:rPr>
          <w:rFonts w:ascii="Arial" w:hAnsi="Arial" w:cs="Arial"/>
          <w:sz w:val="22"/>
          <w:szCs w:val="22"/>
        </w:rPr>
        <w:t xml:space="preserve">wynagrodzenie ryczałtowe brutto za leasing operacyjny z opcją zakupu pojazdu wyposażonego w zestaw do inspekcji </w:t>
      </w:r>
      <w:r w:rsidR="00D93500">
        <w:rPr>
          <w:rFonts w:ascii="Arial" w:hAnsi="Arial" w:cs="Arial"/>
          <w:sz w:val="22"/>
          <w:szCs w:val="22"/>
        </w:rPr>
        <w:t>tele</w:t>
      </w:r>
      <w:r w:rsidRPr="00C77268">
        <w:rPr>
          <w:rFonts w:ascii="Arial" w:hAnsi="Arial" w:cs="Arial"/>
          <w:sz w:val="22"/>
          <w:szCs w:val="22"/>
        </w:rPr>
        <w:t>wizyjnej przewodów kanalizacyjnych wynosi</w:t>
      </w:r>
    </w:p>
    <w:p w14:paraId="5B47429A" w14:textId="77777777" w:rsidR="00C77268" w:rsidRPr="00365A99" w:rsidRDefault="00C77268" w:rsidP="00651A9F">
      <w:pPr>
        <w:tabs>
          <w:tab w:val="left" w:pos="5670"/>
        </w:tabs>
        <w:spacing w:before="120" w:after="120"/>
        <w:ind w:left="7371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57D3011C" w14:textId="1D529D78" w:rsidR="00C77268" w:rsidRDefault="00C77268" w:rsidP="00651A9F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wartość netto kosztów finansowania dla stopy WIBOR 1M z </w:t>
      </w:r>
      <w:r w:rsidRPr="006613FF">
        <w:rPr>
          <w:rFonts w:ascii="Arial" w:hAnsi="Arial" w:cs="Arial"/>
          <w:sz w:val="22"/>
          <w:szCs w:val="22"/>
        </w:rPr>
        <w:t xml:space="preserve">dnia </w:t>
      </w:r>
      <w:r w:rsidR="006613FF" w:rsidRPr="006613FF">
        <w:rPr>
          <w:rFonts w:ascii="Arial" w:hAnsi="Arial" w:cs="Arial"/>
          <w:sz w:val="22"/>
          <w:szCs w:val="22"/>
        </w:rPr>
        <w:t>01.07</w:t>
      </w:r>
      <w:r w:rsidRPr="006613FF">
        <w:rPr>
          <w:rFonts w:ascii="Arial" w:hAnsi="Arial" w:cs="Arial"/>
          <w:sz w:val="22"/>
          <w:szCs w:val="22"/>
        </w:rPr>
        <w:t>.2020.</w:t>
      </w:r>
      <w:r w:rsidRPr="006613FF">
        <w:rPr>
          <w:rFonts w:ascii="Arial" w:hAnsi="Arial" w:cs="Arial"/>
          <w:sz w:val="22"/>
          <w:szCs w:val="22"/>
        </w:rPr>
        <w:tab/>
        <w:t>...................%</w:t>
      </w:r>
      <w:bookmarkStart w:id="2" w:name="_GoBack"/>
      <w:bookmarkEnd w:id="2"/>
    </w:p>
    <w:p w14:paraId="54DE6FFA" w14:textId="77777777" w:rsidR="00C77268" w:rsidRPr="00643663" w:rsidRDefault="00C77268" w:rsidP="00651A9F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powiększone o stałą marżę Wykonawcy w wysokości </w:t>
      </w:r>
      <w:r>
        <w:rPr>
          <w:rFonts w:ascii="Arial" w:hAnsi="Arial" w:cs="Arial"/>
          <w:sz w:val="22"/>
          <w:szCs w:val="22"/>
        </w:rPr>
        <w:tab/>
        <w:t>...................</w:t>
      </w:r>
      <w:r w:rsidRPr="00643663">
        <w:rPr>
          <w:rFonts w:ascii="Arial" w:hAnsi="Arial" w:cs="Arial"/>
          <w:sz w:val="22"/>
          <w:szCs w:val="22"/>
        </w:rPr>
        <w:t>%</w:t>
      </w:r>
    </w:p>
    <w:p w14:paraId="747ABDBB" w14:textId="77777777" w:rsidR="00C77268" w:rsidRDefault="00C77268" w:rsidP="00C77268">
      <w:pPr>
        <w:tabs>
          <w:tab w:val="left" w:pos="7371"/>
        </w:tabs>
        <w:spacing w:before="120" w:after="120"/>
        <w:jc w:val="both"/>
        <w:rPr>
          <w:rFonts w:ascii="Arial" w:hAnsi="Arial" w:cs="Arial"/>
          <w:bCs/>
        </w:rPr>
      </w:pPr>
      <w:r w:rsidRPr="00643663">
        <w:rPr>
          <w:rFonts w:ascii="Arial" w:hAnsi="Arial" w:cs="Arial"/>
          <w:sz w:val="22"/>
          <w:szCs w:val="22"/>
        </w:rPr>
        <w:t>cena brutto za pojazd wynosi</w:t>
      </w:r>
      <w:r w:rsidRPr="00643663">
        <w:rPr>
          <w:rFonts w:ascii="Arial" w:hAnsi="Arial" w:cs="Arial"/>
          <w:sz w:val="22"/>
          <w:szCs w:val="22"/>
        </w:rPr>
        <w:tab/>
        <w:t>................... PLN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5A4045" w:rsidRPr="00643663" w14:paraId="792301A9" w14:textId="77777777" w:rsidTr="00651A9F">
        <w:trPr>
          <w:trHeight w:val="510"/>
          <w:jc w:val="center"/>
        </w:trPr>
        <w:tc>
          <w:tcPr>
            <w:tcW w:w="1977" w:type="dxa"/>
            <w:vAlign w:val="center"/>
          </w:tcPr>
          <w:p w14:paraId="48F4E438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14:paraId="75E40837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14:paraId="481C17F2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</w:p>
        </w:tc>
        <w:tc>
          <w:tcPr>
            <w:tcW w:w="1360" w:type="dxa"/>
            <w:vAlign w:val="center"/>
          </w:tcPr>
          <w:p w14:paraId="78CF8364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14:paraId="4BF0836C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14:paraId="64EE95E2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14:paraId="2FF8DC2A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5A4045" w:rsidRPr="00643663" w14:paraId="117892AB" w14:textId="77777777" w:rsidTr="00651A9F">
        <w:trPr>
          <w:trHeight w:val="510"/>
          <w:jc w:val="center"/>
        </w:trPr>
        <w:tc>
          <w:tcPr>
            <w:tcW w:w="1977" w:type="dxa"/>
            <w:vAlign w:val="center"/>
          </w:tcPr>
          <w:p w14:paraId="4F039865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14:paraId="57FA3906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356A8F52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54090518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9154E6B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16E63DE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2FA255F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045" w:rsidRPr="00643663" w14:paraId="70215F92" w14:textId="77777777" w:rsidTr="00651A9F">
        <w:trPr>
          <w:trHeight w:val="510"/>
          <w:jc w:val="center"/>
        </w:trPr>
        <w:tc>
          <w:tcPr>
            <w:tcW w:w="1977" w:type="dxa"/>
            <w:vAlign w:val="center"/>
          </w:tcPr>
          <w:p w14:paraId="599F65D6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14:paraId="5312BA07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14:paraId="10777EFB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14:paraId="534F0DE4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AD4D233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7190B75B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7D70D2D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045" w:rsidRPr="00643663" w14:paraId="55052D41" w14:textId="77777777" w:rsidTr="00651A9F">
        <w:trPr>
          <w:trHeight w:val="510"/>
          <w:jc w:val="center"/>
        </w:trPr>
        <w:tc>
          <w:tcPr>
            <w:tcW w:w="1977" w:type="dxa"/>
            <w:vAlign w:val="center"/>
          </w:tcPr>
          <w:p w14:paraId="4B5C5747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14:paraId="308D26B8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32133836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26604184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5BE2CE2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7BCCC253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947DD64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045" w:rsidRPr="00643663" w14:paraId="31E6CD48" w14:textId="77777777" w:rsidTr="00651A9F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14:paraId="42A5EE0E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14:paraId="72AA67F3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E62BF74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7D578773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1F43D77" w14:textId="77777777" w:rsidR="005A4045" w:rsidRPr="00643663" w:rsidRDefault="005A4045" w:rsidP="00651A9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CDC96" w14:textId="06A02965" w:rsidR="00FF452C" w:rsidRPr="00643663" w:rsidRDefault="00505567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F452C" w:rsidRPr="00643663">
        <w:rPr>
          <w:rFonts w:ascii="Arial" w:hAnsi="Arial" w:cs="Arial"/>
          <w:sz w:val="22"/>
          <w:szCs w:val="22"/>
        </w:rPr>
        <w:t xml:space="preserve">dzielamy ……………. miesięcy </w:t>
      </w:r>
      <w:r w:rsidR="00D021F9">
        <w:rPr>
          <w:rStyle w:val="FontStyle82"/>
          <w:rFonts w:ascii="Arial" w:hAnsi="Arial" w:cs="Arial"/>
        </w:rPr>
        <w:t>gwarancji</w:t>
      </w:r>
      <w:r w:rsidR="00D021F9" w:rsidRPr="00255F59">
        <w:rPr>
          <w:rStyle w:val="FontStyle82"/>
          <w:rFonts w:ascii="Arial" w:hAnsi="Arial" w:cs="Arial"/>
        </w:rPr>
        <w:t xml:space="preserve"> na dostarczony przedmiot </w:t>
      </w:r>
      <w:r w:rsidR="00D021F9">
        <w:rPr>
          <w:rStyle w:val="FontStyle82"/>
          <w:rFonts w:ascii="Arial" w:hAnsi="Arial" w:cs="Arial"/>
        </w:rPr>
        <w:t>zamówienia</w:t>
      </w:r>
      <w:r w:rsidR="00D021F9" w:rsidRPr="00255F59">
        <w:rPr>
          <w:rStyle w:val="FontStyle82"/>
          <w:rFonts w:ascii="Arial" w:hAnsi="Arial" w:cs="Arial"/>
        </w:rPr>
        <w:t>, licząc od dnia zatwierdzenia przez obie strony bezusterkow</w:t>
      </w:r>
      <w:r w:rsidR="00D021F9">
        <w:rPr>
          <w:rStyle w:val="FontStyle82"/>
          <w:rFonts w:ascii="Arial" w:hAnsi="Arial" w:cs="Arial"/>
        </w:rPr>
        <w:t>ych</w:t>
      </w:r>
      <w:r w:rsidR="00D021F9" w:rsidRPr="00255F59">
        <w:rPr>
          <w:rStyle w:val="FontStyle82"/>
          <w:rFonts w:ascii="Arial" w:hAnsi="Arial" w:cs="Arial"/>
        </w:rPr>
        <w:t xml:space="preserve"> protokoł</w:t>
      </w:r>
      <w:r w:rsidR="00D021F9">
        <w:rPr>
          <w:rStyle w:val="FontStyle82"/>
          <w:rFonts w:ascii="Arial" w:hAnsi="Arial" w:cs="Arial"/>
        </w:rPr>
        <w:t>ów</w:t>
      </w:r>
      <w:r w:rsidR="00D021F9" w:rsidRPr="00255F59">
        <w:rPr>
          <w:rStyle w:val="FontStyle82"/>
          <w:rFonts w:ascii="Arial" w:hAnsi="Arial" w:cs="Arial"/>
        </w:rPr>
        <w:t xml:space="preserve"> odbioru pojazd</w:t>
      </w:r>
      <w:r w:rsidR="00D021F9">
        <w:rPr>
          <w:rStyle w:val="FontStyle82"/>
          <w:rFonts w:ascii="Arial" w:hAnsi="Arial" w:cs="Arial"/>
        </w:rPr>
        <w:t>ów,</w:t>
      </w:r>
    </w:p>
    <w:p w14:paraId="05674761" w14:textId="77777777" w:rsidR="00FF452C" w:rsidRPr="004A3C93" w:rsidRDefault="00FF452C" w:rsidP="00C77268">
      <w:pPr>
        <w:spacing w:before="120" w:after="12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F94D4E">
        <w:rPr>
          <w:rFonts w:ascii="Arial" w:hAnsi="Arial" w:cs="Arial"/>
          <w:i/>
          <w:sz w:val="22"/>
          <w:szCs w:val="22"/>
        </w:rPr>
        <w:t xml:space="preserve">Uwaga! Zadeklarowany okres gwarancji </w:t>
      </w:r>
      <w:r w:rsidRPr="004A3C93">
        <w:rPr>
          <w:rFonts w:ascii="Arial" w:hAnsi="Arial" w:cs="Arial"/>
          <w:i/>
          <w:sz w:val="22"/>
          <w:szCs w:val="22"/>
        </w:rPr>
        <w:t>nie może być krótszy niż 24 miesiące od daty zatwierdz</w:t>
      </w:r>
      <w:r w:rsidR="00F94D4E" w:rsidRPr="004A3C93">
        <w:rPr>
          <w:rFonts w:ascii="Arial" w:hAnsi="Arial" w:cs="Arial"/>
          <w:i/>
          <w:sz w:val="22"/>
          <w:szCs w:val="22"/>
        </w:rPr>
        <w:t>enia protokołu odbioru pojazdu.</w:t>
      </w:r>
    </w:p>
    <w:p w14:paraId="74AAB255" w14:textId="10453862" w:rsidR="00F94D4E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 xml:space="preserve">zobowiązuję(emy) się </w:t>
      </w:r>
      <w:r w:rsidR="004C6821" w:rsidRPr="004A3C93">
        <w:rPr>
          <w:rFonts w:ascii="Arial" w:hAnsi="Arial" w:cs="Arial"/>
          <w:sz w:val="22"/>
          <w:szCs w:val="22"/>
        </w:rPr>
        <w:t xml:space="preserve">do wydania przedmiotu leasingu </w:t>
      </w:r>
      <w:r w:rsidR="00D47D0B" w:rsidRPr="004A3C93">
        <w:rPr>
          <w:rFonts w:ascii="Arial" w:hAnsi="Arial" w:cs="Arial"/>
          <w:sz w:val="22"/>
          <w:szCs w:val="22"/>
        </w:rPr>
        <w:t xml:space="preserve">w </w:t>
      </w:r>
      <w:r w:rsidR="00F94D4E" w:rsidRPr="004A3C93">
        <w:rPr>
          <w:rFonts w:ascii="Arial" w:hAnsi="Arial" w:cs="Arial"/>
          <w:sz w:val="22"/>
          <w:szCs w:val="22"/>
        </w:rPr>
        <w:t xml:space="preserve">terminie do dnia </w:t>
      </w:r>
      <w:r w:rsidR="004A3C93" w:rsidRPr="004A3C93">
        <w:rPr>
          <w:rFonts w:ascii="Arial" w:hAnsi="Arial" w:cs="Arial"/>
          <w:sz w:val="22"/>
          <w:szCs w:val="22"/>
        </w:rPr>
        <w:t>31.03.</w:t>
      </w:r>
      <w:r w:rsidR="00F94D4E" w:rsidRPr="004A3C93">
        <w:rPr>
          <w:rFonts w:ascii="Arial" w:hAnsi="Arial" w:cs="Arial"/>
          <w:sz w:val="22"/>
          <w:szCs w:val="22"/>
        </w:rPr>
        <w:t>20</w:t>
      </w:r>
      <w:r w:rsidR="0038518A" w:rsidRPr="004A3C93">
        <w:rPr>
          <w:rFonts w:ascii="Arial" w:hAnsi="Arial" w:cs="Arial"/>
          <w:sz w:val="22"/>
          <w:szCs w:val="22"/>
        </w:rPr>
        <w:t>2</w:t>
      </w:r>
      <w:r w:rsidR="00F94D4E" w:rsidRPr="004A3C93">
        <w:rPr>
          <w:rFonts w:ascii="Arial" w:hAnsi="Arial" w:cs="Arial"/>
          <w:sz w:val="22"/>
          <w:szCs w:val="22"/>
        </w:rPr>
        <w:t>1r.</w:t>
      </w:r>
    </w:p>
    <w:p w14:paraId="30B11BEE" w14:textId="2E8AB038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niniejsza oferta jest ważna przez 60 dni,</w:t>
      </w:r>
    </w:p>
    <w:p w14:paraId="158940A5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akceptuję(emy) bez zastrzeżeń wzór umowy</w:t>
      </w:r>
      <w:r w:rsidRPr="004A3C93">
        <w:rPr>
          <w:rFonts w:ascii="Arial" w:hAnsi="Arial" w:cs="Arial"/>
          <w:i/>
          <w:sz w:val="22"/>
          <w:szCs w:val="22"/>
        </w:rPr>
        <w:t xml:space="preserve"> </w:t>
      </w:r>
      <w:r w:rsidRPr="004A3C93">
        <w:rPr>
          <w:rFonts w:ascii="Arial" w:hAnsi="Arial" w:cs="Arial"/>
          <w:sz w:val="22"/>
          <w:szCs w:val="22"/>
        </w:rPr>
        <w:t>przedstawiony w Tomie II SIWZ,</w:t>
      </w:r>
    </w:p>
    <w:p w14:paraId="4D81C2D9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lastRenderedPageBreak/>
        <w:t>w przypadku uznania mojej (naszej) oferty za najkorzystniejszą umow</w:t>
      </w:r>
      <w:r w:rsidR="00DE2E44" w:rsidRPr="004A3C93">
        <w:rPr>
          <w:rFonts w:ascii="Arial" w:hAnsi="Arial" w:cs="Arial"/>
          <w:sz w:val="22"/>
          <w:szCs w:val="22"/>
        </w:rPr>
        <w:t>y</w:t>
      </w:r>
      <w:r w:rsidRPr="004A3C93">
        <w:rPr>
          <w:rFonts w:ascii="Arial" w:hAnsi="Arial" w:cs="Arial"/>
          <w:sz w:val="22"/>
          <w:szCs w:val="22"/>
        </w:rPr>
        <w:t xml:space="preserve"> zobowiązuję(emy) się zawrzeć w miejscu i terminie jakie zostaną wskazane przez Zamawiającego,</w:t>
      </w:r>
    </w:p>
    <w:p w14:paraId="061CCE8F" w14:textId="77777777" w:rsidR="00505567" w:rsidRPr="00505567" w:rsidRDefault="00461E7F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4A3C9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4A3C93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4A3C93">
        <w:rPr>
          <w:rFonts w:ascii="Arial" w:hAnsi="Arial" w:cs="Arial"/>
          <w:i/>
          <w:sz w:val="22"/>
          <w:szCs w:val="22"/>
        </w:rPr>
        <w:t xml:space="preserve"> / [</w:t>
      </w:r>
      <w:r w:rsidR="00FF452C" w:rsidRPr="00505567">
        <w:rPr>
          <w:rFonts w:ascii="Arial" w:hAnsi="Arial" w:cs="Arial"/>
          <w:i/>
          <w:sz w:val="22"/>
          <w:szCs w:val="22"/>
        </w:rPr>
        <w:t xml:space="preserve">jako Wykonawcy wspólnie ubiegający się o udzielenie zamówienia], </w:t>
      </w:r>
    </w:p>
    <w:p w14:paraId="1A2D019E" w14:textId="77777777" w:rsidR="00505567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t>nie uczestniczę(ymy)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A3D0AE" w14:textId="77777777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 xml:space="preserve">oświadczamy,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 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14:paraId="0DE6D70D" w14:textId="77777777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6898B96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14:paraId="45BCD44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82993D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14:paraId="6E1A9C30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14:paraId="105A4138" w14:textId="77777777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6BD4B9B4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AE5202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30E880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7F84450F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14:paraId="510C4440" w14:textId="77777777" w:rsidTr="00505567">
        <w:trPr>
          <w:cantSplit/>
          <w:jc w:val="center"/>
        </w:trPr>
        <w:tc>
          <w:tcPr>
            <w:tcW w:w="900" w:type="dxa"/>
          </w:tcPr>
          <w:p w14:paraId="7184C30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BD56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7626F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C25A3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28EF118B" w14:textId="77777777" w:rsidTr="00505567">
        <w:trPr>
          <w:cantSplit/>
          <w:jc w:val="center"/>
        </w:trPr>
        <w:tc>
          <w:tcPr>
            <w:tcW w:w="900" w:type="dxa"/>
          </w:tcPr>
          <w:p w14:paraId="5EA33BA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33EE1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E42280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B063A1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0DA22" w14:textId="77777777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t>[nie zamierzam(y) powierzać do podwykonania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Pr="00505567"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14:paraId="6D2F70C6" w14:textId="77777777" w:rsidTr="0030450C">
        <w:trPr>
          <w:jc w:val="center"/>
        </w:trPr>
        <w:tc>
          <w:tcPr>
            <w:tcW w:w="900" w:type="dxa"/>
          </w:tcPr>
          <w:p w14:paraId="483D45FC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14:paraId="71B2A34B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14:paraId="24D1B391" w14:textId="77777777" w:rsidTr="0030450C">
        <w:trPr>
          <w:trHeight w:val="289"/>
          <w:jc w:val="center"/>
        </w:trPr>
        <w:tc>
          <w:tcPr>
            <w:tcW w:w="900" w:type="dxa"/>
          </w:tcPr>
          <w:p w14:paraId="500657E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685D5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0466D18" w14:textId="77777777" w:rsidTr="0030450C">
        <w:trPr>
          <w:jc w:val="center"/>
        </w:trPr>
        <w:tc>
          <w:tcPr>
            <w:tcW w:w="900" w:type="dxa"/>
          </w:tcPr>
          <w:p w14:paraId="1BE276CD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F467F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8B26A7" w14:textId="77777777" w:rsidR="00FF452C" w:rsidRPr="00505567" w:rsidRDefault="00FF452C" w:rsidP="00D021F9">
      <w:pPr>
        <w:pStyle w:val="Akapitzlist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>Podpis(y):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0015F" w:rsidRPr="00FF452C" w14:paraId="5F521D3E" w14:textId="6BB15898" w:rsidTr="00A0015F">
        <w:trPr>
          <w:jc w:val="center"/>
        </w:trPr>
        <w:tc>
          <w:tcPr>
            <w:tcW w:w="540" w:type="dxa"/>
          </w:tcPr>
          <w:p w14:paraId="3C56CE21" w14:textId="77777777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41375166"/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92E8C65" w14:textId="77777777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9CCF8AD" w14:textId="77777777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076CD39A" w14:textId="77777777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74FE6ABF" w14:textId="77777777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0DA0A6B3" w14:textId="132BBB58" w:rsidR="00A0015F" w:rsidRPr="00A0015F" w:rsidRDefault="00A0015F" w:rsidP="003045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0015F" w:rsidRPr="00FF452C" w14:paraId="6348B9F0" w14:textId="6727CEA8" w:rsidTr="00A0015F">
        <w:trPr>
          <w:jc w:val="center"/>
        </w:trPr>
        <w:tc>
          <w:tcPr>
            <w:tcW w:w="540" w:type="dxa"/>
          </w:tcPr>
          <w:p w14:paraId="6C38B71A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D549A5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F7719AE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2100C7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27A098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2FF49E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15F" w:rsidRPr="00FF452C" w14:paraId="157A6472" w14:textId="33C85FB0" w:rsidTr="00A0015F">
        <w:trPr>
          <w:jc w:val="center"/>
        </w:trPr>
        <w:tc>
          <w:tcPr>
            <w:tcW w:w="540" w:type="dxa"/>
          </w:tcPr>
          <w:p w14:paraId="78121A67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8BE909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77F5C8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1CC8A2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49B390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0BBA61" w14:textId="77777777" w:rsidR="00A0015F" w:rsidRPr="00FF452C" w:rsidRDefault="00A0015F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136C27AF" w14:textId="77777777" w:rsidR="00505567" w:rsidRDefault="00505567">
      <w:pPr>
        <w:spacing w:after="160" w:line="259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373B15E1" w14:textId="77777777" w:rsidR="00461E7F" w:rsidRPr="00FF452C" w:rsidRDefault="00461E7F" w:rsidP="00D021F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Załącznik nr </w:t>
      </w:r>
      <w:r w:rsidR="00391D64">
        <w:rPr>
          <w:rFonts w:ascii="Arial" w:hAnsi="Arial" w:cs="Arial"/>
          <w:sz w:val="22"/>
          <w:szCs w:val="22"/>
        </w:rPr>
        <w:t>2</w:t>
      </w:r>
    </w:p>
    <w:p w14:paraId="70C32024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8B50941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B40EEA">
        <w:rPr>
          <w:rFonts w:ascii="Arial" w:hAnsi="Arial" w:cs="Arial"/>
          <w:bCs/>
        </w:rPr>
        <w:t xml:space="preserve">WYKAZ </w:t>
      </w:r>
      <w:r w:rsidRPr="004A3C93">
        <w:rPr>
          <w:rFonts w:ascii="Arial" w:hAnsi="Arial" w:cs="Arial"/>
          <w:bCs/>
        </w:rPr>
        <w:t>WYKONANYCH ZAMÓWIEŃ</w:t>
      </w:r>
    </w:p>
    <w:p w14:paraId="7E27C69B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56FB30C0" w14:textId="57C7A7BA" w:rsidR="00461E7F" w:rsidRPr="004A3C93" w:rsidRDefault="00D021F9" w:rsidP="00D021F9">
      <w:pPr>
        <w:spacing w:before="120" w:after="120"/>
        <w:jc w:val="both"/>
        <w:rPr>
          <w:rFonts w:ascii="Arial" w:hAnsi="Arial" w:cs="Arial"/>
          <w:bCs/>
        </w:rPr>
      </w:pPr>
      <w:r w:rsidRPr="00D021F9">
        <w:rPr>
          <w:rStyle w:val="FontStyle34"/>
          <w:sz w:val="24"/>
          <w:szCs w:val="24"/>
        </w:rPr>
        <w:t xml:space="preserve">na </w:t>
      </w:r>
      <w:r w:rsidRPr="00D021F9">
        <w:rPr>
          <w:rFonts w:ascii="Arial" w:eastAsiaTheme="minorHAnsi" w:hAnsi="Arial" w:cs="Arial"/>
          <w:lang w:eastAsia="en-US"/>
        </w:rPr>
        <w:t xml:space="preserve">leasing operacyjny z opcją wykupu pojazdów do czyszczenia oraz inspekcji </w:t>
      </w:r>
      <w:r w:rsidR="00D93500">
        <w:rPr>
          <w:rFonts w:ascii="Arial" w:eastAsiaTheme="minorHAnsi" w:hAnsi="Arial" w:cs="Arial"/>
          <w:lang w:eastAsia="en-US"/>
        </w:rPr>
        <w:t>tele</w:t>
      </w:r>
      <w:r w:rsidRPr="00D021F9">
        <w:rPr>
          <w:rFonts w:ascii="Arial" w:eastAsiaTheme="minorHAnsi" w:hAnsi="Arial" w:cs="Arial"/>
          <w:lang w:eastAsia="en-US"/>
        </w:rPr>
        <w:t>wizyjnej kanalizacji sanitarnej</w:t>
      </w:r>
    </w:p>
    <w:p w14:paraId="7D8A2D1B" w14:textId="45C81BFF" w:rsidR="00461E7F" w:rsidRDefault="00461E7F" w:rsidP="00D021F9">
      <w:pPr>
        <w:spacing w:before="120" w:after="120"/>
        <w:jc w:val="right"/>
        <w:rPr>
          <w:rFonts w:ascii="Arial" w:hAnsi="Arial" w:cs="Arial"/>
        </w:rPr>
      </w:pPr>
      <w:r w:rsidRPr="004A3C93">
        <w:rPr>
          <w:rFonts w:ascii="Arial" w:hAnsi="Arial" w:cs="Arial"/>
        </w:rPr>
        <w:t>Nr referencyjny nadany sprawie przez Zamawiającego TI.261.</w:t>
      </w:r>
      <w:r w:rsidR="0038518A" w:rsidRPr="004A3C93">
        <w:rPr>
          <w:rFonts w:ascii="Arial" w:hAnsi="Arial" w:cs="Arial"/>
        </w:rPr>
        <w:t>17</w:t>
      </w:r>
      <w:r w:rsidRPr="004A3C93">
        <w:rPr>
          <w:rFonts w:ascii="Arial" w:hAnsi="Arial" w:cs="Arial"/>
        </w:rPr>
        <w:t>.20</w:t>
      </w:r>
      <w:r w:rsidR="0038518A" w:rsidRPr="004A3C93">
        <w:rPr>
          <w:rFonts w:ascii="Arial" w:hAnsi="Arial" w:cs="Arial"/>
        </w:rPr>
        <w:t>20</w:t>
      </w:r>
    </w:p>
    <w:p w14:paraId="28E6DAE8" w14:textId="77777777" w:rsidR="0080143F" w:rsidRPr="00D021F9" w:rsidRDefault="0080143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183F2170" w14:textId="77777777" w:rsidTr="0080143F">
        <w:trPr>
          <w:cantSplit/>
        </w:trPr>
        <w:tc>
          <w:tcPr>
            <w:tcW w:w="610" w:type="dxa"/>
          </w:tcPr>
          <w:p w14:paraId="19974B9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5C3C42E3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EDEE68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76D2570" w14:textId="77777777" w:rsidTr="0080143F">
        <w:trPr>
          <w:cantSplit/>
        </w:trPr>
        <w:tc>
          <w:tcPr>
            <w:tcW w:w="610" w:type="dxa"/>
          </w:tcPr>
          <w:p w14:paraId="48F28F5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C71EBA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596A207C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42580517" w14:textId="77777777" w:rsidTr="0080143F">
        <w:trPr>
          <w:cantSplit/>
        </w:trPr>
        <w:tc>
          <w:tcPr>
            <w:tcW w:w="610" w:type="dxa"/>
          </w:tcPr>
          <w:p w14:paraId="11422536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19A553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8C32B1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27EA6E3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2319"/>
      </w:tblGrid>
      <w:tr w:rsidR="00E12D67" w:rsidRPr="00FF452C" w14:paraId="3761F167" w14:textId="77777777" w:rsidTr="00E12D67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4BD4F9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7362096" w14:textId="2A22BEE8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FF452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328CE2F3" w14:textId="4A1E9100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1EB508D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2B6BA38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14:paraId="4712CD7C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E12D67" w:rsidRPr="00FF452C" w14:paraId="0F462283" w14:textId="77777777" w:rsidTr="00E12D67">
        <w:trPr>
          <w:jc w:val="center"/>
        </w:trPr>
        <w:tc>
          <w:tcPr>
            <w:tcW w:w="523" w:type="dxa"/>
            <w:vMerge/>
            <w:shd w:val="clear" w:color="auto" w:fill="auto"/>
          </w:tcPr>
          <w:p w14:paraId="4376D0B6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031BD38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F34E4C9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39CBE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4F8747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2319" w:type="dxa"/>
            <w:vMerge/>
            <w:shd w:val="clear" w:color="auto" w:fill="auto"/>
          </w:tcPr>
          <w:p w14:paraId="24CE094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269B966D" w14:textId="77777777" w:rsidTr="00E12D67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10A6C6E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14:paraId="692907B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14:paraId="661A177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12028F6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074499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14:paraId="1DF3A2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2CC347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9E689B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5C3D510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75B1BF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3D4CAE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BEAC2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5CAEE8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1EBA0D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14C2A4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FF859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12B4E5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0E550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83DAB5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309AC2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7C8D791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6D442B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0F3C1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6B813C9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7FF08F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E087C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A0E0B0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57E44913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F02A3F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359808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BA51C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83D89F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E226A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16C9D4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BB7C62C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BD449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A1766E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7ED409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6B52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4B7CC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864525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09495969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43A556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CEB654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D9A11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7AA7668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157EA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BBC7E6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B9759B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DF7C28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4EE5D0F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4774BBC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45485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9803F2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0D1C677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7D00382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6E1721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E2610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4B020E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3EA367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7A40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3D83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37755760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22387F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22E9D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E70B26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479AC4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AD21D5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0FD1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64CFDFDE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BA5BD0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052073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5EAC57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AA6E1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F388C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B81922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0362FD4" w14:textId="77777777" w:rsidTr="00E12D67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14:paraId="15CC267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14:paraId="53EB418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033E6DC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D07386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90C771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14:paraId="68B483E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95503" w14:textId="67A46B8B" w:rsidR="00A0015F" w:rsidRDefault="00A0015F" w:rsidP="00D021F9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0015F" w:rsidRPr="00FF452C" w14:paraId="5E9A3AB7" w14:textId="77777777" w:rsidTr="0051160A">
        <w:trPr>
          <w:jc w:val="center"/>
        </w:trPr>
        <w:tc>
          <w:tcPr>
            <w:tcW w:w="540" w:type="dxa"/>
          </w:tcPr>
          <w:p w14:paraId="5AFAB132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5E6CBF9A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FF5B21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3B57AED8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2DDB749A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57151382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0015F" w:rsidRPr="00FF452C" w14:paraId="2F863130" w14:textId="77777777" w:rsidTr="0051160A">
        <w:trPr>
          <w:jc w:val="center"/>
        </w:trPr>
        <w:tc>
          <w:tcPr>
            <w:tcW w:w="540" w:type="dxa"/>
          </w:tcPr>
          <w:p w14:paraId="5DCB6C2D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01D130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0C30C48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BB0AF0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9F586D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103320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15F" w:rsidRPr="00FF452C" w14:paraId="6B08FA31" w14:textId="77777777" w:rsidTr="0051160A">
        <w:trPr>
          <w:jc w:val="center"/>
        </w:trPr>
        <w:tc>
          <w:tcPr>
            <w:tcW w:w="540" w:type="dxa"/>
          </w:tcPr>
          <w:p w14:paraId="4A19BAC1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1E606B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65CEB3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B77D18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46FA48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FC59AD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22683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14:paraId="651C31AD" w14:textId="77777777"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28B28" w14:textId="52CF7575" w:rsidR="0051160A" w:rsidRPr="00FF452C" w:rsidRDefault="0051160A" w:rsidP="00D021F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6F316395" w14:textId="77777777" w:rsidR="0051160A" w:rsidRDefault="0051160A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AA9BA2" w14:textId="77777777" w:rsidR="00BB1C08" w:rsidRPr="004A3C93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  <w:bCs/>
        </w:rPr>
        <w:t>OŚWIADCZENIA O BRAKU PODSTAW WYKLUCZENIA WYKONAWCY</w:t>
      </w:r>
    </w:p>
    <w:p w14:paraId="01434A7A" w14:textId="77777777" w:rsidR="00BB1C08" w:rsidRPr="004A3C93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275C883E" w14:textId="217A6BD5" w:rsidR="00D021F9" w:rsidRPr="004A3C93" w:rsidRDefault="00D021F9" w:rsidP="00D021F9">
      <w:pPr>
        <w:spacing w:before="120" w:after="120"/>
        <w:jc w:val="both"/>
        <w:rPr>
          <w:rFonts w:ascii="Arial" w:hAnsi="Arial" w:cs="Arial"/>
          <w:bCs/>
        </w:rPr>
      </w:pPr>
      <w:r w:rsidRPr="00D021F9">
        <w:rPr>
          <w:rStyle w:val="FontStyle34"/>
          <w:sz w:val="24"/>
          <w:szCs w:val="24"/>
        </w:rPr>
        <w:t xml:space="preserve">na </w:t>
      </w:r>
      <w:r w:rsidRPr="00D021F9">
        <w:rPr>
          <w:rFonts w:ascii="Arial" w:eastAsiaTheme="minorHAnsi" w:hAnsi="Arial" w:cs="Arial"/>
          <w:lang w:eastAsia="en-US"/>
        </w:rPr>
        <w:t xml:space="preserve">leasing operacyjny z opcją wykupu pojazdów do czyszczenia oraz inspekcji </w:t>
      </w:r>
      <w:r w:rsidR="00D93500">
        <w:rPr>
          <w:rFonts w:ascii="Arial" w:eastAsiaTheme="minorHAnsi" w:hAnsi="Arial" w:cs="Arial"/>
          <w:lang w:eastAsia="en-US"/>
        </w:rPr>
        <w:t>tele</w:t>
      </w:r>
      <w:r w:rsidRPr="00D021F9">
        <w:rPr>
          <w:rFonts w:ascii="Arial" w:eastAsiaTheme="minorHAnsi" w:hAnsi="Arial" w:cs="Arial"/>
          <w:lang w:eastAsia="en-US"/>
        </w:rPr>
        <w:t>wizyjnej kanalizacji sanitarnej</w:t>
      </w:r>
    </w:p>
    <w:p w14:paraId="6E9EBE5E" w14:textId="24D84B0E" w:rsidR="00BB1C08" w:rsidRPr="00FF452C" w:rsidRDefault="00BB1C08" w:rsidP="00D021F9">
      <w:pPr>
        <w:spacing w:before="120" w:after="120"/>
        <w:jc w:val="right"/>
        <w:rPr>
          <w:rFonts w:ascii="Arial" w:hAnsi="Arial" w:cs="Arial"/>
        </w:rPr>
      </w:pPr>
      <w:r w:rsidRPr="004A3C93">
        <w:rPr>
          <w:rFonts w:ascii="Arial" w:hAnsi="Arial" w:cs="Arial"/>
        </w:rPr>
        <w:t>Nr referencyjny</w:t>
      </w:r>
      <w:r w:rsidRPr="00FF452C">
        <w:rPr>
          <w:rFonts w:ascii="Arial" w:hAnsi="Arial" w:cs="Arial"/>
        </w:rPr>
        <w:t xml:space="preserve"> nadany sprawie przez Zamawiającego TI.261.</w:t>
      </w:r>
      <w:r w:rsidR="0038518A">
        <w:rPr>
          <w:rFonts w:ascii="Arial" w:hAnsi="Arial" w:cs="Arial"/>
        </w:rPr>
        <w:t>17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20</w:t>
      </w:r>
    </w:p>
    <w:p w14:paraId="5AFA186A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879145" w14:textId="20C698C6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3E6231D0" w14:textId="77777777" w:rsidTr="0080143F">
        <w:trPr>
          <w:cantSplit/>
        </w:trPr>
        <w:tc>
          <w:tcPr>
            <w:tcW w:w="610" w:type="dxa"/>
          </w:tcPr>
          <w:p w14:paraId="21A5CC9E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0A785CA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5C47FA8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F4A63DE" w14:textId="77777777" w:rsidTr="0080143F">
        <w:trPr>
          <w:cantSplit/>
        </w:trPr>
        <w:tc>
          <w:tcPr>
            <w:tcW w:w="610" w:type="dxa"/>
          </w:tcPr>
          <w:p w14:paraId="581DD3F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B59E861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3347A74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23196864" w14:textId="77777777" w:rsidTr="0080143F">
        <w:trPr>
          <w:cantSplit/>
        </w:trPr>
        <w:tc>
          <w:tcPr>
            <w:tcW w:w="610" w:type="dxa"/>
          </w:tcPr>
          <w:p w14:paraId="43E6308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0E0DF65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DE7078B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66E2E949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Oświadczamy, że:</w:t>
      </w:r>
    </w:p>
    <w:p w14:paraId="32B804C5" w14:textId="28D09AF9" w:rsidR="00432D02" w:rsidRPr="00432D02" w:rsidRDefault="00FF452C" w:rsidP="00D021F9">
      <w:pPr>
        <w:pStyle w:val="Akapitzlist"/>
        <w:numPr>
          <w:ilvl w:val="1"/>
          <w:numId w:val="18"/>
        </w:numPr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2D02">
        <w:rPr>
          <w:rFonts w:ascii="Arial" w:hAnsi="Arial" w:cs="Arial"/>
          <w:sz w:val="22"/>
          <w:szCs w:val="22"/>
        </w:rPr>
        <w:t>wobec Wykonawcy nie został wydany prawomocny wyrok sądu lub ostateczna decyzja administracyjna o zaleganiu z uiszczaniem podatków, opłat lub składek na ubezpieczenia społeczne lub zdrowotne</w:t>
      </w:r>
      <w:r w:rsidR="00432D02">
        <w:rPr>
          <w:rFonts w:ascii="Arial" w:hAnsi="Arial" w:cs="Arial"/>
          <w:sz w:val="22"/>
          <w:szCs w:val="22"/>
        </w:rPr>
        <w:t>;</w:t>
      </w:r>
    </w:p>
    <w:p w14:paraId="4ACC9756" w14:textId="57156AC8" w:rsidR="00432D02" w:rsidRPr="00432D02" w:rsidRDefault="00432D02" w:rsidP="00D021F9">
      <w:pPr>
        <w:pStyle w:val="Akapitzlist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2D02">
        <w:rPr>
          <w:rFonts w:ascii="Arial" w:hAnsi="Arial" w:cs="Arial"/>
          <w:sz w:val="22"/>
          <w:szCs w:val="22"/>
        </w:rPr>
        <w:t>Uwaga!</w:t>
      </w:r>
    </w:p>
    <w:p w14:paraId="4C36D130" w14:textId="25D68BA5" w:rsidR="00D347AA" w:rsidRDefault="00432D02" w:rsidP="00D021F9">
      <w:pPr>
        <w:spacing w:before="120" w:after="120"/>
        <w:ind w:left="425"/>
        <w:jc w:val="both"/>
        <w:rPr>
          <w:rFonts w:ascii="Arial" w:hAnsi="Arial" w:cs="Arial"/>
          <w:sz w:val="22"/>
          <w:szCs w:val="22"/>
          <w:highlight w:val="yellow"/>
        </w:rPr>
      </w:pPr>
      <w:r w:rsidRPr="00432D02">
        <w:rPr>
          <w:rFonts w:ascii="Arial" w:hAnsi="Arial" w:cs="Arial"/>
          <w:sz w:val="22"/>
          <w:szCs w:val="22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14:paraId="2D544BA5" w14:textId="77777777" w:rsidR="00FF452C" w:rsidRPr="00E12D67" w:rsidRDefault="00FF452C" w:rsidP="00D021F9">
      <w:pPr>
        <w:pStyle w:val="Akapitzlist"/>
        <w:numPr>
          <w:ilvl w:val="1"/>
          <w:numId w:val="18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E12D67">
        <w:rPr>
          <w:rFonts w:ascii="Arial" w:hAnsi="Arial" w:cs="Arial"/>
          <w:sz w:val="22"/>
          <w:szCs w:val="22"/>
        </w:rPr>
        <w:t>wobec Wykonawcy nie orzeczono tytułem środka zapobiegawczego zakazu ubiegania się o zamówienia publiczne;</w:t>
      </w:r>
    </w:p>
    <w:p w14:paraId="72507E48" w14:textId="77777777" w:rsidR="00874F56" w:rsidRPr="00E12D67" w:rsidRDefault="00FF452C" w:rsidP="00D021F9">
      <w:pPr>
        <w:pStyle w:val="Akapitzlist"/>
        <w:numPr>
          <w:ilvl w:val="1"/>
          <w:numId w:val="18"/>
        </w:numPr>
        <w:shd w:val="clear" w:color="auto" w:fill="FFFFFF"/>
        <w:spacing w:before="120" w:after="120" w:line="250" w:lineRule="exact"/>
        <w:ind w:left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12D67">
        <w:rPr>
          <w:rFonts w:ascii="Arial" w:hAnsi="Arial" w:cs="Arial"/>
          <w:sz w:val="22"/>
          <w:szCs w:val="22"/>
        </w:rPr>
        <w:t>Wykonawca, nie zalega z opłacaniem podatków i opłat lokalnych, o których mowa w </w:t>
      </w:r>
      <w:hyperlink r:id="rId8" w:anchor="/dokument/16793992" w:history="1">
        <w:r w:rsidRPr="00E12D67">
          <w:rPr>
            <w:rFonts w:ascii="Arial" w:hAnsi="Arial" w:cs="Arial"/>
            <w:sz w:val="22"/>
            <w:szCs w:val="22"/>
          </w:rPr>
          <w:t>ustawie</w:t>
        </w:r>
      </w:hyperlink>
      <w:r w:rsidRPr="00E12D67">
        <w:rPr>
          <w:rFonts w:ascii="Arial" w:hAnsi="Arial" w:cs="Arial"/>
          <w:sz w:val="22"/>
          <w:szCs w:val="22"/>
        </w:rPr>
        <w:t xml:space="preserve"> z dnia </w:t>
      </w:r>
      <w:r w:rsidR="0080143F" w:rsidRPr="00E12D67">
        <w:rPr>
          <w:rFonts w:ascii="Arial" w:hAnsi="Arial" w:cs="Arial"/>
          <w:sz w:val="22"/>
          <w:szCs w:val="22"/>
        </w:rPr>
        <w:t>16 maja 2019 r.</w:t>
      </w:r>
      <w:r w:rsidRPr="00E12D67">
        <w:rPr>
          <w:rFonts w:ascii="Arial" w:hAnsi="Arial" w:cs="Arial"/>
          <w:sz w:val="22"/>
          <w:szCs w:val="22"/>
        </w:rPr>
        <w:t xml:space="preserve"> o podatkach i opłatach lokalnych</w:t>
      </w:r>
      <w:r w:rsidR="0080143F" w:rsidRPr="00E12D67">
        <w:rPr>
          <w:rFonts w:ascii="Arial" w:hAnsi="Arial" w:cs="Arial"/>
          <w:sz w:val="22"/>
          <w:szCs w:val="22"/>
        </w:rPr>
        <w:t xml:space="preserve"> (Dz.U. z 2019r. poz. 1176)</w:t>
      </w:r>
      <w:r w:rsidRPr="00E12D67">
        <w:rPr>
          <w:rFonts w:ascii="Arial" w:hAnsi="Arial" w:cs="Arial"/>
          <w:sz w:val="22"/>
          <w:szCs w:val="22"/>
        </w:rPr>
        <w:t>;</w:t>
      </w:r>
    </w:p>
    <w:p w14:paraId="0BB0A6AC" w14:textId="4380E923" w:rsidR="00874F56" w:rsidRPr="00E12D67" w:rsidRDefault="00874F56" w:rsidP="00D021F9">
      <w:pPr>
        <w:pStyle w:val="Akapitzlist"/>
        <w:numPr>
          <w:ilvl w:val="1"/>
          <w:numId w:val="18"/>
        </w:numPr>
        <w:shd w:val="clear" w:color="auto" w:fill="FFFFFF"/>
        <w:spacing w:before="120" w:after="120" w:line="250" w:lineRule="exact"/>
        <w:ind w:left="426"/>
        <w:contextualSpacing w:val="0"/>
        <w:jc w:val="both"/>
        <w:rPr>
          <w:rStyle w:val="FontStyle253"/>
          <w:sz w:val="22"/>
          <w:szCs w:val="22"/>
        </w:rPr>
      </w:pPr>
      <w:r w:rsidRPr="00E12D67">
        <w:rPr>
          <w:rFonts w:ascii="Arial" w:hAnsi="Arial" w:cs="Arial"/>
          <w:sz w:val="22"/>
          <w:szCs w:val="22"/>
        </w:rPr>
        <w:t>Wykonawca, wypełnił</w:t>
      </w:r>
      <w:r w:rsidRPr="00E12D67">
        <w:rPr>
          <w:rStyle w:val="FontStyle253"/>
          <w:sz w:val="22"/>
          <w:szCs w:val="22"/>
        </w:rPr>
        <w:t xml:space="preserve"> obowiązki informacyjne przewidziane w art. 13 lub art. 14 RODO</w:t>
      </w:r>
      <w:r w:rsidRPr="00E12D67">
        <w:rPr>
          <w:rStyle w:val="FontStyle253"/>
          <w:sz w:val="22"/>
          <w:szCs w:val="22"/>
          <w:vertAlign w:val="superscript"/>
        </w:rPr>
        <w:t xml:space="preserve"> </w:t>
      </w:r>
      <w:r w:rsidRPr="00E12D67">
        <w:rPr>
          <w:rStyle w:val="FontStyle253"/>
          <w:sz w:val="22"/>
          <w:szCs w:val="22"/>
        </w:rPr>
        <w:t>wobec osób fizycznych, od których dane osobowe bezpośrednio lub pośrednio pozyskał w celu ubiegania się o udzielenie zamówienia publicznego w niniejszym postępowaniu – jeśli dotyczy.</w:t>
      </w:r>
    </w:p>
    <w:p w14:paraId="7079F371" w14:textId="103DB707" w:rsidR="00A0015F" w:rsidRDefault="00A0015F" w:rsidP="00D021F9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0015F" w:rsidRPr="00FF452C" w14:paraId="5B81E77B" w14:textId="77777777" w:rsidTr="0051160A">
        <w:trPr>
          <w:jc w:val="center"/>
        </w:trPr>
        <w:tc>
          <w:tcPr>
            <w:tcW w:w="540" w:type="dxa"/>
          </w:tcPr>
          <w:p w14:paraId="20CF5CF0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4E2D3037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69F7D55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1F97E712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21885211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05C11651" w14:textId="77777777" w:rsidR="00A0015F" w:rsidRPr="00A0015F" w:rsidRDefault="00A0015F" w:rsidP="0051160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0015F" w:rsidRPr="00FF452C" w14:paraId="15F9725D" w14:textId="77777777" w:rsidTr="0051160A">
        <w:trPr>
          <w:jc w:val="center"/>
        </w:trPr>
        <w:tc>
          <w:tcPr>
            <w:tcW w:w="540" w:type="dxa"/>
          </w:tcPr>
          <w:p w14:paraId="219A5385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82D621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E5D8E67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2CB3CD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FA83A8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99A91D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15F" w:rsidRPr="00FF452C" w14:paraId="64E08844" w14:textId="77777777" w:rsidTr="0051160A">
        <w:trPr>
          <w:jc w:val="center"/>
        </w:trPr>
        <w:tc>
          <w:tcPr>
            <w:tcW w:w="540" w:type="dxa"/>
          </w:tcPr>
          <w:p w14:paraId="1DA50F70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4DF142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92D6C4F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A0EBCA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827D1A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60452" w14:textId="77777777" w:rsidR="00A0015F" w:rsidRPr="00FF452C" w:rsidRDefault="00A0015F" w:rsidP="0051160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B7595" w14:textId="77777777" w:rsidR="006F0D77" w:rsidRDefault="006F0D7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67BAC60" w14:textId="61AE0E65" w:rsidR="006F0D77" w:rsidRPr="00FF452C" w:rsidRDefault="006F0D77" w:rsidP="00D021F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14:paraId="0190E7FF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CB5E67" w14:textId="3FE02914" w:rsidR="006F0D77" w:rsidRPr="004A3C93" w:rsidRDefault="006F0D77" w:rsidP="00D021F9">
      <w:pPr>
        <w:spacing w:before="120" w:after="120"/>
        <w:jc w:val="center"/>
        <w:textAlignment w:val="top"/>
        <w:rPr>
          <w:rFonts w:ascii="Arial" w:hAnsi="Arial" w:cs="Arial"/>
          <w:bCs/>
        </w:rPr>
      </w:pPr>
      <w:r w:rsidRPr="006F0D77">
        <w:rPr>
          <w:rFonts w:ascii="Arial" w:hAnsi="Arial" w:cs="Arial"/>
          <w:bCs/>
        </w:rPr>
        <w:t xml:space="preserve">OŚWIADCZENIA </w:t>
      </w:r>
      <w:r w:rsidRPr="006F0D77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6F0D77">
        <w:rPr>
          <w:rFonts w:ascii="Arial" w:hAnsi="Arial" w:cs="Arial"/>
        </w:rPr>
        <w:t xml:space="preserve">O PRZYNALEŻNOŚCI </w:t>
      </w:r>
      <w:r>
        <w:rPr>
          <w:rFonts w:ascii="Arial" w:hAnsi="Arial" w:cs="Arial"/>
        </w:rPr>
        <w:br/>
      </w:r>
      <w:r w:rsidRPr="006F0D77">
        <w:rPr>
          <w:rFonts w:ascii="Arial" w:hAnsi="Arial" w:cs="Arial"/>
        </w:rPr>
        <w:t>LUB BRAKU PRZYNALEŻNOŚCI</w:t>
      </w:r>
      <w:r w:rsidRPr="006F0D77">
        <w:rPr>
          <w:rFonts w:ascii="Arial" w:hAnsi="Arial" w:cs="Arial"/>
          <w:vertAlign w:val="superscript"/>
        </w:rPr>
        <w:footnoteReference w:id="1"/>
      </w:r>
      <w:r w:rsidRPr="006F0D77">
        <w:rPr>
          <w:rFonts w:ascii="Arial" w:hAnsi="Arial" w:cs="Arial"/>
        </w:rPr>
        <w:t xml:space="preserve"> </w:t>
      </w:r>
      <w:r w:rsidRPr="004A3C93">
        <w:rPr>
          <w:rFonts w:ascii="Arial" w:hAnsi="Arial" w:cs="Arial"/>
        </w:rPr>
        <w:t xml:space="preserve">DO GRUPY KAPITAŁOWEJ, </w:t>
      </w:r>
      <w:r w:rsidRPr="004A3C93">
        <w:rPr>
          <w:rFonts w:ascii="Arial" w:hAnsi="Arial" w:cs="Arial"/>
        </w:rPr>
        <w:br/>
        <w:t xml:space="preserve">O KTÓREJ MOWA W USTAWIE O OCHRONIE KONKURENCJI I KONSUMENTÓW </w:t>
      </w:r>
      <w:r w:rsidRPr="004A3C93">
        <w:rPr>
          <w:rFonts w:ascii="Arial" w:hAnsi="Arial" w:cs="Arial"/>
        </w:rPr>
        <w:br/>
        <w:t>(DZ. U. Z 2019 R. POZ. 369 z późn.zm)DLA PRZETARGU NIEOGRANICZONEGO</w:t>
      </w:r>
      <w:r w:rsidRPr="004A3C93">
        <w:rPr>
          <w:rFonts w:ascii="Arial" w:hAnsi="Arial" w:cs="Arial"/>
        </w:rPr>
        <w:br/>
        <w:t>na </w:t>
      </w:r>
      <w:r w:rsidRPr="004A3C93">
        <w:rPr>
          <w:rStyle w:val="FontStyle34"/>
          <w:sz w:val="24"/>
          <w:szCs w:val="24"/>
        </w:rPr>
        <w:t xml:space="preserve">leasing operacyjny z opcją wykupu pojazdu </w:t>
      </w:r>
      <w:r w:rsidRPr="004A3C93">
        <w:rPr>
          <w:rFonts w:ascii="Arial" w:hAnsi="Arial" w:cs="Arial"/>
          <w:bCs/>
        </w:rPr>
        <w:t>specjalnego, dwufunkcyjnego</w:t>
      </w:r>
      <w:r w:rsidRPr="004A3C93">
        <w:rPr>
          <w:rFonts w:ascii="Arial" w:hAnsi="Arial" w:cs="Arial"/>
        </w:rPr>
        <w:t xml:space="preserve"> do czyszczenia kanalizacji metodą hydrodynamiczną</w:t>
      </w:r>
    </w:p>
    <w:p w14:paraId="1AF1737E" w14:textId="77777777" w:rsidR="006F0D77" w:rsidRPr="00FF452C" w:rsidRDefault="006F0D77" w:rsidP="00D021F9">
      <w:pPr>
        <w:spacing w:before="120" w:after="120"/>
        <w:jc w:val="right"/>
        <w:rPr>
          <w:rFonts w:ascii="Arial" w:hAnsi="Arial" w:cs="Arial"/>
        </w:rPr>
      </w:pPr>
      <w:r w:rsidRPr="004A3C93">
        <w:rPr>
          <w:rFonts w:ascii="Arial" w:hAnsi="Arial" w:cs="Arial"/>
        </w:rPr>
        <w:t>Nr referencyjny nadany sprawie przez Zamawiającego TI.261.17.2020</w:t>
      </w:r>
    </w:p>
    <w:p w14:paraId="3BE8714E" w14:textId="77777777" w:rsidR="006F0D77" w:rsidRPr="00FF452C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4F9094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F0D77" w:rsidRPr="00FF452C" w14:paraId="577EF5F9" w14:textId="77777777" w:rsidTr="004A3C93">
        <w:trPr>
          <w:cantSplit/>
        </w:trPr>
        <w:tc>
          <w:tcPr>
            <w:tcW w:w="610" w:type="dxa"/>
          </w:tcPr>
          <w:p w14:paraId="314D11D4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4B1C5A2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2F7CCF6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6F0D77" w:rsidRPr="00FF452C" w14:paraId="127F6B2F" w14:textId="77777777" w:rsidTr="004A3C93">
        <w:trPr>
          <w:cantSplit/>
        </w:trPr>
        <w:tc>
          <w:tcPr>
            <w:tcW w:w="610" w:type="dxa"/>
          </w:tcPr>
          <w:p w14:paraId="3CAF2D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7816FC2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BA921B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F0D77" w:rsidRPr="00FF452C" w14:paraId="77CFD2F2" w14:textId="77777777" w:rsidTr="004A3C93">
        <w:trPr>
          <w:cantSplit/>
        </w:trPr>
        <w:tc>
          <w:tcPr>
            <w:tcW w:w="610" w:type="dxa"/>
          </w:tcPr>
          <w:p w14:paraId="3D3FADA9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F60017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6E481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BD9872C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 xml:space="preserve">Stosownie do treści art. 24 ust 11 ustawy z dnia 29 stycznia 2004 r. prawo zamówień publicznych ((tekst jedn. Dz.U. z 2019 poz. 1843 </w:t>
      </w:r>
      <w:r w:rsidRPr="000E0017">
        <w:rPr>
          <w:rFonts w:ascii="Arial" w:hAnsi="Arial" w:cs="Arial"/>
          <w:bCs/>
          <w:sz w:val="22"/>
          <w:szCs w:val="22"/>
        </w:rPr>
        <w:t>z późn. zm</w:t>
      </w:r>
      <w:r w:rsidRPr="000E0017">
        <w:rPr>
          <w:rFonts w:ascii="Arial" w:hAnsi="Arial" w:cs="Arial"/>
          <w:sz w:val="22"/>
          <w:szCs w:val="22"/>
        </w:rPr>
        <w:t>.)</w:t>
      </w:r>
    </w:p>
    <w:p w14:paraId="03236899" w14:textId="77777777" w:rsidR="006F0D77" w:rsidRPr="000E0017" w:rsidRDefault="006F0D77" w:rsidP="00523AC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OŚWIADCZAM(Y), ŻE:</w:t>
      </w:r>
    </w:p>
    <w:p w14:paraId="00705F3F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nie należę</w:t>
      </w:r>
      <w:r w:rsidRPr="000E0017">
        <w:rPr>
          <w:rFonts w:ascii="Arial" w:hAnsi="Arial" w:cs="Arial"/>
          <w:sz w:val="22"/>
          <w:szCs w:val="22"/>
        </w:rPr>
        <w:t>(my) do grupy kapitałowej, o której mowa w ustawie o ochronie konkurencji i konsumentów (Dz. U. z 2019 r. poz. 369 z późn.zm.). (*)</w:t>
      </w:r>
    </w:p>
    <w:p w14:paraId="7202A710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należę</w:t>
      </w:r>
      <w:r w:rsidRPr="000E0017">
        <w:rPr>
          <w:rFonts w:ascii="Arial" w:hAnsi="Arial" w:cs="Arial"/>
          <w:sz w:val="22"/>
          <w:szCs w:val="22"/>
        </w:rPr>
        <w:t>(my) do grupy kapitałowej, o której mowa w ustawie o ochronie konkurencji i konsumentów (Dz. U. z 2019 r. poz. 369 z późn.zm.), wraz z następującymi wykonawcami, którzy złożyli odrębne oferty w niniejszym postępowaniu:.(*)</w:t>
      </w:r>
    </w:p>
    <w:p w14:paraId="6AD003F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>(*) Niewłaściwe skreślić</w:t>
      </w:r>
    </w:p>
    <w:p w14:paraId="4935352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E0017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A171649" w14:textId="77777777" w:rsidR="006F0D77" w:rsidRDefault="006F0D77" w:rsidP="00523AC6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F0D77" w:rsidRPr="00FF452C" w14:paraId="7D606669" w14:textId="77777777" w:rsidTr="004A3C93">
        <w:trPr>
          <w:jc w:val="center"/>
        </w:trPr>
        <w:tc>
          <w:tcPr>
            <w:tcW w:w="540" w:type="dxa"/>
          </w:tcPr>
          <w:p w14:paraId="52BEAFB5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78678DA4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7B1B315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372FF2B0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7E1D68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3B05F6" w14:textId="77777777" w:rsidR="006F0D77" w:rsidRPr="00A0015F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F0D77" w:rsidRPr="00FF452C" w14:paraId="1A197AEA" w14:textId="77777777" w:rsidTr="004A3C93">
        <w:trPr>
          <w:jc w:val="center"/>
        </w:trPr>
        <w:tc>
          <w:tcPr>
            <w:tcW w:w="540" w:type="dxa"/>
          </w:tcPr>
          <w:p w14:paraId="7645C540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AD12DF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3B9E12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FEB36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34B53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19713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D77" w:rsidRPr="00FF452C" w14:paraId="30BB0126" w14:textId="77777777" w:rsidTr="004A3C93">
        <w:trPr>
          <w:jc w:val="center"/>
        </w:trPr>
        <w:tc>
          <w:tcPr>
            <w:tcW w:w="540" w:type="dxa"/>
          </w:tcPr>
          <w:p w14:paraId="5E8D295D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78C420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08FCAD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D27F1E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638E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6EB24E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27EC18" w14:textId="5675134D" w:rsidR="006F0D77" w:rsidRDefault="006F0D77" w:rsidP="006F0D7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sectPr w:rsidR="006F0D77" w:rsidSect="00A53591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E083" w14:textId="77777777" w:rsidR="004A3C93" w:rsidRDefault="004A3C93" w:rsidP="00FF452C">
      <w:r>
        <w:separator/>
      </w:r>
    </w:p>
  </w:endnote>
  <w:endnote w:type="continuationSeparator" w:id="0">
    <w:p w14:paraId="11340B4E" w14:textId="77777777" w:rsidR="004A3C93" w:rsidRDefault="004A3C93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527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C83E" w14:textId="77777777" w:rsidR="004A3C93" w:rsidRDefault="004A3C93" w:rsidP="00FF452C">
      <w:r>
        <w:separator/>
      </w:r>
    </w:p>
  </w:footnote>
  <w:footnote w:type="continuationSeparator" w:id="0">
    <w:p w14:paraId="5E61F10E" w14:textId="77777777" w:rsidR="004A3C93" w:rsidRDefault="004A3C93" w:rsidP="00FF452C">
      <w:r>
        <w:continuationSeparator/>
      </w:r>
    </w:p>
  </w:footnote>
  <w:footnote w:id="1">
    <w:p w14:paraId="2270D00F" w14:textId="77777777" w:rsidR="004A3C93" w:rsidRPr="00BB7EE5" w:rsidRDefault="004A3C93" w:rsidP="006F0D7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3567" w14:textId="0CC32C7A" w:rsidR="004A3C93" w:rsidRPr="00B40EEA" w:rsidRDefault="004A3C93" w:rsidP="00B40EEA">
    <w:pPr>
      <w:tabs>
        <w:tab w:val="center" w:pos="4536"/>
        <w:tab w:val="right" w:pos="9072"/>
      </w:tabs>
      <w:rPr>
        <w:rFonts w:ascii="Calibri" w:eastAsiaTheme="minorHAnsi" w:hAnsi="Calibri"/>
        <w:sz w:val="22"/>
        <w:szCs w:val="22"/>
        <w:lang w:eastAsia="en-US"/>
      </w:rPr>
    </w:pPr>
    <w:r w:rsidRPr="00B40EEA">
      <w:rPr>
        <w:rFonts w:ascii="Arial" w:eastAsiaTheme="minorHAnsi" w:hAnsi="Arial" w:cs="Arial"/>
        <w:sz w:val="20"/>
        <w:szCs w:val="20"/>
        <w:lang w:eastAsia="en-US"/>
      </w:rPr>
      <w:t>TI.261.17.2020.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4C1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64F"/>
    <w:multiLevelType w:val="hybridMultilevel"/>
    <w:tmpl w:val="955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7034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339BE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4F57FB"/>
    <w:multiLevelType w:val="hybridMultilevel"/>
    <w:tmpl w:val="16065B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EBC616C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E0D94"/>
    <w:multiLevelType w:val="hybridMultilevel"/>
    <w:tmpl w:val="0F22032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9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0A7D6B"/>
    <w:rsid w:val="00162A76"/>
    <w:rsid w:val="001A65C2"/>
    <w:rsid w:val="001D1998"/>
    <w:rsid w:val="002C5B23"/>
    <w:rsid w:val="0030450C"/>
    <w:rsid w:val="00350C64"/>
    <w:rsid w:val="00365A99"/>
    <w:rsid w:val="0037508F"/>
    <w:rsid w:val="0038518A"/>
    <w:rsid w:val="00391D64"/>
    <w:rsid w:val="003D4F37"/>
    <w:rsid w:val="00432D02"/>
    <w:rsid w:val="00461E7F"/>
    <w:rsid w:val="00473FC6"/>
    <w:rsid w:val="004A3C93"/>
    <w:rsid w:val="004C6210"/>
    <w:rsid w:val="004C6821"/>
    <w:rsid w:val="00505567"/>
    <w:rsid w:val="0051160A"/>
    <w:rsid w:val="00523AC6"/>
    <w:rsid w:val="005A4045"/>
    <w:rsid w:val="00643663"/>
    <w:rsid w:val="006613FF"/>
    <w:rsid w:val="006C2E60"/>
    <w:rsid w:val="006F0D77"/>
    <w:rsid w:val="00742D7B"/>
    <w:rsid w:val="007A2A52"/>
    <w:rsid w:val="007B522A"/>
    <w:rsid w:val="007E1E88"/>
    <w:rsid w:val="0080143F"/>
    <w:rsid w:val="00874F56"/>
    <w:rsid w:val="008B77F6"/>
    <w:rsid w:val="008E1A4E"/>
    <w:rsid w:val="009F0D1B"/>
    <w:rsid w:val="00A0015F"/>
    <w:rsid w:val="00A53591"/>
    <w:rsid w:val="00A71AC7"/>
    <w:rsid w:val="00A93461"/>
    <w:rsid w:val="00B40EEA"/>
    <w:rsid w:val="00B829D8"/>
    <w:rsid w:val="00BB1C08"/>
    <w:rsid w:val="00C77268"/>
    <w:rsid w:val="00C8080F"/>
    <w:rsid w:val="00CD3F4A"/>
    <w:rsid w:val="00D021F9"/>
    <w:rsid w:val="00D347AA"/>
    <w:rsid w:val="00D47D0B"/>
    <w:rsid w:val="00D67857"/>
    <w:rsid w:val="00D90300"/>
    <w:rsid w:val="00D93500"/>
    <w:rsid w:val="00DE2E44"/>
    <w:rsid w:val="00E12D67"/>
    <w:rsid w:val="00E34AFC"/>
    <w:rsid w:val="00F16FC0"/>
    <w:rsid w:val="00F94D4E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74E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FF452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74F5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Theme="minorEastAsia" w:hAnsi="Arial" w:cs="Arial"/>
    </w:rPr>
  </w:style>
  <w:style w:type="character" w:customStyle="1" w:styleId="FontStyle253">
    <w:name w:val="Font Style253"/>
    <w:basedOn w:val="Domylnaczcionkaakapitu"/>
    <w:uiPriority w:val="99"/>
    <w:rsid w:val="00874F56"/>
    <w:rPr>
      <w:rFonts w:ascii="Arial" w:hAnsi="Arial" w:cs="Arial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D347AA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Domylnaczcionkaakapitu"/>
    <w:uiPriority w:val="99"/>
    <w:rsid w:val="00D347AA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D021F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4819-C3BB-476F-B537-CEB3C2A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28</cp:revision>
  <dcterms:created xsi:type="dcterms:W3CDTF">2019-01-31T12:03:00Z</dcterms:created>
  <dcterms:modified xsi:type="dcterms:W3CDTF">2020-06-05T07:36:00Z</dcterms:modified>
</cp:coreProperties>
</file>