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16782" w14:textId="77777777" w:rsidR="005E43C0" w:rsidRDefault="005E43C0" w:rsidP="008D5C2B">
      <w:pPr>
        <w:spacing w:after="0"/>
        <w:jc w:val="center"/>
        <w:rPr>
          <w:rFonts w:ascii="Times New Roman" w:hAnsi="Times New Roman" w:cs="Times New Roman"/>
          <w:b/>
        </w:rPr>
      </w:pPr>
    </w:p>
    <w:p w14:paraId="3A966136" w14:textId="77777777" w:rsidR="005E43C0" w:rsidRDefault="005E43C0" w:rsidP="008D5C2B">
      <w:pPr>
        <w:spacing w:after="0"/>
        <w:jc w:val="center"/>
        <w:rPr>
          <w:rFonts w:ascii="Times New Roman" w:hAnsi="Times New Roman" w:cs="Times New Roman"/>
          <w:b/>
        </w:rPr>
      </w:pPr>
    </w:p>
    <w:p w14:paraId="49329F3D" w14:textId="467CBE1E" w:rsidR="00E33853" w:rsidRPr="005E43C0" w:rsidRDefault="008D5C2B" w:rsidP="008D5C2B">
      <w:pPr>
        <w:spacing w:after="0"/>
        <w:jc w:val="center"/>
        <w:rPr>
          <w:rFonts w:ascii="Times New Roman" w:hAnsi="Times New Roman" w:cs="Times New Roman"/>
          <w:b/>
        </w:rPr>
      </w:pPr>
      <w:r w:rsidRPr="005E43C0">
        <w:rPr>
          <w:rFonts w:ascii="Times New Roman" w:hAnsi="Times New Roman" w:cs="Times New Roman"/>
          <w:b/>
        </w:rPr>
        <w:t>Opis Przedmiotu Zamówienia</w:t>
      </w:r>
      <w:r w:rsidR="000409D1" w:rsidRPr="005E43C0">
        <w:rPr>
          <w:rFonts w:ascii="Times New Roman" w:hAnsi="Times New Roman" w:cs="Times New Roman"/>
          <w:b/>
        </w:rPr>
        <w:t xml:space="preserve"> – dla części I</w:t>
      </w:r>
    </w:p>
    <w:p w14:paraId="64179E08" w14:textId="77777777" w:rsidR="008D5C2B" w:rsidRPr="005E43C0" w:rsidRDefault="008D5C2B" w:rsidP="00DB0C7A">
      <w:pPr>
        <w:spacing w:after="0"/>
        <w:rPr>
          <w:rFonts w:ascii="Times New Roman" w:hAnsi="Times New Roman" w:cs="Times New Roman"/>
          <w:b/>
        </w:rPr>
      </w:pPr>
    </w:p>
    <w:p w14:paraId="3613CEDD" w14:textId="7B3AFC17" w:rsidR="00E33853" w:rsidRDefault="00535099" w:rsidP="005E43C0">
      <w:pPr>
        <w:tabs>
          <w:tab w:val="left" w:pos="426"/>
        </w:tabs>
        <w:spacing w:after="0"/>
        <w:rPr>
          <w:rFonts w:ascii="Times New Roman" w:hAnsi="Times New Roman" w:cs="Times New Roman"/>
          <w:b/>
        </w:rPr>
      </w:pPr>
      <w:r w:rsidRPr="005E43C0">
        <w:rPr>
          <w:rFonts w:ascii="Times New Roman" w:hAnsi="Times New Roman" w:cs="Times New Roman"/>
          <w:b/>
        </w:rPr>
        <w:t xml:space="preserve">I. </w:t>
      </w:r>
      <w:r w:rsidR="005E43C0">
        <w:rPr>
          <w:rFonts w:ascii="Times New Roman" w:hAnsi="Times New Roman" w:cs="Times New Roman"/>
          <w:b/>
        </w:rPr>
        <w:tab/>
      </w:r>
      <w:r w:rsidR="005E43C0" w:rsidRPr="005E43C0">
        <w:rPr>
          <w:rFonts w:ascii="Times New Roman" w:hAnsi="Times New Roman" w:cs="Times New Roman"/>
          <w:b/>
        </w:rPr>
        <w:t>Monitory – 12 sztuk</w:t>
      </w:r>
    </w:p>
    <w:p w14:paraId="2FCB837F" w14:textId="77777777" w:rsidR="005E43C0" w:rsidRDefault="005E43C0" w:rsidP="005E43C0">
      <w:pPr>
        <w:tabs>
          <w:tab w:val="left" w:pos="426"/>
        </w:tabs>
        <w:spacing w:after="0"/>
        <w:rPr>
          <w:rFonts w:ascii="Times New Roman" w:hAnsi="Times New Roman" w:cs="Times New Roman"/>
          <w:b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3397"/>
        <w:gridCol w:w="5665"/>
      </w:tblGrid>
      <w:tr w:rsidR="005E43C0" w:rsidRPr="005E43C0" w14:paraId="4A08B104" w14:textId="77777777" w:rsidTr="00C101BE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3846AF9" w14:textId="77777777" w:rsidR="005E43C0" w:rsidRPr="005E43C0" w:rsidRDefault="005E43C0" w:rsidP="005E43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>MINIMALNE WYMAGANIA</w:t>
            </w:r>
          </w:p>
        </w:tc>
      </w:tr>
      <w:tr w:rsidR="005E43C0" w:rsidRPr="005E43C0" w14:paraId="715FB5DB" w14:textId="77777777" w:rsidTr="00C101BE">
        <w:tc>
          <w:tcPr>
            <w:tcW w:w="3397" w:type="dxa"/>
          </w:tcPr>
          <w:p w14:paraId="4A7BC922" w14:textId="77777777" w:rsidR="005E43C0" w:rsidRPr="005E43C0" w:rsidRDefault="005E43C0" w:rsidP="005E43C0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Przeznaczenie </w:t>
            </w:r>
          </w:p>
        </w:tc>
        <w:tc>
          <w:tcPr>
            <w:tcW w:w="5665" w:type="dxa"/>
          </w:tcPr>
          <w:p w14:paraId="09DFFFA9" w14:textId="31A007B1" w:rsidR="005E43C0" w:rsidRPr="005E43C0" w:rsidRDefault="005E43C0" w:rsidP="005E43C0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>m</w:t>
            </w:r>
            <w:r w:rsidRPr="005E43C0">
              <w:rPr>
                <w:rFonts w:ascii="Times New Roman" w:hAnsi="Times New Roman" w:cs="Times New Roman"/>
                <w:color w:val="0D0D0D" w:themeColor="text1" w:themeTint="F2"/>
              </w:rPr>
              <w:t xml:space="preserve">onitor będzie wykorzystywany do pracy w biurze. </w:t>
            </w:r>
          </w:p>
        </w:tc>
      </w:tr>
      <w:tr w:rsidR="005E43C0" w:rsidRPr="005E43C0" w14:paraId="5046A537" w14:textId="77777777" w:rsidTr="00C101BE">
        <w:tc>
          <w:tcPr>
            <w:tcW w:w="3397" w:type="dxa"/>
          </w:tcPr>
          <w:p w14:paraId="7FD08CFD" w14:textId="77777777" w:rsidR="005E43C0" w:rsidRPr="005E43C0" w:rsidRDefault="005E43C0" w:rsidP="005E43C0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Przekątna ekranu </w:t>
            </w:r>
          </w:p>
        </w:tc>
        <w:tc>
          <w:tcPr>
            <w:tcW w:w="5665" w:type="dxa"/>
          </w:tcPr>
          <w:p w14:paraId="7EBDBE9E" w14:textId="70ED1EA8" w:rsidR="005E43C0" w:rsidRPr="005E43C0" w:rsidRDefault="005E43C0" w:rsidP="005E43C0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>m</w:t>
            </w:r>
            <w:r w:rsidRPr="005E43C0">
              <w:rPr>
                <w:rFonts w:ascii="Times New Roman" w:hAnsi="Times New Roman" w:cs="Times New Roman"/>
                <w:color w:val="0D0D0D" w:themeColor="text1" w:themeTint="F2"/>
              </w:rPr>
              <w:t xml:space="preserve">in 24” </w:t>
            </w:r>
          </w:p>
        </w:tc>
      </w:tr>
      <w:tr w:rsidR="005E43C0" w:rsidRPr="005E43C0" w14:paraId="58D75091" w14:textId="77777777" w:rsidTr="00C101BE">
        <w:tc>
          <w:tcPr>
            <w:tcW w:w="3397" w:type="dxa"/>
          </w:tcPr>
          <w:p w14:paraId="413D0586" w14:textId="77777777" w:rsidR="005E43C0" w:rsidRPr="005E43C0" w:rsidRDefault="005E43C0" w:rsidP="005E43C0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Rozdzielczość </w:t>
            </w:r>
          </w:p>
        </w:tc>
        <w:tc>
          <w:tcPr>
            <w:tcW w:w="5665" w:type="dxa"/>
          </w:tcPr>
          <w:p w14:paraId="5D09B7A6" w14:textId="77777777" w:rsidR="005E43C0" w:rsidRPr="005E43C0" w:rsidRDefault="005E43C0" w:rsidP="005E43C0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color w:val="0D0D0D" w:themeColor="text1" w:themeTint="F2"/>
              </w:rPr>
              <w:t xml:space="preserve">1920 x 1080 </w:t>
            </w:r>
          </w:p>
        </w:tc>
      </w:tr>
      <w:tr w:rsidR="005E43C0" w:rsidRPr="005E43C0" w14:paraId="747FD788" w14:textId="77777777" w:rsidTr="00C101BE">
        <w:tc>
          <w:tcPr>
            <w:tcW w:w="3397" w:type="dxa"/>
          </w:tcPr>
          <w:p w14:paraId="573AAEC7" w14:textId="77777777" w:rsidR="005E43C0" w:rsidRPr="005E43C0" w:rsidRDefault="005E43C0" w:rsidP="005E43C0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Format obrazu </w:t>
            </w:r>
          </w:p>
        </w:tc>
        <w:tc>
          <w:tcPr>
            <w:tcW w:w="5665" w:type="dxa"/>
          </w:tcPr>
          <w:p w14:paraId="014FFBE9" w14:textId="77777777" w:rsidR="005E43C0" w:rsidRPr="005E43C0" w:rsidRDefault="005E43C0" w:rsidP="005E43C0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color w:val="0D0D0D" w:themeColor="text1" w:themeTint="F2"/>
              </w:rPr>
              <w:t>16:9</w:t>
            </w:r>
          </w:p>
        </w:tc>
      </w:tr>
      <w:tr w:rsidR="005E43C0" w:rsidRPr="005E43C0" w14:paraId="45A68D58" w14:textId="77777777" w:rsidTr="00C101BE">
        <w:tc>
          <w:tcPr>
            <w:tcW w:w="3397" w:type="dxa"/>
          </w:tcPr>
          <w:p w14:paraId="677C7DF5" w14:textId="77777777" w:rsidR="005E43C0" w:rsidRPr="005E43C0" w:rsidRDefault="005E43C0" w:rsidP="005E43C0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>Czas reakcji matrycy</w:t>
            </w:r>
          </w:p>
        </w:tc>
        <w:tc>
          <w:tcPr>
            <w:tcW w:w="5665" w:type="dxa"/>
          </w:tcPr>
          <w:p w14:paraId="2DF907A2" w14:textId="77777777" w:rsidR="005E43C0" w:rsidRPr="005E43C0" w:rsidRDefault="005E43C0" w:rsidP="005E43C0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color w:val="0D0D0D" w:themeColor="text1" w:themeTint="F2"/>
              </w:rPr>
              <w:t>min. 4 ms</w:t>
            </w:r>
          </w:p>
        </w:tc>
      </w:tr>
      <w:tr w:rsidR="005E43C0" w:rsidRPr="005E43C0" w14:paraId="7FB8FBEF" w14:textId="77777777" w:rsidTr="00C101BE">
        <w:tc>
          <w:tcPr>
            <w:tcW w:w="3397" w:type="dxa"/>
          </w:tcPr>
          <w:p w14:paraId="21894B5A" w14:textId="23DB47FD" w:rsidR="005E43C0" w:rsidRPr="005E43C0" w:rsidRDefault="005E43C0" w:rsidP="005E43C0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Ekran </w:t>
            </w:r>
          </w:p>
        </w:tc>
        <w:tc>
          <w:tcPr>
            <w:tcW w:w="5665" w:type="dxa"/>
          </w:tcPr>
          <w:p w14:paraId="2B1C8221" w14:textId="77777777" w:rsidR="005E43C0" w:rsidRPr="005E43C0" w:rsidRDefault="005E43C0" w:rsidP="005E43C0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color w:val="0D0D0D" w:themeColor="text1" w:themeTint="F2"/>
              </w:rPr>
              <w:t>LED</w:t>
            </w:r>
          </w:p>
        </w:tc>
      </w:tr>
      <w:tr w:rsidR="005E43C0" w:rsidRPr="005E43C0" w14:paraId="6BC05DCA" w14:textId="77777777" w:rsidTr="00C101BE">
        <w:tc>
          <w:tcPr>
            <w:tcW w:w="3397" w:type="dxa"/>
          </w:tcPr>
          <w:p w14:paraId="76A5F8C1" w14:textId="77777777" w:rsidR="005E43C0" w:rsidRPr="005E43C0" w:rsidRDefault="005E43C0" w:rsidP="005E43C0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Głośniki  </w:t>
            </w:r>
          </w:p>
        </w:tc>
        <w:tc>
          <w:tcPr>
            <w:tcW w:w="5665" w:type="dxa"/>
          </w:tcPr>
          <w:p w14:paraId="58450AE8" w14:textId="77777777" w:rsidR="005E43C0" w:rsidRPr="005E43C0" w:rsidRDefault="005E43C0" w:rsidP="005E43C0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color w:val="0D0D0D" w:themeColor="text1" w:themeTint="F2"/>
              </w:rPr>
              <w:t>Tak</w:t>
            </w:r>
          </w:p>
        </w:tc>
      </w:tr>
      <w:tr w:rsidR="005E43C0" w:rsidRPr="005E43C0" w14:paraId="0AA5843F" w14:textId="77777777" w:rsidTr="00C101BE">
        <w:tc>
          <w:tcPr>
            <w:tcW w:w="3397" w:type="dxa"/>
          </w:tcPr>
          <w:p w14:paraId="4DDB03B8" w14:textId="77777777" w:rsidR="005E43C0" w:rsidRPr="005E43C0" w:rsidRDefault="005E43C0" w:rsidP="005E43C0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>Ekran obrotowy (</w:t>
            </w:r>
            <w:proofErr w:type="spellStart"/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>pivot</w:t>
            </w:r>
            <w:proofErr w:type="spellEnd"/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>)</w:t>
            </w:r>
          </w:p>
        </w:tc>
        <w:tc>
          <w:tcPr>
            <w:tcW w:w="5665" w:type="dxa"/>
          </w:tcPr>
          <w:p w14:paraId="662A9510" w14:textId="77777777" w:rsidR="005E43C0" w:rsidRPr="005E43C0" w:rsidRDefault="005E43C0" w:rsidP="005E43C0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color w:val="0D0D0D" w:themeColor="text1" w:themeTint="F2"/>
              </w:rPr>
              <w:t>Tak</w:t>
            </w:r>
          </w:p>
        </w:tc>
      </w:tr>
      <w:tr w:rsidR="005E43C0" w:rsidRPr="005E43C0" w14:paraId="5B28672D" w14:textId="77777777" w:rsidTr="00C101BE">
        <w:tc>
          <w:tcPr>
            <w:tcW w:w="3397" w:type="dxa"/>
          </w:tcPr>
          <w:p w14:paraId="0ACF1AEA" w14:textId="77777777" w:rsidR="005E43C0" w:rsidRPr="005E43C0" w:rsidRDefault="005E43C0" w:rsidP="005E43C0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>Regulacja wysokości</w:t>
            </w:r>
          </w:p>
        </w:tc>
        <w:tc>
          <w:tcPr>
            <w:tcW w:w="5665" w:type="dxa"/>
          </w:tcPr>
          <w:p w14:paraId="4648350F" w14:textId="77777777" w:rsidR="005E43C0" w:rsidRPr="005E43C0" w:rsidRDefault="005E43C0" w:rsidP="005E43C0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color w:val="0D0D0D" w:themeColor="text1" w:themeTint="F2"/>
              </w:rPr>
              <w:t xml:space="preserve">Tak </w:t>
            </w:r>
          </w:p>
        </w:tc>
      </w:tr>
      <w:tr w:rsidR="005E43C0" w:rsidRPr="005E43C0" w14:paraId="3EC4B1EC" w14:textId="77777777" w:rsidTr="00C101BE">
        <w:tc>
          <w:tcPr>
            <w:tcW w:w="3397" w:type="dxa"/>
          </w:tcPr>
          <w:p w14:paraId="380B0450" w14:textId="77777777" w:rsidR="005E43C0" w:rsidRPr="005E43C0" w:rsidRDefault="005E43C0" w:rsidP="005E43C0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>Regulacja kąta pochylenia (</w:t>
            </w:r>
            <w:proofErr w:type="spellStart"/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>tilt</w:t>
            </w:r>
            <w:proofErr w:type="spellEnd"/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>)</w:t>
            </w:r>
          </w:p>
        </w:tc>
        <w:tc>
          <w:tcPr>
            <w:tcW w:w="5665" w:type="dxa"/>
          </w:tcPr>
          <w:p w14:paraId="19B1382C" w14:textId="77777777" w:rsidR="005E43C0" w:rsidRPr="005E43C0" w:rsidRDefault="005E43C0" w:rsidP="005E43C0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color w:val="0D0D0D" w:themeColor="text1" w:themeTint="F2"/>
              </w:rPr>
              <w:t>Tak</w:t>
            </w:r>
          </w:p>
        </w:tc>
      </w:tr>
      <w:tr w:rsidR="005E43C0" w:rsidRPr="005E43C0" w14:paraId="6E831409" w14:textId="77777777" w:rsidTr="00C101BE">
        <w:tc>
          <w:tcPr>
            <w:tcW w:w="3397" w:type="dxa"/>
          </w:tcPr>
          <w:p w14:paraId="1AEA7E95" w14:textId="77777777" w:rsidR="005E43C0" w:rsidRPr="005E43C0" w:rsidRDefault="005E43C0" w:rsidP="005E43C0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>Podstawowe złącza</w:t>
            </w:r>
          </w:p>
        </w:tc>
        <w:tc>
          <w:tcPr>
            <w:tcW w:w="5665" w:type="dxa"/>
          </w:tcPr>
          <w:p w14:paraId="3106D76C" w14:textId="77777777" w:rsidR="005E43C0" w:rsidRPr="005E43C0" w:rsidRDefault="005E43C0" w:rsidP="005E43C0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5E43C0">
              <w:rPr>
                <w:rFonts w:ascii="Times New Roman" w:hAnsi="Times New Roman" w:cs="Times New Roman"/>
                <w:color w:val="0D0D0D" w:themeColor="text1" w:themeTint="F2"/>
              </w:rPr>
              <w:t>DisplayPort</w:t>
            </w:r>
            <w:proofErr w:type="spellEnd"/>
            <w:r w:rsidRPr="005E43C0">
              <w:rPr>
                <w:rFonts w:ascii="Times New Roman" w:hAnsi="Times New Roman" w:cs="Times New Roman"/>
                <w:color w:val="0D0D0D" w:themeColor="text1" w:themeTint="F2"/>
              </w:rPr>
              <w:t xml:space="preserve"> x 1, HDMI 1.4 x 1, wyjście liniowe audio</w:t>
            </w:r>
          </w:p>
        </w:tc>
      </w:tr>
      <w:tr w:rsidR="005E43C0" w:rsidRPr="005E43C0" w14:paraId="50C9BC94" w14:textId="77777777" w:rsidTr="00C101BE">
        <w:tc>
          <w:tcPr>
            <w:tcW w:w="3397" w:type="dxa"/>
          </w:tcPr>
          <w:p w14:paraId="35A49A40" w14:textId="77777777" w:rsidR="005E43C0" w:rsidRPr="005E43C0" w:rsidRDefault="005E43C0" w:rsidP="005E43C0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Wyposażenie </w:t>
            </w:r>
          </w:p>
        </w:tc>
        <w:tc>
          <w:tcPr>
            <w:tcW w:w="5665" w:type="dxa"/>
          </w:tcPr>
          <w:p w14:paraId="06BE6232" w14:textId="77777777" w:rsidR="005E43C0" w:rsidRPr="005E43C0" w:rsidRDefault="005E43C0" w:rsidP="005E43C0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color w:val="0D0D0D" w:themeColor="text1" w:themeTint="F2"/>
              </w:rPr>
              <w:t>Kabel HDMI, kabel zasilający, podstawa</w:t>
            </w:r>
          </w:p>
        </w:tc>
      </w:tr>
      <w:tr w:rsidR="005E43C0" w:rsidRPr="005E43C0" w14:paraId="02775D0D" w14:textId="77777777" w:rsidTr="00C101BE">
        <w:tc>
          <w:tcPr>
            <w:tcW w:w="3397" w:type="dxa"/>
          </w:tcPr>
          <w:p w14:paraId="66545E3E" w14:textId="77777777" w:rsidR="005E43C0" w:rsidRPr="005E43C0" w:rsidRDefault="005E43C0" w:rsidP="005E43C0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Znak zgodności </w:t>
            </w:r>
          </w:p>
        </w:tc>
        <w:tc>
          <w:tcPr>
            <w:tcW w:w="5665" w:type="dxa"/>
          </w:tcPr>
          <w:p w14:paraId="4DB0609E" w14:textId="77777777" w:rsidR="005E43C0" w:rsidRPr="005E43C0" w:rsidRDefault="005E43C0" w:rsidP="005E43C0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color w:val="0D0D0D" w:themeColor="text1" w:themeTint="F2"/>
              </w:rPr>
              <w:t>CE</w:t>
            </w:r>
          </w:p>
        </w:tc>
      </w:tr>
      <w:tr w:rsidR="005E43C0" w:rsidRPr="005E43C0" w14:paraId="5DE66337" w14:textId="77777777" w:rsidTr="00C101BE">
        <w:tc>
          <w:tcPr>
            <w:tcW w:w="3397" w:type="dxa"/>
          </w:tcPr>
          <w:p w14:paraId="3839726C" w14:textId="77777777" w:rsidR="005E43C0" w:rsidRPr="005E43C0" w:rsidRDefault="005E43C0" w:rsidP="005E43C0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5E43C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Gwarancja </w:t>
            </w:r>
          </w:p>
        </w:tc>
        <w:tc>
          <w:tcPr>
            <w:tcW w:w="5665" w:type="dxa"/>
          </w:tcPr>
          <w:p w14:paraId="0EE763A5" w14:textId="3E117540" w:rsidR="005E43C0" w:rsidRPr="005E43C0" w:rsidRDefault="005E43C0" w:rsidP="005E43C0">
            <w:pPr>
              <w:spacing w:before="120" w:after="120" w:line="240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>m</w:t>
            </w:r>
            <w:r w:rsidRPr="005E43C0">
              <w:rPr>
                <w:rFonts w:ascii="Times New Roman" w:hAnsi="Times New Roman" w:cs="Times New Roman"/>
                <w:color w:val="0D0D0D" w:themeColor="text1" w:themeTint="F2"/>
              </w:rPr>
              <w:t xml:space="preserve">in. 24 miesiące </w:t>
            </w:r>
          </w:p>
        </w:tc>
      </w:tr>
    </w:tbl>
    <w:p w14:paraId="338B8D8E" w14:textId="77777777" w:rsidR="005E43C0" w:rsidRPr="005E43C0" w:rsidRDefault="005E43C0" w:rsidP="005E43C0">
      <w:pPr>
        <w:tabs>
          <w:tab w:val="left" w:pos="426"/>
        </w:tabs>
        <w:spacing w:after="0"/>
        <w:rPr>
          <w:rFonts w:ascii="Times New Roman" w:hAnsi="Times New Roman" w:cs="Times New Roman"/>
        </w:rPr>
      </w:pPr>
    </w:p>
    <w:sectPr w:rsidR="005E43C0" w:rsidRPr="005E43C0" w:rsidSect="00DE21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276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62AC0" w14:textId="77777777" w:rsidR="009219C6" w:rsidRDefault="009219C6">
      <w:pPr>
        <w:spacing w:after="0" w:line="240" w:lineRule="auto"/>
      </w:pPr>
      <w:r>
        <w:separator/>
      </w:r>
    </w:p>
  </w:endnote>
  <w:endnote w:type="continuationSeparator" w:id="0">
    <w:p w14:paraId="57C84FC9" w14:textId="77777777" w:rsidR="009219C6" w:rsidRDefault="00921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99786" w14:textId="77777777" w:rsidR="00362AED" w:rsidRDefault="00362A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FA825" w14:textId="77777777" w:rsidR="00362AED" w:rsidRDefault="00362A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AB9FD" w14:textId="77777777" w:rsidR="00362AED" w:rsidRDefault="00362A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C8655" w14:textId="77777777" w:rsidR="009219C6" w:rsidRDefault="009219C6">
      <w:pPr>
        <w:spacing w:after="0" w:line="240" w:lineRule="auto"/>
      </w:pPr>
      <w:r>
        <w:separator/>
      </w:r>
    </w:p>
  </w:footnote>
  <w:footnote w:type="continuationSeparator" w:id="0">
    <w:p w14:paraId="50FEB514" w14:textId="77777777" w:rsidR="009219C6" w:rsidRDefault="00921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7C5A2" w14:textId="77777777" w:rsidR="00362AED" w:rsidRDefault="00362A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C66DA" w14:textId="11A2962F" w:rsidR="005E43C0" w:rsidRDefault="005E43C0">
    <w:pPr>
      <w:pStyle w:val="Stopka"/>
      <w:tabs>
        <w:tab w:val="clear" w:pos="4536"/>
      </w:tabs>
      <w:ind w:right="-2"/>
      <w:jc w:val="right"/>
      <w:rPr>
        <w:rFonts w:ascii="Times New Roman" w:hAnsi="Times New Roman" w:cs="Times New Roman"/>
        <w:i/>
        <w:sz w:val="16"/>
        <w:szCs w:val="16"/>
      </w:rPr>
    </w:pPr>
    <w:r w:rsidRPr="00206567">
      <w:rPr>
        <w:noProof/>
      </w:rPr>
      <w:drawing>
        <wp:inline distT="0" distB="0" distL="0" distR="0" wp14:anchorId="25684C83" wp14:editId="2D4C0359">
          <wp:extent cx="5577840" cy="582168"/>
          <wp:effectExtent l="0" t="0" r="0" b="0"/>
          <wp:docPr id="415923689" name="Obraz 41592368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7840" cy="5821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641680" w14:textId="77777777" w:rsidR="00362AED" w:rsidRDefault="00362AED" w:rsidP="00362AED">
    <w:pPr>
      <w:pStyle w:val="Nagwek"/>
      <w:rPr>
        <w:rFonts w:ascii="Times New Roman" w:hAnsi="Times New Roman" w:cs="Times New Roman"/>
        <w:i/>
        <w:iCs/>
        <w:sz w:val="18"/>
        <w:szCs w:val="18"/>
      </w:rPr>
    </w:pPr>
  </w:p>
  <w:p w14:paraId="54A13D47" w14:textId="0A39970A" w:rsidR="00362AED" w:rsidRDefault="00362AED" w:rsidP="00362AED">
    <w:pPr>
      <w:pStyle w:val="Nagwek"/>
      <w:rPr>
        <w:rFonts w:ascii="Times New Roman" w:hAnsi="Times New Roman"/>
        <w:i/>
        <w:iCs/>
        <w:sz w:val="18"/>
        <w:szCs w:val="18"/>
      </w:rPr>
    </w:pPr>
    <w:r w:rsidRPr="00997705">
      <w:rPr>
        <w:rFonts w:ascii="Times New Roman" w:hAnsi="Times New Roman" w:cs="Times New Roman"/>
        <w:i/>
        <w:iCs/>
        <w:sz w:val="18"/>
        <w:szCs w:val="18"/>
      </w:rPr>
      <w:t>Znak sprawy GPI.271.</w:t>
    </w:r>
    <w:r>
      <w:rPr>
        <w:rFonts w:ascii="Times New Roman" w:hAnsi="Times New Roman"/>
        <w:i/>
        <w:iCs/>
        <w:sz w:val="18"/>
        <w:szCs w:val="18"/>
      </w:rPr>
      <w:t>18</w:t>
    </w:r>
    <w:r w:rsidRPr="00997705">
      <w:rPr>
        <w:rFonts w:ascii="Times New Roman" w:hAnsi="Times New Roman" w:cs="Times New Roman"/>
        <w:i/>
        <w:iCs/>
        <w:sz w:val="18"/>
        <w:szCs w:val="18"/>
      </w:rPr>
      <w:t>.202</w:t>
    </w:r>
    <w:r>
      <w:rPr>
        <w:rFonts w:ascii="Times New Roman" w:hAnsi="Times New Roman"/>
        <w:i/>
        <w:iCs/>
        <w:sz w:val="18"/>
        <w:szCs w:val="18"/>
      </w:rPr>
      <w:t>3</w:t>
    </w:r>
  </w:p>
  <w:p w14:paraId="5D49276A" w14:textId="57FDA7D4" w:rsidR="00E33853" w:rsidRPr="005E43C0" w:rsidRDefault="000409D1">
    <w:pPr>
      <w:pStyle w:val="Stopka"/>
      <w:tabs>
        <w:tab w:val="clear" w:pos="4536"/>
      </w:tabs>
      <w:ind w:right="-2"/>
      <w:jc w:val="right"/>
      <w:rPr>
        <w:rFonts w:ascii="Times New Roman" w:hAnsi="Times New Roman" w:cs="Times New Roman"/>
        <w:i/>
        <w:sz w:val="16"/>
        <w:szCs w:val="16"/>
      </w:rPr>
    </w:pPr>
    <w:r w:rsidRPr="005E43C0">
      <w:rPr>
        <w:rFonts w:ascii="Times New Roman" w:hAnsi="Times New Roman" w:cs="Times New Roman"/>
        <w:i/>
        <w:sz w:val="16"/>
        <w:szCs w:val="16"/>
      </w:rPr>
      <w:t>Załącznik</w:t>
    </w:r>
    <w:r w:rsidR="00FB2CB1" w:rsidRPr="005E43C0">
      <w:rPr>
        <w:rFonts w:ascii="Times New Roman" w:hAnsi="Times New Roman" w:cs="Times New Roman"/>
        <w:i/>
        <w:sz w:val="16"/>
        <w:szCs w:val="16"/>
      </w:rPr>
      <w:t xml:space="preserve"> nr 1</w:t>
    </w:r>
    <w:r w:rsidRPr="005E43C0">
      <w:rPr>
        <w:rFonts w:ascii="Times New Roman" w:hAnsi="Times New Roman" w:cs="Times New Roman"/>
        <w:i/>
        <w:sz w:val="16"/>
        <w:szCs w:val="16"/>
      </w:rPr>
      <w:t xml:space="preserve"> do SWZ - </w:t>
    </w:r>
    <w:r w:rsidR="005E43C0">
      <w:rPr>
        <w:rFonts w:ascii="Times New Roman" w:hAnsi="Times New Roman" w:cs="Times New Roman"/>
        <w:i/>
        <w:sz w:val="16"/>
        <w:szCs w:val="16"/>
      </w:rPr>
      <w:t>O</w:t>
    </w:r>
    <w:r w:rsidRPr="005E43C0">
      <w:rPr>
        <w:rFonts w:ascii="Times New Roman" w:hAnsi="Times New Roman" w:cs="Times New Roman"/>
        <w:i/>
        <w:sz w:val="16"/>
        <w:szCs w:val="16"/>
      </w:rPr>
      <w:t>pis przedmiotu zamówienia</w:t>
    </w:r>
  </w:p>
  <w:p w14:paraId="12F1E465" w14:textId="77777777" w:rsidR="00E33853" w:rsidRDefault="00E338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99CB8" w14:textId="77777777" w:rsidR="00362AED" w:rsidRDefault="00362A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C0604B2"/>
    <w:multiLevelType w:val="multilevel"/>
    <w:tmpl w:val="AF7C97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DE65D0C"/>
    <w:multiLevelType w:val="hybridMultilevel"/>
    <w:tmpl w:val="E4E820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476A35"/>
    <w:multiLevelType w:val="hybridMultilevel"/>
    <w:tmpl w:val="B8564042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9D0143"/>
    <w:multiLevelType w:val="multilevel"/>
    <w:tmpl w:val="34446D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251D7"/>
    <w:multiLevelType w:val="hybridMultilevel"/>
    <w:tmpl w:val="F18075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E65C8A"/>
    <w:multiLevelType w:val="multilevel"/>
    <w:tmpl w:val="BC3CDC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4ED61D4"/>
    <w:multiLevelType w:val="hybridMultilevel"/>
    <w:tmpl w:val="A6BC2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D6E0B"/>
    <w:multiLevelType w:val="hybridMultilevel"/>
    <w:tmpl w:val="E86C3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2E6245"/>
    <w:multiLevelType w:val="multilevel"/>
    <w:tmpl w:val="5E1485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6201FE6"/>
    <w:multiLevelType w:val="multilevel"/>
    <w:tmpl w:val="E5627D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C681099"/>
    <w:multiLevelType w:val="multilevel"/>
    <w:tmpl w:val="C97C32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F7C298C"/>
    <w:multiLevelType w:val="hybridMultilevel"/>
    <w:tmpl w:val="23EC90EC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3E574EF"/>
    <w:multiLevelType w:val="multilevel"/>
    <w:tmpl w:val="6E7E4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247DC4"/>
    <w:multiLevelType w:val="multilevel"/>
    <w:tmpl w:val="552E31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C32CF7"/>
    <w:multiLevelType w:val="multilevel"/>
    <w:tmpl w:val="858EF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678000B"/>
    <w:multiLevelType w:val="hybridMultilevel"/>
    <w:tmpl w:val="BBEE2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2770A"/>
    <w:multiLevelType w:val="multilevel"/>
    <w:tmpl w:val="021C27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2702D15"/>
    <w:multiLevelType w:val="hybridMultilevel"/>
    <w:tmpl w:val="F16E95B8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270118"/>
    <w:multiLevelType w:val="hybridMultilevel"/>
    <w:tmpl w:val="593A6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6838EC"/>
    <w:multiLevelType w:val="multilevel"/>
    <w:tmpl w:val="0ACA57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3696109"/>
    <w:multiLevelType w:val="multilevel"/>
    <w:tmpl w:val="BFB883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791E4D3B"/>
    <w:multiLevelType w:val="hybridMultilevel"/>
    <w:tmpl w:val="4F421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47065007">
    <w:abstractNumId w:val="12"/>
  </w:num>
  <w:num w:numId="2" w16cid:durableId="542911782">
    <w:abstractNumId w:val="18"/>
  </w:num>
  <w:num w:numId="3" w16cid:durableId="31536771">
    <w:abstractNumId w:val="10"/>
  </w:num>
  <w:num w:numId="4" w16cid:durableId="1521895369">
    <w:abstractNumId w:val="11"/>
  </w:num>
  <w:num w:numId="5" w16cid:durableId="1905947725">
    <w:abstractNumId w:val="7"/>
  </w:num>
  <w:num w:numId="6" w16cid:durableId="1641770139">
    <w:abstractNumId w:val="5"/>
  </w:num>
  <w:num w:numId="7" w16cid:durableId="480656948">
    <w:abstractNumId w:val="22"/>
  </w:num>
  <w:num w:numId="8" w16cid:durableId="1830439343">
    <w:abstractNumId w:val="15"/>
  </w:num>
  <w:num w:numId="9" w16cid:durableId="2119400133">
    <w:abstractNumId w:val="2"/>
  </w:num>
  <w:num w:numId="10" w16cid:durableId="751509931">
    <w:abstractNumId w:val="21"/>
  </w:num>
  <w:num w:numId="11" w16cid:durableId="306979079">
    <w:abstractNumId w:val="17"/>
  </w:num>
  <w:num w:numId="12" w16cid:durableId="835924529">
    <w:abstractNumId w:val="9"/>
  </w:num>
  <w:num w:numId="13" w16cid:durableId="941062357">
    <w:abstractNumId w:val="6"/>
  </w:num>
  <w:num w:numId="14" w16cid:durableId="1233538712">
    <w:abstractNumId w:val="4"/>
  </w:num>
  <w:num w:numId="15" w16cid:durableId="1438988806">
    <w:abstractNumId w:val="19"/>
  </w:num>
  <w:num w:numId="16" w16cid:durableId="955453169">
    <w:abstractNumId w:val="13"/>
  </w:num>
  <w:num w:numId="17" w16cid:durableId="858473409">
    <w:abstractNumId w:val="23"/>
  </w:num>
  <w:num w:numId="18" w16cid:durableId="860320485">
    <w:abstractNumId w:val="3"/>
  </w:num>
  <w:num w:numId="19" w16cid:durableId="2015111659">
    <w:abstractNumId w:val="0"/>
  </w:num>
  <w:num w:numId="20" w16cid:durableId="1714380915">
    <w:abstractNumId w:val="1"/>
  </w:num>
  <w:num w:numId="21" w16cid:durableId="1981567133">
    <w:abstractNumId w:val="16"/>
  </w:num>
  <w:num w:numId="22" w16cid:durableId="1573587125">
    <w:abstractNumId w:val="14"/>
  </w:num>
  <w:num w:numId="23" w16cid:durableId="208883971">
    <w:abstractNumId w:val="8"/>
  </w:num>
  <w:num w:numId="24" w16cid:durableId="208328737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853"/>
    <w:rsid w:val="000409D1"/>
    <w:rsid w:val="00045159"/>
    <w:rsid w:val="0007052F"/>
    <w:rsid w:val="000A0EF2"/>
    <w:rsid w:val="001051E4"/>
    <w:rsid w:val="001B7116"/>
    <w:rsid w:val="001D693D"/>
    <w:rsid w:val="002031B1"/>
    <w:rsid w:val="00250EEB"/>
    <w:rsid w:val="00254E9F"/>
    <w:rsid w:val="0029392E"/>
    <w:rsid w:val="002D203C"/>
    <w:rsid w:val="0033292F"/>
    <w:rsid w:val="003516DF"/>
    <w:rsid w:val="00362AED"/>
    <w:rsid w:val="00366796"/>
    <w:rsid w:val="003A06A6"/>
    <w:rsid w:val="00462BE6"/>
    <w:rsid w:val="004B41E2"/>
    <w:rsid w:val="00527088"/>
    <w:rsid w:val="00535099"/>
    <w:rsid w:val="00553AC6"/>
    <w:rsid w:val="005771F8"/>
    <w:rsid w:val="005A7CBB"/>
    <w:rsid w:val="005E43C0"/>
    <w:rsid w:val="00626195"/>
    <w:rsid w:val="00670118"/>
    <w:rsid w:val="006737BF"/>
    <w:rsid w:val="00677E41"/>
    <w:rsid w:val="00686501"/>
    <w:rsid w:val="006B2126"/>
    <w:rsid w:val="006C3F27"/>
    <w:rsid w:val="00757F6A"/>
    <w:rsid w:val="00783F04"/>
    <w:rsid w:val="007E55E5"/>
    <w:rsid w:val="00810996"/>
    <w:rsid w:val="00891FCC"/>
    <w:rsid w:val="008B0854"/>
    <w:rsid w:val="008D2F83"/>
    <w:rsid w:val="008D5C2B"/>
    <w:rsid w:val="009219C6"/>
    <w:rsid w:val="00954078"/>
    <w:rsid w:val="009545F6"/>
    <w:rsid w:val="009D635A"/>
    <w:rsid w:val="009E2D5A"/>
    <w:rsid w:val="00A0325B"/>
    <w:rsid w:val="00A14679"/>
    <w:rsid w:val="00A25716"/>
    <w:rsid w:val="00A47C62"/>
    <w:rsid w:val="00A70D1B"/>
    <w:rsid w:val="00B43508"/>
    <w:rsid w:val="00B96A9D"/>
    <w:rsid w:val="00BA7C4B"/>
    <w:rsid w:val="00C2414F"/>
    <w:rsid w:val="00C44B6A"/>
    <w:rsid w:val="00CA5D73"/>
    <w:rsid w:val="00CB4715"/>
    <w:rsid w:val="00DB0C7A"/>
    <w:rsid w:val="00DE21A1"/>
    <w:rsid w:val="00DE2A95"/>
    <w:rsid w:val="00E14CC8"/>
    <w:rsid w:val="00E22581"/>
    <w:rsid w:val="00E33853"/>
    <w:rsid w:val="00E669B9"/>
    <w:rsid w:val="00EC148D"/>
    <w:rsid w:val="00EE5350"/>
    <w:rsid w:val="00F551ED"/>
    <w:rsid w:val="00FB2CB1"/>
    <w:rsid w:val="00FE6FBD"/>
    <w:rsid w:val="00FF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FF32A"/>
  <w15:docId w15:val="{3D6FF036-B8F4-4AEF-A4D1-B7DD2C4C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B5B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BA0B45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BA0B45"/>
    <w:rPr>
      <w:rFonts w:eastAsia="Times New Roman" w:cs="Times New Roman"/>
      <w:szCs w:val="20"/>
      <w:lang w:val="en-GB"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C0652"/>
    <w:rPr>
      <w:rFonts w:ascii="Segoe UI" w:hAnsi="Segoe UI" w:cs="Segoe UI"/>
      <w:sz w:val="18"/>
      <w:szCs w:val="18"/>
    </w:rPr>
  </w:style>
  <w:style w:type="character" w:customStyle="1" w:styleId="attribute-values">
    <w:name w:val="attribute-values"/>
    <w:basedOn w:val="Domylnaczcionkaakapitu"/>
    <w:qFormat/>
    <w:rsid w:val="00507C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215B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215B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215B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B5B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65746"/>
  </w:style>
  <w:style w:type="character" w:customStyle="1" w:styleId="StopkaZnak">
    <w:name w:val="Stopka Znak"/>
    <w:basedOn w:val="Domylnaczcionkaakapitu"/>
    <w:link w:val="Stopka"/>
    <w:uiPriority w:val="99"/>
    <w:qFormat/>
    <w:rsid w:val="00565746"/>
  </w:style>
  <w:style w:type="character" w:customStyle="1" w:styleId="ListLabel1">
    <w:name w:val="ListLabel 1"/>
    <w:qFormat/>
    <w:rPr>
      <w:rFonts w:eastAsia="Times New Roman" w:cs="Tahoma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6574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A0B45"/>
    <w:pPr>
      <w:suppressAutoHyphens/>
      <w:spacing w:before="120" w:after="120" w:line="240" w:lineRule="auto"/>
      <w:ind w:left="720"/>
      <w:contextualSpacing/>
      <w:jc w:val="both"/>
    </w:pPr>
    <w:rPr>
      <w:rFonts w:eastAsia="Times New Roman" w:cs="Times New Roman"/>
      <w:szCs w:val="20"/>
      <w:lang w:val="en-GB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C065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215B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215B8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65746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A0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69B9"/>
    <w:rPr>
      <w:color w:val="0563C1" w:themeColor="hyperlink"/>
      <w:u w:val="single"/>
    </w:rPr>
  </w:style>
  <w:style w:type="paragraph" w:customStyle="1" w:styleId="Default">
    <w:name w:val="Default"/>
    <w:qFormat/>
    <w:rsid w:val="00E669B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237F0-1C16-4E03-A80D-6E9C9197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Kamiński</dc:creator>
  <dc:description/>
  <cp:lastModifiedBy>admin</cp:lastModifiedBy>
  <cp:revision>7</cp:revision>
  <cp:lastPrinted>2022-03-28T08:09:00Z</cp:lastPrinted>
  <dcterms:created xsi:type="dcterms:W3CDTF">2022-10-26T08:34:00Z</dcterms:created>
  <dcterms:modified xsi:type="dcterms:W3CDTF">2023-08-23T12:04:00Z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