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1BF2" w14:textId="3EF3F0F3" w:rsidR="00856EBE" w:rsidRPr="00E166AA" w:rsidRDefault="00856EBE" w:rsidP="00E166AA">
      <w:pPr>
        <w:spacing w:line="360" w:lineRule="auto"/>
        <w:rPr>
          <w:rFonts w:ascii="Arial" w:eastAsia="Garamond" w:hAnsi="Arial"/>
          <w:b/>
          <w:sz w:val="24"/>
          <w:szCs w:val="24"/>
        </w:rPr>
      </w:pPr>
    </w:p>
    <w:p w14:paraId="612723F4" w14:textId="77777777"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t>SPECYFIKACJA WARUNKÓW ZAMÓWIENIA</w:t>
      </w:r>
    </w:p>
    <w:p w14:paraId="359B32DD" w14:textId="77777777" w:rsidR="008E2334" w:rsidRPr="00E166AA" w:rsidRDefault="008E2334" w:rsidP="00E166AA">
      <w:pPr>
        <w:spacing w:line="360" w:lineRule="auto"/>
        <w:jc w:val="center"/>
        <w:rPr>
          <w:rFonts w:ascii="Arial" w:eastAsia="Arial" w:hAnsi="Arial"/>
          <w:sz w:val="24"/>
          <w:szCs w:val="24"/>
          <w:lang w:val="pl"/>
        </w:rPr>
      </w:pPr>
    </w:p>
    <w:p w14:paraId="1DFB1F5B" w14:textId="77777777" w:rsidR="008E2334" w:rsidRPr="00E166AA" w:rsidRDefault="008E2334" w:rsidP="00E166AA">
      <w:pPr>
        <w:spacing w:line="360" w:lineRule="auto"/>
        <w:jc w:val="center"/>
        <w:rPr>
          <w:rFonts w:ascii="Arial" w:eastAsia="Arial" w:hAnsi="Arial"/>
          <w:sz w:val="24"/>
          <w:szCs w:val="24"/>
          <w:lang w:val="pl"/>
        </w:rPr>
      </w:pPr>
    </w:p>
    <w:p w14:paraId="45EE9C15" w14:textId="77777777"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t>ZAMAWIAJĄCY: Gmina Stężyca, ul. Parkowa 1, 83-322 Stężyca</w:t>
      </w:r>
    </w:p>
    <w:p w14:paraId="6DE6AA0B" w14:textId="77777777" w:rsidR="008E2334" w:rsidRPr="00E166AA" w:rsidRDefault="008E2334" w:rsidP="00E166AA">
      <w:pPr>
        <w:spacing w:line="360" w:lineRule="auto"/>
        <w:jc w:val="center"/>
        <w:rPr>
          <w:rFonts w:ascii="Arial" w:eastAsia="Arial" w:hAnsi="Arial"/>
          <w:sz w:val="24"/>
          <w:szCs w:val="24"/>
          <w:lang w:val="pl"/>
        </w:rPr>
      </w:pPr>
    </w:p>
    <w:p w14:paraId="4401170A" w14:textId="1826255B" w:rsidR="00781D63" w:rsidRPr="00E166AA" w:rsidRDefault="00781D63" w:rsidP="00E166AA">
      <w:pPr>
        <w:tabs>
          <w:tab w:val="left" w:pos="142"/>
        </w:tabs>
        <w:spacing w:before="60" w:after="60" w:line="360" w:lineRule="auto"/>
        <w:ind w:left="142"/>
        <w:jc w:val="center"/>
        <w:rPr>
          <w:rFonts w:ascii="Arial" w:hAnsi="Arial"/>
          <w:sz w:val="24"/>
          <w:szCs w:val="24"/>
        </w:rPr>
      </w:pPr>
      <w:r w:rsidRPr="00E166AA">
        <w:rPr>
          <w:rFonts w:ascii="Arial" w:hAnsi="Arial"/>
          <w:sz w:val="24"/>
          <w:szCs w:val="24"/>
        </w:rPr>
        <w:t>Zimowe utrzyma</w:t>
      </w:r>
      <w:r w:rsidR="004305B7">
        <w:rPr>
          <w:rFonts w:ascii="Arial" w:hAnsi="Arial"/>
          <w:sz w:val="24"/>
          <w:szCs w:val="24"/>
        </w:rPr>
        <w:t>nie dróg gminnych w sezonie 2024/2025</w:t>
      </w:r>
      <w:r w:rsidRPr="00E166AA">
        <w:rPr>
          <w:rFonts w:ascii="Arial" w:hAnsi="Arial"/>
          <w:sz w:val="24"/>
          <w:szCs w:val="24"/>
        </w:rPr>
        <w:t xml:space="preserve"> na terenie gminy Stężyca</w:t>
      </w:r>
    </w:p>
    <w:p w14:paraId="5A9AFD22" w14:textId="77777777" w:rsidR="00781D63" w:rsidRPr="00E166AA" w:rsidRDefault="00781D63" w:rsidP="00E166AA">
      <w:pPr>
        <w:spacing w:line="360" w:lineRule="auto"/>
        <w:jc w:val="center"/>
        <w:rPr>
          <w:rFonts w:ascii="Arial" w:eastAsia="Arial" w:hAnsi="Arial"/>
          <w:sz w:val="24"/>
          <w:szCs w:val="24"/>
          <w:lang w:val="pl"/>
        </w:rPr>
      </w:pPr>
    </w:p>
    <w:p w14:paraId="66E540F6" w14:textId="16EB823F"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t xml:space="preserve">Nr postępowania: </w:t>
      </w:r>
      <w:r w:rsidR="00516CCD" w:rsidRPr="00E166AA">
        <w:rPr>
          <w:rFonts w:ascii="Arial" w:eastAsia="Arial" w:hAnsi="Arial"/>
          <w:sz w:val="24"/>
          <w:szCs w:val="24"/>
          <w:lang w:val="pl"/>
        </w:rPr>
        <w:t>WG</w:t>
      </w:r>
      <w:r w:rsidRPr="00E166AA">
        <w:rPr>
          <w:rFonts w:ascii="Arial" w:eastAsia="Arial" w:hAnsi="Arial"/>
          <w:sz w:val="24"/>
          <w:szCs w:val="24"/>
          <w:lang w:val="pl"/>
        </w:rPr>
        <w:t>.271.1.</w:t>
      </w:r>
      <w:r w:rsidR="00781D63" w:rsidRPr="00E166AA">
        <w:rPr>
          <w:rFonts w:ascii="Arial" w:eastAsia="Arial" w:hAnsi="Arial"/>
          <w:sz w:val="24"/>
          <w:szCs w:val="24"/>
          <w:lang w:val="pl"/>
        </w:rPr>
        <w:t>20</w:t>
      </w:r>
      <w:r w:rsidR="000B5464" w:rsidRPr="00E166AA">
        <w:rPr>
          <w:rFonts w:ascii="Arial" w:eastAsia="Arial" w:hAnsi="Arial"/>
          <w:sz w:val="24"/>
          <w:szCs w:val="24"/>
          <w:lang w:val="pl"/>
        </w:rPr>
        <w:t>.</w:t>
      </w:r>
      <w:r w:rsidR="004305B7">
        <w:rPr>
          <w:rFonts w:ascii="Arial" w:eastAsia="Arial" w:hAnsi="Arial"/>
          <w:sz w:val="24"/>
          <w:szCs w:val="24"/>
          <w:lang w:val="pl"/>
        </w:rPr>
        <w:t>2024</w:t>
      </w:r>
      <w:r w:rsidRPr="00E166AA">
        <w:rPr>
          <w:rFonts w:ascii="Arial" w:eastAsia="Arial" w:hAnsi="Arial"/>
          <w:sz w:val="24"/>
          <w:szCs w:val="24"/>
          <w:lang w:val="pl"/>
        </w:rPr>
        <w:t>.WC</w:t>
      </w:r>
    </w:p>
    <w:p w14:paraId="03FA018D" w14:textId="77777777" w:rsidR="008E2334" w:rsidRPr="00E166AA" w:rsidRDefault="008E2334" w:rsidP="00E166AA">
      <w:pPr>
        <w:spacing w:line="360" w:lineRule="auto"/>
        <w:jc w:val="center"/>
        <w:rPr>
          <w:rFonts w:ascii="Arial" w:eastAsia="Arial" w:hAnsi="Arial"/>
          <w:sz w:val="24"/>
          <w:szCs w:val="24"/>
          <w:lang w:val="pl"/>
        </w:rPr>
      </w:pPr>
    </w:p>
    <w:p w14:paraId="291A2C15" w14:textId="77777777"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E166AA">
        <w:rPr>
          <w:rFonts w:ascii="Arial" w:eastAsia="Arial" w:hAnsi="Arial"/>
          <w:sz w:val="24"/>
          <w:szCs w:val="24"/>
          <w:lang w:val="pl"/>
        </w:rPr>
        <w:t>Pzp</w:t>
      </w:r>
      <w:proofErr w:type="spellEnd"/>
      <w:r w:rsidRPr="00E166AA">
        <w:rPr>
          <w:rFonts w:ascii="Arial" w:eastAsia="Arial" w:hAnsi="Arial"/>
          <w:sz w:val="24"/>
          <w:szCs w:val="24"/>
          <w:lang w:val="pl"/>
        </w:rPr>
        <w:t>), przepisów wykonawczych wydanych na jej podstawie oraz niniejszej Specyfikacji Warunków Zamówienia (SWZ).</w:t>
      </w:r>
    </w:p>
    <w:p w14:paraId="6C19DB65" w14:textId="77777777" w:rsidR="008E2334" w:rsidRPr="00E166AA" w:rsidRDefault="008E2334" w:rsidP="00E166AA">
      <w:pPr>
        <w:spacing w:line="360" w:lineRule="auto"/>
        <w:jc w:val="center"/>
        <w:rPr>
          <w:rFonts w:ascii="Arial" w:eastAsia="Arial" w:hAnsi="Arial"/>
          <w:sz w:val="24"/>
          <w:szCs w:val="24"/>
          <w:lang w:val="pl"/>
        </w:rPr>
      </w:pPr>
    </w:p>
    <w:p w14:paraId="3702B39E" w14:textId="77777777" w:rsidR="008E2334" w:rsidRPr="00E166AA" w:rsidRDefault="008E2334" w:rsidP="00E166AA">
      <w:pPr>
        <w:spacing w:line="360" w:lineRule="auto"/>
        <w:jc w:val="center"/>
        <w:rPr>
          <w:rFonts w:ascii="Arial" w:eastAsia="Arial" w:hAnsi="Arial"/>
          <w:sz w:val="24"/>
          <w:szCs w:val="24"/>
          <w:lang w:val="pl"/>
        </w:rPr>
      </w:pPr>
    </w:p>
    <w:p w14:paraId="085CA5AC" w14:textId="77777777" w:rsidR="008E2334" w:rsidRPr="00E166AA" w:rsidRDefault="008E2334" w:rsidP="00E166AA">
      <w:pPr>
        <w:spacing w:line="360" w:lineRule="auto"/>
        <w:jc w:val="center"/>
        <w:rPr>
          <w:rFonts w:ascii="Arial" w:eastAsia="Arial" w:hAnsi="Arial"/>
          <w:sz w:val="24"/>
          <w:szCs w:val="24"/>
          <w:lang w:val="pl"/>
        </w:rPr>
      </w:pPr>
    </w:p>
    <w:p w14:paraId="0E864B77" w14:textId="77777777" w:rsidR="006F2E3E" w:rsidRPr="00E166AA" w:rsidRDefault="006F2E3E" w:rsidP="00E166AA">
      <w:pPr>
        <w:spacing w:line="360" w:lineRule="auto"/>
        <w:jc w:val="center"/>
        <w:rPr>
          <w:rFonts w:ascii="Arial" w:eastAsia="Arial" w:hAnsi="Arial"/>
          <w:sz w:val="24"/>
          <w:szCs w:val="24"/>
          <w:lang w:val="pl"/>
        </w:rPr>
      </w:pPr>
    </w:p>
    <w:p w14:paraId="654C6749" w14:textId="77777777" w:rsidR="008E2334" w:rsidRPr="00E166AA" w:rsidRDefault="008E2334" w:rsidP="00E166AA">
      <w:pPr>
        <w:spacing w:line="360" w:lineRule="auto"/>
        <w:jc w:val="center"/>
        <w:rPr>
          <w:rFonts w:ascii="Arial" w:eastAsia="Arial" w:hAnsi="Arial"/>
          <w:sz w:val="24"/>
          <w:szCs w:val="24"/>
          <w:lang w:val="pl"/>
        </w:rPr>
      </w:pPr>
    </w:p>
    <w:p w14:paraId="3F235760" w14:textId="77777777" w:rsidR="008E2334" w:rsidRPr="00E166AA" w:rsidRDefault="008E2334" w:rsidP="00BC3A74">
      <w:pPr>
        <w:spacing w:line="360" w:lineRule="auto"/>
        <w:ind w:left="5664" w:hanging="1416"/>
        <w:jc w:val="both"/>
        <w:rPr>
          <w:rFonts w:ascii="Arial" w:eastAsia="Arial" w:hAnsi="Arial"/>
          <w:sz w:val="24"/>
          <w:szCs w:val="24"/>
          <w:lang w:val="pl"/>
        </w:rPr>
      </w:pPr>
      <w:r w:rsidRPr="00E166AA">
        <w:rPr>
          <w:rFonts w:ascii="Arial" w:eastAsia="Arial" w:hAnsi="Arial"/>
          <w:sz w:val="24"/>
          <w:szCs w:val="24"/>
          <w:lang w:val="pl"/>
        </w:rPr>
        <w:t>PRZYGOTOWALI:</w:t>
      </w:r>
    </w:p>
    <w:p w14:paraId="49DBE161" w14:textId="77777777" w:rsidR="008E2334" w:rsidRPr="00E166AA" w:rsidRDefault="008E2334" w:rsidP="00E166AA">
      <w:pPr>
        <w:spacing w:line="360" w:lineRule="auto"/>
        <w:jc w:val="right"/>
        <w:rPr>
          <w:rFonts w:ascii="Arial" w:eastAsia="Arial" w:hAnsi="Arial"/>
          <w:sz w:val="24"/>
          <w:szCs w:val="24"/>
          <w:lang w:val="pl"/>
        </w:rPr>
      </w:pPr>
    </w:p>
    <w:p w14:paraId="13622879" w14:textId="77777777" w:rsidR="008E2334" w:rsidRPr="00E166AA" w:rsidRDefault="008E2334" w:rsidP="00E166AA">
      <w:pPr>
        <w:spacing w:line="360" w:lineRule="auto"/>
        <w:jc w:val="right"/>
        <w:rPr>
          <w:rFonts w:ascii="Arial" w:eastAsia="Arial" w:hAnsi="Arial"/>
          <w:sz w:val="24"/>
          <w:szCs w:val="24"/>
          <w:lang w:val="pl"/>
        </w:rPr>
      </w:pPr>
    </w:p>
    <w:p w14:paraId="37B76274" w14:textId="77777777" w:rsidR="008E2334" w:rsidRPr="00E166AA" w:rsidRDefault="008E2334" w:rsidP="00E166AA">
      <w:pPr>
        <w:spacing w:line="360" w:lineRule="auto"/>
        <w:jc w:val="right"/>
        <w:rPr>
          <w:rFonts w:ascii="Arial" w:eastAsia="Arial" w:hAnsi="Arial"/>
          <w:sz w:val="24"/>
          <w:szCs w:val="24"/>
          <w:lang w:val="pl"/>
        </w:rPr>
      </w:pPr>
    </w:p>
    <w:p w14:paraId="1148D456" w14:textId="77777777" w:rsidR="008E2334" w:rsidRPr="00E166AA" w:rsidRDefault="008E2334" w:rsidP="00E166AA">
      <w:pPr>
        <w:spacing w:line="360" w:lineRule="auto"/>
        <w:jc w:val="right"/>
        <w:rPr>
          <w:rFonts w:ascii="Arial" w:eastAsia="Arial" w:hAnsi="Arial"/>
          <w:sz w:val="24"/>
          <w:szCs w:val="24"/>
          <w:lang w:val="pl"/>
        </w:rPr>
      </w:pPr>
      <w:r w:rsidRPr="00E166AA">
        <w:rPr>
          <w:rFonts w:ascii="Arial" w:eastAsia="Arial" w:hAnsi="Arial"/>
          <w:sz w:val="24"/>
          <w:szCs w:val="24"/>
          <w:lang w:val="pl"/>
        </w:rPr>
        <w:t>...........................................</w:t>
      </w:r>
    </w:p>
    <w:p w14:paraId="320692B4" w14:textId="77777777" w:rsidR="008E2334" w:rsidRPr="00E166AA" w:rsidRDefault="008E2334" w:rsidP="00E166AA">
      <w:pPr>
        <w:spacing w:line="360" w:lineRule="auto"/>
        <w:jc w:val="right"/>
        <w:rPr>
          <w:rFonts w:ascii="Arial" w:eastAsia="Arial" w:hAnsi="Arial"/>
          <w:sz w:val="24"/>
          <w:szCs w:val="24"/>
          <w:lang w:val="pl"/>
        </w:rPr>
      </w:pPr>
      <w:r w:rsidRPr="00E166AA">
        <w:rPr>
          <w:rFonts w:ascii="Arial" w:eastAsia="Arial" w:hAnsi="Arial"/>
          <w:sz w:val="24"/>
          <w:szCs w:val="24"/>
          <w:lang w:val="pl"/>
        </w:rPr>
        <w:t>(data, podpis)</w:t>
      </w:r>
    </w:p>
    <w:p w14:paraId="4136C45B" w14:textId="77777777" w:rsidR="008E2334" w:rsidRPr="00E166AA" w:rsidRDefault="008E2334" w:rsidP="00E166AA">
      <w:pPr>
        <w:spacing w:line="360" w:lineRule="auto"/>
        <w:jc w:val="right"/>
        <w:rPr>
          <w:rFonts w:ascii="Arial" w:eastAsia="Arial" w:hAnsi="Arial"/>
          <w:sz w:val="24"/>
          <w:szCs w:val="24"/>
          <w:lang w:val="pl"/>
        </w:rPr>
      </w:pPr>
    </w:p>
    <w:p w14:paraId="6D179D0A" w14:textId="77777777" w:rsidR="008E2334" w:rsidRPr="00E166AA" w:rsidRDefault="008E2334" w:rsidP="00E166AA">
      <w:pPr>
        <w:spacing w:line="360" w:lineRule="auto"/>
        <w:ind w:left="5664" w:hanging="1553"/>
        <w:jc w:val="both"/>
        <w:rPr>
          <w:rFonts w:ascii="Arial" w:eastAsia="Arial" w:hAnsi="Arial"/>
          <w:sz w:val="24"/>
          <w:szCs w:val="24"/>
          <w:lang w:val="pl"/>
        </w:rPr>
      </w:pPr>
      <w:r w:rsidRPr="00E166AA">
        <w:rPr>
          <w:rFonts w:ascii="Arial" w:eastAsia="Arial" w:hAnsi="Arial"/>
          <w:sz w:val="24"/>
          <w:szCs w:val="24"/>
          <w:lang w:val="pl"/>
        </w:rPr>
        <w:t xml:space="preserve">ZATWIERDZIŁ:         </w:t>
      </w:r>
    </w:p>
    <w:p w14:paraId="3DF07B80" w14:textId="77777777" w:rsidR="008E2334" w:rsidRPr="00E166AA" w:rsidRDefault="008E2334" w:rsidP="00E166AA">
      <w:pPr>
        <w:spacing w:line="360" w:lineRule="auto"/>
        <w:ind w:left="5664" w:hanging="1553"/>
        <w:jc w:val="both"/>
        <w:rPr>
          <w:rFonts w:ascii="Arial" w:eastAsia="Arial" w:hAnsi="Arial"/>
          <w:sz w:val="24"/>
          <w:szCs w:val="24"/>
          <w:lang w:val="pl"/>
        </w:rPr>
      </w:pPr>
    </w:p>
    <w:p w14:paraId="4DBEA282" w14:textId="77777777" w:rsidR="008E2334" w:rsidRPr="00E166AA" w:rsidRDefault="008E2334" w:rsidP="00E166AA">
      <w:pPr>
        <w:spacing w:line="360" w:lineRule="auto"/>
        <w:ind w:left="5664" w:hanging="1553"/>
        <w:jc w:val="both"/>
        <w:rPr>
          <w:rFonts w:ascii="Arial" w:eastAsia="Arial" w:hAnsi="Arial"/>
          <w:sz w:val="24"/>
          <w:szCs w:val="24"/>
          <w:lang w:val="pl"/>
        </w:rPr>
      </w:pPr>
    </w:p>
    <w:p w14:paraId="256D3A3B" w14:textId="77777777" w:rsidR="008E2334" w:rsidRPr="00E166AA" w:rsidRDefault="008E2334" w:rsidP="00E166AA">
      <w:pPr>
        <w:spacing w:line="360" w:lineRule="auto"/>
        <w:jc w:val="right"/>
        <w:rPr>
          <w:rFonts w:ascii="Arial" w:eastAsia="Arial" w:hAnsi="Arial"/>
          <w:sz w:val="24"/>
          <w:szCs w:val="24"/>
          <w:lang w:val="pl"/>
        </w:rPr>
      </w:pPr>
      <w:r w:rsidRPr="00E166AA">
        <w:rPr>
          <w:rFonts w:ascii="Arial" w:eastAsia="Arial" w:hAnsi="Arial"/>
          <w:sz w:val="24"/>
          <w:szCs w:val="24"/>
          <w:lang w:val="pl"/>
        </w:rPr>
        <w:t>………………………………………………</w:t>
      </w:r>
    </w:p>
    <w:p w14:paraId="6A5FBD93" w14:textId="77777777" w:rsidR="008E2334" w:rsidRPr="00E166AA" w:rsidRDefault="008E2334" w:rsidP="00E166AA">
      <w:pPr>
        <w:spacing w:line="360" w:lineRule="auto"/>
        <w:jc w:val="right"/>
        <w:rPr>
          <w:rFonts w:ascii="Arial" w:eastAsia="Arial" w:hAnsi="Arial"/>
          <w:sz w:val="24"/>
          <w:szCs w:val="24"/>
          <w:lang w:val="pl"/>
        </w:rPr>
      </w:pPr>
      <w:r w:rsidRPr="00E166AA">
        <w:rPr>
          <w:rFonts w:ascii="Arial" w:eastAsia="Arial" w:hAnsi="Arial"/>
          <w:sz w:val="24"/>
          <w:szCs w:val="24"/>
          <w:lang w:val="pl"/>
        </w:rPr>
        <w:t>(data i podpis)</w:t>
      </w:r>
    </w:p>
    <w:p w14:paraId="75F8AFED" w14:textId="77777777" w:rsidR="008E2334" w:rsidRPr="00E166AA" w:rsidRDefault="008E2334" w:rsidP="00E166AA">
      <w:pPr>
        <w:spacing w:line="360" w:lineRule="auto"/>
        <w:jc w:val="both"/>
        <w:rPr>
          <w:rFonts w:ascii="Arial" w:eastAsia="Arial" w:hAnsi="Arial"/>
          <w:sz w:val="24"/>
          <w:szCs w:val="24"/>
          <w:lang w:val="pl"/>
        </w:rPr>
      </w:pPr>
    </w:p>
    <w:p w14:paraId="7AA4ECA1" w14:textId="184F7CBA" w:rsidR="008E2334" w:rsidRPr="00E166AA" w:rsidRDefault="004305B7" w:rsidP="00E166AA">
      <w:pPr>
        <w:spacing w:line="360" w:lineRule="auto"/>
        <w:jc w:val="center"/>
        <w:rPr>
          <w:rFonts w:ascii="Arial" w:eastAsia="Arial" w:hAnsi="Arial"/>
          <w:sz w:val="24"/>
          <w:szCs w:val="24"/>
          <w:lang w:val="pl"/>
        </w:rPr>
      </w:pPr>
      <w:r>
        <w:rPr>
          <w:rFonts w:ascii="Arial" w:eastAsia="Arial" w:hAnsi="Arial"/>
          <w:sz w:val="24"/>
          <w:szCs w:val="24"/>
          <w:lang w:val="pl"/>
        </w:rPr>
        <w:t>Stężyca, 2024</w:t>
      </w:r>
    </w:p>
    <w:p w14:paraId="2416D4AD" w14:textId="77777777" w:rsidR="008E2334" w:rsidRPr="00E166AA" w:rsidRDefault="008E2334" w:rsidP="00E166AA">
      <w:pPr>
        <w:spacing w:line="360" w:lineRule="auto"/>
        <w:jc w:val="center"/>
        <w:rPr>
          <w:rFonts w:ascii="Arial" w:eastAsia="Arial" w:hAnsi="Arial"/>
          <w:sz w:val="24"/>
          <w:szCs w:val="24"/>
          <w:lang w:val="pl"/>
        </w:rPr>
      </w:pPr>
      <w:r w:rsidRPr="00E166AA">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2176C493" w14:textId="5F0FB107" w:rsidR="00C95DA2"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E166AA">
            <w:rPr>
              <w:rFonts w:ascii="Arial" w:eastAsia="Arial" w:hAnsi="Arial"/>
              <w:sz w:val="24"/>
              <w:szCs w:val="24"/>
              <w:lang w:val="pl"/>
            </w:rPr>
            <w:fldChar w:fldCharType="begin"/>
          </w:r>
          <w:r w:rsidRPr="00E166AA">
            <w:rPr>
              <w:rFonts w:ascii="Arial" w:eastAsia="Arial" w:hAnsi="Arial"/>
              <w:sz w:val="24"/>
              <w:szCs w:val="24"/>
              <w:lang w:val="pl"/>
            </w:rPr>
            <w:instrText xml:space="preserve"> TOC \h \u \z </w:instrText>
          </w:r>
          <w:r w:rsidRPr="00E166AA">
            <w:rPr>
              <w:rFonts w:ascii="Arial" w:eastAsia="Arial" w:hAnsi="Arial"/>
              <w:sz w:val="24"/>
              <w:szCs w:val="24"/>
              <w:lang w:val="pl"/>
            </w:rPr>
            <w:fldChar w:fldCharType="separate"/>
          </w:r>
          <w:hyperlink w:anchor="_Toc146274400" w:history="1">
            <w:r w:rsidR="00C95DA2" w:rsidRPr="00521859">
              <w:rPr>
                <w:rStyle w:val="Hipercze"/>
                <w:rFonts w:ascii="Arial" w:eastAsia="Arial" w:hAnsi="Arial"/>
                <w:noProof/>
                <w:lang w:val="pl"/>
              </w:rPr>
              <w:t>I. Dane Zamawiającego</w:t>
            </w:r>
            <w:r w:rsidR="00C95DA2">
              <w:rPr>
                <w:noProof/>
                <w:webHidden/>
              </w:rPr>
              <w:tab/>
            </w:r>
            <w:r w:rsidR="00C95DA2">
              <w:rPr>
                <w:noProof/>
                <w:webHidden/>
              </w:rPr>
              <w:fldChar w:fldCharType="begin"/>
            </w:r>
            <w:r w:rsidR="00C95DA2">
              <w:rPr>
                <w:noProof/>
                <w:webHidden/>
              </w:rPr>
              <w:instrText xml:space="preserve"> PAGEREF _Toc146274400 \h </w:instrText>
            </w:r>
            <w:r w:rsidR="00C95DA2">
              <w:rPr>
                <w:noProof/>
                <w:webHidden/>
              </w:rPr>
            </w:r>
            <w:r w:rsidR="00C95DA2">
              <w:rPr>
                <w:noProof/>
                <w:webHidden/>
              </w:rPr>
              <w:fldChar w:fldCharType="separate"/>
            </w:r>
            <w:r w:rsidR="00B51A66">
              <w:rPr>
                <w:noProof/>
                <w:webHidden/>
              </w:rPr>
              <w:t>3</w:t>
            </w:r>
            <w:r w:rsidR="00C95DA2">
              <w:rPr>
                <w:noProof/>
                <w:webHidden/>
              </w:rPr>
              <w:fldChar w:fldCharType="end"/>
            </w:r>
          </w:hyperlink>
        </w:p>
        <w:p w14:paraId="6460032F" w14:textId="25F4A34A"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1" w:history="1">
            <w:r w:rsidR="00C95DA2" w:rsidRPr="00521859">
              <w:rPr>
                <w:rStyle w:val="Hipercze"/>
                <w:rFonts w:ascii="Arial" w:eastAsia="Arial" w:hAnsi="Arial"/>
                <w:noProof/>
                <w:lang w:val="pl"/>
              </w:rPr>
              <w:t>II. Tryb udzielania zamówienia</w:t>
            </w:r>
            <w:r w:rsidR="00C95DA2">
              <w:rPr>
                <w:noProof/>
                <w:webHidden/>
              </w:rPr>
              <w:tab/>
            </w:r>
            <w:r w:rsidR="00C95DA2">
              <w:rPr>
                <w:noProof/>
                <w:webHidden/>
              </w:rPr>
              <w:fldChar w:fldCharType="begin"/>
            </w:r>
            <w:r w:rsidR="00C95DA2">
              <w:rPr>
                <w:noProof/>
                <w:webHidden/>
              </w:rPr>
              <w:instrText xml:space="preserve"> PAGEREF _Toc146274401 \h </w:instrText>
            </w:r>
            <w:r w:rsidR="00C95DA2">
              <w:rPr>
                <w:noProof/>
                <w:webHidden/>
              </w:rPr>
            </w:r>
            <w:r w:rsidR="00C95DA2">
              <w:rPr>
                <w:noProof/>
                <w:webHidden/>
              </w:rPr>
              <w:fldChar w:fldCharType="separate"/>
            </w:r>
            <w:r w:rsidR="00B51A66">
              <w:rPr>
                <w:noProof/>
                <w:webHidden/>
              </w:rPr>
              <w:t>3</w:t>
            </w:r>
            <w:r w:rsidR="00C95DA2">
              <w:rPr>
                <w:noProof/>
                <w:webHidden/>
              </w:rPr>
              <w:fldChar w:fldCharType="end"/>
            </w:r>
          </w:hyperlink>
        </w:p>
        <w:p w14:paraId="5266FC5D" w14:textId="05B50397"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2" w:history="1">
            <w:r w:rsidR="00C95DA2" w:rsidRPr="00521859">
              <w:rPr>
                <w:rStyle w:val="Hipercze"/>
                <w:rFonts w:ascii="Arial" w:eastAsia="Arial" w:hAnsi="Arial"/>
                <w:noProof/>
                <w:lang w:val="pl"/>
              </w:rPr>
              <w:t>III. Opis przedmiotu zamówienia</w:t>
            </w:r>
            <w:r w:rsidR="00C95DA2">
              <w:rPr>
                <w:noProof/>
                <w:webHidden/>
              </w:rPr>
              <w:tab/>
            </w:r>
            <w:r w:rsidR="00C95DA2">
              <w:rPr>
                <w:noProof/>
                <w:webHidden/>
              </w:rPr>
              <w:fldChar w:fldCharType="begin"/>
            </w:r>
            <w:r w:rsidR="00C95DA2">
              <w:rPr>
                <w:noProof/>
                <w:webHidden/>
              </w:rPr>
              <w:instrText xml:space="preserve"> PAGEREF _Toc146274402 \h </w:instrText>
            </w:r>
            <w:r w:rsidR="00C95DA2">
              <w:rPr>
                <w:noProof/>
                <w:webHidden/>
              </w:rPr>
            </w:r>
            <w:r w:rsidR="00C95DA2">
              <w:rPr>
                <w:noProof/>
                <w:webHidden/>
              </w:rPr>
              <w:fldChar w:fldCharType="separate"/>
            </w:r>
            <w:r w:rsidR="00B51A66">
              <w:rPr>
                <w:noProof/>
                <w:webHidden/>
              </w:rPr>
              <w:t>4</w:t>
            </w:r>
            <w:r w:rsidR="00C95DA2">
              <w:rPr>
                <w:noProof/>
                <w:webHidden/>
              </w:rPr>
              <w:fldChar w:fldCharType="end"/>
            </w:r>
          </w:hyperlink>
        </w:p>
        <w:p w14:paraId="53EC50E7" w14:textId="12E554B9"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3" w:history="1">
            <w:r w:rsidR="00C95DA2" w:rsidRPr="00521859">
              <w:rPr>
                <w:rStyle w:val="Hipercze"/>
                <w:rFonts w:ascii="Arial" w:eastAsia="Arial" w:hAnsi="Arial"/>
                <w:noProof/>
                <w:lang w:val="pl"/>
              </w:rPr>
              <w:t>IV. Podwykonawstwo</w:t>
            </w:r>
            <w:r w:rsidR="00C95DA2">
              <w:rPr>
                <w:noProof/>
                <w:webHidden/>
              </w:rPr>
              <w:tab/>
            </w:r>
            <w:r w:rsidR="00C95DA2">
              <w:rPr>
                <w:noProof/>
                <w:webHidden/>
              </w:rPr>
              <w:fldChar w:fldCharType="begin"/>
            </w:r>
            <w:r w:rsidR="00C95DA2">
              <w:rPr>
                <w:noProof/>
                <w:webHidden/>
              </w:rPr>
              <w:instrText xml:space="preserve"> PAGEREF _Toc146274403 \h </w:instrText>
            </w:r>
            <w:r w:rsidR="00C95DA2">
              <w:rPr>
                <w:noProof/>
                <w:webHidden/>
              </w:rPr>
            </w:r>
            <w:r w:rsidR="00C95DA2">
              <w:rPr>
                <w:noProof/>
                <w:webHidden/>
              </w:rPr>
              <w:fldChar w:fldCharType="separate"/>
            </w:r>
            <w:r w:rsidR="00B51A66">
              <w:rPr>
                <w:noProof/>
                <w:webHidden/>
              </w:rPr>
              <w:t>5</w:t>
            </w:r>
            <w:r w:rsidR="00C95DA2">
              <w:rPr>
                <w:noProof/>
                <w:webHidden/>
              </w:rPr>
              <w:fldChar w:fldCharType="end"/>
            </w:r>
          </w:hyperlink>
        </w:p>
        <w:p w14:paraId="2BE894F2" w14:textId="4C07E331"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4" w:history="1">
            <w:r w:rsidR="00C95DA2" w:rsidRPr="00521859">
              <w:rPr>
                <w:rStyle w:val="Hipercze"/>
                <w:rFonts w:ascii="Arial" w:eastAsia="Arial" w:hAnsi="Arial"/>
                <w:noProof/>
                <w:lang w:val="pl"/>
              </w:rPr>
              <w:t>V. Okres realizacji zamówienia</w:t>
            </w:r>
            <w:r w:rsidR="00C95DA2">
              <w:rPr>
                <w:noProof/>
                <w:webHidden/>
              </w:rPr>
              <w:tab/>
            </w:r>
            <w:r w:rsidR="00C95DA2">
              <w:rPr>
                <w:noProof/>
                <w:webHidden/>
              </w:rPr>
              <w:fldChar w:fldCharType="begin"/>
            </w:r>
            <w:r w:rsidR="00C95DA2">
              <w:rPr>
                <w:noProof/>
                <w:webHidden/>
              </w:rPr>
              <w:instrText xml:space="preserve"> PAGEREF _Toc146274404 \h </w:instrText>
            </w:r>
            <w:r w:rsidR="00C95DA2">
              <w:rPr>
                <w:noProof/>
                <w:webHidden/>
              </w:rPr>
            </w:r>
            <w:r w:rsidR="00C95DA2">
              <w:rPr>
                <w:noProof/>
                <w:webHidden/>
              </w:rPr>
              <w:fldChar w:fldCharType="separate"/>
            </w:r>
            <w:r w:rsidR="00B51A66">
              <w:rPr>
                <w:noProof/>
                <w:webHidden/>
              </w:rPr>
              <w:t>6</w:t>
            </w:r>
            <w:r w:rsidR="00C95DA2">
              <w:rPr>
                <w:noProof/>
                <w:webHidden/>
              </w:rPr>
              <w:fldChar w:fldCharType="end"/>
            </w:r>
          </w:hyperlink>
        </w:p>
        <w:p w14:paraId="14A6D864" w14:textId="529503BC"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5" w:history="1">
            <w:r w:rsidR="00C95DA2" w:rsidRPr="00521859">
              <w:rPr>
                <w:rStyle w:val="Hipercze"/>
                <w:rFonts w:ascii="Arial" w:eastAsia="Arial" w:hAnsi="Arial"/>
                <w:noProof/>
                <w:lang w:val="pl"/>
              </w:rPr>
              <w:t>VI. Warunki udziału w postępowaniu</w:t>
            </w:r>
            <w:r w:rsidR="00C95DA2">
              <w:rPr>
                <w:noProof/>
                <w:webHidden/>
              </w:rPr>
              <w:tab/>
            </w:r>
            <w:r w:rsidR="00C95DA2">
              <w:rPr>
                <w:noProof/>
                <w:webHidden/>
              </w:rPr>
              <w:fldChar w:fldCharType="begin"/>
            </w:r>
            <w:r w:rsidR="00C95DA2">
              <w:rPr>
                <w:noProof/>
                <w:webHidden/>
              </w:rPr>
              <w:instrText xml:space="preserve"> PAGEREF _Toc146274405 \h </w:instrText>
            </w:r>
            <w:r w:rsidR="00C95DA2">
              <w:rPr>
                <w:noProof/>
                <w:webHidden/>
              </w:rPr>
            </w:r>
            <w:r w:rsidR="00C95DA2">
              <w:rPr>
                <w:noProof/>
                <w:webHidden/>
              </w:rPr>
              <w:fldChar w:fldCharType="separate"/>
            </w:r>
            <w:r w:rsidR="00B51A66">
              <w:rPr>
                <w:noProof/>
                <w:webHidden/>
              </w:rPr>
              <w:t>6</w:t>
            </w:r>
            <w:r w:rsidR="00C95DA2">
              <w:rPr>
                <w:noProof/>
                <w:webHidden/>
              </w:rPr>
              <w:fldChar w:fldCharType="end"/>
            </w:r>
          </w:hyperlink>
        </w:p>
        <w:p w14:paraId="5FC82AF3" w14:textId="28EDE40D"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6" w:history="1">
            <w:r w:rsidR="00C95DA2" w:rsidRPr="00521859">
              <w:rPr>
                <w:rStyle w:val="Hipercze"/>
                <w:rFonts w:ascii="Arial" w:eastAsia="Arial" w:hAnsi="Arial"/>
                <w:noProof/>
                <w:lang w:val="pl"/>
              </w:rPr>
              <w:t>VII. Podstawy wykluczenia z postępowania</w:t>
            </w:r>
            <w:r w:rsidR="00C95DA2">
              <w:rPr>
                <w:noProof/>
                <w:webHidden/>
              </w:rPr>
              <w:tab/>
            </w:r>
            <w:r w:rsidR="00C95DA2">
              <w:rPr>
                <w:noProof/>
                <w:webHidden/>
              </w:rPr>
              <w:fldChar w:fldCharType="begin"/>
            </w:r>
            <w:r w:rsidR="00C95DA2">
              <w:rPr>
                <w:noProof/>
                <w:webHidden/>
              </w:rPr>
              <w:instrText xml:space="preserve"> PAGEREF _Toc146274406 \h </w:instrText>
            </w:r>
            <w:r w:rsidR="00C95DA2">
              <w:rPr>
                <w:noProof/>
                <w:webHidden/>
              </w:rPr>
            </w:r>
            <w:r w:rsidR="00C95DA2">
              <w:rPr>
                <w:noProof/>
                <w:webHidden/>
              </w:rPr>
              <w:fldChar w:fldCharType="separate"/>
            </w:r>
            <w:r w:rsidR="00B51A66">
              <w:rPr>
                <w:noProof/>
                <w:webHidden/>
              </w:rPr>
              <w:t>9</w:t>
            </w:r>
            <w:r w:rsidR="00C95DA2">
              <w:rPr>
                <w:noProof/>
                <w:webHidden/>
              </w:rPr>
              <w:fldChar w:fldCharType="end"/>
            </w:r>
          </w:hyperlink>
        </w:p>
        <w:p w14:paraId="1D249614" w14:textId="7DAAD6BD"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7" w:history="1">
            <w:r w:rsidR="00C95DA2" w:rsidRPr="00521859">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C95DA2">
              <w:rPr>
                <w:noProof/>
                <w:webHidden/>
              </w:rPr>
              <w:tab/>
            </w:r>
            <w:r w:rsidR="00C95DA2">
              <w:rPr>
                <w:noProof/>
                <w:webHidden/>
              </w:rPr>
              <w:fldChar w:fldCharType="begin"/>
            </w:r>
            <w:r w:rsidR="00C95DA2">
              <w:rPr>
                <w:noProof/>
                <w:webHidden/>
              </w:rPr>
              <w:instrText xml:space="preserve"> PAGEREF _Toc146274407 \h </w:instrText>
            </w:r>
            <w:r w:rsidR="00C95DA2">
              <w:rPr>
                <w:noProof/>
                <w:webHidden/>
              </w:rPr>
            </w:r>
            <w:r w:rsidR="00C95DA2">
              <w:rPr>
                <w:noProof/>
                <w:webHidden/>
              </w:rPr>
              <w:fldChar w:fldCharType="separate"/>
            </w:r>
            <w:r w:rsidR="00B51A66">
              <w:rPr>
                <w:noProof/>
                <w:webHidden/>
              </w:rPr>
              <w:t>10</w:t>
            </w:r>
            <w:r w:rsidR="00C95DA2">
              <w:rPr>
                <w:noProof/>
                <w:webHidden/>
              </w:rPr>
              <w:fldChar w:fldCharType="end"/>
            </w:r>
          </w:hyperlink>
        </w:p>
        <w:p w14:paraId="1F9E4307" w14:textId="0D88C1F9"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8" w:history="1">
            <w:r w:rsidR="00C95DA2" w:rsidRPr="00521859">
              <w:rPr>
                <w:rStyle w:val="Hipercze"/>
                <w:rFonts w:ascii="Arial" w:eastAsia="Arial" w:hAnsi="Arial"/>
                <w:noProof/>
                <w:lang w:val="pl"/>
              </w:rPr>
              <w:t>IX. Informacje o sposobie porozumiewania się zamawiającego z Wykonawcami oraz przekazywania oświadczeń lub dokumentów</w:t>
            </w:r>
            <w:r w:rsidR="00C95DA2">
              <w:rPr>
                <w:noProof/>
                <w:webHidden/>
              </w:rPr>
              <w:tab/>
            </w:r>
            <w:r w:rsidR="00C95DA2">
              <w:rPr>
                <w:noProof/>
                <w:webHidden/>
              </w:rPr>
              <w:fldChar w:fldCharType="begin"/>
            </w:r>
            <w:r w:rsidR="00C95DA2">
              <w:rPr>
                <w:noProof/>
                <w:webHidden/>
              </w:rPr>
              <w:instrText xml:space="preserve"> PAGEREF _Toc146274408 \h </w:instrText>
            </w:r>
            <w:r w:rsidR="00C95DA2">
              <w:rPr>
                <w:noProof/>
                <w:webHidden/>
              </w:rPr>
            </w:r>
            <w:r w:rsidR="00C95DA2">
              <w:rPr>
                <w:noProof/>
                <w:webHidden/>
              </w:rPr>
              <w:fldChar w:fldCharType="separate"/>
            </w:r>
            <w:r w:rsidR="00B51A66">
              <w:rPr>
                <w:noProof/>
                <w:webHidden/>
              </w:rPr>
              <w:t>11</w:t>
            </w:r>
            <w:r w:rsidR="00C95DA2">
              <w:rPr>
                <w:noProof/>
                <w:webHidden/>
              </w:rPr>
              <w:fldChar w:fldCharType="end"/>
            </w:r>
          </w:hyperlink>
        </w:p>
        <w:p w14:paraId="157E1B25" w14:textId="000BD298"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09" w:history="1">
            <w:r w:rsidR="00C95DA2" w:rsidRPr="00521859">
              <w:rPr>
                <w:rStyle w:val="Hipercze"/>
                <w:rFonts w:ascii="Arial" w:eastAsia="Arial" w:hAnsi="Arial"/>
                <w:noProof/>
                <w:lang w:val="pl"/>
              </w:rPr>
              <w:t>X. Opis sposobu przygotowania ofert, sposób, miejsce oraz termin składania:</w:t>
            </w:r>
            <w:r w:rsidR="00C95DA2">
              <w:rPr>
                <w:noProof/>
                <w:webHidden/>
              </w:rPr>
              <w:tab/>
            </w:r>
            <w:r w:rsidR="00C95DA2">
              <w:rPr>
                <w:noProof/>
                <w:webHidden/>
              </w:rPr>
              <w:fldChar w:fldCharType="begin"/>
            </w:r>
            <w:r w:rsidR="00C95DA2">
              <w:rPr>
                <w:noProof/>
                <w:webHidden/>
              </w:rPr>
              <w:instrText xml:space="preserve"> PAGEREF _Toc146274409 \h </w:instrText>
            </w:r>
            <w:r w:rsidR="00C95DA2">
              <w:rPr>
                <w:noProof/>
                <w:webHidden/>
              </w:rPr>
            </w:r>
            <w:r w:rsidR="00C95DA2">
              <w:rPr>
                <w:noProof/>
                <w:webHidden/>
              </w:rPr>
              <w:fldChar w:fldCharType="separate"/>
            </w:r>
            <w:r w:rsidR="00B51A66">
              <w:rPr>
                <w:noProof/>
                <w:webHidden/>
              </w:rPr>
              <w:t>14</w:t>
            </w:r>
            <w:r w:rsidR="00C95DA2">
              <w:rPr>
                <w:noProof/>
                <w:webHidden/>
              </w:rPr>
              <w:fldChar w:fldCharType="end"/>
            </w:r>
          </w:hyperlink>
        </w:p>
        <w:p w14:paraId="21E40561" w14:textId="2B2E2136"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0" w:history="1">
            <w:r w:rsidR="00C95DA2" w:rsidRPr="00521859">
              <w:rPr>
                <w:rStyle w:val="Hipercze"/>
                <w:rFonts w:ascii="Arial" w:eastAsia="Arial" w:hAnsi="Arial"/>
                <w:noProof/>
                <w:lang w:val="pl"/>
              </w:rPr>
              <w:t xml:space="preserve">XI. </w:t>
            </w:r>
            <w:r w:rsidR="00C95DA2" w:rsidRPr="00521859">
              <w:rPr>
                <w:rStyle w:val="Hipercze"/>
                <w:rFonts w:ascii="Arial" w:hAnsi="Arial"/>
                <w:noProof/>
                <w:lang w:val="pl"/>
              </w:rPr>
              <w:t>Otwarcie ofert</w:t>
            </w:r>
            <w:r w:rsidR="00C95DA2">
              <w:rPr>
                <w:noProof/>
                <w:webHidden/>
              </w:rPr>
              <w:tab/>
            </w:r>
            <w:r w:rsidR="00C95DA2">
              <w:rPr>
                <w:noProof/>
                <w:webHidden/>
              </w:rPr>
              <w:fldChar w:fldCharType="begin"/>
            </w:r>
            <w:r w:rsidR="00C95DA2">
              <w:rPr>
                <w:noProof/>
                <w:webHidden/>
              </w:rPr>
              <w:instrText xml:space="preserve"> PAGEREF _Toc146274410 \h </w:instrText>
            </w:r>
            <w:r w:rsidR="00C95DA2">
              <w:rPr>
                <w:noProof/>
                <w:webHidden/>
              </w:rPr>
            </w:r>
            <w:r w:rsidR="00C95DA2">
              <w:rPr>
                <w:noProof/>
                <w:webHidden/>
              </w:rPr>
              <w:fldChar w:fldCharType="separate"/>
            </w:r>
            <w:r w:rsidR="00B51A66">
              <w:rPr>
                <w:noProof/>
                <w:webHidden/>
              </w:rPr>
              <w:t>19</w:t>
            </w:r>
            <w:r w:rsidR="00C95DA2">
              <w:rPr>
                <w:noProof/>
                <w:webHidden/>
              </w:rPr>
              <w:fldChar w:fldCharType="end"/>
            </w:r>
          </w:hyperlink>
        </w:p>
        <w:p w14:paraId="43AF10C9" w14:textId="20574439"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1" w:history="1">
            <w:r w:rsidR="00C95DA2" w:rsidRPr="00521859">
              <w:rPr>
                <w:rStyle w:val="Hipercze"/>
                <w:rFonts w:ascii="Arial" w:eastAsia="Arial" w:hAnsi="Arial"/>
                <w:noProof/>
                <w:lang w:val="pl"/>
              </w:rPr>
              <w:t>XII. Sposób obliczania ceny oferty</w:t>
            </w:r>
            <w:r w:rsidR="00C95DA2">
              <w:rPr>
                <w:noProof/>
                <w:webHidden/>
              </w:rPr>
              <w:tab/>
            </w:r>
            <w:r w:rsidR="00C95DA2">
              <w:rPr>
                <w:noProof/>
                <w:webHidden/>
              </w:rPr>
              <w:fldChar w:fldCharType="begin"/>
            </w:r>
            <w:r w:rsidR="00C95DA2">
              <w:rPr>
                <w:noProof/>
                <w:webHidden/>
              </w:rPr>
              <w:instrText xml:space="preserve"> PAGEREF _Toc146274411 \h </w:instrText>
            </w:r>
            <w:r w:rsidR="00C95DA2">
              <w:rPr>
                <w:noProof/>
                <w:webHidden/>
              </w:rPr>
            </w:r>
            <w:r w:rsidR="00C95DA2">
              <w:rPr>
                <w:noProof/>
                <w:webHidden/>
              </w:rPr>
              <w:fldChar w:fldCharType="separate"/>
            </w:r>
            <w:r w:rsidR="00B51A66">
              <w:rPr>
                <w:noProof/>
                <w:webHidden/>
              </w:rPr>
              <w:t>20</w:t>
            </w:r>
            <w:r w:rsidR="00C95DA2">
              <w:rPr>
                <w:noProof/>
                <w:webHidden/>
              </w:rPr>
              <w:fldChar w:fldCharType="end"/>
            </w:r>
          </w:hyperlink>
        </w:p>
        <w:p w14:paraId="2E23D1DA" w14:textId="2A63BC75"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2" w:history="1">
            <w:r w:rsidR="00C95DA2" w:rsidRPr="00521859">
              <w:rPr>
                <w:rStyle w:val="Hipercze"/>
                <w:rFonts w:ascii="Arial" w:eastAsia="Arial" w:hAnsi="Arial"/>
                <w:noProof/>
                <w:lang w:val="pl"/>
              </w:rPr>
              <w:t>XIII. Wymagania dotyczące wadium</w:t>
            </w:r>
            <w:r w:rsidR="00C95DA2">
              <w:rPr>
                <w:noProof/>
                <w:webHidden/>
              </w:rPr>
              <w:tab/>
            </w:r>
            <w:r w:rsidR="00C95DA2">
              <w:rPr>
                <w:noProof/>
                <w:webHidden/>
              </w:rPr>
              <w:fldChar w:fldCharType="begin"/>
            </w:r>
            <w:r w:rsidR="00C95DA2">
              <w:rPr>
                <w:noProof/>
                <w:webHidden/>
              </w:rPr>
              <w:instrText xml:space="preserve"> PAGEREF _Toc146274412 \h </w:instrText>
            </w:r>
            <w:r w:rsidR="00C95DA2">
              <w:rPr>
                <w:noProof/>
                <w:webHidden/>
              </w:rPr>
            </w:r>
            <w:r w:rsidR="00C95DA2">
              <w:rPr>
                <w:noProof/>
                <w:webHidden/>
              </w:rPr>
              <w:fldChar w:fldCharType="separate"/>
            </w:r>
            <w:r w:rsidR="00B51A66">
              <w:rPr>
                <w:noProof/>
                <w:webHidden/>
              </w:rPr>
              <w:t>22</w:t>
            </w:r>
            <w:r w:rsidR="00C95DA2">
              <w:rPr>
                <w:noProof/>
                <w:webHidden/>
              </w:rPr>
              <w:fldChar w:fldCharType="end"/>
            </w:r>
          </w:hyperlink>
        </w:p>
        <w:p w14:paraId="2F366213" w14:textId="24FE20D3"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3" w:history="1">
            <w:r w:rsidR="00C95DA2" w:rsidRPr="00521859">
              <w:rPr>
                <w:rStyle w:val="Hipercze"/>
                <w:rFonts w:ascii="Arial" w:eastAsia="Arial" w:hAnsi="Arial"/>
                <w:noProof/>
                <w:lang w:val="pl"/>
              </w:rPr>
              <w:t>XIV. Termin związania ofertą</w:t>
            </w:r>
            <w:r w:rsidR="00C95DA2">
              <w:rPr>
                <w:noProof/>
                <w:webHidden/>
              </w:rPr>
              <w:tab/>
            </w:r>
            <w:r w:rsidR="00C95DA2">
              <w:rPr>
                <w:noProof/>
                <w:webHidden/>
              </w:rPr>
              <w:fldChar w:fldCharType="begin"/>
            </w:r>
            <w:r w:rsidR="00C95DA2">
              <w:rPr>
                <w:noProof/>
                <w:webHidden/>
              </w:rPr>
              <w:instrText xml:space="preserve"> PAGEREF _Toc146274413 \h </w:instrText>
            </w:r>
            <w:r w:rsidR="00C95DA2">
              <w:rPr>
                <w:noProof/>
                <w:webHidden/>
              </w:rPr>
            </w:r>
            <w:r w:rsidR="00C95DA2">
              <w:rPr>
                <w:noProof/>
                <w:webHidden/>
              </w:rPr>
              <w:fldChar w:fldCharType="separate"/>
            </w:r>
            <w:r w:rsidR="00B51A66">
              <w:rPr>
                <w:noProof/>
                <w:webHidden/>
              </w:rPr>
              <w:t>22</w:t>
            </w:r>
            <w:r w:rsidR="00C95DA2">
              <w:rPr>
                <w:noProof/>
                <w:webHidden/>
              </w:rPr>
              <w:fldChar w:fldCharType="end"/>
            </w:r>
          </w:hyperlink>
        </w:p>
        <w:p w14:paraId="545D507D" w14:textId="1B0824ED"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4" w:history="1">
            <w:r w:rsidR="00C95DA2" w:rsidRPr="00521859">
              <w:rPr>
                <w:rStyle w:val="Hipercze"/>
                <w:rFonts w:ascii="Arial" w:eastAsia="Arial" w:hAnsi="Arial"/>
                <w:noProof/>
                <w:lang w:val="pl"/>
              </w:rPr>
              <w:t>XV. Opis kryteriów oceny ofert z podaniem wag i sposobu oceny ofert</w:t>
            </w:r>
            <w:r w:rsidR="00C95DA2">
              <w:rPr>
                <w:noProof/>
                <w:webHidden/>
              </w:rPr>
              <w:tab/>
            </w:r>
            <w:r w:rsidR="00C95DA2">
              <w:rPr>
                <w:noProof/>
                <w:webHidden/>
              </w:rPr>
              <w:fldChar w:fldCharType="begin"/>
            </w:r>
            <w:r w:rsidR="00C95DA2">
              <w:rPr>
                <w:noProof/>
                <w:webHidden/>
              </w:rPr>
              <w:instrText xml:space="preserve"> PAGEREF _Toc146274414 \h </w:instrText>
            </w:r>
            <w:r w:rsidR="00C95DA2">
              <w:rPr>
                <w:noProof/>
                <w:webHidden/>
              </w:rPr>
            </w:r>
            <w:r w:rsidR="00C95DA2">
              <w:rPr>
                <w:noProof/>
                <w:webHidden/>
              </w:rPr>
              <w:fldChar w:fldCharType="separate"/>
            </w:r>
            <w:r w:rsidR="00B51A66">
              <w:rPr>
                <w:noProof/>
                <w:webHidden/>
              </w:rPr>
              <w:t>22</w:t>
            </w:r>
            <w:r w:rsidR="00C95DA2">
              <w:rPr>
                <w:noProof/>
                <w:webHidden/>
              </w:rPr>
              <w:fldChar w:fldCharType="end"/>
            </w:r>
          </w:hyperlink>
        </w:p>
        <w:p w14:paraId="1AE5A03B" w14:textId="3CA66E1E"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5" w:history="1">
            <w:r w:rsidR="00C95DA2" w:rsidRPr="00521859">
              <w:rPr>
                <w:rStyle w:val="Hipercze"/>
                <w:rFonts w:ascii="Arial" w:eastAsia="Arial" w:hAnsi="Arial"/>
                <w:noProof/>
                <w:lang w:val="pl"/>
              </w:rPr>
              <w:t>XVI. Informacje o formalnościach, jakie powinny być dopełnione po wyborze oferty w celu zawarcia umowy</w:t>
            </w:r>
            <w:r w:rsidR="00C95DA2">
              <w:rPr>
                <w:noProof/>
                <w:webHidden/>
              </w:rPr>
              <w:tab/>
            </w:r>
            <w:r w:rsidR="00C95DA2">
              <w:rPr>
                <w:noProof/>
                <w:webHidden/>
              </w:rPr>
              <w:fldChar w:fldCharType="begin"/>
            </w:r>
            <w:r w:rsidR="00C95DA2">
              <w:rPr>
                <w:noProof/>
                <w:webHidden/>
              </w:rPr>
              <w:instrText xml:space="preserve"> PAGEREF _Toc146274415 \h </w:instrText>
            </w:r>
            <w:r w:rsidR="00C95DA2">
              <w:rPr>
                <w:noProof/>
                <w:webHidden/>
              </w:rPr>
            </w:r>
            <w:r w:rsidR="00C95DA2">
              <w:rPr>
                <w:noProof/>
                <w:webHidden/>
              </w:rPr>
              <w:fldChar w:fldCharType="separate"/>
            </w:r>
            <w:r w:rsidR="00B51A66">
              <w:rPr>
                <w:noProof/>
                <w:webHidden/>
              </w:rPr>
              <w:t>23</w:t>
            </w:r>
            <w:r w:rsidR="00C95DA2">
              <w:rPr>
                <w:noProof/>
                <w:webHidden/>
              </w:rPr>
              <w:fldChar w:fldCharType="end"/>
            </w:r>
          </w:hyperlink>
        </w:p>
        <w:p w14:paraId="7640C295" w14:textId="11C7AD16"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6" w:history="1">
            <w:r w:rsidR="00C95DA2" w:rsidRPr="00521859">
              <w:rPr>
                <w:rStyle w:val="Hipercze"/>
                <w:rFonts w:ascii="Arial" w:eastAsia="Arial" w:hAnsi="Arial"/>
                <w:noProof/>
                <w:lang w:val="pl"/>
              </w:rPr>
              <w:t>XVII. Wymagania dotyczące zabezpieczenia należytego wykonania umowy.</w:t>
            </w:r>
            <w:r w:rsidR="00C95DA2">
              <w:rPr>
                <w:noProof/>
                <w:webHidden/>
              </w:rPr>
              <w:tab/>
            </w:r>
            <w:r w:rsidR="00C95DA2">
              <w:rPr>
                <w:noProof/>
                <w:webHidden/>
              </w:rPr>
              <w:fldChar w:fldCharType="begin"/>
            </w:r>
            <w:r w:rsidR="00C95DA2">
              <w:rPr>
                <w:noProof/>
                <w:webHidden/>
              </w:rPr>
              <w:instrText xml:space="preserve"> PAGEREF _Toc146274416 \h </w:instrText>
            </w:r>
            <w:r w:rsidR="00C95DA2">
              <w:rPr>
                <w:noProof/>
                <w:webHidden/>
              </w:rPr>
            </w:r>
            <w:r w:rsidR="00C95DA2">
              <w:rPr>
                <w:noProof/>
                <w:webHidden/>
              </w:rPr>
              <w:fldChar w:fldCharType="separate"/>
            </w:r>
            <w:r w:rsidR="00B51A66">
              <w:rPr>
                <w:noProof/>
                <w:webHidden/>
              </w:rPr>
              <w:t>24</w:t>
            </w:r>
            <w:r w:rsidR="00C95DA2">
              <w:rPr>
                <w:noProof/>
                <w:webHidden/>
              </w:rPr>
              <w:fldChar w:fldCharType="end"/>
            </w:r>
          </w:hyperlink>
        </w:p>
        <w:p w14:paraId="2D75D573" w14:textId="4686FFE4"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7" w:history="1">
            <w:r w:rsidR="00C95DA2" w:rsidRPr="00521859">
              <w:rPr>
                <w:rStyle w:val="Hipercze"/>
                <w:rFonts w:ascii="Arial" w:eastAsia="Arial" w:hAnsi="Arial"/>
                <w:noProof/>
                <w:lang w:val="pl"/>
              </w:rPr>
              <w:t>XVIII. Informacje o treści zawieranej umowy oraz możliwości jej zmiany</w:t>
            </w:r>
            <w:r w:rsidR="00C95DA2">
              <w:rPr>
                <w:noProof/>
                <w:webHidden/>
              </w:rPr>
              <w:tab/>
            </w:r>
            <w:r w:rsidR="00C95DA2">
              <w:rPr>
                <w:noProof/>
                <w:webHidden/>
              </w:rPr>
              <w:fldChar w:fldCharType="begin"/>
            </w:r>
            <w:r w:rsidR="00C95DA2">
              <w:rPr>
                <w:noProof/>
                <w:webHidden/>
              </w:rPr>
              <w:instrText xml:space="preserve"> PAGEREF _Toc146274417 \h </w:instrText>
            </w:r>
            <w:r w:rsidR="00C95DA2">
              <w:rPr>
                <w:noProof/>
                <w:webHidden/>
              </w:rPr>
            </w:r>
            <w:r w:rsidR="00C95DA2">
              <w:rPr>
                <w:noProof/>
                <w:webHidden/>
              </w:rPr>
              <w:fldChar w:fldCharType="separate"/>
            </w:r>
            <w:r w:rsidR="00B51A66">
              <w:rPr>
                <w:noProof/>
                <w:webHidden/>
              </w:rPr>
              <w:t>24</w:t>
            </w:r>
            <w:r w:rsidR="00C95DA2">
              <w:rPr>
                <w:noProof/>
                <w:webHidden/>
              </w:rPr>
              <w:fldChar w:fldCharType="end"/>
            </w:r>
          </w:hyperlink>
        </w:p>
        <w:p w14:paraId="1C8A786B" w14:textId="40C0C08B"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8" w:history="1">
            <w:r w:rsidR="00C95DA2" w:rsidRPr="00521859">
              <w:rPr>
                <w:rStyle w:val="Hipercze"/>
                <w:rFonts w:ascii="Arial" w:eastAsia="Arial" w:hAnsi="Arial"/>
                <w:noProof/>
                <w:lang w:val="pl"/>
              </w:rPr>
              <w:t>XIX. Ochrona danych osobowych</w:t>
            </w:r>
            <w:r w:rsidR="00C95DA2">
              <w:rPr>
                <w:noProof/>
                <w:webHidden/>
              </w:rPr>
              <w:tab/>
            </w:r>
            <w:r w:rsidR="00C95DA2">
              <w:rPr>
                <w:noProof/>
                <w:webHidden/>
              </w:rPr>
              <w:fldChar w:fldCharType="begin"/>
            </w:r>
            <w:r w:rsidR="00C95DA2">
              <w:rPr>
                <w:noProof/>
                <w:webHidden/>
              </w:rPr>
              <w:instrText xml:space="preserve"> PAGEREF _Toc146274418 \h </w:instrText>
            </w:r>
            <w:r w:rsidR="00C95DA2">
              <w:rPr>
                <w:noProof/>
                <w:webHidden/>
              </w:rPr>
            </w:r>
            <w:r w:rsidR="00C95DA2">
              <w:rPr>
                <w:noProof/>
                <w:webHidden/>
              </w:rPr>
              <w:fldChar w:fldCharType="separate"/>
            </w:r>
            <w:r w:rsidR="00B51A66">
              <w:rPr>
                <w:noProof/>
                <w:webHidden/>
              </w:rPr>
              <w:t>24</w:t>
            </w:r>
            <w:r w:rsidR="00C95DA2">
              <w:rPr>
                <w:noProof/>
                <w:webHidden/>
              </w:rPr>
              <w:fldChar w:fldCharType="end"/>
            </w:r>
          </w:hyperlink>
        </w:p>
        <w:p w14:paraId="073A59F8" w14:textId="5BD9040F"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19" w:history="1">
            <w:r w:rsidR="00C95DA2" w:rsidRPr="00521859">
              <w:rPr>
                <w:rStyle w:val="Hipercze"/>
                <w:rFonts w:ascii="Arial" w:eastAsia="Arial" w:hAnsi="Arial"/>
                <w:noProof/>
                <w:lang w:val="pl"/>
              </w:rPr>
              <w:t>XX. Pouczenie o środkach ochrony prawnej przysługujących Wykonawcy</w:t>
            </w:r>
            <w:r w:rsidR="00C95DA2">
              <w:rPr>
                <w:noProof/>
                <w:webHidden/>
              </w:rPr>
              <w:tab/>
            </w:r>
            <w:r w:rsidR="00C95DA2">
              <w:rPr>
                <w:noProof/>
                <w:webHidden/>
              </w:rPr>
              <w:fldChar w:fldCharType="begin"/>
            </w:r>
            <w:r w:rsidR="00C95DA2">
              <w:rPr>
                <w:noProof/>
                <w:webHidden/>
              </w:rPr>
              <w:instrText xml:space="preserve"> PAGEREF _Toc146274419 \h </w:instrText>
            </w:r>
            <w:r w:rsidR="00C95DA2">
              <w:rPr>
                <w:noProof/>
                <w:webHidden/>
              </w:rPr>
            </w:r>
            <w:r w:rsidR="00C95DA2">
              <w:rPr>
                <w:noProof/>
                <w:webHidden/>
              </w:rPr>
              <w:fldChar w:fldCharType="separate"/>
            </w:r>
            <w:r w:rsidR="00B51A66">
              <w:rPr>
                <w:noProof/>
                <w:webHidden/>
              </w:rPr>
              <w:t>26</w:t>
            </w:r>
            <w:r w:rsidR="00C95DA2">
              <w:rPr>
                <w:noProof/>
                <w:webHidden/>
              </w:rPr>
              <w:fldChar w:fldCharType="end"/>
            </w:r>
          </w:hyperlink>
        </w:p>
        <w:p w14:paraId="649A424D" w14:textId="00542E08"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20" w:history="1">
            <w:r w:rsidR="00C95DA2" w:rsidRPr="00521859">
              <w:rPr>
                <w:rStyle w:val="Hipercze"/>
                <w:rFonts w:ascii="Arial" w:eastAsia="Arial" w:hAnsi="Arial"/>
                <w:noProof/>
                <w:lang w:val="pl"/>
              </w:rPr>
              <w:t>XXI. Spis załączników</w:t>
            </w:r>
            <w:r w:rsidR="00C95DA2">
              <w:rPr>
                <w:noProof/>
                <w:webHidden/>
              </w:rPr>
              <w:tab/>
            </w:r>
            <w:r w:rsidR="00C95DA2">
              <w:rPr>
                <w:noProof/>
                <w:webHidden/>
              </w:rPr>
              <w:fldChar w:fldCharType="begin"/>
            </w:r>
            <w:r w:rsidR="00C95DA2">
              <w:rPr>
                <w:noProof/>
                <w:webHidden/>
              </w:rPr>
              <w:instrText xml:space="preserve"> PAGEREF _Toc146274420 \h </w:instrText>
            </w:r>
            <w:r w:rsidR="00C95DA2">
              <w:rPr>
                <w:noProof/>
                <w:webHidden/>
              </w:rPr>
            </w:r>
            <w:r w:rsidR="00C95DA2">
              <w:rPr>
                <w:noProof/>
                <w:webHidden/>
              </w:rPr>
              <w:fldChar w:fldCharType="separate"/>
            </w:r>
            <w:r w:rsidR="00B51A66">
              <w:rPr>
                <w:noProof/>
                <w:webHidden/>
              </w:rPr>
              <w:t>27</w:t>
            </w:r>
            <w:r w:rsidR="00C95DA2">
              <w:rPr>
                <w:noProof/>
                <w:webHidden/>
              </w:rPr>
              <w:fldChar w:fldCharType="end"/>
            </w:r>
          </w:hyperlink>
        </w:p>
        <w:p w14:paraId="0CEE818E" w14:textId="38041CAA" w:rsidR="00C95DA2" w:rsidRDefault="000E34E9">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6274421" w:history="1">
            <w:r w:rsidR="00C95DA2" w:rsidRPr="00521859">
              <w:rPr>
                <w:rStyle w:val="Hipercze"/>
                <w:rFonts w:ascii="Arial" w:eastAsia="Arial" w:hAnsi="Arial"/>
                <w:noProof/>
                <w:lang w:val="pl"/>
              </w:rPr>
              <w:t>XXII. Postanowienia końcowe</w:t>
            </w:r>
            <w:r w:rsidR="00C95DA2">
              <w:rPr>
                <w:noProof/>
                <w:webHidden/>
              </w:rPr>
              <w:tab/>
            </w:r>
            <w:r w:rsidR="00C95DA2">
              <w:rPr>
                <w:noProof/>
                <w:webHidden/>
              </w:rPr>
              <w:fldChar w:fldCharType="begin"/>
            </w:r>
            <w:r w:rsidR="00C95DA2">
              <w:rPr>
                <w:noProof/>
                <w:webHidden/>
              </w:rPr>
              <w:instrText xml:space="preserve"> PAGEREF _Toc146274421 \h </w:instrText>
            </w:r>
            <w:r w:rsidR="00C95DA2">
              <w:rPr>
                <w:noProof/>
                <w:webHidden/>
              </w:rPr>
            </w:r>
            <w:r w:rsidR="00C95DA2">
              <w:rPr>
                <w:noProof/>
                <w:webHidden/>
              </w:rPr>
              <w:fldChar w:fldCharType="separate"/>
            </w:r>
            <w:r w:rsidR="00B51A66">
              <w:rPr>
                <w:noProof/>
                <w:webHidden/>
              </w:rPr>
              <w:t>27</w:t>
            </w:r>
            <w:r w:rsidR="00C95DA2">
              <w:rPr>
                <w:noProof/>
                <w:webHidden/>
              </w:rPr>
              <w:fldChar w:fldCharType="end"/>
            </w:r>
          </w:hyperlink>
        </w:p>
        <w:p w14:paraId="138B9149" w14:textId="34ECE88C" w:rsidR="008E2334" w:rsidRPr="00E166AA" w:rsidRDefault="008E2334" w:rsidP="00E166AA">
          <w:pPr>
            <w:tabs>
              <w:tab w:val="right" w:pos="9025"/>
            </w:tabs>
            <w:spacing w:line="360" w:lineRule="auto"/>
            <w:rPr>
              <w:rFonts w:ascii="Arial" w:eastAsia="Arial" w:hAnsi="Arial"/>
              <w:sz w:val="24"/>
              <w:szCs w:val="24"/>
              <w:lang w:val="pl"/>
            </w:rPr>
          </w:pPr>
          <w:r w:rsidRPr="00E166AA">
            <w:rPr>
              <w:rFonts w:ascii="Arial" w:eastAsia="Arial" w:hAnsi="Arial"/>
              <w:sz w:val="24"/>
              <w:szCs w:val="24"/>
              <w:lang w:val="pl"/>
            </w:rPr>
            <w:fldChar w:fldCharType="end"/>
          </w:r>
        </w:p>
      </w:sdtContent>
    </w:sdt>
    <w:p w14:paraId="6C514FA5" w14:textId="77777777" w:rsidR="008E2334" w:rsidRPr="00E166AA" w:rsidRDefault="008E2334" w:rsidP="00E166AA">
      <w:pPr>
        <w:spacing w:line="360" w:lineRule="auto"/>
        <w:rPr>
          <w:rFonts w:ascii="Arial" w:eastAsia="Arial" w:hAnsi="Arial"/>
          <w:sz w:val="24"/>
          <w:szCs w:val="24"/>
          <w:lang w:val="pl"/>
        </w:rPr>
      </w:pPr>
    </w:p>
    <w:p w14:paraId="34748C94" w14:textId="77777777" w:rsidR="009821AD" w:rsidRDefault="009821AD" w:rsidP="00E166AA">
      <w:pPr>
        <w:spacing w:line="360" w:lineRule="auto"/>
        <w:rPr>
          <w:rFonts w:ascii="Arial" w:eastAsia="Arial" w:hAnsi="Arial"/>
          <w:sz w:val="24"/>
          <w:szCs w:val="24"/>
          <w:lang w:val="pl"/>
        </w:rPr>
      </w:pPr>
    </w:p>
    <w:p w14:paraId="72B48D92" w14:textId="77777777" w:rsidR="00C95DA2" w:rsidRDefault="00C95DA2" w:rsidP="00E166AA">
      <w:pPr>
        <w:spacing w:line="360" w:lineRule="auto"/>
        <w:rPr>
          <w:rFonts w:ascii="Arial" w:eastAsia="Arial" w:hAnsi="Arial"/>
          <w:sz w:val="24"/>
          <w:szCs w:val="24"/>
          <w:lang w:val="pl"/>
        </w:rPr>
      </w:pPr>
    </w:p>
    <w:p w14:paraId="4E5125A4" w14:textId="77777777" w:rsidR="00C95DA2" w:rsidRDefault="00C95DA2" w:rsidP="00E166AA">
      <w:pPr>
        <w:spacing w:line="360" w:lineRule="auto"/>
        <w:rPr>
          <w:rFonts w:ascii="Arial" w:eastAsia="Arial" w:hAnsi="Arial"/>
          <w:sz w:val="24"/>
          <w:szCs w:val="24"/>
          <w:lang w:val="pl"/>
        </w:rPr>
      </w:pPr>
    </w:p>
    <w:p w14:paraId="087A0E92" w14:textId="77777777" w:rsidR="00C95DA2" w:rsidRDefault="00C95DA2" w:rsidP="00E166AA">
      <w:pPr>
        <w:spacing w:line="360" w:lineRule="auto"/>
        <w:rPr>
          <w:rFonts w:ascii="Arial" w:eastAsia="Arial" w:hAnsi="Arial"/>
          <w:sz w:val="24"/>
          <w:szCs w:val="24"/>
          <w:lang w:val="pl"/>
        </w:rPr>
      </w:pPr>
    </w:p>
    <w:p w14:paraId="4F26B7E0" w14:textId="77777777" w:rsidR="00C95DA2" w:rsidRDefault="00C95DA2" w:rsidP="00E166AA">
      <w:pPr>
        <w:spacing w:line="360" w:lineRule="auto"/>
        <w:rPr>
          <w:rFonts w:ascii="Arial" w:eastAsia="Arial" w:hAnsi="Arial"/>
          <w:sz w:val="24"/>
          <w:szCs w:val="24"/>
          <w:lang w:val="pl"/>
        </w:rPr>
      </w:pPr>
    </w:p>
    <w:p w14:paraId="2199C610" w14:textId="77777777" w:rsidR="00C95DA2" w:rsidRDefault="00C95DA2" w:rsidP="00E166AA">
      <w:pPr>
        <w:spacing w:line="360" w:lineRule="auto"/>
        <w:rPr>
          <w:rFonts w:ascii="Arial" w:eastAsia="Arial" w:hAnsi="Arial"/>
          <w:sz w:val="24"/>
          <w:szCs w:val="24"/>
          <w:lang w:val="pl"/>
        </w:rPr>
      </w:pPr>
    </w:p>
    <w:p w14:paraId="5009557E" w14:textId="77777777" w:rsidR="00C95DA2" w:rsidRDefault="00C95DA2" w:rsidP="00E166AA">
      <w:pPr>
        <w:spacing w:line="360" w:lineRule="auto"/>
        <w:rPr>
          <w:rFonts w:ascii="Arial" w:eastAsia="Arial" w:hAnsi="Arial"/>
          <w:sz w:val="24"/>
          <w:szCs w:val="24"/>
          <w:lang w:val="pl"/>
        </w:rPr>
      </w:pPr>
    </w:p>
    <w:p w14:paraId="54F47D01" w14:textId="77777777" w:rsidR="00C95DA2" w:rsidRDefault="00C95DA2" w:rsidP="00E166AA">
      <w:pPr>
        <w:spacing w:line="360" w:lineRule="auto"/>
        <w:rPr>
          <w:rFonts w:ascii="Arial" w:eastAsia="Arial" w:hAnsi="Arial"/>
          <w:sz w:val="24"/>
          <w:szCs w:val="24"/>
          <w:lang w:val="pl"/>
        </w:rPr>
      </w:pPr>
    </w:p>
    <w:p w14:paraId="0127B156" w14:textId="77777777" w:rsidR="00276AAA" w:rsidRPr="00E166AA" w:rsidRDefault="00276AAA" w:rsidP="00E166AA">
      <w:pPr>
        <w:spacing w:line="360" w:lineRule="auto"/>
        <w:rPr>
          <w:rFonts w:ascii="Arial" w:eastAsia="Arial" w:hAnsi="Arial"/>
          <w:sz w:val="24"/>
          <w:szCs w:val="24"/>
          <w:lang w:val="pl"/>
        </w:rPr>
      </w:pPr>
    </w:p>
    <w:p w14:paraId="114080D7" w14:textId="77777777" w:rsidR="008E2334" w:rsidRPr="00E166AA" w:rsidRDefault="008E2334" w:rsidP="00E166AA">
      <w:pPr>
        <w:spacing w:line="360" w:lineRule="auto"/>
        <w:rPr>
          <w:rFonts w:ascii="Arial" w:eastAsia="Arial" w:hAnsi="Arial"/>
          <w:sz w:val="24"/>
          <w:szCs w:val="24"/>
          <w:lang w:val="pl"/>
        </w:rPr>
      </w:pPr>
    </w:p>
    <w:p w14:paraId="729B7E3C" w14:textId="77777777" w:rsidR="008E2334" w:rsidRPr="00E166AA" w:rsidRDefault="008E2334" w:rsidP="00E166AA">
      <w:pPr>
        <w:spacing w:line="360" w:lineRule="auto"/>
        <w:rPr>
          <w:rFonts w:ascii="Arial" w:eastAsia="Arial" w:hAnsi="Arial"/>
          <w:sz w:val="24"/>
          <w:szCs w:val="24"/>
          <w:lang w:val="pl"/>
        </w:rPr>
      </w:pPr>
    </w:p>
    <w:p w14:paraId="5246C499"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0" w:name="_Toc146274400"/>
      <w:r w:rsidRPr="00E166AA">
        <w:rPr>
          <w:rFonts w:ascii="Arial" w:eastAsia="Arial" w:hAnsi="Arial"/>
          <w:sz w:val="24"/>
          <w:szCs w:val="24"/>
          <w:lang w:val="pl"/>
        </w:rPr>
        <w:lastRenderedPageBreak/>
        <w:t>I. Dane Zamawiającego</w:t>
      </w:r>
      <w:bookmarkEnd w:id="0"/>
    </w:p>
    <w:p w14:paraId="7FF104B5"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Nazwa: Gmina Stężyca</w:t>
      </w:r>
    </w:p>
    <w:p w14:paraId="5C4E9FDE"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Adres: 83-322 Stężyca, ul. Parkowa 1</w:t>
      </w:r>
    </w:p>
    <w:p w14:paraId="4F57FB43"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NIP 589-15-95-806, REGON 000547135</w:t>
      </w:r>
    </w:p>
    <w:p w14:paraId="7D4F1D97"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Adres poczty elektronicznej: stezyca@gminastezyca.pl</w:t>
      </w:r>
    </w:p>
    <w:p w14:paraId="5F2F2B68"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Godziny pracy Urzędu Gminy Stężyca (z wyłączeniem dni ustawowo wolnych od pracy):</w:t>
      </w:r>
    </w:p>
    <w:p w14:paraId="2FA110DF"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od godz. 7:30 do godz. 15:30 – poniedziałek, wtorek, czwartek,</w:t>
      </w:r>
    </w:p>
    <w:p w14:paraId="5110F78E"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od godz. 7:30 do godz. 16:30 – środa</w:t>
      </w:r>
    </w:p>
    <w:p w14:paraId="12F5D370"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od godz. 7:30 do godz. 14:30 – piątek</w:t>
      </w:r>
    </w:p>
    <w:p w14:paraId="7BBD22C9"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Nr telefonu: 58 882-89-40, 58 882-89-73</w:t>
      </w:r>
    </w:p>
    <w:p w14:paraId="21EC7494" w14:textId="77777777" w:rsidR="008E2334" w:rsidRPr="00E166AA" w:rsidRDefault="008E2334" w:rsidP="00E166AA">
      <w:pPr>
        <w:spacing w:line="360" w:lineRule="auto"/>
        <w:jc w:val="both"/>
        <w:rPr>
          <w:rFonts w:ascii="Arial" w:eastAsia="Arial" w:hAnsi="Arial"/>
          <w:sz w:val="24"/>
          <w:szCs w:val="24"/>
          <w:lang w:val="pl"/>
        </w:rPr>
      </w:pPr>
    </w:p>
    <w:p w14:paraId="0741197A" w14:textId="77777777" w:rsidR="008E2334" w:rsidRPr="00E166AA" w:rsidRDefault="008E2334" w:rsidP="00E166AA">
      <w:pPr>
        <w:spacing w:line="360" w:lineRule="auto"/>
        <w:jc w:val="both"/>
        <w:rPr>
          <w:rFonts w:ascii="Arial" w:eastAsia="Arial" w:hAnsi="Arial"/>
          <w:sz w:val="24"/>
          <w:szCs w:val="24"/>
          <w:lang w:val="pl"/>
        </w:rPr>
      </w:pPr>
      <w:r w:rsidRPr="00E166AA">
        <w:rPr>
          <w:rFonts w:ascii="Arial" w:eastAsia="Arial" w:hAnsi="Arial"/>
          <w:sz w:val="24"/>
          <w:szCs w:val="24"/>
          <w:lang w:val="pl"/>
        </w:rPr>
        <w:t xml:space="preserve">Adres strony internetowej prowadzonego postępowania: </w:t>
      </w:r>
    </w:p>
    <w:p w14:paraId="677B0A46" w14:textId="77777777" w:rsidR="008E2334" w:rsidRPr="00E166AA" w:rsidRDefault="000E34E9" w:rsidP="00E166AA">
      <w:pPr>
        <w:spacing w:line="360" w:lineRule="auto"/>
        <w:jc w:val="both"/>
        <w:rPr>
          <w:rFonts w:ascii="Arial" w:eastAsia="Arial" w:hAnsi="Arial"/>
          <w:sz w:val="24"/>
          <w:szCs w:val="24"/>
          <w:lang w:val="pl"/>
        </w:rPr>
      </w:pPr>
      <w:hyperlink r:id="rId8" w:history="1">
        <w:r w:rsidR="008E2334" w:rsidRPr="00E166AA">
          <w:rPr>
            <w:rFonts w:ascii="Arial" w:eastAsia="Arial" w:hAnsi="Arial"/>
            <w:sz w:val="24"/>
            <w:szCs w:val="24"/>
            <w:u w:val="single"/>
            <w:lang w:val="pl"/>
          </w:rPr>
          <w:t>https://platformazakupowa.pl/pn/gminastezyca/</w:t>
        </w:r>
      </w:hyperlink>
    </w:p>
    <w:p w14:paraId="76461F08" w14:textId="77777777" w:rsidR="008E2334" w:rsidRPr="00E166AA" w:rsidRDefault="008E2334" w:rsidP="00E166AA">
      <w:pPr>
        <w:tabs>
          <w:tab w:val="left" w:pos="284"/>
          <w:tab w:val="left" w:pos="426"/>
        </w:tabs>
        <w:spacing w:line="360" w:lineRule="auto"/>
        <w:jc w:val="both"/>
        <w:rPr>
          <w:rFonts w:ascii="Arial" w:eastAsia="Times New Roman" w:hAnsi="Arial"/>
          <w:sz w:val="24"/>
          <w:szCs w:val="24"/>
          <w:lang w:val="pl"/>
        </w:rPr>
      </w:pPr>
      <w:r w:rsidRPr="00E166AA">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E166AA" w:rsidRDefault="008E2334" w:rsidP="00E166AA">
      <w:pPr>
        <w:autoSpaceDE w:val="0"/>
        <w:autoSpaceDN w:val="0"/>
        <w:adjustRightInd w:val="0"/>
        <w:spacing w:line="360" w:lineRule="auto"/>
        <w:jc w:val="both"/>
        <w:rPr>
          <w:rFonts w:ascii="Arial" w:eastAsia="Arial" w:hAnsi="Arial"/>
          <w:sz w:val="24"/>
          <w:szCs w:val="24"/>
        </w:rPr>
      </w:pPr>
    </w:p>
    <w:p w14:paraId="49E8AE18" w14:textId="77777777" w:rsidR="008E2334" w:rsidRPr="00E166AA" w:rsidRDefault="008E2334" w:rsidP="00E166AA">
      <w:pPr>
        <w:autoSpaceDE w:val="0"/>
        <w:autoSpaceDN w:val="0"/>
        <w:adjustRightInd w:val="0"/>
        <w:spacing w:line="360" w:lineRule="auto"/>
        <w:jc w:val="both"/>
        <w:rPr>
          <w:rFonts w:ascii="Arial" w:eastAsia="Arial" w:hAnsi="Arial"/>
          <w:bCs/>
          <w:sz w:val="24"/>
          <w:szCs w:val="24"/>
        </w:rPr>
      </w:pPr>
      <w:r w:rsidRPr="00E166AA">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E6BA7F4" w14:textId="77777777" w:rsidR="008E2334" w:rsidRPr="00E166AA" w:rsidRDefault="000E34E9" w:rsidP="00E166AA">
      <w:pPr>
        <w:spacing w:line="360" w:lineRule="auto"/>
        <w:jc w:val="both"/>
        <w:rPr>
          <w:rFonts w:ascii="Arial" w:eastAsia="Arial" w:hAnsi="Arial"/>
          <w:sz w:val="24"/>
          <w:szCs w:val="24"/>
          <w:lang w:val="pl"/>
        </w:rPr>
      </w:pPr>
      <w:hyperlink r:id="rId9" w:history="1">
        <w:r w:rsidR="008E2334" w:rsidRPr="00E166AA">
          <w:rPr>
            <w:rFonts w:ascii="Arial" w:eastAsia="Arial" w:hAnsi="Arial"/>
            <w:sz w:val="24"/>
            <w:szCs w:val="24"/>
            <w:u w:val="single"/>
            <w:lang w:val="pl"/>
          </w:rPr>
          <w:t>https://platformazakupowa.pl/pn/gminastezyca/</w:t>
        </w:r>
      </w:hyperlink>
    </w:p>
    <w:p w14:paraId="031748A9" w14:textId="77777777" w:rsidR="008E2334" w:rsidRPr="00E166AA" w:rsidRDefault="008E2334" w:rsidP="00E166AA">
      <w:pPr>
        <w:spacing w:line="360" w:lineRule="auto"/>
        <w:jc w:val="both"/>
        <w:rPr>
          <w:rFonts w:ascii="Arial" w:eastAsia="Arial" w:hAnsi="Arial"/>
          <w:sz w:val="24"/>
          <w:szCs w:val="24"/>
          <w:lang w:val="pl"/>
        </w:rPr>
      </w:pPr>
    </w:p>
    <w:p w14:paraId="2F4B292D"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1" w:name="_Toc146274401"/>
      <w:r w:rsidRPr="00E166AA">
        <w:rPr>
          <w:rFonts w:ascii="Arial" w:eastAsia="Arial" w:hAnsi="Arial"/>
          <w:sz w:val="24"/>
          <w:szCs w:val="24"/>
          <w:lang w:val="pl"/>
        </w:rPr>
        <w:t>II. Tryb udzielania zamówienia</w:t>
      </w:r>
      <w:bookmarkEnd w:id="1"/>
    </w:p>
    <w:p w14:paraId="71777C83"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nie przewiduje aukcji elektronicznej.</w:t>
      </w:r>
    </w:p>
    <w:p w14:paraId="76A25825"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nie prowadzi postępowania w celu zawarcia umowy ramowej.</w:t>
      </w:r>
    </w:p>
    <w:p w14:paraId="4D1C6ED0"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30F0030F"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Wymagania związane z realizacją zamówienia w zakresie zatrudnienia przez wykonawcę lub podwykonawcę na podstawie stosunku pracy osób wykonujących wskazane przez zamawiającego czynności w zakresie realizacji zamówienia, jeżeli </w:t>
      </w:r>
      <w:r w:rsidRPr="00E166AA">
        <w:rPr>
          <w:rFonts w:ascii="Arial" w:eastAsia="Arial" w:hAnsi="Arial"/>
          <w:sz w:val="24"/>
          <w:szCs w:val="24"/>
          <w:lang w:val="pl"/>
        </w:rPr>
        <w:lastRenderedPageBreak/>
        <w:t>wykonanie tych czynności polega na wykonywaniu pracy w sposób określony w art. 22 § 1 ustawy z dnia 26 czerwca 1974 r</w:t>
      </w:r>
      <w:r w:rsidR="00CB4175">
        <w:rPr>
          <w:rFonts w:ascii="Arial" w:eastAsia="Arial" w:hAnsi="Arial"/>
          <w:sz w:val="24"/>
          <w:szCs w:val="24"/>
          <w:lang w:val="pl"/>
        </w:rPr>
        <w:t>. Kodeks pracy (</w:t>
      </w:r>
      <w:proofErr w:type="spellStart"/>
      <w:r w:rsidR="00CB4175">
        <w:rPr>
          <w:rFonts w:ascii="Arial" w:eastAsia="Arial" w:hAnsi="Arial"/>
          <w:sz w:val="24"/>
          <w:szCs w:val="24"/>
          <w:lang w:val="pl"/>
        </w:rPr>
        <w:t>tj</w:t>
      </w:r>
      <w:proofErr w:type="spellEnd"/>
      <w:r w:rsidR="00CB4175">
        <w:rPr>
          <w:rFonts w:ascii="Arial" w:eastAsia="Arial" w:hAnsi="Arial"/>
          <w:sz w:val="24"/>
          <w:szCs w:val="24"/>
          <w:lang w:val="pl"/>
        </w:rPr>
        <w:t xml:space="preserve"> Dz. U. z 2023 r. poz. 1605</w:t>
      </w:r>
      <w:r w:rsidRPr="00E166AA">
        <w:rPr>
          <w:rFonts w:ascii="Arial" w:eastAsia="Arial" w:hAnsi="Arial"/>
          <w:sz w:val="24"/>
          <w:szCs w:val="24"/>
          <w:lang w:val="pl"/>
        </w:rPr>
        <w:t xml:space="preserve"> z zm.) obejmują następujące rodzaje czynności</w:t>
      </w:r>
      <w:r w:rsidRPr="00E166AA">
        <w:rPr>
          <w:rFonts w:ascii="Arial" w:eastAsia="Arial" w:hAnsi="Arial"/>
          <w:sz w:val="24"/>
          <w:szCs w:val="24"/>
          <w:vertAlign w:val="superscript"/>
          <w:lang w:val="pl"/>
        </w:rPr>
        <w:footnoteReference w:id="1"/>
      </w:r>
      <w:r w:rsidRPr="00E166AA">
        <w:rPr>
          <w:rFonts w:ascii="Arial" w:eastAsia="Arial" w:hAnsi="Arial"/>
          <w:sz w:val="24"/>
          <w:szCs w:val="24"/>
          <w:lang w:val="pl"/>
        </w:rPr>
        <w:t xml:space="preserve">: </w:t>
      </w:r>
      <w:r w:rsidR="00781D63" w:rsidRPr="00E166AA">
        <w:rPr>
          <w:rFonts w:ascii="Arial" w:eastAsia="Arial" w:hAnsi="Arial"/>
          <w:sz w:val="24"/>
          <w:szCs w:val="24"/>
          <w:lang w:val="pl"/>
        </w:rPr>
        <w:t>obsługa sprzętu odśnieżającego.</w:t>
      </w:r>
    </w:p>
    <w:p w14:paraId="0707E91D" w14:textId="5586BB20" w:rsidR="00295D22" w:rsidRPr="00E166AA" w:rsidRDefault="00295D22" w:rsidP="00E166AA">
      <w:pPr>
        <w:spacing w:line="360" w:lineRule="auto"/>
        <w:ind w:left="567"/>
        <w:jc w:val="both"/>
        <w:rPr>
          <w:rFonts w:ascii="Arial" w:eastAsia="Arial" w:hAnsi="Arial"/>
          <w:sz w:val="24"/>
          <w:szCs w:val="24"/>
          <w:lang w:val="pl"/>
        </w:rPr>
      </w:pPr>
      <w:r w:rsidRPr="00E166AA">
        <w:rPr>
          <w:rFonts w:ascii="Arial" w:hAnsi="Arial"/>
          <w:sz w:val="24"/>
          <w:szCs w:val="24"/>
        </w:rPr>
        <w:t>Obowiązek zatrudniania ww. osób na podstawie umowy o pracę obejmuje zarówno Wykonawcę jak i Podwykonawców. Wykonawca obowiązany będzie na każde żądanie Zamawiającego przedstawić dokumenty dotyczące umowy o pracę.</w:t>
      </w:r>
    </w:p>
    <w:p w14:paraId="1F0F9CB1"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E166AA" w:rsidRDefault="008E2334" w:rsidP="00E166AA">
      <w:pPr>
        <w:numPr>
          <w:ilvl w:val="0"/>
          <w:numId w:val="19"/>
        </w:numPr>
        <w:spacing w:line="360" w:lineRule="auto"/>
        <w:ind w:left="567" w:hanging="425"/>
        <w:jc w:val="both"/>
        <w:rPr>
          <w:rFonts w:ascii="Arial" w:eastAsia="Arial" w:hAnsi="Arial"/>
          <w:sz w:val="24"/>
          <w:szCs w:val="24"/>
          <w:lang w:val="pl"/>
        </w:rPr>
      </w:pPr>
      <w:r w:rsidRPr="00E166AA">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E166AA">
        <w:rPr>
          <w:rFonts w:ascii="Arial" w:eastAsia="Arial" w:hAnsi="Arial"/>
          <w:sz w:val="24"/>
          <w:szCs w:val="24"/>
          <w:lang w:val="pl"/>
        </w:rPr>
        <w:t xml:space="preserve"> </w:t>
      </w:r>
      <w:r w:rsidRPr="00E166AA">
        <w:rPr>
          <w:rFonts w:ascii="Arial" w:eastAsia="Times New Roman" w:hAnsi="Arial"/>
          <w:sz w:val="24"/>
          <w:szCs w:val="24"/>
          <w:lang w:val="pl"/>
        </w:rPr>
        <w:t xml:space="preserve">W uzasadnionych przypadkach Zamawiający może przed upływem terminu składania ofert zmienić treść SWZ. </w:t>
      </w:r>
    </w:p>
    <w:p w14:paraId="78293022" w14:textId="0307CA1B" w:rsidR="008E2334" w:rsidRPr="00E166AA" w:rsidRDefault="008E2334" w:rsidP="00E166AA">
      <w:pPr>
        <w:spacing w:line="360" w:lineRule="auto"/>
        <w:ind w:left="567"/>
        <w:jc w:val="both"/>
        <w:rPr>
          <w:rFonts w:ascii="Arial" w:eastAsia="Times New Roman" w:hAnsi="Arial"/>
          <w:sz w:val="24"/>
          <w:szCs w:val="24"/>
          <w:lang w:val="pl"/>
        </w:rPr>
      </w:pPr>
      <w:r w:rsidRPr="00E166AA">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5F288B53" w14:textId="77777777" w:rsidR="008E2334" w:rsidRPr="00E166AA" w:rsidRDefault="008E2334" w:rsidP="00E166AA">
      <w:pPr>
        <w:numPr>
          <w:ilvl w:val="0"/>
          <w:numId w:val="19"/>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Zamawiający nie przewiduje zwrotu kosztów udziału w postępowaniu z zastrzeżeniem art. 261 ustawy PZP.</w:t>
      </w:r>
    </w:p>
    <w:p w14:paraId="3175DC79"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2" w:name="_Toc146274402"/>
      <w:r w:rsidRPr="00E166AA">
        <w:rPr>
          <w:rFonts w:ascii="Arial" w:eastAsia="Arial" w:hAnsi="Arial"/>
          <w:sz w:val="24"/>
          <w:szCs w:val="24"/>
          <w:lang w:val="pl"/>
        </w:rPr>
        <w:t>III. Opis przedmiotu zamówienia</w:t>
      </w:r>
      <w:bookmarkEnd w:id="2"/>
    </w:p>
    <w:p w14:paraId="698DDB51" w14:textId="76678647" w:rsidR="0015014B"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Przedmiotem zamówienia jest </w:t>
      </w:r>
      <w:r w:rsidR="0015014B" w:rsidRPr="00E166AA">
        <w:rPr>
          <w:rFonts w:ascii="Arial" w:eastAsia="Arial" w:hAnsi="Arial"/>
          <w:sz w:val="24"/>
          <w:szCs w:val="24"/>
          <w:lang w:val="pl"/>
        </w:rPr>
        <w:t xml:space="preserve">wykonanie </w:t>
      </w:r>
      <w:r w:rsidR="00781D63" w:rsidRPr="00E166AA">
        <w:rPr>
          <w:rFonts w:ascii="Arial" w:eastAsia="Arial" w:hAnsi="Arial"/>
          <w:sz w:val="24"/>
          <w:szCs w:val="24"/>
          <w:lang w:val="pl"/>
        </w:rPr>
        <w:t>usługi</w:t>
      </w:r>
      <w:r w:rsidR="0015014B" w:rsidRPr="00E166AA">
        <w:rPr>
          <w:rFonts w:ascii="Arial" w:eastAsia="Arial" w:hAnsi="Arial"/>
          <w:sz w:val="24"/>
          <w:szCs w:val="24"/>
          <w:lang w:val="pl"/>
        </w:rPr>
        <w:t>:</w:t>
      </w:r>
    </w:p>
    <w:p w14:paraId="0FFD408C" w14:textId="2DA00584" w:rsidR="00781D63" w:rsidRPr="00E166AA" w:rsidRDefault="00781D63" w:rsidP="00E166AA">
      <w:pPr>
        <w:pStyle w:val="Akapitzlist"/>
        <w:tabs>
          <w:tab w:val="left" w:pos="142"/>
        </w:tabs>
        <w:spacing w:before="60" w:after="60" w:line="360" w:lineRule="auto"/>
        <w:ind w:left="595"/>
        <w:rPr>
          <w:rFonts w:ascii="Arial" w:hAnsi="Arial"/>
          <w:sz w:val="24"/>
          <w:szCs w:val="24"/>
        </w:rPr>
      </w:pPr>
      <w:r w:rsidRPr="00E166AA">
        <w:rPr>
          <w:rFonts w:ascii="Arial" w:hAnsi="Arial"/>
          <w:sz w:val="24"/>
          <w:szCs w:val="24"/>
        </w:rPr>
        <w:t>Zimowe utrzyma</w:t>
      </w:r>
      <w:r w:rsidR="00243020">
        <w:rPr>
          <w:rFonts w:ascii="Arial" w:hAnsi="Arial"/>
          <w:sz w:val="24"/>
          <w:szCs w:val="24"/>
        </w:rPr>
        <w:t>nie dróg gminnych w sezonie 2024/2025</w:t>
      </w:r>
      <w:r w:rsidRPr="00E166AA">
        <w:rPr>
          <w:rFonts w:ascii="Arial" w:hAnsi="Arial"/>
          <w:sz w:val="24"/>
          <w:szCs w:val="24"/>
        </w:rPr>
        <w:t xml:space="preserve"> na terenie gminy Stężyca.</w:t>
      </w:r>
    </w:p>
    <w:p w14:paraId="4D1C98D7" w14:textId="77777777" w:rsidR="006F2E3E" w:rsidRPr="00E166AA" w:rsidRDefault="006F2E3E" w:rsidP="00E166AA">
      <w:pPr>
        <w:pStyle w:val="Akapitzlist"/>
        <w:tabs>
          <w:tab w:val="left" w:pos="1134"/>
        </w:tabs>
        <w:spacing w:line="360" w:lineRule="auto"/>
        <w:ind w:left="595"/>
        <w:jc w:val="both"/>
        <w:rPr>
          <w:rFonts w:ascii="Arial" w:hAnsi="Arial"/>
          <w:sz w:val="24"/>
          <w:szCs w:val="24"/>
        </w:rPr>
      </w:pPr>
      <w:r w:rsidRPr="00E166AA">
        <w:rPr>
          <w:rFonts w:ascii="Arial" w:hAnsi="Arial"/>
          <w:sz w:val="24"/>
          <w:szCs w:val="24"/>
        </w:rPr>
        <w:t>Zamówienie podzielone jest na dwanaście części:</w:t>
      </w:r>
    </w:p>
    <w:p w14:paraId="389F7329"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1 ZWALCZANIE GOŁOLEDZI NA TERENIE GMINY STĘŻYCA</w:t>
      </w:r>
    </w:p>
    <w:p w14:paraId="5811AEA8"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2 ODŚNIEŻANIE REJON GAPOWO, STĘŻYCKA HUTA, NIESIOŁOWICE</w:t>
      </w:r>
    </w:p>
    <w:p w14:paraId="396636CD"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3 ODŚNIEŻANIE REJON KAMIENICA SZLACHECKA, ŁOSIENICE</w:t>
      </w:r>
    </w:p>
    <w:p w14:paraId="21513329"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4 ODŚNIEŻANIE REJON NOWA WIEŚ, ŻUROMINO, KLUKOWA HUTA</w:t>
      </w:r>
    </w:p>
    <w:p w14:paraId="432479D2"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5 ODŚNIEŻANIE REJON GOŁUBIE</w:t>
      </w:r>
    </w:p>
    <w:p w14:paraId="69624388"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6 ODŚNIEŻANIE REJON SIKORZYNO</w:t>
      </w:r>
    </w:p>
    <w:p w14:paraId="79C594DD"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lastRenderedPageBreak/>
        <w:t>Część nr 7 ODŚNIEŻANIE REJON SZYMBARK, POTUŁY</w:t>
      </w:r>
    </w:p>
    <w:p w14:paraId="2BECE809"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8 ODŚNIEŻANIE REJON ZGORZAŁE</w:t>
      </w:r>
    </w:p>
    <w:p w14:paraId="3A8E5D96"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9 ODŚNIEŻANIE REJON PIERSZCZEWO</w:t>
      </w:r>
    </w:p>
    <w:p w14:paraId="02A925CD"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10 ODŚNIEŻANIE REJON BORUCINO, ŁĄCZYNO</w:t>
      </w:r>
    </w:p>
    <w:p w14:paraId="2E1BE8F0" w14:textId="77777777" w:rsidR="006F2E3E" w:rsidRPr="00E166AA" w:rsidRDefault="006F2E3E" w:rsidP="00E166AA">
      <w:pPr>
        <w:pStyle w:val="Akapitzlist"/>
        <w:spacing w:line="360" w:lineRule="auto"/>
        <w:ind w:left="595"/>
        <w:jc w:val="both"/>
        <w:rPr>
          <w:rFonts w:ascii="Arial" w:hAnsi="Arial"/>
          <w:bCs/>
          <w:sz w:val="24"/>
          <w:szCs w:val="24"/>
        </w:rPr>
      </w:pPr>
      <w:r w:rsidRPr="00E166AA">
        <w:rPr>
          <w:rFonts w:ascii="Arial" w:hAnsi="Arial"/>
          <w:bCs/>
          <w:sz w:val="24"/>
          <w:szCs w:val="24"/>
        </w:rPr>
        <w:t>Część nr 11 ODŚNIEŻANIE REJON STĘŻYCA</w:t>
      </w:r>
    </w:p>
    <w:p w14:paraId="7FC41341" w14:textId="77777777" w:rsidR="006F2E3E" w:rsidRPr="00E166AA" w:rsidRDefault="006F2E3E" w:rsidP="00E166AA">
      <w:pPr>
        <w:pStyle w:val="Akapitzlist"/>
        <w:spacing w:line="360" w:lineRule="auto"/>
        <w:ind w:left="595"/>
        <w:jc w:val="both"/>
        <w:rPr>
          <w:rFonts w:ascii="Arial" w:hAnsi="Arial"/>
          <w:b/>
          <w:bCs/>
          <w:sz w:val="24"/>
          <w:szCs w:val="24"/>
        </w:rPr>
      </w:pPr>
      <w:r w:rsidRPr="00E166AA">
        <w:rPr>
          <w:rFonts w:ascii="Arial" w:hAnsi="Arial"/>
          <w:bCs/>
          <w:sz w:val="24"/>
          <w:szCs w:val="24"/>
        </w:rPr>
        <w:t>Część nr 12 ODŚNIEŻANIE REJON CZAPLE</w:t>
      </w:r>
    </w:p>
    <w:p w14:paraId="08F7E05F" w14:textId="1C157CA7" w:rsidR="00276AAA" w:rsidRPr="00276AAA" w:rsidRDefault="00276AAA" w:rsidP="00276AAA">
      <w:pPr>
        <w:pStyle w:val="Akapitzlist"/>
        <w:tabs>
          <w:tab w:val="left" w:pos="142"/>
        </w:tabs>
        <w:spacing w:before="60" w:after="60" w:line="360" w:lineRule="auto"/>
        <w:ind w:left="595"/>
        <w:jc w:val="both"/>
        <w:rPr>
          <w:rFonts w:ascii="Arial" w:hAnsi="Arial"/>
          <w:sz w:val="24"/>
          <w:szCs w:val="24"/>
        </w:rPr>
      </w:pPr>
      <w:r>
        <w:rPr>
          <w:rFonts w:ascii="Arial" w:hAnsi="Arial"/>
          <w:sz w:val="24"/>
          <w:szCs w:val="24"/>
        </w:rPr>
        <w:t>Opis części został zawarty</w:t>
      </w:r>
      <w:r w:rsidRPr="00276AAA">
        <w:rPr>
          <w:rFonts w:ascii="Arial" w:hAnsi="Arial"/>
          <w:sz w:val="24"/>
          <w:szCs w:val="24"/>
        </w:rPr>
        <w:t xml:space="preserve"> w załączniku A do SWZ. </w:t>
      </w:r>
    </w:p>
    <w:p w14:paraId="3D5C0D48" w14:textId="258724BF" w:rsidR="008E2334"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 cenie oferty należy ująć zakres i warunki realizacji zgodnie z opisem zawartym </w:t>
      </w:r>
      <w:r w:rsidR="00312BD9" w:rsidRPr="00E166AA">
        <w:rPr>
          <w:rFonts w:ascii="Arial" w:eastAsia="Arial" w:hAnsi="Arial"/>
          <w:sz w:val="24"/>
          <w:szCs w:val="24"/>
          <w:lang w:val="pl"/>
        </w:rPr>
        <w:t xml:space="preserve">w </w:t>
      </w:r>
      <w:r w:rsidRPr="00E166AA">
        <w:rPr>
          <w:rFonts w:ascii="Arial" w:eastAsia="Arial" w:hAnsi="Arial"/>
          <w:sz w:val="24"/>
          <w:szCs w:val="24"/>
          <w:lang w:val="pl"/>
        </w:rPr>
        <w:t xml:space="preserve">SWZ i załącznikach. </w:t>
      </w:r>
    </w:p>
    <w:p w14:paraId="0F765402" w14:textId="77777777" w:rsidR="008E2334"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Wspólny Słownik Zamówień CPV: </w:t>
      </w:r>
    </w:p>
    <w:p w14:paraId="47FBABB8" w14:textId="77777777" w:rsidR="006F2E3E" w:rsidRPr="00E166AA" w:rsidRDefault="006F2E3E" w:rsidP="00E166AA">
      <w:pPr>
        <w:pStyle w:val="Akapitzlist"/>
        <w:tabs>
          <w:tab w:val="left" w:pos="1134"/>
        </w:tabs>
        <w:spacing w:line="360" w:lineRule="auto"/>
        <w:ind w:left="595"/>
        <w:jc w:val="both"/>
        <w:rPr>
          <w:rFonts w:ascii="Arial" w:hAnsi="Arial"/>
          <w:sz w:val="24"/>
          <w:szCs w:val="24"/>
        </w:rPr>
      </w:pPr>
      <w:r w:rsidRPr="00E166AA">
        <w:rPr>
          <w:rFonts w:ascii="Arial" w:hAnsi="Arial"/>
          <w:sz w:val="24"/>
          <w:szCs w:val="24"/>
        </w:rPr>
        <w:t>90620000-9 Usługi odśnieżania dróg</w:t>
      </w:r>
    </w:p>
    <w:p w14:paraId="1CF78983" w14:textId="77777777" w:rsidR="006F2E3E" w:rsidRPr="00E166AA" w:rsidRDefault="006F2E3E" w:rsidP="00E166AA">
      <w:pPr>
        <w:pStyle w:val="Akapitzlist"/>
        <w:tabs>
          <w:tab w:val="left" w:pos="1134"/>
        </w:tabs>
        <w:spacing w:line="360" w:lineRule="auto"/>
        <w:ind w:left="595"/>
        <w:jc w:val="both"/>
        <w:rPr>
          <w:rFonts w:ascii="Arial" w:hAnsi="Arial"/>
          <w:sz w:val="24"/>
          <w:szCs w:val="24"/>
        </w:rPr>
      </w:pPr>
      <w:r w:rsidRPr="00E166AA">
        <w:rPr>
          <w:rFonts w:ascii="Arial" w:hAnsi="Arial"/>
          <w:sz w:val="24"/>
          <w:szCs w:val="24"/>
        </w:rPr>
        <w:t>90630000-2 Usługi usuwania oblodzeni</w:t>
      </w:r>
    </w:p>
    <w:p w14:paraId="2A8BAC40" w14:textId="7B471532" w:rsidR="008E2334" w:rsidRPr="00E166AA" w:rsidRDefault="008E2334" w:rsidP="00E166AA">
      <w:pPr>
        <w:numPr>
          <w:ilvl w:val="0"/>
          <w:numId w:val="1"/>
        </w:numPr>
        <w:tabs>
          <w:tab w:val="left" w:pos="567"/>
        </w:tabs>
        <w:spacing w:line="360" w:lineRule="auto"/>
        <w:jc w:val="both"/>
        <w:rPr>
          <w:rFonts w:ascii="Arial" w:eastAsia="Times New Roman" w:hAnsi="Arial"/>
          <w:sz w:val="24"/>
          <w:szCs w:val="24"/>
        </w:rPr>
      </w:pPr>
      <w:r w:rsidRPr="00E166AA">
        <w:rPr>
          <w:rFonts w:ascii="Arial" w:eastAsia="Times New Roman" w:hAnsi="Arial"/>
          <w:sz w:val="24"/>
          <w:szCs w:val="24"/>
        </w:rPr>
        <w:t>Znak sprawy: WG.271.</w:t>
      </w:r>
      <w:r w:rsidR="00FE6534" w:rsidRPr="00E166AA">
        <w:rPr>
          <w:rFonts w:ascii="Arial" w:eastAsia="Times New Roman" w:hAnsi="Arial"/>
          <w:sz w:val="24"/>
          <w:szCs w:val="24"/>
        </w:rPr>
        <w:t>1.</w:t>
      </w:r>
      <w:r w:rsidR="00781D63" w:rsidRPr="00E166AA">
        <w:rPr>
          <w:rFonts w:ascii="Arial" w:eastAsia="Times New Roman" w:hAnsi="Arial"/>
          <w:sz w:val="24"/>
          <w:szCs w:val="24"/>
        </w:rPr>
        <w:t>20</w:t>
      </w:r>
      <w:r w:rsidR="00243020">
        <w:rPr>
          <w:rFonts w:ascii="Arial" w:eastAsia="Times New Roman" w:hAnsi="Arial"/>
          <w:sz w:val="24"/>
          <w:szCs w:val="24"/>
        </w:rPr>
        <w:t>.2024</w:t>
      </w:r>
      <w:r w:rsidRPr="00E166AA">
        <w:rPr>
          <w:rFonts w:ascii="Arial" w:eastAsia="Times New Roman" w:hAnsi="Arial"/>
          <w:sz w:val="24"/>
          <w:szCs w:val="24"/>
        </w:rPr>
        <w:t>.WC</w:t>
      </w:r>
    </w:p>
    <w:p w14:paraId="4B5BDF9A" w14:textId="77777777" w:rsidR="008E2334" w:rsidRPr="00E166AA" w:rsidRDefault="008E2334" w:rsidP="00E166AA">
      <w:pPr>
        <w:numPr>
          <w:ilvl w:val="0"/>
          <w:numId w:val="1"/>
        </w:numPr>
        <w:tabs>
          <w:tab w:val="left" w:pos="851"/>
        </w:tabs>
        <w:spacing w:line="360" w:lineRule="auto"/>
        <w:jc w:val="both"/>
        <w:rPr>
          <w:rFonts w:ascii="Arial" w:eastAsia="Times New Roman" w:hAnsi="Arial"/>
          <w:sz w:val="24"/>
          <w:szCs w:val="24"/>
        </w:rPr>
      </w:pPr>
      <w:r w:rsidRPr="00E166AA">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0D4872CB" w:rsidR="008E2334" w:rsidRPr="00E166AA" w:rsidRDefault="009F0A6E" w:rsidP="00E166AA">
      <w:pPr>
        <w:numPr>
          <w:ilvl w:val="0"/>
          <w:numId w:val="1"/>
        </w:numPr>
        <w:spacing w:line="360" w:lineRule="auto"/>
        <w:ind w:left="567" w:hanging="425"/>
        <w:jc w:val="both"/>
        <w:rPr>
          <w:rFonts w:ascii="Arial" w:eastAsia="Arial" w:hAnsi="Arial"/>
          <w:sz w:val="24"/>
          <w:szCs w:val="24"/>
          <w:lang w:val="pl"/>
        </w:rPr>
      </w:pPr>
      <w:r>
        <w:rPr>
          <w:rFonts w:ascii="Arial" w:eastAsia="Arial" w:hAnsi="Arial"/>
          <w:sz w:val="24"/>
          <w:szCs w:val="24"/>
          <w:lang w:val="pl"/>
        </w:rPr>
        <w:t>Zamawiający dopuszcza składanie</w:t>
      </w:r>
      <w:r w:rsidR="008E2334" w:rsidRPr="00E166AA">
        <w:rPr>
          <w:rFonts w:ascii="Arial" w:eastAsia="Arial" w:hAnsi="Arial"/>
          <w:sz w:val="24"/>
          <w:szCs w:val="24"/>
          <w:lang w:val="pl"/>
        </w:rPr>
        <w:t xml:space="preserve"> ofert częściowych.</w:t>
      </w:r>
    </w:p>
    <w:p w14:paraId="2CB23A9D" w14:textId="77777777" w:rsidR="008E2334"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nie dopuszcza składania ofert wariantowych oraz w postaci katalogów elektronicznych.</w:t>
      </w:r>
    </w:p>
    <w:p w14:paraId="4C7F708D" w14:textId="2863ED75" w:rsidR="008E2334" w:rsidRPr="00E166AA" w:rsidRDefault="008E2334" w:rsidP="00E166AA">
      <w:pPr>
        <w:numPr>
          <w:ilvl w:val="0"/>
          <w:numId w:val="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Informacja o przewidywanych zamówieniach, o których mowa w art. 214 ust. 1 pkt 7 i 8 PZP: powtórzenie podobnych </w:t>
      </w:r>
      <w:r w:rsidR="006F2E3E" w:rsidRPr="00E166AA">
        <w:rPr>
          <w:rFonts w:ascii="Arial" w:eastAsia="Arial" w:hAnsi="Arial"/>
          <w:sz w:val="24"/>
          <w:szCs w:val="24"/>
          <w:lang w:val="pl"/>
        </w:rPr>
        <w:t>usług</w:t>
      </w:r>
      <w:r w:rsidRPr="00E166AA">
        <w:rPr>
          <w:rFonts w:ascii="Arial" w:eastAsia="Arial" w:hAnsi="Arial"/>
          <w:sz w:val="24"/>
          <w:szCs w:val="24"/>
          <w:lang w:val="pl"/>
        </w:rPr>
        <w:t xml:space="preserve">. Zamawiający przewiduje realizację zamówień polegających na powtórzeniu podobnych </w:t>
      </w:r>
      <w:r w:rsidR="006F2E3E" w:rsidRPr="00E166AA">
        <w:rPr>
          <w:rFonts w:ascii="Arial" w:eastAsia="Arial" w:hAnsi="Arial"/>
          <w:sz w:val="24"/>
          <w:szCs w:val="24"/>
          <w:lang w:val="pl"/>
        </w:rPr>
        <w:t>usług</w:t>
      </w:r>
      <w:r w:rsidRPr="00E166AA">
        <w:rPr>
          <w:rFonts w:ascii="Arial" w:eastAsia="Arial" w:hAnsi="Arial"/>
          <w:sz w:val="24"/>
          <w:szCs w:val="24"/>
          <w:lang w:val="pl"/>
        </w:rPr>
        <w:t xml:space="preserve">. Zakres zmówienia nie przekroczy 50% wartości zamówienia podstawowego i polegać będzie na wykonaniu podobnych </w:t>
      </w:r>
      <w:r w:rsidR="006F2E3E" w:rsidRPr="00E166AA">
        <w:rPr>
          <w:rFonts w:ascii="Arial" w:eastAsia="Arial" w:hAnsi="Arial"/>
          <w:sz w:val="24"/>
          <w:szCs w:val="24"/>
          <w:lang w:val="pl"/>
        </w:rPr>
        <w:t>usług</w:t>
      </w:r>
      <w:r w:rsidRPr="00E166AA">
        <w:rPr>
          <w:rFonts w:ascii="Arial" w:eastAsia="Arial" w:hAnsi="Arial"/>
          <w:sz w:val="24"/>
          <w:szCs w:val="24"/>
          <w:lang w:val="pl"/>
        </w:rPr>
        <w:t xml:space="preserve"> objętych zamówieniem podstawowym, zgodnych co do przedmiotu, w szczególności:</w:t>
      </w:r>
      <w:r w:rsidR="003F3396" w:rsidRPr="00E166AA">
        <w:rPr>
          <w:rFonts w:ascii="Arial" w:eastAsia="Arial" w:hAnsi="Arial"/>
          <w:sz w:val="24"/>
          <w:szCs w:val="24"/>
          <w:lang w:val="pl"/>
        </w:rPr>
        <w:t xml:space="preserve"> </w:t>
      </w:r>
      <w:r w:rsidR="006F2E3E" w:rsidRPr="00E166AA">
        <w:rPr>
          <w:rFonts w:ascii="Arial" w:eastAsia="Arial" w:hAnsi="Arial"/>
          <w:sz w:val="24"/>
          <w:szCs w:val="24"/>
          <w:lang w:val="pl"/>
        </w:rPr>
        <w:t xml:space="preserve">odśnieżania, usuwania </w:t>
      </w:r>
      <w:proofErr w:type="spellStart"/>
      <w:r w:rsidR="006F2E3E" w:rsidRPr="00E166AA">
        <w:rPr>
          <w:rFonts w:ascii="Arial" w:eastAsia="Arial" w:hAnsi="Arial"/>
          <w:sz w:val="24"/>
          <w:szCs w:val="24"/>
          <w:lang w:val="pl"/>
        </w:rPr>
        <w:t>oblodzeń</w:t>
      </w:r>
      <w:proofErr w:type="spellEnd"/>
      <w:r w:rsidRPr="00E166AA">
        <w:rPr>
          <w:rFonts w:ascii="Arial" w:eastAsia="Arial" w:hAnsi="Arial"/>
          <w:sz w:val="24"/>
          <w:szCs w:val="24"/>
          <w:lang w:val="pl"/>
        </w:rPr>
        <w:t xml:space="preserve">. Zamawiający udzieli zamówienia pod warunkiem zaistnienia potrzeby po stronie Zamawiającego </w:t>
      </w:r>
      <w:r w:rsidR="00F13A19" w:rsidRPr="00E166AA">
        <w:rPr>
          <w:rFonts w:ascii="Arial" w:eastAsia="Arial" w:hAnsi="Arial"/>
          <w:sz w:val="24"/>
          <w:szCs w:val="24"/>
          <w:lang w:val="pl"/>
        </w:rPr>
        <w:t xml:space="preserve">i po </w:t>
      </w:r>
      <w:r w:rsidRPr="00E166AA">
        <w:rPr>
          <w:rFonts w:ascii="Arial" w:eastAsia="Arial" w:hAnsi="Arial"/>
          <w:sz w:val="24"/>
          <w:szCs w:val="24"/>
          <w:lang w:val="pl"/>
        </w:rPr>
        <w:t>zapewnieni</w:t>
      </w:r>
      <w:r w:rsidR="00F13A19" w:rsidRPr="00E166AA">
        <w:rPr>
          <w:rFonts w:ascii="Arial" w:eastAsia="Arial" w:hAnsi="Arial"/>
          <w:sz w:val="24"/>
          <w:szCs w:val="24"/>
          <w:lang w:val="pl"/>
        </w:rPr>
        <w:t>u</w:t>
      </w:r>
      <w:r w:rsidRPr="00E166AA">
        <w:rPr>
          <w:rFonts w:ascii="Arial" w:eastAsia="Arial" w:hAnsi="Arial"/>
          <w:sz w:val="24"/>
          <w:szCs w:val="24"/>
          <w:lang w:val="pl"/>
        </w:rPr>
        <w:t xml:space="preserve"> środków finansowych na ten cel</w:t>
      </w:r>
      <w:r w:rsidR="00F13A19" w:rsidRPr="00E166AA">
        <w:rPr>
          <w:rFonts w:ascii="Arial" w:eastAsia="Arial" w:hAnsi="Arial"/>
          <w:sz w:val="24"/>
          <w:szCs w:val="24"/>
          <w:lang w:val="pl"/>
        </w:rPr>
        <w:t xml:space="preserve"> i </w:t>
      </w:r>
      <w:r w:rsidRPr="00E166AA">
        <w:rPr>
          <w:rFonts w:ascii="Arial" w:eastAsia="Arial" w:hAnsi="Arial"/>
          <w:sz w:val="24"/>
          <w:szCs w:val="24"/>
          <w:lang w:val="pl"/>
        </w:rPr>
        <w:t>przeprowadzeniu negocjacji z Wykonawcą.</w:t>
      </w:r>
    </w:p>
    <w:p w14:paraId="500DB10E" w14:textId="77777777" w:rsidR="008E2334" w:rsidRPr="00E166AA" w:rsidRDefault="008E2334" w:rsidP="00E166AA">
      <w:pPr>
        <w:numPr>
          <w:ilvl w:val="0"/>
          <w:numId w:val="1"/>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3" w:name="_Toc146274403"/>
      <w:r w:rsidRPr="00E166AA">
        <w:rPr>
          <w:rFonts w:ascii="Arial" w:eastAsia="Arial" w:hAnsi="Arial"/>
          <w:sz w:val="24"/>
          <w:szCs w:val="24"/>
          <w:lang w:val="pl"/>
        </w:rPr>
        <w:t>IV. Podwykonawstwo</w:t>
      </w:r>
      <w:bookmarkEnd w:id="3"/>
    </w:p>
    <w:p w14:paraId="2ECBC3B1" w14:textId="77777777" w:rsidR="008E2334" w:rsidRPr="00E166AA" w:rsidRDefault="008E2334" w:rsidP="00E166AA">
      <w:pPr>
        <w:numPr>
          <w:ilvl w:val="0"/>
          <w:numId w:val="8"/>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Wykonawca może powierzyć wykonanie części zamówienia podwykonawcy (podwykonawcom).</w:t>
      </w:r>
    </w:p>
    <w:p w14:paraId="1C780470" w14:textId="77777777" w:rsidR="009821AD" w:rsidRPr="00E166AA" w:rsidRDefault="008E2334" w:rsidP="00E166AA">
      <w:pPr>
        <w:numPr>
          <w:ilvl w:val="0"/>
          <w:numId w:val="8"/>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lastRenderedPageBreak/>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3E216B19" w14:textId="434EED8A" w:rsidR="009821AD" w:rsidRPr="00E166AA" w:rsidRDefault="008E2334" w:rsidP="00E166AA">
      <w:pPr>
        <w:numPr>
          <w:ilvl w:val="0"/>
          <w:numId w:val="8"/>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4" w:name="_Toc146274404"/>
      <w:r w:rsidRPr="00E166AA">
        <w:rPr>
          <w:rFonts w:ascii="Arial" w:eastAsia="Arial" w:hAnsi="Arial"/>
          <w:sz w:val="24"/>
          <w:szCs w:val="24"/>
          <w:lang w:val="pl"/>
        </w:rPr>
        <w:t>V. Okres realizacji zamówienia</w:t>
      </w:r>
      <w:bookmarkEnd w:id="4"/>
    </w:p>
    <w:p w14:paraId="2DF1C951" w14:textId="7CF50556" w:rsidR="008E2334" w:rsidRPr="00E166AA" w:rsidRDefault="008E2334" w:rsidP="00E166AA">
      <w:pPr>
        <w:numPr>
          <w:ilvl w:val="0"/>
          <w:numId w:val="1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Termin wykonania zamówienia wynosi: </w:t>
      </w:r>
      <w:r w:rsidR="00970DC7" w:rsidRPr="00E166AA">
        <w:rPr>
          <w:rFonts w:ascii="Arial" w:eastAsia="Arial" w:hAnsi="Arial"/>
          <w:sz w:val="24"/>
          <w:szCs w:val="24"/>
          <w:lang w:val="pl"/>
        </w:rPr>
        <w:t xml:space="preserve">do </w:t>
      </w:r>
      <w:r w:rsidR="000E34E9">
        <w:rPr>
          <w:rFonts w:ascii="Arial" w:eastAsia="Arial" w:hAnsi="Arial"/>
          <w:sz w:val="24"/>
          <w:szCs w:val="24"/>
          <w:lang w:val="pl"/>
        </w:rPr>
        <w:t>5</w:t>
      </w:r>
      <w:r w:rsidRPr="00E166AA">
        <w:rPr>
          <w:rFonts w:ascii="Arial" w:eastAsia="Arial" w:hAnsi="Arial"/>
          <w:sz w:val="24"/>
          <w:szCs w:val="24"/>
          <w:lang w:val="pl"/>
        </w:rPr>
        <w:t xml:space="preserve"> miesi</w:t>
      </w:r>
      <w:r w:rsidR="00D2762A" w:rsidRPr="00E166AA">
        <w:rPr>
          <w:rFonts w:ascii="Arial" w:eastAsia="Arial" w:hAnsi="Arial"/>
          <w:sz w:val="24"/>
          <w:szCs w:val="24"/>
          <w:lang w:val="pl"/>
        </w:rPr>
        <w:t>ęcy</w:t>
      </w:r>
      <w:r w:rsidRPr="00E166AA">
        <w:rPr>
          <w:rFonts w:ascii="Arial" w:eastAsia="Arial" w:hAnsi="Arial"/>
          <w:sz w:val="24"/>
          <w:szCs w:val="24"/>
          <w:lang w:val="pl"/>
        </w:rPr>
        <w:t xml:space="preserve"> od daty zawarcia umowy.</w:t>
      </w:r>
    </w:p>
    <w:p w14:paraId="2FC4EF62" w14:textId="02A203D5" w:rsidR="008E2334" w:rsidRPr="00E166AA" w:rsidRDefault="008E2334" w:rsidP="00E166AA">
      <w:pPr>
        <w:numPr>
          <w:ilvl w:val="0"/>
          <w:numId w:val="1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Szczegółowe zagadnienia dotyczące terminu realizacji umowy uregulowane są we wzorze umowy stanowiącym załącznik nr </w:t>
      </w:r>
      <w:r w:rsidR="00276AAA">
        <w:rPr>
          <w:rFonts w:ascii="Arial" w:eastAsia="Arial" w:hAnsi="Arial"/>
          <w:sz w:val="24"/>
          <w:szCs w:val="24"/>
          <w:lang w:val="pl"/>
        </w:rPr>
        <w:t>6</w:t>
      </w:r>
      <w:r w:rsidRPr="00E166AA">
        <w:rPr>
          <w:rFonts w:ascii="Arial" w:eastAsia="Arial" w:hAnsi="Arial"/>
          <w:sz w:val="24"/>
          <w:szCs w:val="24"/>
          <w:lang w:val="pl"/>
        </w:rPr>
        <w:t xml:space="preserve"> do SWZ.</w:t>
      </w:r>
    </w:p>
    <w:p w14:paraId="31205CF7" w14:textId="77777777" w:rsidR="008E2334" w:rsidRPr="00E166AA" w:rsidRDefault="008E2334" w:rsidP="00E166AA">
      <w:pPr>
        <w:keepNext/>
        <w:keepLines/>
        <w:tabs>
          <w:tab w:val="left" w:pos="0"/>
        </w:tabs>
        <w:spacing w:line="360" w:lineRule="auto"/>
        <w:outlineLvl w:val="1"/>
        <w:rPr>
          <w:rFonts w:ascii="Arial" w:eastAsia="Arial" w:hAnsi="Arial"/>
          <w:sz w:val="24"/>
          <w:szCs w:val="24"/>
          <w:lang w:val="pl"/>
        </w:rPr>
      </w:pPr>
      <w:bookmarkStart w:id="5" w:name="_Toc146274405"/>
      <w:r w:rsidRPr="00E166AA">
        <w:rPr>
          <w:rFonts w:ascii="Arial" w:eastAsia="Arial" w:hAnsi="Arial"/>
          <w:sz w:val="24"/>
          <w:szCs w:val="24"/>
          <w:lang w:val="pl"/>
        </w:rPr>
        <w:t>VI. Warunki udziału w postępowaniu</w:t>
      </w:r>
      <w:bookmarkEnd w:id="5"/>
    </w:p>
    <w:p w14:paraId="419B4BD1" w14:textId="77777777" w:rsidR="008E2334" w:rsidRPr="00E166AA" w:rsidRDefault="008E2334" w:rsidP="00E166AA">
      <w:pPr>
        <w:numPr>
          <w:ilvl w:val="0"/>
          <w:numId w:val="15"/>
        </w:numPr>
        <w:spacing w:line="360" w:lineRule="auto"/>
        <w:ind w:left="567" w:right="20" w:hanging="425"/>
        <w:jc w:val="both"/>
        <w:rPr>
          <w:rFonts w:ascii="Arial" w:eastAsia="Arial" w:hAnsi="Arial"/>
          <w:sz w:val="24"/>
          <w:szCs w:val="24"/>
          <w:lang w:val="pl"/>
        </w:rPr>
      </w:pPr>
      <w:r w:rsidRPr="00E166AA">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E166AA">
        <w:rPr>
          <w:rFonts w:ascii="Arial" w:eastAsia="Arial" w:hAnsi="Arial"/>
          <w:sz w:val="24"/>
          <w:szCs w:val="24"/>
          <w:highlight w:val="white"/>
          <w:lang w:val="pl"/>
        </w:rPr>
        <w:t xml:space="preserve"> udziału w postępowaniu</w:t>
      </w:r>
      <w:r w:rsidRPr="00E166AA">
        <w:rPr>
          <w:rFonts w:ascii="Arial" w:eastAsia="Arial" w:hAnsi="Arial"/>
          <w:sz w:val="24"/>
          <w:szCs w:val="24"/>
          <w:lang w:val="pl"/>
        </w:rPr>
        <w:t xml:space="preserve"> dotyczące:</w:t>
      </w:r>
    </w:p>
    <w:p w14:paraId="3F55D29D" w14:textId="77777777" w:rsidR="008E2334" w:rsidRPr="00E166AA" w:rsidRDefault="008E2334" w:rsidP="00E166AA">
      <w:pPr>
        <w:numPr>
          <w:ilvl w:val="0"/>
          <w:numId w:val="3"/>
        </w:numPr>
        <w:spacing w:line="360" w:lineRule="auto"/>
        <w:ind w:left="851" w:right="20" w:hanging="284"/>
        <w:jc w:val="both"/>
        <w:rPr>
          <w:rFonts w:ascii="Arial" w:eastAsia="Arial" w:hAnsi="Arial"/>
          <w:sz w:val="24"/>
          <w:szCs w:val="24"/>
          <w:lang w:val="pl"/>
        </w:rPr>
      </w:pPr>
      <w:r w:rsidRPr="00E166AA">
        <w:rPr>
          <w:rFonts w:ascii="Arial" w:eastAsia="Arial" w:hAnsi="Arial"/>
          <w:sz w:val="24"/>
          <w:szCs w:val="24"/>
          <w:lang w:val="pl"/>
        </w:rPr>
        <w:t>zdolności do występowania w obrocie gospodarczym: Zamawiający nie precyzuje warunku w tym zakresie.</w:t>
      </w:r>
    </w:p>
    <w:p w14:paraId="0CB5EEB4" w14:textId="77777777" w:rsidR="008E2334" w:rsidRPr="00E166AA" w:rsidRDefault="008E2334" w:rsidP="00E166AA">
      <w:pPr>
        <w:numPr>
          <w:ilvl w:val="0"/>
          <w:numId w:val="3"/>
        </w:numPr>
        <w:spacing w:line="360" w:lineRule="auto"/>
        <w:ind w:left="851" w:right="20" w:hanging="284"/>
        <w:jc w:val="both"/>
        <w:rPr>
          <w:rFonts w:ascii="Arial" w:eastAsia="Arial" w:hAnsi="Arial"/>
          <w:sz w:val="24"/>
          <w:szCs w:val="24"/>
          <w:lang w:val="pl"/>
        </w:rPr>
      </w:pPr>
      <w:r w:rsidRPr="00E166AA">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5F32D74" w14:textId="77777777" w:rsidR="008E2334" w:rsidRPr="00E166AA" w:rsidRDefault="008E2334" w:rsidP="00E166AA">
      <w:pPr>
        <w:numPr>
          <w:ilvl w:val="0"/>
          <w:numId w:val="3"/>
        </w:numPr>
        <w:spacing w:line="360" w:lineRule="auto"/>
        <w:ind w:left="851" w:right="20" w:hanging="284"/>
        <w:jc w:val="both"/>
        <w:rPr>
          <w:rFonts w:ascii="Arial" w:eastAsia="Arial" w:hAnsi="Arial"/>
          <w:sz w:val="24"/>
          <w:szCs w:val="24"/>
          <w:lang w:val="pl"/>
        </w:rPr>
      </w:pPr>
      <w:r w:rsidRPr="00E166AA">
        <w:rPr>
          <w:rFonts w:ascii="Arial" w:eastAsia="Arial" w:hAnsi="Arial"/>
          <w:sz w:val="24"/>
          <w:szCs w:val="24"/>
          <w:lang w:val="pl"/>
        </w:rPr>
        <w:t>sytuacji ekonomicznej lub finansowej: Zamawiający nie precyzuje warunku w tym zakresie.</w:t>
      </w:r>
    </w:p>
    <w:p w14:paraId="2AD283E5" w14:textId="7F5BE011" w:rsidR="00DB1B95" w:rsidRPr="00E166AA" w:rsidRDefault="008E2334" w:rsidP="00E166AA">
      <w:pPr>
        <w:numPr>
          <w:ilvl w:val="0"/>
          <w:numId w:val="3"/>
        </w:numPr>
        <w:spacing w:line="360" w:lineRule="auto"/>
        <w:ind w:left="851" w:right="20" w:hanging="284"/>
        <w:jc w:val="both"/>
        <w:rPr>
          <w:rFonts w:ascii="Arial" w:eastAsia="Arial" w:hAnsi="Arial"/>
          <w:sz w:val="24"/>
          <w:szCs w:val="24"/>
          <w:lang w:val="pl"/>
        </w:rPr>
      </w:pPr>
      <w:r w:rsidRPr="00E166AA">
        <w:rPr>
          <w:rFonts w:ascii="Arial" w:eastAsia="Arial" w:hAnsi="Arial"/>
          <w:sz w:val="24"/>
          <w:szCs w:val="24"/>
          <w:lang w:val="pl"/>
        </w:rPr>
        <w:t xml:space="preserve">zdolności technicznej lub zawodowej. Warunek zostanie spełniony, jeżeli w złożonych dokumentach i oświadczeniach Wykonawca jednoznacznie wykaże, że </w:t>
      </w:r>
      <w:r w:rsidR="00DB1B95" w:rsidRPr="00E166AA">
        <w:rPr>
          <w:rFonts w:ascii="Arial" w:hAnsi="Arial"/>
          <w:sz w:val="24"/>
          <w:szCs w:val="24"/>
        </w:rPr>
        <w:t xml:space="preserve">dysponuje lub będzie dysponował: </w:t>
      </w:r>
    </w:p>
    <w:p w14:paraId="302C1F23" w14:textId="034EEDF1" w:rsidR="00DB1B95" w:rsidRPr="00E166AA" w:rsidRDefault="00DB1B95" w:rsidP="00276AAA">
      <w:pPr>
        <w:spacing w:line="360" w:lineRule="auto"/>
        <w:ind w:left="851" w:right="20"/>
        <w:jc w:val="both"/>
        <w:rPr>
          <w:rFonts w:ascii="Arial" w:eastAsia="Arial" w:hAnsi="Arial"/>
          <w:sz w:val="24"/>
          <w:szCs w:val="24"/>
          <w:lang w:val="pl"/>
        </w:rPr>
      </w:pPr>
      <w:r w:rsidRPr="00E166AA">
        <w:rPr>
          <w:rFonts w:ascii="Arial" w:eastAsia="Arial" w:hAnsi="Arial"/>
          <w:sz w:val="24"/>
          <w:szCs w:val="24"/>
          <w:lang w:val="pl"/>
        </w:rPr>
        <w:t>część nr 1: co najmniej jednym samochodem specjalnym zbudowany</w:t>
      </w:r>
      <w:r w:rsidR="00C95DA2">
        <w:rPr>
          <w:rFonts w:ascii="Arial" w:eastAsia="Arial" w:hAnsi="Arial"/>
          <w:sz w:val="24"/>
          <w:szCs w:val="24"/>
          <w:lang w:val="pl"/>
        </w:rPr>
        <w:t>m</w:t>
      </w:r>
      <w:r w:rsidRPr="00E166AA">
        <w:rPr>
          <w:rFonts w:ascii="Arial" w:eastAsia="Arial" w:hAnsi="Arial"/>
          <w:sz w:val="24"/>
          <w:szCs w:val="24"/>
          <w:lang w:val="pl"/>
        </w:rPr>
        <w:t xml:space="preserve"> na podwoziu samochodu ciężarowego lub innym i wyposażony w pług śnieżny, pojemnik na mieszankę piasek-sól, </w:t>
      </w:r>
      <w:proofErr w:type="spellStart"/>
      <w:r w:rsidRPr="00E166AA">
        <w:rPr>
          <w:rFonts w:ascii="Arial" w:eastAsia="Arial" w:hAnsi="Arial"/>
          <w:sz w:val="24"/>
          <w:szCs w:val="24"/>
          <w:lang w:val="pl"/>
        </w:rPr>
        <w:t>rozsypywarkę</w:t>
      </w:r>
      <w:proofErr w:type="spellEnd"/>
      <w:r w:rsidRPr="00E166AA">
        <w:rPr>
          <w:rFonts w:ascii="Arial" w:eastAsia="Arial" w:hAnsi="Arial"/>
          <w:sz w:val="24"/>
          <w:szCs w:val="24"/>
          <w:lang w:val="pl"/>
        </w:rPr>
        <w:t xml:space="preserve"> rozrzucającą tę mieszankę wraz z obsługą operatorską. Pojazd musi być w pełni sprawny, posiadać aktualne badania techniczne.</w:t>
      </w:r>
    </w:p>
    <w:p w14:paraId="23BB6B91" w14:textId="1AA47730" w:rsidR="00DB1B95" w:rsidRPr="00E166AA" w:rsidRDefault="00DB1B95" w:rsidP="00276AAA">
      <w:pPr>
        <w:spacing w:line="360" w:lineRule="auto"/>
        <w:ind w:left="851" w:right="20"/>
        <w:jc w:val="both"/>
        <w:rPr>
          <w:rFonts w:ascii="Arial" w:eastAsia="Arial" w:hAnsi="Arial"/>
          <w:sz w:val="24"/>
          <w:szCs w:val="24"/>
          <w:lang w:val="pl"/>
        </w:rPr>
      </w:pPr>
      <w:r w:rsidRPr="00E166AA">
        <w:rPr>
          <w:rFonts w:ascii="Arial" w:eastAsia="Arial" w:hAnsi="Arial"/>
          <w:sz w:val="24"/>
          <w:szCs w:val="24"/>
          <w:lang w:val="pl"/>
        </w:rPr>
        <w:lastRenderedPageBreak/>
        <w:t>Część nr 2, 3, 4, 5, 6, 7, 8, 9, 10, 11 i 12:</w:t>
      </w:r>
      <w:r w:rsidR="00276AAA">
        <w:rPr>
          <w:rFonts w:ascii="Arial" w:eastAsia="Arial" w:hAnsi="Arial"/>
          <w:sz w:val="24"/>
          <w:szCs w:val="24"/>
          <w:lang w:val="pl"/>
        </w:rPr>
        <w:t xml:space="preserve"> n</w:t>
      </w:r>
      <w:r w:rsidRPr="00E166AA">
        <w:rPr>
          <w:rFonts w:ascii="Arial" w:eastAsia="Arial" w:hAnsi="Arial"/>
          <w:sz w:val="24"/>
          <w:szCs w:val="24"/>
          <w:lang w:val="pl"/>
        </w:rPr>
        <w:t xml:space="preserve">a każdą część: co najmniej jednym pojazdem mechanicznym z pługiem przystosowanym do odśnieżania wraz z obsługą operatorską. Pojazd musi być w pełni sprawny oraz posiadać aktualne badania techniczne. </w:t>
      </w:r>
    </w:p>
    <w:p w14:paraId="24D85F72" w14:textId="18279969" w:rsidR="008E2334" w:rsidRPr="00E166AA" w:rsidRDefault="00DB1B95" w:rsidP="00276AAA">
      <w:pPr>
        <w:spacing w:line="360" w:lineRule="auto"/>
        <w:ind w:left="851" w:right="20"/>
        <w:jc w:val="both"/>
        <w:rPr>
          <w:rFonts w:ascii="Arial" w:eastAsia="Arial" w:hAnsi="Arial"/>
          <w:sz w:val="24"/>
          <w:szCs w:val="24"/>
          <w:lang w:val="pl"/>
        </w:rPr>
      </w:pPr>
      <w:r w:rsidRPr="00E166AA">
        <w:rPr>
          <w:rFonts w:ascii="Arial" w:eastAsia="Arial" w:hAnsi="Arial"/>
          <w:sz w:val="24"/>
          <w:szCs w:val="24"/>
          <w:lang w:val="pl"/>
        </w:rPr>
        <w:t>W przypadku Wykonawcy składającego ofertę na więcej niż jedną część, Wykonawca ma obowiązek wykazać dysponowanie taką ilością sprzętu z obsługą operatorską, na ile części składa ofertę (np. składając ofertę na trzy części należy dysponować trzema pojazdami z obsługą operatorską – z uwagi na konieczność jednoczesnego odśnieżania w trzech rejonach).</w:t>
      </w:r>
    </w:p>
    <w:p w14:paraId="1BD26A17" w14:textId="77777777" w:rsidR="008E2334" w:rsidRPr="00E166AA" w:rsidRDefault="008E2334" w:rsidP="00E166AA">
      <w:pPr>
        <w:numPr>
          <w:ilvl w:val="0"/>
          <w:numId w:val="1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Udostępnienie zasobów - poleganie na zdolnościach innych podmiotów.</w:t>
      </w:r>
    </w:p>
    <w:p w14:paraId="723CA761"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E166AA" w:rsidRDefault="008E2334" w:rsidP="00E166AA">
      <w:pPr>
        <w:tabs>
          <w:tab w:val="left" w:pos="851"/>
        </w:tabs>
        <w:spacing w:line="360" w:lineRule="auto"/>
        <w:ind w:left="851" w:hanging="284"/>
        <w:jc w:val="both"/>
        <w:rPr>
          <w:rFonts w:ascii="Arial" w:eastAsia="Arial" w:hAnsi="Arial"/>
          <w:sz w:val="24"/>
          <w:szCs w:val="24"/>
          <w:lang w:val="pl"/>
        </w:rPr>
      </w:pPr>
      <w:r w:rsidRPr="00E166AA">
        <w:rPr>
          <w:rFonts w:ascii="Arial" w:eastAsia="Times New Roman" w:hAnsi="Arial"/>
          <w:sz w:val="24"/>
          <w:szCs w:val="24"/>
          <w:lang w:val="pl"/>
        </w:rPr>
        <w:t>1. zakres dostępnych wykonawcy zasobów podmiotu udostępniającego zasoby;</w:t>
      </w:r>
    </w:p>
    <w:p w14:paraId="20242FC2" w14:textId="77777777" w:rsidR="008E2334" w:rsidRPr="00E166AA" w:rsidRDefault="008E2334" w:rsidP="00E166AA">
      <w:pPr>
        <w:tabs>
          <w:tab w:val="left" w:pos="851"/>
        </w:tabs>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 xml:space="preserve">2. </w:t>
      </w:r>
      <w:r w:rsidRPr="00E166AA">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E166AA" w:rsidRDefault="008E2334" w:rsidP="00E166AA">
      <w:pPr>
        <w:tabs>
          <w:tab w:val="left" w:pos="851"/>
        </w:tabs>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 xml:space="preserve">3. </w:t>
      </w:r>
      <w:r w:rsidRPr="00E166AA">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E166AA" w:rsidRDefault="008E2334" w:rsidP="00E166AA">
      <w:pPr>
        <w:tabs>
          <w:tab w:val="left" w:pos="851"/>
        </w:tabs>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E166AA" w:rsidRDefault="008E2334" w:rsidP="00E166AA">
      <w:pPr>
        <w:tabs>
          <w:tab w:val="left" w:pos="851"/>
        </w:tabs>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3354E7FB" w:rsidR="008E2334" w:rsidRPr="00E166AA" w:rsidRDefault="008E2334" w:rsidP="00E166AA">
      <w:pPr>
        <w:tabs>
          <w:tab w:val="left" w:pos="851"/>
        </w:tabs>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166AA">
        <w:rPr>
          <w:rFonts w:ascii="Arial" w:eastAsia="Arial" w:hAnsi="Arial"/>
          <w:sz w:val="24"/>
          <w:szCs w:val="24"/>
          <w:lang w:val="pl"/>
        </w:rPr>
        <w:t xml:space="preserve"> </w:t>
      </w:r>
      <w:r w:rsidRPr="00E166AA">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D1164A" w:rsidRPr="00E166AA">
        <w:rPr>
          <w:rFonts w:ascii="Arial" w:eastAsia="Times New Roman" w:hAnsi="Arial"/>
          <w:sz w:val="24"/>
          <w:szCs w:val="24"/>
          <w:lang w:val="pl"/>
        </w:rPr>
        <w:t xml:space="preserve"> </w:t>
      </w:r>
      <w:r w:rsidRPr="00E166AA">
        <w:rPr>
          <w:rFonts w:ascii="Arial" w:eastAsia="Times New Roman" w:hAnsi="Arial"/>
          <w:sz w:val="24"/>
          <w:szCs w:val="24"/>
          <w:lang w:val="pl"/>
        </w:rPr>
        <w:t>danym zakresie na zdolnościach lub sytuacji podmiotów udostępniających zasoby.</w:t>
      </w:r>
    </w:p>
    <w:p w14:paraId="035AC13A" w14:textId="77777777" w:rsidR="008E2334" w:rsidRPr="00E166AA" w:rsidRDefault="008E2334" w:rsidP="00E166AA">
      <w:pPr>
        <w:numPr>
          <w:ilvl w:val="0"/>
          <w:numId w:val="15"/>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Wspólne ubieganie się o udzielenie zamówienia.</w:t>
      </w:r>
    </w:p>
    <w:p w14:paraId="4BB38451" w14:textId="77777777" w:rsidR="008E2334" w:rsidRPr="00E166AA" w:rsidRDefault="008E2334" w:rsidP="00E166AA">
      <w:pPr>
        <w:tabs>
          <w:tab w:val="left" w:pos="851"/>
        </w:tabs>
        <w:spacing w:line="360" w:lineRule="auto"/>
        <w:ind w:left="567"/>
        <w:jc w:val="both"/>
        <w:rPr>
          <w:rFonts w:ascii="Arial" w:eastAsia="Times New Roman" w:hAnsi="Arial"/>
          <w:sz w:val="24"/>
          <w:szCs w:val="24"/>
        </w:rPr>
      </w:pPr>
      <w:r w:rsidRPr="00E166AA">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E166AA" w:rsidRDefault="008E2334" w:rsidP="00E166AA">
      <w:pPr>
        <w:numPr>
          <w:ilvl w:val="0"/>
          <w:numId w:val="27"/>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spółka cywilna – w rozumieniu przepisów art. 860-875 KC,</w:t>
      </w:r>
    </w:p>
    <w:p w14:paraId="200AEDC1" w14:textId="77777777" w:rsidR="008E2334" w:rsidRPr="00E166AA" w:rsidRDefault="008E2334" w:rsidP="00E166AA">
      <w:pPr>
        <w:numPr>
          <w:ilvl w:val="0"/>
          <w:numId w:val="27"/>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w:t>
      </w:r>
      <w:r w:rsidRPr="00E166AA">
        <w:rPr>
          <w:rFonts w:ascii="Arial" w:eastAsia="Arial" w:hAnsi="Arial"/>
          <w:sz w:val="24"/>
          <w:szCs w:val="24"/>
          <w:lang w:val="pl"/>
        </w:rPr>
        <w:lastRenderedPageBreak/>
        <w:t xml:space="preserve">pkt 2 ustawy </w:t>
      </w:r>
      <w:proofErr w:type="spellStart"/>
      <w:r w:rsidRPr="00E166AA">
        <w:rPr>
          <w:rFonts w:ascii="Arial" w:eastAsia="Arial" w:hAnsi="Arial"/>
          <w:sz w:val="24"/>
          <w:szCs w:val="24"/>
          <w:lang w:val="pl"/>
        </w:rPr>
        <w:t>Pzp</w:t>
      </w:r>
      <w:proofErr w:type="spellEnd"/>
      <w:r w:rsidRPr="00E166AA">
        <w:rPr>
          <w:rFonts w:ascii="Arial" w:eastAsia="Arial" w:hAnsi="Arial"/>
          <w:sz w:val="24"/>
          <w:szCs w:val="24"/>
          <w:lang w:va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W przypadku Wykonawców wspólnie ubiegających się o udzielenie zamówienia, oświadczenia, o których mowa w pkt. VIII </w:t>
      </w:r>
      <w:proofErr w:type="spellStart"/>
      <w:r w:rsidRPr="00E166AA">
        <w:rPr>
          <w:rFonts w:ascii="Arial" w:eastAsia="Arial" w:hAnsi="Arial"/>
          <w:sz w:val="24"/>
          <w:szCs w:val="24"/>
          <w:lang w:val="pl"/>
        </w:rPr>
        <w:t>ppkt</w:t>
      </w:r>
      <w:proofErr w:type="spellEnd"/>
      <w:r w:rsidRPr="00E166AA">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6" w:name="_Toc146274406"/>
      <w:r w:rsidRPr="00E166AA">
        <w:rPr>
          <w:rFonts w:ascii="Arial" w:eastAsia="Arial" w:hAnsi="Arial"/>
          <w:sz w:val="24"/>
          <w:szCs w:val="24"/>
          <w:lang w:val="pl"/>
        </w:rPr>
        <w:t>VII. Podstawy wykluczenia z postępowania</w:t>
      </w:r>
      <w:bookmarkEnd w:id="6"/>
    </w:p>
    <w:p w14:paraId="4E7843A0" w14:textId="77777777" w:rsidR="008E2334" w:rsidRPr="00E166AA" w:rsidRDefault="008E2334" w:rsidP="00E166AA">
      <w:pPr>
        <w:numPr>
          <w:ilvl w:val="0"/>
          <w:numId w:val="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E166AA">
        <w:rPr>
          <w:rFonts w:ascii="Arial" w:eastAsia="Arial" w:hAnsi="Arial"/>
          <w:sz w:val="24"/>
          <w:szCs w:val="24"/>
          <w:vertAlign w:val="superscript"/>
          <w:lang w:val="pl"/>
        </w:rPr>
        <w:footnoteReference w:id="2"/>
      </w:r>
      <w:r w:rsidRPr="00E166AA">
        <w:rPr>
          <w:rFonts w:ascii="Arial" w:eastAsia="Arial" w:hAnsi="Arial"/>
          <w:sz w:val="24"/>
          <w:szCs w:val="24"/>
          <w:lang w:val="pl"/>
        </w:rPr>
        <w:t>;</w:t>
      </w:r>
    </w:p>
    <w:p w14:paraId="76C72E7C" w14:textId="77777777" w:rsidR="008E2334" w:rsidRPr="00E166AA" w:rsidRDefault="008E2334" w:rsidP="00E166AA">
      <w:pPr>
        <w:numPr>
          <w:ilvl w:val="0"/>
          <w:numId w:val="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Wykluczenie Wykonawcy następuje zgodnie z art. 111 PZP </w:t>
      </w:r>
    </w:p>
    <w:p w14:paraId="524F4854" w14:textId="77777777" w:rsidR="008E2334" w:rsidRPr="00E166AA" w:rsidRDefault="008E2334" w:rsidP="00E166AA">
      <w:pPr>
        <w:numPr>
          <w:ilvl w:val="0"/>
          <w:numId w:val="2"/>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E166AA" w:rsidRDefault="008E2334" w:rsidP="00E166AA">
      <w:pPr>
        <w:numPr>
          <w:ilvl w:val="0"/>
          <w:numId w:val="2"/>
        </w:numPr>
        <w:spacing w:line="360" w:lineRule="auto"/>
        <w:ind w:left="567" w:hanging="425"/>
        <w:jc w:val="both"/>
        <w:rPr>
          <w:rFonts w:ascii="Arial" w:eastAsia="Arial" w:hAnsi="Arial"/>
          <w:sz w:val="24"/>
          <w:szCs w:val="24"/>
          <w:lang w:val="pl"/>
        </w:rPr>
      </w:pPr>
      <w:r w:rsidRPr="00E166AA">
        <w:rPr>
          <w:rFonts w:ascii="Arial" w:eastAsia="Times New Roman" w:hAnsi="Arial"/>
          <w:sz w:val="24"/>
          <w:szCs w:val="24"/>
          <w:lang w:val="pl"/>
        </w:rPr>
        <w:t>Dodatkowe przesłanki wykluczenia wprowadzone u</w:t>
      </w:r>
      <w:r w:rsidRPr="00E166AA">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60F7FE5" w14:textId="77777777" w:rsidR="00F13A19" w:rsidRPr="00E166AA" w:rsidRDefault="008E2334" w:rsidP="00E166AA">
      <w:pPr>
        <w:spacing w:line="360" w:lineRule="auto"/>
        <w:ind w:left="567"/>
        <w:jc w:val="both"/>
        <w:rPr>
          <w:rFonts w:ascii="Arial" w:eastAsia="Arial" w:hAnsi="Arial"/>
          <w:sz w:val="24"/>
          <w:szCs w:val="24"/>
          <w:lang w:val="pl"/>
        </w:rPr>
      </w:pPr>
      <w:r w:rsidRPr="00E166AA">
        <w:rPr>
          <w:rFonts w:ascii="Arial" w:eastAsia="Times New Roman" w:hAnsi="Arial"/>
          <w:sz w:val="24"/>
          <w:szCs w:val="24"/>
          <w:lang w:val="pl"/>
        </w:rPr>
        <w:t>O</w:t>
      </w:r>
      <w:r w:rsidRPr="00E166AA">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r w:rsidR="00F13A19" w:rsidRPr="00E166AA">
        <w:rPr>
          <w:rFonts w:ascii="Arial" w:eastAsia="Arial" w:hAnsi="Arial"/>
          <w:sz w:val="24"/>
          <w:szCs w:val="24"/>
          <w:lang w:val="pl"/>
        </w:rPr>
        <w:t xml:space="preserve"> </w:t>
      </w:r>
    </w:p>
    <w:p w14:paraId="69A37BF1" w14:textId="253FA7A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7" w:name="_Toc146274407"/>
      <w:r w:rsidRPr="00E166AA">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E166AA" w:rsidRDefault="008E2334" w:rsidP="00E166AA">
      <w:pPr>
        <w:numPr>
          <w:ilvl w:val="0"/>
          <w:numId w:val="7"/>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E166AA">
        <w:rPr>
          <w:rFonts w:ascii="Arial" w:eastAsia="Arial" w:hAnsi="Arial"/>
          <w:sz w:val="24"/>
          <w:szCs w:val="24"/>
          <w:vertAlign w:val="superscript"/>
          <w:lang w:val="pl"/>
        </w:rPr>
        <w:footnoteReference w:id="3"/>
      </w:r>
      <w:r w:rsidRPr="00E166AA">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8BD0BA6" w:rsidR="008E2334" w:rsidRPr="00E166AA" w:rsidRDefault="008E2334" w:rsidP="00E166AA">
      <w:pPr>
        <w:numPr>
          <w:ilvl w:val="0"/>
          <w:numId w:val="7"/>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E166AA">
        <w:rPr>
          <w:rFonts w:ascii="Arial" w:eastAsia="Arial" w:hAnsi="Arial"/>
          <w:sz w:val="24"/>
          <w:szCs w:val="24"/>
          <w:vertAlign w:val="superscript"/>
          <w:lang w:val="pl"/>
        </w:rPr>
        <w:footnoteReference w:id="4"/>
      </w:r>
      <w:r w:rsidRPr="00E166AA">
        <w:rPr>
          <w:rFonts w:ascii="Arial" w:eastAsia="Arial" w:hAnsi="Arial"/>
          <w:sz w:val="24"/>
          <w:szCs w:val="24"/>
          <w:lang w:val="pl"/>
        </w:rPr>
        <w:t xml:space="preserve">, jeżeli wymagał ich złożenia w ogłoszeniu o zamówieniu lub dokumentach zamówienia, aktualnych na dzień złożenia podmiotowych środków dowodowych. Podmiotowe środki dowodowe wymagane od wykonawcy, </w:t>
      </w:r>
      <w:r w:rsidR="00DB1B95" w:rsidRPr="00E166AA">
        <w:rPr>
          <w:rFonts w:ascii="Arial" w:eastAsia="Arial" w:hAnsi="Arial"/>
          <w:sz w:val="24"/>
          <w:szCs w:val="24"/>
          <w:lang w:val="pl"/>
        </w:rPr>
        <w:t xml:space="preserve">składane na wezwanie, </w:t>
      </w:r>
      <w:r w:rsidRPr="00E166AA">
        <w:rPr>
          <w:rFonts w:ascii="Arial" w:eastAsia="Arial" w:hAnsi="Arial"/>
          <w:sz w:val="24"/>
          <w:szCs w:val="24"/>
          <w:lang w:val="pl"/>
        </w:rPr>
        <w:t>obejmują:</w:t>
      </w:r>
    </w:p>
    <w:p w14:paraId="4C8015A2" w14:textId="42FCB9E7" w:rsidR="008E2334" w:rsidRPr="00E166AA" w:rsidRDefault="008E2334" w:rsidP="00E166AA">
      <w:pPr>
        <w:numPr>
          <w:ilvl w:val="2"/>
          <w:numId w:val="15"/>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w:t>
      </w:r>
      <w:r w:rsidR="00D1164A" w:rsidRPr="00E166AA">
        <w:rPr>
          <w:rFonts w:ascii="Arial" w:eastAsia="Arial" w:hAnsi="Arial"/>
          <w:sz w:val="24"/>
          <w:szCs w:val="24"/>
          <w:lang w:val="pl"/>
        </w:rPr>
        <w:t>21</w:t>
      </w:r>
      <w:r w:rsidRPr="00E166AA">
        <w:rPr>
          <w:rFonts w:ascii="Arial" w:eastAsia="Arial" w:hAnsi="Arial"/>
          <w:sz w:val="24"/>
          <w:szCs w:val="24"/>
          <w:lang w:val="pl"/>
        </w:rPr>
        <w:t xml:space="preserve"> r. poz. </w:t>
      </w:r>
      <w:r w:rsidR="00D1164A" w:rsidRPr="00E166AA">
        <w:rPr>
          <w:rFonts w:ascii="Arial" w:eastAsia="Arial" w:hAnsi="Arial"/>
          <w:sz w:val="24"/>
          <w:szCs w:val="24"/>
          <w:lang w:val="pl"/>
        </w:rPr>
        <w:t>275 z zm.</w:t>
      </w:r>
      <w:r w:rsidRPr="00E166AA">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470AD9BE" w14:textId="7F9ACD6E" w:rsidR="008E2334" w:rsidRPr="00E166AA" w:rsidRDefault="008E2334" w:rsidP="00E166AA">
      <w:pPr>
        <w:numPr>
          <w:ilvl w:val="2"/>
          <w:numId w:val="15"/>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 xml:space="preserve">Oświadczenie Wykonawcy </w:t>
      </w:r>
      <w:r w:rsidR="00DB1B95" w:rsidRPr="00E166AA">
        <w:rPr>
          <w:rFonts w:ascii="Arial" w:hAnsi="Arial"/>
          <w:sz w:val="24"/>
          <w:szCs w:val="24"/>
        </w:rPr>
        <w:t>- Wykaz narzędzi i wyposażenia w celu wykonania zamówienia wraz z informacją o podstawie do dysponowania tymi zasobami składany na wezwanie Zamawiającego – wzór Wykazu stanowi załącznik nr 5 do SWZ</w:t>
      </w:r>
      <w:r w:rsidRPr="00E166AA">
        <w:rPr>
          <w:rFonts w:ascii="Arial" w:eastAsia="Arial" w:hAnsi="Arial"/>
          <w:sz w:val="24"/>
          <w:szCs w:val="24"/>
          <w:lang w:val="pl"/>
        </w:rPr>
        <w:t>.</w:t>
      </w:r>
    </w:p>
    <w:p w14:paraId="065018BB" w14:textId="77777777" w:rsidR="008E2334" w:rsidRPr="00E166AA" w:rsidRDefault="008E2334" w:rsidP="00E166AA">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E166AA" w:rsidRDefault="008E2334" w:rsidP="00E166AA">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66AA">
        <w:rPr>
          <w:rFonts w:ascii="Arial" w:eastAsia="Arial" w:hAnsi="Arial"/>
          <w:smallCaps/>
          <w:sz w:val="24"/>
          <w:szCs w:val="24"/>
          <w:lang w:val="pl"/>
        </w:rPr>
        <w:t xml:space="preserve"> </w:t>
      </w:r>
      <w:r w:rsidRPr="00E166AA">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8" w:name="_Toc146274408"/>
      <w:r w:rsidRPr="00E166AA">
        <w:rPr>
          <w:rFonts w:ascii="Arial" w:eastAsia="Arial" w:hAnsi="Arial"/>
          <w:sz w:val="24"/>
          <w:szCs w:val="24"/>
          <w:lang w:val="pl"/>
        </w:rPr>
        <w:t>IX. Informacje o sposobie porozumiewania się zamawiającego z Wykonawcami oraz przekazywania oświadczeń lub dokumentów</w:t>
      </w:r>
      <w:bookmarkEnd w:id="8"/>
    </w:p>
    <w:p w14:paraId="31D261F5"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E166AA">
          <w:rPr>
            <w:rFonts w:ascii="Arial" w:eastAsia="Arial" w:hAnsi="Arial"/>
            <w:sz w:val="24"/>
            <w:szCs w:val="24"/>
            <w:lang w:val="pl"/>
          </w:rPr>
          <w:t>platformy zakupowej</w:t>
        </w:r>
      </w:hyperlink>
      <w:r w:rsidRPr="00E166AA">
        <w:rPr>
          <w:rFonts w:ascii="Arial" w:eastAsia="Arial" w:hAnsi="Arial"/>
          <w:sz w:val="24"/>
          <w:szCs w:val="24"/>
          <w:lang w:val="pl"/>
        </w:rPr>
        <w:t xml:space="preserve"> pod adresem:</w:t>
      </w:r>
    </w:p>
    <w:p w14:paraId="6F04D495" w14:textId="77777777" w:rsidR="008E2334" w:rsidRPr="00E166AA" w:rsidRDefault="008E2334" w:rsidP="00E166AA">
      <w:pPr>
        <w:pBdr>
          <w:top w:val="nil"/>
          <w:left w:val="nil"/>
          <w:bottom w:val="nil"/>
          <w:right w:val="nil"/>
          <w:between w:val="nil"/>
        </w:pBdr>
        <w:spacing w:line="360" w:lineRule="auto"/>
        <w:ind w:left="567"/>
        <w:jc w:val="both"/>
        <w:rPr>
          <w:rFonts w:ascii="Arial" w:eastAsia="Arial" w:hAnsi="Arial"/>
          <w:sz w:val="24"/>
          <w:szCs w:val="24"/>
          <w:lang w:val="pl"/>
        </w:rPr>
      </w:pPr>
      <w:r w:rsidRPr="00E166AA">
        <w:rPr>
          <w:rFonts w:ascii="Arial" w:eastAsia="Arial" w:hAnsi="Arial"/>
          <w:sz w:val="24"/>
          <w:szCs w:val="24"/>
          <w:lang w:val="pl"/>
        </w:rPr>
        <w:t>https://platformazakupowa.pl/pn/gminastezyca</w:t>
      </w:r>
    </w:p>
    <w:p w14:paraId="275C5D81" w14:textId="77777777" w:rsidR="008E2334" w:rsidRPr="00E166AA" w:rsidRDefault="008E2334" w:rsidP="00E166AA">
      <w:pPr>
        <w:numPr>
          <w:ilvl w:val="0"/>
          <w:numId w:val="14"/>
        </w:numPr>
        <w:spacing w:line="360" w:lineRule="auto"/>
        <w:ind w:left="567" w:hanging="425"/>
        <w:jc w:val="both"/>
        <w:rPr>
          <w:rFonts w:ascii="Arial" w:hAnsi="Arial"/>
          <w:sz w:val="24"/>
          <w:szCs w:val="24"/>
          <w:lang w:val="pl"/>
        </w:rPr>
      </w:pPr>
      <w:r w:rsidRPr="00E166AA">
        <w:rPr>
          <w:rFonts w:ascii="Arial" w:hAnsi="Arial"/>
          <w:sz w:val="24"/>
          <w:szCs w:val="24"/>
          <w:lang w:val="pl"/>
        </w:rPr>
        <w:t>Komunikacja między zamawiającym a wykonawcami (nie dotyczy składania ofert) w zakresie:</w:t>
      </w:r>
    </w:p>
    <w:p w14:paraId="1D7BDDA1" w14:textId="77777777" w:rsidR="008E2334" w:rsidRPr="00E166AA" w:rsidRDefault="008E2334" w:rsidP="00E166AA">
      <w:pPr>
        <w:numPr>
          <w:ilvl w:val="0"/>
          <w:numId w:val="23"/>
        </w:numPr>
        <w:spacing w:line="360" w:lineRule="auto"/>
        <w:ind w:left="993" w:hanging="426"/>
        <w:jc w:val="both"/>
        <w:rPr>
          <w:rFonts w:ascii="Arial" w:hAnsi="Arial"/>
          <w:sz w:val="24"/>
          <w:szCs w:val="24"/>
          <w:highlight w:val="white"/>
        </w:rPr>
      </w:pPr>
      <w:r w:rsidRPr="00E166AA">
        <w:rPr>
          <w:rFonts w:ascii="Arial" w:hAnsi="Arial"/>
          <w:sz w:val="24"/>
          <w:szCs w:val="24"/>
          <w:highlight w:val="white"/>
        </w:rPr>
        <w:t>przesyłania Zamawiającemu pytań do treści SWZ;</w:t>
      </w:r>
    </w:p>
    <w:p w14:paraId="33F23312" w14:textId="7E69F5DB" w:rsidR="008E2334" w:rsidRPr="00E166AA" w:rsidRDefault="008E2334" w:rsidP="00E166AA">
      <w:pPr>
        <w:numPr>
          <w:ilvl w:val="0"/>
          <w:numId w:val="23"/>
        </w:numPr>
        <w:spacing w:line="360" w:lineRule="auto"/>
        <w:ind w:left="993" w:hanging="426"/>
        <w:jc w:val="both"/>
        <w:rPr>
          <w:rFonts w:ascii="Arial" w:hAnsi="Arial"/>
          <w:sz w:val="24"/>
          <w:szCs w:val="24"/>
          <w:highlight w:val="white"/>
        </w:rPr>
      </w:pPr>
      <w:r w:rsidRPr="00E166AA">
        <w:rPr>
          <w:rFonts w:ascii="Arial" w:hAnsi="Arial"/>
          <w:sz w:val="24"/>
          <w:szCs w:val="24"/>
          <w:highlight w:val="white"/>
        </w:rPr>
        <w:t>przesyłania odpowiedzi na wezwanie Zamawiającego do złożenia/poprawienia</w:t>
      </w:r>
      <w:r w:rsidR="00F13A19" w:rsidRPr="00E166AA">
        <w:rPr>
          <w:rFonts w:ascii="Arial" w:hAnsi="Arial"/>
          <w:sz w:val="24"/>
          <w:szCs w:val="24"/>
          <w:highlight w:val="white"/>
        </w:rPr>
        <w:t xml:space="preserve"> </w:t>
      </w:r>
      <w:r w:rsidRPr="00E166AA">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E166AA" w:rsidRDefault="008E2334" w:rsidP="00E166AA">
      <w:pPr>
        <w:numPr>
          <w:ilvl w:val="0"/>
          <w:numId w:val="23"/>
        </w:numPr>
        <w:spacing w:line="360" w:lineRule="auto"/>
        <w:ind w:left="993" w:hanging="426"/>
        <w:jc w:val="both"/>
        <w:rPr>
          <w:rFonts w:ascii="Arial" w:hAnsi="Arial"/>
          <w:sz w:val="24"/>
          <w:szCs w:val="24"/>
          <w:highlight w:val="white"/>
        </w:rPr>
      </w:pPr>
      <w:r w:rsidRPr="00E166AA">
        <w:rPr>
          <w:rFonts w:ascii="Arial" w:hAnsi="Arial"/>
          <w:sz w:val="24"/>
          <w:szCs w:val="24"/>
          <w:highlight w:val="white"/>
        </w:rPr>
        <w:t>przesyłania wniosków, informacji, oświadczeń Wykonawcy;</w:t>
      </w:r>
    </w:p>
    <w:p w14:paraId="60BCAB8D" w14:textId="77777777" w:rsidR="008E2334" w:rsidRPr="00E166AA" w:rsidRDefault="008E2334" w:rsidP="00E166AA">
      <w:pPr>
        <w:numPr>
          <w:ilvl w:val="0"/>
          <w:numId w:val="23"/>
        </w:numPr>
        <w:spacing w:line="360" w:lineRule="auto"/>
        <w:ind w:left="993" w:hanging="426"/>
        <w:jc w:val="both"/>
        <w:rPr>
          <w:rFonts w:ascii="Arial" w:hAnsi="Arial"/>
          <w:sz w:val="24"/>
          <w:szCs w:val="24"/>
          <w:highlight w:val="white"/>
        </w:rPr>
      </w:pPr>
      <w:r w:rsidRPr="00E166AA">
        <w:rPr>
          <w:rFonts w:ascii="Arial" w:hAnsi="Arial"/>
          <w:sz w:val="24"/>
          <w:szCs w:val="24"/>
          <w:highlight w:val="white"/>
        </w:rPr>
        <w:t>przesyłania odwołania/inne;</w:t>
      </w:r>
    </w:p>
    <w:p w14:paraId="410E303E" w14:textId="77777777" w:rsidR="008E2334" w:rsidRPr="00E166AA" w:rsidRDefault="008E2334" w:rsidP="00E166AA">
      <w:pPr>
        <w:pBdr>
          <w:top w:val="nil"/>
          <w:left w:val="nil"/>
          <w:bottom w:val="nil"/>
          <w:right w:val="nil"/>
          <w:between w:val="nil"/>
        </w:pBdr>
        <w:spacing w:line="360" w:lineRule="auto"/>
        <w:ind w:left="567"/>
        <w:jc w:val="both"/>
        <w:rPr>
          <w:rFonts w:ascii="Arial" w:eastAsia="Arial" w:hAnsi="Arial"/>
          <w:sz w:val="24"/>
          <w:szCs w:val="24"/>
          <w:lang w:val="pl"/>
        </w:rPr>
      </w:pPr>
      <w:r w:rsidRPr="00E166AA">
        <w:rPr>
          <w:rFonts w:ascii="Arial" w:hAnsi="Arial"/>
          <w:sz w:val="24"/>
          <w:szCs w:val="24"/>
          <w:lang w:val="pl"/>
        </w:rPr>
        <w:t xml:space="preserve">odbywa się za pośrednictwem </w:t>
      </w:r>
      <w:hyperlink r:id="rId11">
        <w:r w:rsidRPr="00E166AA">
          <w:rPr>
            <w:rFonts w:ascii="Arial" w:hAnsi="Arial"/>
            <w:sz w:val="24"/>
            <w:szCs w:val="24"/>
            <w:u w:val="single"/>
            <w:lang w:val="pl"/>
          </w:rPr>
          <w:t>platformazakupowa.pl</w:t>
        </w:r>
      </w:hyperlink>
      <w:r w:rsidRPr="00E166AA">
        <w:rPr>
          <w:rFonts w:ascii="Arial" w:hAnsi="Arial"/>
          <w:sz w:val="24"/>
          <w:szCs w:val="24"/>
          <w:lang w:val="pl"/>
        </w:rPr>
        <w:t xml:space="preserve"> i formularza „Wyślij wiadomość do zamawiającego” (nie dotyczy składania ofert).</w:t>
      </w:r>
      <w:r w:rsidRPr="00E166AA">
        <w:rPr>
          <w:rFonts w:ascii="Arial" w:eastAsia="Arial" w:hAnsi="Arial"/>
          <w:sz w:val="24"/>
          <w:szCs w:val="24"/>
          <w:lang w:val="pl"/>
        </w:rPr>
        <w:t xml:space="preserve"> </w:t>
      </w:r>
    </w:p>
    <w:p w14:paraId="585D8334" w14:textId="7777777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0F34C597" w:rsidR="008E2334" w:rsidRPr="00E166AA" w:rsidRDefault="008E2334" w:rsidP="00E166AA">
      <w:pPr>
        <w:spacing w:line="360" w:lineRule="auto"/>
        <w:ind w:left="567"/>
        <w:jc w:val="both"/>
        <w:rPr>
          <w:rFonts w:ascii="Arial" w:eastAsia="Arial" w:hAnsi="Arial"/>
          <w:sz w:val="24"/>
          <w:szCs w:val="24"/>
          <w:lang w:val="pl"/>
        </w:rPr>
      </w:pPr>
      <w:r w:rsidRPr="00E166AA">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E166AA">
          <w:rPr>
            <w:rFonts w:ascii="Arial" w:eastAsia="Arial" w:hAnsi="Arial"/>
            <w:sz w:val="24"/>
            <w:szCs w:val="24"/>
            <w:u w:val="single"/>
            <w:lang w:val="pl"/>
          </w:rPr>
          <w:t>stezyca@gminatezyca.pl</w:t>
        </w:r>
      </w:hyperlink>
      <w:r w:rsidRPr="00E166AA">
        <w:rPr>
          <w:rFonts w:ascii="Arial" w:eastAsia="Arial" w:hAnsi="Arial"/>
          <w:sz w:val="24"/>
          <w:szCs w:val="24"/>
          <w:lang w:val="pl"/>
        </w:rPr>
        <w:t xml:space="preserve"> lub </w:t>
      </w:r>
      <w:hyperlink r:id="rId14" w:history="1">
        <w:r w:rsidRPr="00E166AA">
          <w:rPr>
            <w:rFonts w:ascii="Arial" w:eastAsia="Arial" w:hAnsi="Arial"/>
            <w:sz w:val="24"/>
            <w:szCs w:val="24"/>
            <w:u w:val="single"/>
            <w:lang w:val="pl"/>
          </w:rPr>
          <w:t>wciachowska@gminastezyca.pl</w:t>
        </w:r>
      </w:hyperlink>
      <w:r w:rsidRPr="00E166AA">
        <w:rPr>
          <w:rFonts w:ascii="Arial" w:eastAsia="Arial" w:hAnsi="Arial"/>
          <w:sz w:val="24"/>
          <w:szCs w:val="24"/>
          <w:lang w:val="pl"/>
        </w:rPr>
        <w:t xml:space="preserve">. Każda ze stron na żądanie drugiej niezwłocznie potwierdza fakt otrzymania przesłanej wiadomości. Uwaga: </w:t>
      </w:r>
      <w:r w:rsidRPr="00E166AA">
        <w:rPr>
          <w:rFonts w:ascii="Arial" w:eastAsia="Arial" w:hAnsi="Arial"/>
          <w:sz w:val="24"/>
          <w:szCs w:val="24"/>
          <w:lang w:val="pl"/>
        </w:rPr>
        <w:lastRenderedPageBreak/>
        <w:t>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Zamawiający będzie przekazywał wykonawcom informacje za pośrednictwem </w:t>
      </w:r>
      <w:hyperlink r:id="rId15">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do konkretnego wykonawcy.</w:t>
      </w:r>
    </w:p>
    <w:p w14:paraId="5D4D0AFB"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tj.:</w:t>
      </w:r>
    </w:p>
    <w:p w14:paraId="6C433208"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 xml:space="preserve">stały dostęp do sieci Internet o gwarantowanej przepustowości nie mniejszej niż 512 </w:t>
      </w:r>
      <w:proofErr w:type="spellStart"/>
      <w:r w:rsidRPr="00E166AA">
        <w:rPr>
          <w:rFonts w:ascii="Arial" w:eastAsia="Arial" w:hAnsi="Arial"/>
          <w:sz w:val="24"/>
          <w:szCs w:val="24"/>
          <w:lang w:val="pl"/>
        </w:rPr>
        <w:t>kb</w:t>
      </w:r>
      <w:proofErr w:type="spellEnd"/>
      <w:r w:rsidRPr="00E166AA">
        <w:rPr>
          <w:rFonts w:ascii="Arial" w:eastAsia="Arial" w:hAnsi="Arial"/>
          <w:sz w:val="24"/>
          <w:szCs w:val="24"/>
          <w:lang w:val="pl"/>
        </w:rPr>
        <w:t>/s,</w:t>
      </w:r>
    </w:p>
    <w:p w14:paraId="68E33C83"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lastRenderedPageBreak/>
        <w:t xml:space="preserve">zainstalowana dowolna, inna przeglądarka internetowa niż Internet Explorer, </w:t>
      </w:r>
    </w:p>
    <w:p w14:paraId="2E54656C"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włączona obsługa JavaScript,</w:t>
      </w:r>
    </w:p>
    <w:p w14:paraId="76C3A517"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 xml:space="preserve">zainstalowany program Adobe </w:t>
      </w:r>
      <w:proofErr w:type="spellStart"/>
      <w:r w:rsidRPr="00E166AA">
        <w:rPr>
          <w:rFonts w:ascii="Arial" w:eastAsia="Arial" w:hAnsi="Arial"/>
          <w:sz w:val="24"/>
          <w:szCs w:val="24"/>
          <w:lang w:val="pl"/>
        </w:rPr>
        <w:t>Acrobat</w:t>
      </w:r>
      <w:proofErr w:type="spellEnd"/>
      <w:r w:rsidRPr="00E166AA">
        <w:rPr>
          <w:rFonts w:ascii="Arial" w:eastAsia="Arial" w:hAnsi="Arial"/>
          <w:sz w:val="24"/>
          <w:szCs w:val="24"/>
          <w:lang w:val="pl"/>
        </w:rPr>
        <w:t xml:space="preserve"> Reader lub inny obsługujący format plików .pdf,</w:t>
      </w:r>
    </w:p>
    <w:p w14:paraId="4AA160C9"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Platformazakupowa.pl działa według standardu przyjętego w komunikacji sieciowej - kodowanie UTF8,</w:t>
      </w:r>
    </w:p>
    <w:p w14:paraId="2C0ADB8F" w14:textId="77777777" w:rsidR="008E2334" w:rsidRPr="00E166AA" w:rsidRDefault="008E2334" w:rsidP="00E166AA">
      <w:pPr>
        <w:numPr>
          <w:ilvl w:val="1"/>
          <w:numId w:val="11"/>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Oznaczenie czasu odbioru danych przez platformę zakupową stanowi datę oraz dokładny czas (</w:t>
      </w:r>
      <w:proofErr w:type="spellStart"/>
      <w:r w:rsidRPr="00E166AA">
        <w:rPr>
          <w:rFonts w:ascii="Arial" w:eastAsia="Arial" w:hAnsi="Arial"/>
          <w:sz w:val="24"/>
          <w:szCs w:val="24"/>
          <w:lang w:val="pl"/>
        </w:rPr>
        <w:t>hh:mm:ss</w:t>
      </w:r>
      <w:proofErr w:type="spellEnd"/>
      <w:r w:rsidRPr="00E166AA">
        <w:rPr>
          <w:rFonts w:ascii="Arial" w:eastAsia="Arial" w:hAnsi="Arial"/>
          <w:sz w:val="24"/>
          <w:szCs w:val="24"/>
          <w:lang w:val="pl"/>
        </w:rPr>
        <w:t>) generowany wg. czasu lokalnego serwera synchronizowanego z zegarem Głównego Urzędu Miar.</w:t>
      </w:r>
    </w:p>
    <w:p w14:paraId="3795BCF0"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Wykonawca przystępując do niniejszego postępowania o udzielenie zamówienia publicznego:</w:t>
      </w:r>
    </w:p>
    <w:p w14:paraId="067E21AD" w14:textId="77777777" w:rsidR="008E2334" w:rsidRPr="00E166AA" w:rsidRDefault="008E2334" w:rsidP="00E166AA">
      <w:pPr>
        <w:numPr>
          <w:ilvl w:val="1"/>
          <w:numId w:val="7"/>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 xml:space="preserve">akceptuje warunki korzystania z </w:t>
      </w:r>
      <w:hyperlink r:id="rId18">
        <w:r w:rsidRPr="00E166AA">
          <w:rPr>
            <w:rFonts w:ascii="Arial" w:eastAsia="Times New Roman" w:hAnsi="Arial"/>
            <w:sz w:val="24"/>
            <w:szCs w:val="24"/>
          </w:rPr>
          <w:t>platformazakupowa.pl</w:t>
        </w:r>
      </w:hyperlink>
      <w:r w:rsidRPr="00E166AA">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E166AA">
          <w:rPr>
            <w:rFonts w:ascii="Arial" w:eastAsia="Times New Roman" w:hAnsi="Arial"/>
            <w:sz w:val="24"/>
            <w:szCs w:val="24"/>
            <w:u w:val="single"/>
          </w:rPr>
          <w:t>https://platformazakupowa.pl/strona/1-regulamin</w:t>
        </w:r>
      </w:hyperlink>
    </w:p>
    <w:p w14:paraId="2FDE9F33" w14:textId="77777777" w:rsidR="008E2334" w:rsidRPr="00E166AA" w:rsidRDefault="008E2334" w:rsidP="00E166AA">
      <w:pPr>
        <w:numPr>
          <w:ilvl w:val="1"/>
          <w:numId w:val="7"/>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 xml:space="preserve">zapoznał i stosuje się do Instrukcji składania ofert/wniosków dostępnej </w:t>
      </w:r>
      <w:hyperlink r:id="rId20" w:history="1">
        <w:r w:rsidRPr="00E166AA">
          <w:rPr>
            <w:rFonts w:ascii="Arial" w:eastAsia="Times New Roman" w:hAnsi="Arial"/>
            <w:sz w:val="24"/>
            <w:szCs w:val="24"/>
            <w:u w:val="single"/>
          </w:rPr>
          <w:t>pod linkiem</w:t>
        </w:r>
      </w:hyperlink>
      <w:r w:rsidRPr="00E166AA">
        <w:rPr>
          <w:rFonts w:ascii="Arial" w:eastAsia="Times New Roman" w:hAnsi="Arial"/>
          <w:sz w:val="24"/>
          <w:szCs w:val="24"/>
        </w:rPr>
        <w:t>: https://platformazakupowa.pl/strona/45-instrukcje</w:t>
      </w:r>
    </w:p>
    <w:p w14:paraId="0A8E2798"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E166AA">
        <w:rPr>
          <w:rFonts w:ascii="Arial" w:eastAsia="Arial" w:hAnsi="Arial"/>
          <w:sz w:val="24"/>
          <w:szCs w:val="24"/>
          <w:lang w:val="pl"/>
        </w:rPr>
        <w:t xml:space="preserve">Zamawiający nie ponosi odpowiedzialności za złożenie oferty w sposób niezgodny SWZ oraz Instrukcją korzystania z </w:t>
      </w:r>
      <w:hyperlink r:id="rId21">
        <w:r w:rsidRPr="00E166AA">
          <w:rPr>
            <w:rFonts w:ascii="Arial" w:eastAsia="Arial" w:hAnsi="Arial"/>
            <w:sz w:val="24"/>
            <w:szCs w:val="24"/>
            <w:lang w:val="pl"/>
          </w:rPr>
          <w:t>platformazakupowa.pl</w:t>
        </w:r>
      </w:hyperlink>
      <w:r w:rsidRPr="00E166AA">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E166AA" w:rsidRDefault="008E2334" w:rsidP="00E166A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Zamawiający informuje, że instrukcje korzystania z </w:t>
      </w:r>
      <w:hyperlink r:id="rId22">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znajdują się w zakładce „Instrukcje dla Wykonawców" na stronie internetowej pod adresem: </w:t>
      </w:r>
      <w:hyperlink r:id="rId24">
        <w:r w:rsidRPr="00E166AA">
          <w:rPr>
            <w:rFonts w:ascii="Arial" w:eastAsia="Arial" w:hAnsi="Arial"/>
            <w:sz w:val="24"/>
            <w:szCs w:val="24"/>
            <w:u w:val="single"/>
            <w:lang w:val="pl"/>
          </w:rPr>
          <w:t>https://platformazakupowa.pl/strona/45-instrukcje</w:t>
        </w:r>
      </w:hyperlink>
    </w:p>
    <w:p w14:paraId="124BFB4B" w14:textId="77777777" w:rsidR="008E2334" w:rsidRPr="00E166AA" w:rsidRDefault="008E2334" w:rsidP="00E166AA">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E166AA" w:rsidRDefault="008E2334" w:rsidP="00E166AA">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Wskazanie osób uprawnionych do komunikowania się z Wykonawcami: Weronika </w:t>
      </w:r>
      <w:proofErr w:type="spellStart"/>
      <w:r w:rsidRPr="00E166AA">
        <w:rPr>
          <w:rFonts w:ascii="Arial" w:eastAsia="Times New Roman" w:hAnsi="Arial"/>
          <w:sz w:val="24"/>
          <w:szCs w:val="24"/>
        </w:rPr>
        <w:t>Ciachowska</w:t>
      </w:r>
      <w:proofErr w:type="spellEnd"/>
      <w:r w:rsidRPr="00E166AA">
        <w:rPr>
          <w:rFonts w:ascii="Arial" w:eastAsia="Times New Roman" w:hAnsi="Arial"/>
          <w:sz w:val="24"/>
          <w:szCs w:val="24"/>
        </w:rPr>
        <w:t xml:space="preserve"> – Naczelnik Wydziału Gospodarki.</w:t>
      </w:r>
    </w:p>
    <w:p w14:paraId="3D631782"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9" w:name="_Toc146274409"/>
      <w:r w:rsidRPr="00E166AA">
        <w:rPr>
          <w:rFonts w:ascii="Arial" w:eastAsia="Arial" w:hAnsi="Arial"/>
          <w:sz w:val="24"/>
          <w:szCs w:val="24"/>
          <w:lang w:val="pl"/>
        </w:rPr>
        <w:lastRenderedPageBreak/>
        <w:t>X. Opis sposobu przygotowania ofert, sposób, miejsce oraz termin składania:</w:t>
      </w:r>
      <w:bookmarkEnd w:id="9"/>
    </w:p>
    <w:p w14:paraId="1D899937"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Wykonawca składa ofertę przy użyciu środków komunikacji elektronicznej tzn. za pośrednictwem platformazakupowa.pl.</w:t>
      </w:r>
      <w:r w:rsidRPr="00E166AA">
        <w:rPr>
          <w:rFonts w:ascii="Arial" w:hAnsi="Arial"/>
          <w:sz w:val="24"/>
          <w:szCs w:val="24"/>
          <w:lang w:val="pl"/>
        </w:rPr>
        <w:t xml:space="preserve"> </w:t>
      </w:r>
      <w:r w:rsidRPr="00E166AA">
        <w:rPr>
          <w:rFonts w:ascii="Arial" w:eastAsia="Arial" w:hAnsi="Arial"/>
          <w:sz w:val="24"/>
          <w:szCs w:val="24"/>
          <w:lang w:val="pl"/>
        </w:rPr>
        <w:t xml:space="preserve">Ofertę wraz z wymaganymi dokumentami należy przesłać za pomocą platformy pod adresem: </w:t>
      </w:r>
      <w:hyperlink r:id="rId25" w:history="1">
        <w:r w:rsidRPr="00E166AA">
          <w:rPr>
            <w:rFonts w:ascii="Arial" w:eastAsia="Arial" w:hAnsi="Arial"/>
            <w:sz w:val="24"/>
            <w:szCs w:val="24"/>
            <w:u w:val="single"/>
            <w:lang w:val="pl"/>
          </w:rPr>
          <w:t>https://platformazakupowa.pl/pn/gminastezyca/</w:t>
        </w:r>
      </w:hyperlink>
      <w:r w:rsidRPr="00E166AA">
        <w:rPr>
          <w:rFonts w:ascii="Arial" w:eastAsia="Arial" w:hAnsi="Arial"/>
          <w:sz w:val="24"/>
          <w:szCs w:val="24"/>
          <w:lang w:val="pl"/>
        </w:rPr>
        <w:t xml:space="preserve"> wchodząc w szczegóły postępowania za pomocą dedykowanego formularza do złożenia oferty.</w:t>
      </w:r>
    </w:p>
    <w:p w14:paraId="7DB72E91" w14:textId="174A35A8"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 xml:space="preserve">Termin składania ofert upływa w dniu: </w:t>
      </w:r>
      <w:r w:rsidR="002F60B3">
        <w:rPr>
          <w:rFonts w:ascii="Arial" w:eastAsia="Arial" w:hAnsi="Arial"/>
          <w:b/>
          <w:bCs/>
          <w:sz w:val="24"/>
          <w:szCs w:val="24"/>
          <w:lang w:val="pl"/>
        </w:rPr>
        <w:t xml:space="preserve"> 06 września </w:t>
      </w:r>
      <w:r w:rsidR="000B165B">
        <w:rPr>
          <w:rFonts w:ascii="Arial" w:eastAsia="Arial" w:hAnsi="Arial"/>
          <w:b/>
          <w:bCs/>
          <w:sz w:val="24"/>
          <w:szCs w:val="24"/>
          <w:lang w:val="pl"/>
        </w:rPr>
        <w:t>2024</w:t>
      </w:r>
      <w:r w:rsidR="009821AD" w:rsidRPr="00E166AA">
        <w:rPr>
          <w:rFonts w:ascii="Arial" w:eastAsia="Arial" w:hAnsi="Arial"/>
          <w:b/>
          <w:bCs/>
          <w:sz w:val="24"/>
          <w:szCs w:val="24"/>
          <w:lang w:val="pl"/>
        </w:rPr>
        <w:t xml:space="preserve"> r.</w:t>
      </w:r>
      <w:r w:rsidR="009821AD" w:rsidRPr="00E166AA">
        <w:rPr>
          <w:rFonts w:ascii="Arial" w:eastAsia="Arial" w:hAnsi="Arial"/>
          <w:sz w:val="24"/>
          <w:szCs w:val="24"/>
          <w:lang w:val="pl"/>
        </w:rPr>
        <w:t xml:space="preserve"> </w:t>
      </w:r>
      <w:r w:rsidR="00516CCD" w:rsidRPr="00E166AA">
        <w:rPr>
          <w:rFonts w:ascii="Arial" w:eastAsia="Arial" w:hAnsi="Arial"/>
          <w:b/>
          <w:bCs/>
          <w:sz w:val="24"/>
          <w:szCs w:val="24"/>
          <w:lang w:val="pl"/>
        </w:rPr>
        <w:t>o godzinie 1</w:t>
      </w:r>
      <w:r w:rsidR="0073476A" w:rsidRPr="00E166AA">
        <w:rPr>
          <w:rFonts w:ascii="Arial" w:eastAsia="Arial" w:hAnsi="Arial"/>
          <w:b/>
          <w:bCs/>
          <w:sz w:val="24"/>
          <w:szCs w:val="24"/>
          <w:lang w:val="pl"/>
        </w:rPr>
        <w:t>2</w:t>
      </w:r>
      <w:r w:rsidR="00516CCD" w:rsidRPr="00E166AA">
        <w:rPr>
          <w:rFonts w:ascii="Arial" w:eastAsia="Arial" w:hAnsi="Arial"/>
          <w:b/>
          <w:bCs/>
          <w:sz w:val="24"/>
          <w:szCs w:val="24"/>
          <w:lang w:val="pl"/>
        </w:rPr>
        <w:t>:00</w:t>
      </w:r>
      <w:r w:rsidR="00516CCD" w:rsidRPr="00E166AA">
        <w:rPr>
          <w:rFonts w:ascii="Arial" w:eastAsia="Arial" w:hAnsi="Arial"/>
          <w:sz w:val="24"/>
          <w:szCs w:val="24"/>
          <w:lang w:val="pl"/>
        </w:rPr>
        <w:t>.</w:t>
      </w:r>
    </w:p>
    <w:p w14:paraId="77826616"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0DD6AFD6"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Szczegółowa instrukcja dla Wykonawców dotycząca złożenia, zmiany i wycofania oferty znajduje się na stronie internetowej pod adresem:</w:t>
      </w:r>
      <w:r w:rsidR="00E166AA">
        <w:rPr>
          <w:rFonts w:ascii="Arial" w:eastAsia="Arial" w:hAnsi="Arial"/>
          <w:sz w:val="24"/>
          <w:szCs w:val="24"/>
          <w:lang w:val="pl"/>
        </w:rPr>
        <w:t xml:space="preserve"> </w:t>
      </w:r>
      <w:hyperlink r:id="rId26">
        <w:r w:rsidRPr="00E166AA">
          <w:rPr>
            <w:rFonts w:ascii="Arial" w:eastAsia="Arial" w:hAnsi="Arial"/>
            <w:sz w:val="24"/>
            <w:szCs w:val="24"/>
            <w:u w:val="single"/>
            <w:lang w:val="pl"/>
          </w:rPr>
          <w:t>https://platformazakupowa.pl/strona/45-instrukcje</w:t>
        </w:r>
      </w:hyperlink>
    </w:p>
    <w:p w14:paraId="3CB8648F"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E166AA" w:rsidRDefault="008E2334" w:rsidP="00E166AA">
      <w:pPr>
        <w:tabs>
          <w:tab w:val="left" w:pos="851"/>
        </w:tabs>
        <w:spacing w:line="360" w:lineRule="auto"/>
        <w:ind w:left="851"/>
        <w:jc w:val="both"/>
        <w:rPr>
          <w:rFonts w:ascii="Arial" w:eastAsia="Arial" w:hAnsi="Arial"/>
          <w:bCs/>
          <w:sz w:val="24"/>
          <w:szCs w:val="24"/>
          <w:lang w:val="pl"/>
        </w:rPr>
      </w:pPr>
      <w:r w:rsidRPr="00E166AA">
        <w:rPr>
          <w:rFonts w:ascii="Arial" w:eastAsia="Arial" w:hAnsi="Arial"/>
          <w:bCs/>
          <w:sz w:val="24"/>
          <w:szCs w:val="24"/>
          <w:lang w:val="pl"/>
        </w:rPr>
        <w:t xml:space="preserve">- kwalifikowanym </w:t>
      </w:r>
      <w:hyperlink r:id="rId27" w:history="1">
        <w:r w:rsidRPr="00E166AA">
          <w:rPr>
            <w:rFonts w:ascii="Arial" w:eastAsia="Arial" w:hAnsi="Arial"/>
            <w:bCs/>
            <w:sz w:val="24"/>
            <w:szCs w:val="24"/>
            <w:u w:val="single"/>
            <w:lang w:val="pl"/>
          </w:rPr>
          <w:t>podpisem elektronicznym</w:t>
        </w:r>
      </w:hyperlink>
      <w:r w:rsidRPr="00E166AA">
        <w:rPr>
          <w:rFonts w:ascii="Arial" w:eastAsia="Arial" w:hAnsi="Arial"/>
          <w:sz w:val="24"/>
          <w:szCs w:val="24"/>
          <w:lang w:val="pl"/>
        </w:rPr>
        <w:t xml:space="preserve"> lub</w:t>
      </w:r>
    </w:p>
    <w:p w14:paraId="5786E240" w14:textId="77777777" w:rsidR="008E2334" w:rsidRPr="00E166AA" w:rsidRDefault="008E2334" w:rsidP="00E166AA">
      <w:pPr>
        <w:tabs>
          <w:tab w:val="left" w:pos="851"/>
        </w:tabs>
        <w:spacing w:line="360" w:lineRule="auto"/>
        <w:ind w:left="851"/>
        <w:jc w:val="both"/>
        <w:rPr>
          <w:rFonts w:ascii="Arial" w:eastAsia="Arial" w:hAnsi="Arial"/>
          <w:bCs/>
          <w:sz w:val="24"/>
          <w:szCs w:val="24"/>
          <w:lang w:val="pl"/>
        </w:rPr>
      </w:pPr>
      <w:r w:rsidRPr="00E166AA">
        <w:rPr>
          <w:rFonts w:ascii="Arial" w:eastAsia="Arial" w:hAnsi="Arial"/>
          <w:bCs/>
          <w:sz w:val="24"/>
          <w:szCs w:val="24"/>
          <w:lang w:val="pl"/>
        </w:rPr>
        <w:t xml:space="preserve">- podpisem </w:t>
      </w:r>
      <w:hyperlink r:id="rId28" w:history="1">
        <w:r w:rsidRPr="00E166AA">
          <w:rPr>
            <w:rFonts w:ascii="Arial" w:eastAsia="Arial" w:hAnsi="Arial"/>
            <w:bCs/>
            <w:sz w:val="24"/>
            <w:szCs w:val="24"/>
            <w:u w:val="single"/>
            <w:lang w:val="pl"/>
          </w:rPr>
          <w:t>zaufanym</w:t>
        </w:r>
      </w:hyperlink>
      <w:r w:rsidRPr="00E166AA">
        <w:rPr>
          <w:rFonts w:ascii="Arial" w:eastAsia="Arial" w:hAnsi="Arial"/>
          <w:bCs/>
          <w:sz w:val="24"/>
          <w:szCs w:val="24"/>
          <w:lang w:val="pl"/>
        </w:rPr>
        <w:t xml:space="preserve"> lub</w:t>
      </w:r>
    </w:p>
    <w:p w14:paraId="6CA29D12" w14:textId="77777777" w:rsidR="008E2334" w:rsidRPr="00E166AA" w:rsidRDefault="008E2334" w:rsidP="00E166AA">
      <w:pPr>
        <w:tabs>
          <w:tab w:val="left" w:pos="851"/>
        </w:tabs>
        <w:spacing w:line="360" w:lineRule="auto"/>
        <w:ind w:left="851"/>
        <w:jc w:val="both"/>
        <w:rPr>
          <w:rFonts w:ascii="Arial" w:eastAsia="Arial" w:hAnsi="Arial"/>
          <w:sz w:val="24"/>
          <w:szCs w:val="24"/>
          <w:lang w:val="pl"/>
        </w:rPr>
      </w:pPr>
      <w:r w:rsidRPr="00E166AA">
        <w:rPr>
          <w:rFonts w:ascii="Arial" w:eastAsia="Arial" w:hAnsi="Arial"/>
          <w:bCs/>
          <w:sz w:val="24"/>
          <w:szCs w:val="24"/>
          <w:lang w:val="pl"/>
        </w:rPr>
        <w:t xml:space="preserve">- podpisem </w:t>
      </w:r>
      <w:hyperlink r:id="rId29" w:history="1">
        <w:r w:rsidRPr="00E166AA">
          <w:rPr>
            <w:rFonts w:ascii="Arial" w:eastAsia="Arial" w:hAnsi="Arial"/>
            <w:bCs/>
            <w:sz w:val="24"/>
            <w:szCs w:val="24"/>
            <w:u w:val="single"/>
            <w:lang w:val="pl"/>
          </w:rPr>
          <w:t>osobistym</w:t>
        </w:r>
      </w:hyperlink>
      <w:r w:rsidRPr="00E166AA">
        <w:rPr>
          <w:rFonts w:ascii="Arial" w:eastAsia="Arial" w:hAnsi="Arial"/>
          <w:bCs/>
          <w:sz w:val="24"/>
          <w:szCs w:val="24"/>
          <w:lang w:val="pl"/>
        </w:rPr>
        <w:t>.</w:t>
      </w:r>
    </w:p>
    <w:p w14:paraId="3570A3FD" w14:textId="20EBC965"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W procesie składania oferty na platformie zakupowej, kwalifikowany podpis elektroniczny lub elektroniczny podpis zaufany lub elektroniczny podpis osobisty Wykonawca składa bezpośrednio na dokumencie, który następnie przesyła do systemu.</w:t>
      </w:r>
      <w:bookmarkStart w:id="10" w:name="_21eeoojwb3nb" w:colFirst="0" w:colLast="0"/>
      <w:bookmarkEnd w:id="10"/>
    </w:p>
    <w:p w14:paraId="3D5002D8"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w:t>
      </w:r>
      <w:r w:rsidRPr="00E166AA">
        <w:rPr>
          <w:rFonts w:ascii="Arial" w:eastAsia="Times New Roman" w:hAnsi="Arial"/>
          <w:sz w:val="24"/>
          <w:szCs w:val="24"/>
        </w:rPr>
        <w:lastRenderedPageBreak/>
        <w:t xml:space="preserve">Profil zaufany to potwierdzony zestaw danych, które jednoznacznie identyfikują jego posiadacza w usługach podmiotów publicznych. </w:t>
      </w:r>
    </w:p>
    <w:p w14:paraId="4189DB74"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Oferta może być złożona tylko do upływu terminu składania ofert.</w:t>
      </w:r>
    </w:p>
    <w:p w14:paraId="1514F740"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E166AA">
        <w:rPr>
          <w:rFonts w:ascii="Arial" w:eastAsia="Times New Roman" w:hAnsi="Arial"/>
          <w:sz w:val="24"/>
          <w:szCs w:val="24"/>
        </w:rPr>
        <w:t>t.j</w:t>
      </w:r>
      <w:proofErr w:type="spellEnd"/>
      <w:r w:rsidRPr="00E166AA">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Dokumenty stanowiące ofertę, które należy złożyć: </w:t>
      </w:r>
    </w:p>
    <w:p w14:paraId="163052A7" w14:textId="2577FF6C" w:rsidR="008E2334" w:rsidRPr="00E166AA" w:rsidRDefault="008E2334" w:rsidP="00E166AA">
      <w:pPr>
        <w:numPr>
          <w:ilvl w:val="0"/>
          <w:numId w:val="25"/>
        </w:numPr>
        <w:autoSpaceDE w:val="0"/>
        <w:autoSpaceDN w:val="0"/>
        <w:adjustRightInd w:val="0"/>
        <w:spacing w:line="360" w:lineRule="auto"/>
        <w:ind w:left="993" w:hanging="426"/>
        <w:rPr>
          <w:rFonts w:ascii="Arial" w:hAnsi="Arial"/>
          <w:sz w:val="24"/>
          <w:szCs w:val="24"/>
        </w:rPr>
      </w:pPr>
      <w:r w:rsidRPr="00E166AA">
        <w:rPr>
          <w:rFonts w:ascii="Arial" w:hAnsi="Arial"/>
          <w:sz w:val="24"/>
          <w:szCs w:val="24"/>
        </w:rPr>
        <w:t xml:space="preserve">Formularz ofertowy (Załącznik nr 1), </w:t>
      </w:r>
    </w:p>
    <w:p w14:paraId="56DF95AD" w14:textId="77777777" w:rsidR="008E2334" w:rsidRPr="00E166AA" w:rsidRDefault="008E2334" w:rsidP="00E166AA">
      <w:pPr>
        <w:numPr>
          <w:ilvl w:val="0"/>
          <w:numId w:val="25"/>
        </w:numPr>
        <w:autoSpaceDE w:val="0"/>
        <w:autoSpaceDN w:val="0"/>
        <w:adjustRightInd w:val="0"/>
        <w:spacing w:line="360" w:lineRule="auto"/>
        <w:ind w:left="993" w:hanging="426"/>
        <w:jc w:val="both"/>
        <w:rPr>
          <w:rFonts w:ascii="Arial" w:hAnsi="Arial"/>
          <w:sz w:val="24"/>
          <w:szCs w:val="24"/>
        </w:rPr>
      </w:pPr>
      <w:r w:rsidRPr="00E166AA">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E166AA" w:rsidRDefault="008E2334" w:rsidP="00E166AA">
      <w:pPr>
        <w:numPr>
          <w:ilvl w:val="0"/>
          <w:numId w:val="25"/>
        </w:numPr>
        <w:autoSpaceDE w:val="0"/>
        <w:autoSpaceDN w:val="0"/>
        <w:adjustRightInd w:val="0"/>
        <w:spacing w:line="360" w:lineRule="auto"/>
        <w:ind w:left="993" w:hanging="426"/>
        <w:jc w:val="both"/>
        <w:rPr>
          <w:rFonts w:ascii="Arial" w:hAnsi="Arial"/>
          <w:sz w:val="24"/>
          <w:szCs w:val="24"/>
        </w:rPr>
      </w:pPr>
      <w:r w:rsidRPr="00E166AA">
        <w:rPr>
          <w:rFonts w:ascii="Arial" w:hAnsi="Arial"/>
          <w:bCs/>
          <w:sz w:val="24"/>
          <w:szCs w:val="24"/>
        </w:rPr>
        <w:t xml:space="preserve">Pełnomocnictwo </w:t>
      </w:r>
      <w:r w:rsidRPr="00E166AA">
        <w:rPr>
          <w:rFonts w:ascii="Arial" w:hAnsi="Arial"/>
          <w:sz w:val="24"/>
          <w:szCs w:val="24"/>
        </w:rPr>
        <w:t>upoważniające do złożenia oferty, jeśli ofertę składa pełnomocnik;</w:t>
      </w:r>
    </w:p>
    <w:p w14:paraId="2CDA6957" w14:textId="6219AF84" w:rsidR="008E2334" w:rsidRPr="00E166AA" w:rsidRDefault="008E2334" w:rsidP="00E166AA">
      <w:pPr>
        <w:numPr>
          <w:ilvl w:val="0"/>
          <w:numId w:val="25"/>
        </w:numPr>
        <w:autoSpaceDE w:val="0"/>
        <w:autoSpaceDN w:val="0"/>
        <w:adjustRightInd w:val="0"/>
        <w:spacing w:line="360" w:lineRule="auto"/>
        <w:ind w:left="993" w:hanging="426"/>
        <w:jc w:val="both"/>
        <w:rPr>
          <w:rFonts w:ascii="Arial" w:hAnsi="Arial"/>
          <w:sz w:val="24"/>
          <w:szCs w:val="24"/>
        </w:rPr>
      </w:pPr>
      <w:r w:rsidRPr="00E166AA">
        <w:rPr>
          <w:rFonts w:ascii="Arial" w:hAnsi="Arial"/>
          <w:sz w:val="24"/>
          <w:szCs w:val="24"/>
        </w:rPr>
        <w:t>Zobowiązanie podmiotu udostępniającego zasoby oraz oświadczenie o niepodleganiu wykluczeniu i spełnianiu warunków – jeśli występuje</w:t>
      </w:r>
      <w:r w:rsidR="00925C36" w:rsidRPr="00E166AA">
        <w:rPr>
          <w:rFonts w:ascii="Arial" w:hAnsi="Arial"/>
          <w:sz w:val="24"/>
          <w:szCs w:val="24"/>
        </w:rPr>
        <w:t>,</w:t>
      </w:r>
    </w:p>
    <w:p w14:paraId="520807C5" w14:textId="2EAC60E7" w:rsidR="008E2334" w:rsidRPr="00E166AA" w:rsidRDefault="008E2334" w:rsidP="00E166AA">
      <w:pPr>
        <w:numPr>
          <w:ilvl w:val="0"/>
          <w:numId w:val="25"/>
        </w:numPr>
        <w:autoSpaceDE w:val="0"/>
        <w:autoSpaceDN w:val="0"/>
        <w:adjustRightInd w:val="0"/>
        <w:spacing w:line="360" w:lineRule="auto"/>
        <w:ind w:left="993" w:hanging="426"/>
        <w:jc w:val="both"/>
        <w:rPr>
          <w:rFonts w:ascii="Arial" w:hAnsi="Arial"/>
          <w:sz w:val="24"/>
          <w:szCs w:val="24"/>
        </w:rPr>
      </w:pPr>
      <w:r w:rsidRPr="00E166AA">
        <w:rPr>
          <w:rFonts w:ascii="Arial" w:hAnsi="Arial"/>
          <w:sz w:val="24"/>
          <w:szCs w:val="24"/>
        </w:rPr>
        <w:t xml:space="preserve">Dokument wniesienia wadium </w:t>
      </w:r>
      <w:r w:rsidR="00E166AA">
        <w:rPr>
          <w:rFonts w:ascii="Arial" w:hAnsi="Arial"/>
          <w:sz w:val="24"/>
          <w:szCs w:val="24"/>
        </w:rPr>
        <w:t>-</w:t>
      </w:r>
      <w:r w:rsidRPr="00E166AA">
        <w:rPr>
          <w:rFonts w:ascii="Arial" w:hAnsi="Arial"/>
          <w:sz w:val="24"/>
          <w:szCs w:val="24"/>
        </w:rPr>
        <w:t xml:space="preserve"> jeśli jest składane w formie gwarancji lub poręczenia</w:t>
      </w:r>
      <w:r w:rsidR="008702C5" w:rsidRPr="00E166AA">
        <w:rPr>
          <w:rFonts w:ascii="Arial" w:hAnsi="Arial"/>
          <w:sz w:val="24"/>
          <w:szCs w:val="24"/>
        </w:rPr>
        <w:t>.</w:t>
      </w:r>
    </w:p>
    <w:p w14:paraId="191EF041"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33BD17C"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lastRenderedPageBreak/>
        <w:t>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w:t>
      </w:r>
      <w:r w:rsidR="00F13A19" w:rsidRPr="00E166AA">
        <w:rPr>
          <w:rFonts w:ascii="Arial" w:eastAsia="Times New Roman" w:hAnsi="Arial"/>
          <w:sz w:val="24"/>
          <w:szCs w:val="24"/>
        </w:rPr>
        <w:t xml:space="preserve"> </w:t>
      </w:r>
      <w:r w:rsidRPr="00E166AA">
        <w:rPr>
          <w:rFonts w:ascii="Arial" w:eastAsia="Times New Roman" w:hAnsi="Arial"/>
          <w:sz w:val="24"/>
          <w:szCs w:val="24"/>
        </w:rPr>
        <w:t>U. z 202</w:t>
      </w:r>
      <w:r w:rsidR="00177EBB" w:rsidRPr="00E166AA">
        <w:rPr>
          <w:rFonts w:ascii="Arial" w:eastAsia="Times New Roman" w:hAnsi="Arial"/>
          <w:sz w:val="24"/>
          <w:szCs w:val="24"/>
        </w:rPr>
        <w:t>3</w:t>
      </w:r>
      <w:r w:rsidR="00F13A19" w:rsidRPr="00E166AA">
        <w:rPr>
          <w:rFonts w:ascii="Arial" w:eastAsia="Times New Roman" w:hAnsi="Arial"/>
          <w:sz w:val="24"/>
          <w:szCs w:val="24"/>
        </w:rPr>
        <w:t xml:space="preserve"> </w:t>
      </w:r>
      <w:r w:rsidRPr="00E166AA">
        <w:rPr>
          <w:rFonts w:ascii="Arial" w:eastAsia="Times New Roman" w:hAnsi="Arial"/>
          <w:sz w:val="24"/>
          <w:szCs w:val="24"/>
        </w:rPr>
        <w:t>r. poz.</w:t>
      </w:r>
      <w:r w:rsidR="00F13A19" w:rsidRPr="00E166AA">
        <w:rPr>
          <w:rFonts w:ascii="Arial" w:eastAsia="Times New Roman" w:hAnsi="Arial"/>
          <w:sz w:val="24"/>
          <w:szCs w:val="24"/>
        </w:rPr>
        <w:t xml:space="preserve"> </w:t>
      </w:r>
      <w:r w:rsidR="00177EBB" w:rsidRPr="00E166AA">
        <w:rPr>
          <w:rFonts w:ascii="Arial" w:eastAsia="Times New Roman" w:hAnsi="Arial"/>
          <w:sz w:val="24"/>
          <w:szCs w:val="24"/>
        </w:rPr>
        <w:t>57</w:t>
      </w:r>
      <w:r w:rsidRPr="00E166AA">
        <w:rPr>
          <w:rFonts w:ascii="Arial" w:eastAsia="Times New Roman" w:hAnsi="Arial"/>
          <w:sz w:val="24"/>
          <w:szCs w:val="24"/>
        </w:rPr>
        <w:t>)</w:t>
      </w:r>
      <w:r w:rsidR="00F13A19" w:rsidRPr="00E166AA">
        <w:rPr>
          <w:rFonts w:ascii="Arial" w:eastAsia="Times New Roman" w:hAnsi="Arial"/>
          <w:sz w:val="24"/>
          <w:szCs w:val="24"/>
        </w:rPr>
        <w:t xml:space="preserve">. </w:t>
      </w:r>
      <w:r w:rsidRPr="00E166AA">
        <w:rPr>
          <w:rFonts w:ascii="Arial" w:eastAsia="Times New Roman" w:hAnsi="Arial"/>
          <w:sz w:val="24"/>
          <w:szCs w:val="24"/>
        </w:rPr>
        <w:t xml:space="preserve">Zalecenia: </w:t>
      </w:r>
    </w:p>
    <w:p w14:paraId="6735A400"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Zamawiający rekomenduje wykorzystanie formatów: .pdf .</w:t>
      </w:r>
      <w:proofErr w:type="spellStart"/>
      <w:r w:rsidRPr="00E166AA">
        <w:rPr>
          <w:rFonts w:ascii="Arial" w:hAnsi="Arial"/>
          <w:iCs/>
          <w:sz w:val="24"/>
          <w:szCs w:val="24"/>
        </w:rPr>
        <w:t>doc</w:t>
      </w:r>
      <w:proofErr w:type="spellEnd"/>
      <w:r w:rsidRPr="00E166AA">
        <w:rPr>
          <w:rFonts w:ascii="Arial" w:hAnsi="Arial"/>
          <w:iCs/>
          <w:sz w:val="24"/>
          <w:szCs w:val="24"/>
        </w:rPr>
        <w:t xml:space="preserve"> .xls .jpg (.</w:t>
      </w:r>
      <w:proofErr w:type="spellStart"/>
      <w:r w:rsidRPr="00E166AA">
        <w:rPr>
          <w:rFonts w:ascii="Arial" w:hAnsi="Arial"/>
          <w:iCs/>
          <w:sz w:val="24"/>
          <w:szCs w:val="24"/>
        </w:rPr>
        <w:t>jpeg</w:t>
      </w:r>
      <w:proofErr w:type="spellEnd"/>
      <w:r w:rsidRPr="00E166AA">
        <w:rPr>
          <w:rFonts w:ascii="Arial" w:hAnsi="Arial"/>
          <w:iCs/>
          <w:sz w:val="24"/>
          <w:szCs w:val="24"/>
        </w:rPr>
        <w:t xml:space="preserve">) ze szczególnym wskazaniem na .pdf </w:t>
      </w:r>
    </w:p>
    <w:p w14:paraId="0FE17F73"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W celu ewentualnej kompresji danych Zamawiający rekomenduje wykorzystanie jednego z formatów: </w:t>
      </w:r>
      <w:r w:rsidRPr="00E166AA">
        <w:rPr>
          <w:rFonts w:ascii="Arial" w:hAnsi="Arial"/>
          <w:sz w:val="24"/>
          <w:szCs w:val="24"/>
        </w:rPr>
        <w:t xml:space="preserve"> .zip,  .7Z </w:t>
      </w:r>
    </w:p>
    <w:p w14:paraId="58E32462"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Wśród formatów powszechnych a NIE występujących w rozporządzeniu występują: .</w:t>
      </w:r>
      <w:proofErr w:type="spellStart"/>
      <w:r w:rsidRPr="00E166AA">
        <w:rPr>
          <w:rFonts w:ascii="Arial" w:hAnsi="Arial"/>
          <w:iCs/>
          <w:sz w:val="24"/>
          <w:szCs w:val="24"/>
        </w:rPr>
        <w:t>rar</w:t>
      </w:r>
      <w:proofErr w:type="spellEnd"/>
      <w:r w:rsidRPr="00E166AA">
        <w:rPr>
          <w:rFonts w:ascii="Arial" w:hAnsi="Arial"/>
          <w:iCs/>
          <w:sz w:val="24"/>
          <w:szCs w:val="24"/>
        </w:rPr>
        <w:t xml:space="preserve"> .gif .</w:t>
      </w:r>
      <w:proofErr w:type="spellStart"/>
      <w:r w:rsidRPr="00E166AA">
        <w:rPr>
          <w:rFonts w:ascii="Arial" w:hAnsi="Arial"/>
          <w:iCs/>
          <w:sz w:val="24"/>
          <w:szCs w:val="24"/>
        </w:rPr>
        <w:t>bmp</w:t>
      </w:r>
      <w:proofErr w:type="spellEnd"/>
      <w:r w:rsidRPr="00E166AA">
        <w:rPr>
          <w:rFonts w:ascii="Arial" w:hAnsi="Arial"/>
          <w:iCs/>
          <w:sz w:val="24"/>
          <w:szCs w:val="24"/>
        </w:rPr>
        <w:t xml:space="preserve"> .</w:t>
      </w:r>
      <w:proofErr w:type="spellStart"/>
      <w:r w:rsidRPr="00E166AA">
        <w:rPr>
          <w:rFonts w:ascii="Arial" w:hAnsi="Arial"/>
          <w:iCs/>
          <w:sz w:val="24"/>
          <w:szCs w:val="24"/>
        </w:rPr>
        <w:t>numbers</w:t>
      </w:r>
      <w:proofErr w:type="spellEnd"/>
      <w:r w:rsidRPr="00E166AA">
        <w:rPr>
          <w:rFonts w:ascii="Arial" w:hAnsi="Arial"/>
          <w:iCs/>
          <w:sz w:val="24"/>
          <w:szCs w:val="24"/>
        </w:rPr>
        <w:t xml:space="preserve"> .</w:t>
      </w:r>
      <w:proofErr w:type="spellStart"/>
      <w:r w:rsidRPr="00E166AA">
        <w:rPr>
          <w:rFonts w:ascii="Arial" w:hAnsi="Arial"/>
          <w:iCs/>
          <w:sz w:val="24"/>
          <w:szCs w:val="24"/>
        </w:rPr>
        <w:t>pages</w:t>
      </w:r>
      <w:proofErr w:type="spellEnd"/>
      <w:r w:rsidRPr="00E166AA">
        <w:rPr>
          <w:rFonts w:ascii="Arial" w:hAnsi="Arial"/>
          <w:iCs/>
          <w:sz w:val="24"/>
          <w:szCs w:val="24"/>
        </w:rPr>
        <w:t xml:space="preserve">. Dokumenty złożone w takich plikach zostaną uznane za złożone </w:t>
      </w:r>
      <w:r w:rsidRPr="00E166AA">
        <w:rPr>
          <w:rFonts w:ascii="Arial" w:hAnsi="Arial"/>
          <w:iCs/>
          <w:sz w:val="24"/>
          <w:szCs w:val="24"/>
          <w:u w:val="single"/>
        </w:rPr>
        <w:t>nieskutecznie</w:t>
      </w:r>
      <w:r w:rsidRPr="00E166AA">
        <w:rPr>
          <w:rFonts w:ascii="Arial" w:hAnsi="Arial"/>
          <w:iCs/>
          <w:sz w:val="24"/>
          <w:szCs w:val="24"/>
        </w:rPr>
        <w:t xml:space="preserve">. </w:t>
      </w:r>
    </w:p>
    <w:p w14:paraId="1CF7B9FE"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E166AA">
        <w:rPr>
          <w:rFonts w:ascii="Arial" w:hAnsi="Arial"/>
          <w:iCs/>
          <w:sz w:val="24"/>
          <w:szCs w:val="24"/>
        </w:rPr>
        <w:t>eDoApp</w:t>
      </w:r>
      <w:proofErr w:type="spellEnd"/>
      <w:r w:rsidRPr="00E166AA">
        <w:rPr>
          <w:rFonts w:ascii="Arial" w:hAnsi="Arial"/>
          <w:iCs/>
          <w:sz w:val="24"/>
          <w:szCs w:val="24"/>
        </w:rPr>
        <w:t xml:space="preserve"> służącej do składania podpisu osobistego, który wynosi max 5MB. </w:t>
      </w:r>
    </w:p>
    <w:p w14:paraId="66A6F873"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sz w:val="24"/>
          <w:szCs w:val="24"/>
        </w:rPr>
        <w:t>W przypadku stosowania przez wykonawcę kwalifikowanego podpisu elektronicznego:</w:t>
      </w:r>
    </w:p>
    <w:p w14:paraId="2E962FF1" w14:textId="77777777" w:rsidR="008E2334" w:rsidRPr="00E166AA" w:rsidRDefault="008E2334" w:rsidP="00E166AA">
      <w:pPr>
        <w:numPr>
          <w:ilvl w:val="0"/>
          <w:numId w:val="26"/>
        </w:numPr>
        <w:spacing w:line="360" w:lineRule="auto"/>
        <w:ind w:left="1134" w:hanging="283"/>
        <w:jc w:val="both"/>
        <w:rPr>
          <w:rFonts w:ascii="Arial" w:eastAsia="Arial" w:hAnsi="Arial"/>
          <w:sz w:val="24"/>
          <w:szCs w:val="24"/>
          <w:lang w:val="pl"/>
        </w:rPr>
      </w:pPr>
      <w:r w:rsidRPr="00E166AA">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166AA">
        <w:rPr>
          <w:rFonts w:ascii="Arial" w:eastAsia="Arial" w:hAnsi="Arial"/>
          <w:sz w:val="24"/>
          <w:szCs w:val="24"/>
          <w:lang w:val="pl"/>
        </w:rPr>
        <w:t>PAdES</w:t>
      </w:r>
      <w:proofErr w:type="spellEnd"/>
      <w:r w:rsidRPr="00E166AA">
        <w:rPr>
          <w:rFonts w:ascii="Arial" w:eastAsia="Arial" w:hAnsi="Arial"/>
          <w:sz w:val="24"/>
          <w:szCs w:val="24"/>
          <w:lang w:val="pl"/>
        </w:rPr>
        <w:t xml:space="preserve">. </w:t>
      </w:r>
    </w:p>
    <w:p w14:paraId="52B9F40F" w14:textId="77777777" w:rsidR="008E2334" w:rsidRPr="00E166AA" w:rsidRDefault="008E2334" w:rsidP="00E166AA">
      <w:pPr>
        <w:numPr>
          <w:ilvl w:val="0"/>
          <w:numId w:val="26"/>
        </w:numPr>
        <w:spacing w:line="360" w:lineRule="auto"/>
        <w:ind w:left="1134" w:hanging="283"/>
        <w:jc w:val="both"/>
        <w:rPr>
          <w:rFonts w:ascii="Arial" w:eastAsia="Arial" w:hAnsi="Arial"/>
          <w:sz w:val="24"/>
          <w:szCs w:val="24"/>
          <w:lang w:val="pl"/>
        </w:rPr>
      </w:pPr>
      <w:r w:rsidRPr="00E166AA">
        <w:rPr>
          <w:rFonts w:ascii="Arial" w:eastAsia="Arial" w:hAnsi="Arial"/>
          <w:sz w:val="24"/>
          <w:szCs w:val="24"/>
          <w:lang w:val="pl"/>
        </w:rPr>
        <w:t xml:space="preserve">Pliki w innych formatach niż PDF zaleca się opatrzyć podpisem w formacie </w:t>
      </w:r>
      <w:proofErr w:type="spellStart"/>
      <w:r w:rsidRPr="00E166AA">
        <w:rPr>
          <w:rFonts w:ascii="Arial" w:eastAsia="Arial" w:hAnsi="Arial"/>
          <w:sz w:val="24"/>
          <w:szCs w:val="24"/>
          <w:lang w:val="pl"/>
        </w:rPr>
        <w:t>XAdES</w:t>
      </w:r>
      <w:proofErr w:type="spellEnd"/>
      <w:r w:rsidRPr="00E166AA">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E166AA" w:rsidRDefault="008E2334" w:rsidP="00E166AA">
      <w:pPr>
        <w:numPr>
          <w:ilvl w:val="0"/>
          <w:numId w:val="26"/>
        </w:numPr>
        <w:spacing w:line="360" w:lineRule="auto"/>
        <w:ind w:left="1134" w:hanging="283"/>
        <w:jc w:val="both"/>
        <w:rPr>
          <w:rFonts w:ascii="Arial" w:eastAsia="Arial" w:hAnsi="Arial"/>
          <w:sz w:val="24"/>
          <w:szCs w:val="24"/>
          <w:lang w:val="pl"/>
        </w:rPr>
      </w:pPr>
      <w:r w:rsidRPr="00E166AA">
        <w:rPr>
          <w:rFonts w:ascii="Arial" w:eastAsia="Arial" w:hAnsi="Arial"/>
          <w:sz w:val="24"/>
          <w:szCs w:val="24"/>
          <w:lang w:val="pl"/>
        </w:rPr>
        <w:t>Zamawiający rekomenduje wykorzystanie podpisu z kwalifikowanym znacznikiem czasu.</w:t>
      </w:r>
    </w:p>
    <w:p w14:paraId="7A3745F8"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lastRenderedPageBreak/>
        <w:t xml:space="preserve">Jeśli Wykonawca pakuje dokumenty np. w plik ZIP zalecamy wcześniejsze podpisanie każdego ze skompresowanych plików. </w:t>
      </w:r>
    </w:p>
    <w:p w14:paraId="402CE135" w14:textId="77777777" w:rsidR="008E2334" w:rsidRPr="00E166AA" w:rsidRDefault="008E2334" w:rsidP="00E166AA">
      <w:pPr>
        <w:numPr>
          <w:ilvl w:val="0"/>
          <w:numId w:val="24"/>
        </w:numPr>
        <w:autoSpaceDE w:val="0"/>
        <w:autoSpaceDN w:val="0"/>
        <w:adjustRightInd w:val="0"/>
        <w:spacing w:line="360" w:lineRule="auto"/>
        <w:ind w:left="851" w:hanging="284"/>
        <w:jc w:val="both"/>
        <w:rPr>
          <w:rFonts w:ascii="Arial" w:hAnsi="Arial"/>
          <w:sz w:val="24"/>
          <w:szCs w:val="24"/>
        </w:rPr>
      </w:pPr>
      <w:r w:rsidRPr="00E166AA">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Dokumenty przekazywane w postępowaniu należy przekazywać w sposób zgodny z r</w:t>
      </w:r>
      <w:r w:rsidRPr="00E166AA">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E166AA">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E166AA" w:rsidRDefault="008E2334" w:rsidP="00E166AA">
      <w:pPr>
        <w:numPr>
          <w:ilvl w:val="0"/>
          <w:numId w:val="20"/>
        </w:numPr>
        <w:tabs>
          <w:tab w:val="left" w:pos="851"/>
        </w:tabs>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E166AA">
        <w:rPr>
          <w:rFonts w:ascii="Arial" w:eastAsia="Times New Roman" w:hAnsi="Arial"/>
          <w:sz w:val="24"/>
          <w:szCs w:val="24"/>
        </w:rPr>
        <w:t>Pzp</w:t>
      </w:r>
      <w:proofErr w:type="spellEnd"/>
      <w:r w:rsidRPr="00E166AA">
        <w:rPr>
          <w:rFonts w:ascii="Arial" w:eastAsia="Times New Roman" w:hAnsi="Arial"/>
          <w:sz w:val="24"/>
          <w:szCs w:val="24"/>
        </w:rPr>
        <w:t xml:space="preserve">. Zamawiający, z zastrzeżeniem art. 128 ust. 1 oraz art. 223 ust. 1 </w:t>
      </w:r>
      <w:proofErr w:type="spellStart"/>
      <w:r w:rsidRPr="00E166AA">
        <w:rPr>
          <w:rFonts w:ascii="Arial" w:eastAsia="Times New Roman" w:hAnsi="Arial"/>
          <w:sz w:val="24"/>
          <w:szCs w:val="24"/>
        </w:rPr>
        <w:t>Pzp</w:t>
      </w:r>
      <w:proofErr w:type="spellEnd"/>
      <w:r w:rsidRPr="00E166AA">
        <w:rPr>
          <w:rFonts w:ascii="Arial" w:eastAsia="Times New Roman" w:hAnsi="Arial"/>
          <w:sz w:val="24"/>
          <w:szCs w:val="24"/>
        </w:rPr>
        <w:t>, informuje, że:</w:t>
      </w:r>
    </w:p>
    <w:p w14:paraId="57B1DC4D" w14:textId="77777777" w:rsidR="008E2334" w:rsidRPr="00E166AA" w:rsidRDefault="008E2334" w:rsidP="00E166AA">
      <w:pPr>
        <w:numPr>
          <w:ilvl w:val="2"/>
          <w:numId w:val="22"/>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E166AA" w:rsidRDefault="008E2334" w:rsidP="00E166AA">
      <w:pPr>
        <w:numPr>
          <w:ilvl w:val="2"/>
          <w:numId w:val="22"/>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E166AA" w:rsidRDefault="008E2334" w:rsidP="00E166AA">
      <w:pPr>
        <w:numPr>
          <w:ilvl w:val="2"/>
          <w:numId w:val="22"/>
        </w:numPr>
        <w:spacing w:line="360" w:lineRule="auto"/>
        <w:ind w:left="851" w:hanging="284"/>
        <w:jc w:val="both"/>
        <w:rPr>
          <w:rFonts w:ascii="Arial" w:eastAsia="Times New Roman" w:hAnsi="Arial"/>
          <w:sz w:val="24"/>
          <w:szCs w:val="24"/>
        </w:rPr>
      </w:pPr>
      <w:r w:rsidRPr="00E166AA">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E166AA" w:rsidRDefault="008E2334" w:rsidP="00E166AA">
      <w:pPr>
        <w:numPr>
          <w:ilvl w:val="0"/>
          <w:numId w:val="20"/>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Zamawiający poprawia w ofercie omyłki pisarskie, rachunkowe i inne omyłki zgodnie z art. 223 ust. 2 </w:t>
      </w:r>
      <w:proofErr w:type="spellStart"/>
      <w:r w:rsidRPr="00E166AA">
        <w:rPr>
          <w:rFonts w:ascii="Arial" w:eastAsia="Times New Roman" w:hAnsi="Arial"/>
          <w:sz w:val="24"/>
          <w:szCs w:val="24"/>
        </w:rPr>
        <w:t>Pzp</w:t>
      </w:r>
      <w:proofErr w:type="spellEnd"/>
      <w:r w:rsidRPr="00E166AA">
        <w:rPr>
          <w:rFonts w:ascii="Arial" w:eastAsia="Times New Roman" w:hAnsi="Arial"/>
          <w:sz w:val="24"/>
          <w:szCs w:val="24"/>
        </w:rPr>
        <w:t xml:space="preserve">. </w:t>
      </w:r>
    </w:p>
    <w:p w14:paraId="304C2490" w14:textId="58E083F9"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w:t>
      </w:r>
      <w:r w:rsidRPr="00E166AA">
        <w:rPr>
          <w:rFonts w:ascii="Arial" w:eastAsia="Arial" w:hAnsi="Arial"/>
          <w:sz w:val="24"/>
          <w:szCs w:val="24"/>
          <w:lang w:val="pl"/>
        </w:rPr>
        <w:lastRenderedPageBreak/>
        <w:t>zaufanym lub elektronicznym podpisem osobistym przez osobę/osoby upoważnioną/</w:t>
      </w:r>
      <w:r w:rsidR="00F13A19" w:rsidRPr="00E166AA">
        <w:rPr>
          <w:rFonts w:ascii="Arial" w:eastAsia="Arial" w:hAnsi="Arial"/>
          <w:sz w:val="24"/>
          <w:szCs w:val="24"/>
          <w:lang w:val="pl"/>
        </w:rPr>
        <w:t xml:space="preserve"> </w:t>
      </w:r>
      <w:r w:rsidRPr="00E166AA">
        <w:rPr>
          <w:rFonts w:ascii="Arial" w:eastAsia="Arial" w:hAnsi="Arial"/>
          <w:sz w:val="24"/>
          <w:szCs w:val="24"/>
          <w:lang w:val="pl"/>
        </w:rPr>
        <w:t xml:space="preserve">upoważnione. Poświadczenie za zgodność z oryginałem następuje w postaci elektronicznej podpisane kwalifikowanym podpisem elektronicznym lub podpisem zaufanym lub podpisem osobistym przez osobę/osoby upoważnioną/upoważnione. </w:t>
      </w:r>
      <w:r w:rsidRPr="00E166AA">
        <w:rPr>
          <w:rFonts w:ascii="Arial" w:eastAsia="Arial" w:hAnsi="Arial"/>
          <w:sz w:val="24"/>
          <w:szCs w:val="24"/>
          <w:vertAlign w:val="superscript"/>
          <w:lang w:val="pl"/>
        </w:rPr>
        <w:footnoteReference w:id="5"/>
      </w:r>
    </w:p>
    <w:p w14:paraId="74237449" w14:textId="345D545A"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E166AA">
        <w:rPr>
          <w:rFonts w:ascii="Arial" w:eastAsia="Arial" w:hAnsi="Arial"/>
          <w:sz w:val="24"/>
          <w:szCs w:val="24"/>
          <w:lang w:val="pl"/>
        </w:rPr>
        <w:t>eIDAS</w:t>
      </w:r>
      <w:proofErr w:type="spellEnd"/>
      <w:r w:rsidRPr="00E166AA">
        <w:rPr>
          <w:rFonts w:ascii="Arial" w:eastAsia="Arial" w:hAnsi="Arial"/>
          <w:sz w:val="24"/>
          <w:szCs w:val="24"/>
          <w:lang w:val="pl"/>
        </w:rPr>
        <w:t>) (UE) nr 910/2014 - od 1 lipca 2016 roku.</w:t>
      </w:r>
    </w:p>
    <w:p w14:paraId="0F311BC5"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Zgodnie z art. 18 ust. 3 ustawy </w:t>
      </w:r>
      <w:proofErr w:type="spellStart"/>
      <w:r w:rsidRPr="00E166AA">
        <w:rPr>
          <w:rFonts w:ascii="Arial" w:eastAsia="Arial" w:hAnsi="Arial"/>
          <w:sz w:val="24"/>
          <w:szCs w:val="24"/>
          <w:lang w:val="pl"/>
        </w:rPr>
        <w:t>Pzp</w:t>
      </w:r>
      <w:proofErr w:type="spellEnd"/>
      <w:r w:rsidRPr="00E166AA">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3A6FA08A" w:rsidR="008E2334" w:rsidRPr="00E166AA" w:rsidRDefault="008E2334" w:rsidP="00E166AA">
      <w:pPr>
        <w:tabs>
          <w:tab w:val="left" w:pos="851"/>
        </w:tabs>
        <w:spacing w:line="360" w:lineRule="auto"/>
        <w:ind w:left="567"/>
        <w:jc w:val="both"/>
        <w:rPr>
          <w:rFonts w:ascii="Arial" w:eastAsia="Times New Roman" w:hAnsi="Arial"/>
          <w:sz w:val="24"/>
          <w:szCs w:val="24"/>
        </w:rPr>
      </w:pPr>
      <w:r w:rsidRPr="00E166AA">
        <w:rPr>
          <w:rFonts w:ascii="Arial" w:eastAsia="Times New Roman" w:hAnsi="Arial"/>
          <w:sz w:val="24"/>
          <w:szCs w:val="24"/>
        </w:rPr>
        <w:t>Zgodnie z ustawą z dnia 16 kwietnia 1993 r. o zwalczaniu nieuczciwej konkurencji (tj. Dz.</w:t>
      </w:r>
      <w:r w:rsidR="00AF31FB" w:rsidRPr="00E166AA">
        <w:rPr>
          <w:rFonts w:ascii="Arial" w:eastAsia="Times New Roman" w:hAnsi="Arial"/>
          <w:sz w:val="24"/>
          <w:szCs w:val="24"/>
        </w:rPr>
        <w:t xml:space="preserve"> </w:t>
      </w:r>
      <w:r w:rsidRPr="00E166AA">
        <w:rPr>
          <w:rFonts w:ascii="Arial" w:eastAsia="Times New Roman" w:hAnsi="Arial"/>
          <w:sz w:val="24"/>
          <w:szCs w:val="24"/>
        </w:rPr>
        <w:t>U. z 20</w:t>
      </w:r>
      <w:r w:rsidR="00D1164A" w:rsidRPr="00E166AA">
        <w:rPr>
          <w:rFonts w:ascii="Arial" w:eastAsia="Times New Roman" w:hAnsi="Arial"/>
          <w:sz w:val="24"/>
          <w:szCs w:val="24"/>
        </w:rPr>
        <w:t>22</w:t>
      </w:r>
      <w:r w:rsidRPr="00E166AA">
        <w:rPr>
          <w:rFonts w:ascii="Arial" w:eastAsia="Times New Roman" w:hAnsi="Arial"/>
          <w:sz w:val="24"/>
          <w:szCs w:val="24"/>
        </w:rPr>
        <w:t xml:space="preserve"> r. poz. </w:t>
      </w:r>
      <w:r w:rsidR="00D1164A" w:rsidRPr="00E166AA">
        <w:rPr>
          <w:rFonts w:ascii="Arial" w:eastAsia="Times New Roman" w:hAnsi="Arial"/>
          <w:sz w:val="24"/>
          <w:szCs w:val="24"/>
        </w:rPr>
        <w:t>1233</w:t>
      </w:r>
      <w:r w:rsidRPr="00E166AA">
        <w:rPr>
          <w:rFonts w:ascii="Arial" w:eastAsia="Times New Roman" w:hAnsi="Arial"/>
          <w:sz w:val="24"/>
          <w:szCs w:val="24"/>
        </w:rPr>
        <w:t>) przez tajemnicę przedsiębiorstwa rozumie się nieujawnione do wiadomości publicznej informacje techniczne, technologiczne, organizacyjne</w:t>
      </w:r>
      <w:r w:rsidR="00D1164A" w:rsidRPr="00E166AA">
        <w:rPr>
          <w:rFonts w:ascii="Arial" w:eastAsia="Times New Roman" w:hAnsi="Arial"/>
          <w:sz w:val="24"/>
          <w:szCs w:val="24"/>
        </w:rPr>
        <w:t xml:space="preserve"> </w:t>
      </w:r>
      <w:r w:rsidRPr="00E166AA">
        <w:rPr>
          <w:rFonts w:ascii="Arial" w:eastAsia="Times New Roman" w:hAnsi="Arial"/>
          <w:sz w:val="24"/>
          <w:szCs w:val="24"/>
        </w:rPr>
        <w:t>przedsiębiorstwa lub inne informacje posiadające wartość gospodarczą, co do których przedsiębiorca podjął niezbędne działania w celu zachowania ich poufności.</w:t>
      </w:r>
    </w:p>
    <w:p w14:paraId="108F28B9"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Wykonawca, za pośrednictwem </w:t>
      </w:r>
      <w:hyperlink r:id="rId30">
        <w:r w:rsidRPr="00E166AA">
          <w:rPr>
            <w:rFonts w:ascii="Arial" w:eastAsia="Arial" w:hAnsi="Arial"/>
            <w:sz w:val="24"/>
            <w:szCs w:val="24"/>
            <w:u w:val="single"/>
            <w:lang w:val="pl"/>
          </w:rPr>
          <w:t>platformazakupowa.pl</w:t>
        </w:r>
      </w:hyperlink>
      <w:r w:rsidRPr="00E166AA">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E166AA">
        <w:rPr>
          <w:rFonts w:ascii="Arial" w:eastAsia="Arial" w:hAnsi="Arial"/>
          <w:sz w:val="24"/>
          <w:szCs w:val="24"/>
          <w:u w:val="single"/>
          <w:lang w:val="pl"/>
        </w:rPr>
        <w:t>https://platformazakupowa.pl/strona/45-instrukcje.</w:t>
      </w:r>
      <w:r w:rsidRPr="00E166AA">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Zgodnie z definicją dokumentu elektronicznego z art. 3 ust. 2 ustawy o informatyzacji działalności podmiotów realizujących zadania publiczne, opatrzenie pliku </w:t>
      </w:r>
      <w:r w:rsidRPr="00E166AA">
        <w:rPr>
          <w:rFonts w:ascii="Arial" w:eastAsia="Arial" w:hAnsi="Arial"/>
          <w:sz w:val="24"/>
          <w:szCs w:val="24"/>
          <w:lang w:val="pl"/>
        </w:rPr>
        <w:lastRenderedPageBreak/>
        <w:t>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E166AA" w:rsidRDefault="008E2334" w:rsidP="00E166AA">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E166AA" w:rsidRDefault="008E2334" w:rsidP="00E166AA">
      <w:pPr>
        <w:numPr>
          <w:ilvl w:val="0"/>
          <w:numId w:val="20"/>
        </w:numPr>
        <w:spacing w:line="360" w:lineRule="auto"/>
        <w:ind w:left="567" w:hanging="425"/>
        <w:jc w:val="both"/>
        <w:rPr>
          <w:rFonts w:ascii="Arial" w:hAnsi="Arial"/>
          <w:sz w:val="24"/>
          <w:szCs w:val="24"/>
          <w:lang w:val="pl"/>
        </w:rPr>
      </w:pPr>
      <w:r w:rsidRPr="00E166AA">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11" w:name="_Toc146274410"/>
      <w:r w:rsidRPr="00E166AA">
        <w:rPr>
          <w:rFonts w:ascii="Arial" w:eastAsia="Arial" w:hAnsi="Arial"/>
          <w:sz w:val="24"/>
          <w:szCs w:val="24"/>
          <w:lang w:val="pl"/>
        </w:rPr>
        <w:t xml:space="preserve">XI. </w:t>
      </w:r>
      <w:r w:rsidRPr="00E166AA">
        <w:rPr>
          <w:rFonts w:ascii="Arial" w:hAnsi="Arial"/>
          <w:sz w:val="24"/>
          <w:szCs w:val="24"/>
          <w:lang w:val="pl"/>
        </w:rPr>
        <w:t>Otwarcie ofert</w:t>
      </w:r>
      <w:bookmarkEnd w:id="11"/>
    </w:p>
    <w:p w14:paraId="3DE1F2B1" w14:textId="5A6DD497" w:rsidR="008E2334" w:rsidRPr="00E166AA" w:rsidRDefault="000B165B" w:rsidP="00E166AA">
      <w:pPr>
        <w:numPr>
          <w:ilvl w:val="3"/>
          <w:numId w:val="36"/>
        </w:numPr>
        <w:spacing w:line="360" w:lineRule="auto"/>
        <w:ind w:left="567" w:hanging="425"/>
        <w:jc w:val="both"/>
        <w:rPr>
          <w:rFonts w:ascii="Arial" w:hAnsi="Arial"/>
          <w:sz w:val="24"/>
          <w:szCs w:val="24"/>
        </w:rPr>
      </w:pPr>
      <w:r>
        <w:rPr>
          <w:rFonts w:ascii="Arial" w:hAnsi="Arial"/>
          <w:sz w:val="24"/>
          <w:szCs w:val="24"/>
        </w:rPr>
        <w:t>Otwa</w:t>
      </w:r>
      <w:r w:rsidR="002F60B3">
        <w:rPr>
          <w:rFonts w:ascii="Arial" w:hAnsi="Arial"/>
          <w:sz w:val="24"/>
          <w:szCs w:val="24"/>
        </w:rPr>
        <w:t xml:space="preserve">rcie ofert nastąpi w dniu: </w:t>
      </w:r>
      <w:r w:rsidR="002F60B3">
        <w:rPr>
          <w:rFonts w:ascii="Arial" w:hAnsi="Arial"/>
          <w:b/>
          <w:bCs/>
          <w:sz w:val="24"/>
          <w:szCs w:val="24"/>
        </w:rPr>
        <w:t xml:space="preserve">06 września </w:t>
      </w:r>
      <w:r>
        <w:rPr>
          <w:rFonts w:ascii="Arial" w:hAnsi="Arial"/>
          <w:b/>
          <w:bCs/>
          <w:sz w:val="24"/>
          <w:szCs w:val="24"/>
        </w:rPr>
        <w:t>2024</w:t>
      </w:r>
      <w:r w:rsidR="009821AD" w:rsidRPr="00E166AA">
        <w:rPr>
          <w:rFonts w:ascii="Arial" w:hAnsi="Arial"/>
          <w:b/>
          <w:bCs/>
          <w:sz w:val="24"/>
          <w:szCs w:val="24"/>
        </w:rPr>
        <w:t xml:space="preserve"> r.</w:t>
      </w:r>
      <w:r w:rsidR="009821AD" w:rsidRPr="00E166AA">
        <w:rPr>
          <w:rFonts w:ascii="Arial" w:hAnsi="Arial"/>
          <w:sz w:val="24"/>
          <w:szCs w:val="24"/>
        </w:rPr>
        <w:t xml:space="preserve"> </w:t>
      </w:r>
      <w:r w:rsidR="008E2334" w:rsidRPr="00E166AA">
        <w:rPr>
          <w:rFonts w:ascii="Arial" w:hAnsi="Arial"/>
          <w:b/>
          <w:bCs/>
          <w:sz w:val="24"/>
          <w:szCs w:val="24"/>
        </w:rPr>
        <w:t xml:space="preserve">o godzinie: </w:t>
      </w:r>
      <w:r w:rsidR="00516CCD" w:rsidRPr="00E166AA">
        <w:rPr>
          <w:rFonts w:ascii="Arial" w:hAnsi="Arial"/>
          <w:b/>
          <w:bCs/>
          <w:sz w:val="24"/>
          <w:szCs w:val="24"/>
        </w:rPr>
        <w:t>1</w:t>
      </w:r>
      <w:r w:rsidR="0073476A" w:rsidRPr="00E166AA">
        <w:rPr>
          <w:rFonts w:ascii="Arial" w:hAnsi="Arial"/>
          <w:b/>
          <w:bCs/>
          <w:sz w:val="24"/>
          <w:szCs w:val="24"/>
        </w:rPr>
        <w:t>2</w:t>
      </w:r>
      <w:r w:rsidR="00516CCD" w:rsidRPr="00E166AA">
        <w:rPr>
          <w:rFonts w:ascii="Arial" w:hAnsi="Arial"/>
          <w:b/>
          <w:bCs/>
          <w:sz w:val="24"/>
          <w:szCs w:val="24"/>
        </w:rPr>
        <w:t>:15</w:t>
      </w:r>
    </w:p>
    <w:p w14:paraId="2028457F" w14:textId="77777777" w:rsidR="008E2334" w:rsidRPr="00E166AA" w:rsidRDefault="008E2334" w:rsidP="00E166AA">
      <w:pPr>
        <w:numPr>
          <w:ilvl w:val="3"/>
          <w:numId w:val="36"/>
        </w:numPr>
        <w:spacing w:line="360" w:lineRule="auto"/>
        <w:ind w:left="567" w:hanging="425"/>
        <w:jc w:val="both"/>
        <w:rPr>
          <w:rFonts w:ascii="Arial" w:hAnsi="Arial"/>
          <w:sz w:val="24"/>
          <w:szCs w:val="24"/>
        </w:rPr>
      </w:pPr>
      <w:r w:rsidRPr="00E166AA">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E166AA" w:rsidRDefault="008E2334" w:rsidP="00E166AA">
      <w:pPr>
        <w:numPr>
          <w:ilvl w:val="3"/>
          <w:numId w:val="36"/>
        </w:numPr>
        <w:spacing w:line="360" w:lineRule="auto"/>
        <w:ind w:left="567" w:hanging="425"/>
        <w:jc w:val="both"/>
        <w:rPr>
          <w:rFonts w:ascii="Arial" w:hAnsi="Arial"/>
          <w:sz w:val="24"/>
          <w:szCs w:val="24"/>
        </w:rPr>
      </w:pPr>
      <w:r w:rsidRPr="00E166AA">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E166AA" w:rsidRDefault="008E2334" w:rsidP="00E166AA">
      <w:pPr>
        <w:numPr>
          <w:ilvl w:val="3"/>
          <w:numId w:val="36"/>
        </w:numPr>
        <w:spacing w:line="360" w:lineRule="auto"/>
        <w:ind w:left="567" w:hanging="425"/>
        <w:jc w:val="both"/>
        <w:rPr>
          <w:rFonts w:ascii="Arial" w:hAnsi="Arial"/>
          <w:sz w:val="24"/>
          <w:szCs w:val="24"/>
        </w:rPr>
      </w:pPr>
      <w:r w:rsidRPr="00E166AA">
        <w:rPr>
          <w:rFonts w:ascii="Arial" w:hAnsi="Arial"/>
          <w:sz w:val="24"/>
          <w:szCs w:val="24"/>
        </w:rPr>
        <w:t>Zamawiający, niezwłocznie po otwarciu ofert, udostępnia na stronie internetowej prowadzonego postępowania informacje o:</w:t>
      </w:r>
    </w:p>
    <w:p w14:paraId="701361BB" w14:textId="77777777" w:rsidR="008E2334" w:rsidRPr="00E166AA" w:rsidRDefault="008E2334" w:rsidP="00E166AA">
      <w:pPr>
        <w:spacing w:line="360" w:lineRule="auto"/>
        <w:ind w:left="567"/>
        <w:jc w:val="both"/>
        <w:rPr>
          <w:rFonts w:ascii="Arial" w:hAnsi="Arial"/>
          <w:sz w:val="24"/>
          <w:szCs w:val="24"/>
          <w:lang w:val="pl"/>
        </w:rPr>
      </w:pPr>
      <w:r w:rsidRPr="00E166AA">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E166AA" w:rsidRDefault="008E2334" w:rsidP="00E166AA">
      <w:pPr>
        <w:spacing w:line="360" w:lineRule="auto"/>
        <w:ind w:left="567"/>
        <w:jc w:val="both"/>
        <w:rPr>
          <w:rFonts w:ascii="Arial" w:hAnsi="Arial"/>
          <w:sz w:val="24"/>
          <w:szCs w:val="24"/>
          <w:lang w:val="pl"/>
        </w:rPr>
      </w:pPr>
      <w:r w:rsidRPr="00E166AA">
        <w:rPr>
          <w:rFonts w:ascii="Arial" w:hAnsi="Arial"/>
          <w:sz w:val="24"/>
          <w:szCs w:val="24"/>
          <w:lang w:val="pl"/>
        </w:rPr>
        <w:t>2) cenach lub kosztach zawartych w ofertach.</w:t>
      </w:r>
    </w:p>
    <w:p w14:paraId="38CED436" w14:textId="77777777" w:rsidR="008E2334" w:rsidRPr="00E166AA" w:rsidRDefault="008E2334" w:rsidP="00E166AA">
      <w:pPr>
        <w:spacing w:line="360" w:lineRule="auto"/>
        <w:ind w:left="567"/>
        <w:jc w:val="both"/>
        <w:rPr>
          <w:rFonts w:ascii="Arial" w:hAnsi="Arial"/>
          <w:sz w:val="24"/>
          <w:szCs w:val="24"/>
          <w:lang w:val="pl"/>
        </w:rPr>
      </w:pPr>
      <w:r w:rsidRPr="00E166AA">
        <w:rPr>
          <w:rFonts w:ascii="Arial" w:hAnsi="Arial"/>
          <w:sz w:val="24"/>
          <w:szCs w:val="24"/>
          <w:lang w:val="pl"/>
        </w:rPr>
        <w:t>Informacja zostanie opublikowana na stronie postępowania na platformazakupowa.pl w sekcji „Komunikaty”.</w:t>
      </w:r>
    </w:p>
    <w:p w14:paraId="71AFDC0E" w14:textId="77777777" w:rsidR="008E2334" w:rsidRPr="00E166AA" w:rsidRDefault="008E2334" w:rsidP="00E166AA">
      <w:pPr>
        <w:spacing w:line="360" w:lineRule="auto"/>
        <w:ind w:left="567"/>
        <w:jc w:val="both"/>
        <w:rPr>
          <w:rFonts w:ascii="Arial" w:hAnsi="Arial"/>
          <w:sz w:val="24"/>
          <w:szCs w:val="24"/>
          <w:lang w:val="pl"/>
        </w:rPr>
      </w:pPr>
      <w:r w:rsidRPr="00E166AA">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1425717C" w14:textId="7B7F549F" w:rsidR="00DA2BAE" w:rsidRPr="00E166AA" w:rsidRDefault="008E2334" w:rsidP="00E166AA">
      <w:pPr>
        <w:keepNext/>
        <w:keepLines/>
        <w:spacing w:line="360" w:lineRule="auto"/>
        <w:outlineLvl w:val="1"/>
        <w:rPr>
          <w:rFonts w:ascii="Arial" w:eastAsia="Arial" w:hAnsi="Arial"/>
          <w:sz w:val="24"/>
          <w:szCs w:val="24"/>
          <w:lang w:val="pl"/>
        </w:rPr>
      </w:pPr>
      <w:bookmarkStart w:id="12" w:name="_Toc146274411"/>
      <w:r w:rsidRPr="00E166AA">
        <w:rPr>
          <w:rFonts w:ascii="Arial" w:eastAsia="Arial" w:hAnsi="Arial"/>
          <w:sz w:val="24"/>
          <w:szCs w:val="24"/>
          <w:lang w:val="pl"/>
        </w:rPr>
        <w:lastRenderedPageBreak/>
        <w:t>XII. Sposób obliczania ceny oferty</w:t>
      </w:r>
      <w:bookmarkEnd w:id="12"/>
    </w:p>
    <w:p w14:paraId="0BD6F636" w14:textId="77777777" w:rsidR="00DA2BAE"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50B0384D" w14:textId="77777777" w:rsidR="00DA2BAE"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Cenę oferty podaje się w złotych polskich (PLN) z dokładnością do dwóch miejsc po przecinku. Zamawiający nie przewiduje rozliczeń w walucie obcej.</w:t>
      </w:r>
    </w:p>
    <w:p w14:paraId="136CD524" w14:textId="77777777" w:rsidR="00DA2BAE"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Cena oferty obejmuje wszelkie ewentualne rabaty, bonifikaty, promocje, upusty, itp.</w:t>
      </w:r>
    </w:p>
    <w:p w14:paraId="51398085" w14:textId="77777777" w:rsidR="00DA2BAE"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nie dopuszcza możliwości prowadzenia rozliczeń w walutach obcych. Rozliczenia będą prowadzone w złotych polskich (PLN). Zamawiający nie przewiduje zaliczek.</w:t>
      </w:r>
    </w:p>
    <w:p w14:paraId="14339285" w14:textId="77777777" w:rsidR="00125902" w:rsidRPr="00E166AA" w:rsidRDefault="00DA2BAE" w:rsidP="00E166AA">
      <w:pPr>
        <w:numPr>
          <w:ilvl w:val="0"/>
          <w:numId w:val="4"/>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 ofercie Wykonawca podaje cenę kosztorysową za realizację przedmiotu zamówienia</w:t>
      </w:r>
      <w:r w:rsidR="00125902" w:rsidRPr="00E166AA">
        <w:rPr>
          <w:rFonts w:ascii="Arial" w:hAnsi="Arial"/>
          <w:sz w:val="24"/>
          <w:szCs w:val="24"/>
        </w:rPr>
        <w:t xml:space="preserve"> oraz ryczałtową cenę jednostkową. Dla zachowania porównywalności ofert Zamawiający przygotował formularz oferty zawierający kalkulację ceny do uzupełnienia (załącznik nr 1 do SWZ).</w:t>
      </w:r>
    </w:p>
    <w:p w14:paraId="4020700C" w14:textId="570559B2" w:rsidR="00125902" w:rsidRPr="00E166AA" w:rsidRDefault="00125902" w:rsidP="00E166AA">
      <w:pPr>
        <w:numPr>
          <w:ilvl w:val="0"/>
          <w:numId w:val="4"/>
        </w:numPr>
        <w:spacing w:line="360" w:lineRule="auto"/>
        <w:ind w:left="567" w:hanging="425"/>
        <w:jc w:val="both"/>
        <w:rPr>
          <w:rFonts w:ascii="Arial" w:eastAsia="Arial" w:hAnsi="Arial"/>
          <w:sz w:val="24"/>
          <w:szCs w:val="24"/>
          <w:lang w:val="pl"/>
        </w:rPr>
      </w:pPr>
      <w:r w:rsidRPr="00E166AA">
        <w:rPr>
          <w:rFonts w:ascii="Arial" w:hAnsi="Arial"/>
          <w:sz w:val="24"/>
          <w:szCs w:val="24"/>
        </w:rPr>
        <w:t xml:space="preserve">Wynagrodzenie określone w umowie jest wynagrodzeniem kosztorysowym wynikającym z oferty Wykonawcy i odpowiada zakresowi opisanemu w SWZ przy zachowaniu jakości określonej w załączniku A do SWZ („Opis przedmiotu zamówienia”) oraz projekcie umowy. Zawiera ono również wszystkie koszty związane z uzyskaniem przez Wykonawcę przychodu z tytułu wykonania niniejszego zamówienia , jak również koszty nie ujęte w załączniku A do SWZ, a których wykonanie jest niezbędne dla prawidłowego wykonania przedmiotu zamówienia jak np. wszelkie koszty </w:t>
      </w:r>
      <w:r w:rsidR="00C95DA2">
        <w:rPr>
          <w:rFonts w:ascii="Arial" w:hAnsi="Arial"/>
          <w:sz w:val="24"/>
          <w:szCs w:val="24"/>
        </w:rPr>
        <w:t>prac</w:t>
      </w:r>
      <w:r w:rsidRPr="00E166AA">
        <w:rPr>
          <w:rFonts w:ascii="Arial" w:hAnsi="Arial"/>
          <w:sz w:val="24"/>
          <w:szCs w:val="24"/>
        </w:rPr>
        <w:t xml:space="preserve"> przygotowawczych i pomocniczych, organizacji i utrzymania sprzętu, gotowość i mobilizację, obsługę operatorską, koszty paliwa i innych materiałów eksploatacyjnych, wszelkie opłaty, narzuty, podatki, cła, itp.</w:t>
      </w:r>
    </w:p>
    <w:p w14:paraId="31CAF9FB" w14:textId="77777777" w:rsidR="00125902" w:rsidRPr="00E166AA" w:rsidRDefault="00125902" w:rsidP="00E166AA">
      <w:pPr>
        <w:numPr>
          <w:ilvl w:val="0"/>
          <w:numId w:val="4"/>
        </w:numPr>
        <w:spacing w:line="360" w:lineRule="auto"/>
        <w:ind w:left="567" w:hanging="425"/>
        <w:jc w:val="both"/>
        <w:rPr>
          <w:rFonts w:ascii="Arial" w:eastAsia="Arial" w:hAnsi="Arial"/>
          <w:sz w:val="24"/>
          <w:szCs w:val="24"/>
          <w:lang w:val="pl"/>
        </w:rPr>
      </w:pPr>
      <w:r w:rsidRPr="00E166AA">
        <w:rPr>
          <w:rFonts w:ascii="Arial" w:hAnsi="Arial"/>
          <w:sz w:val="24"/>
          <w:szCs w:val="24"/>
        </w:rPr>
        <w:t>Ceny jednostkowe podane przez Wykonawcę w kalkulacji ceny oferty nie będą podlegały aktualizacji, pozostaną niezmienne do końca realizacji zamówienia.</w:t>
      </w:r>
    </w:p>
    <w:p w14:paraId="3ECB1AB5" w14:textId="77777777" w:rsidR="00125902" w:rsidRPr="00E166AA" w:rsidRDefault="00125902" w:rsidP="00E166AA">
      <w:pPr>
        <w:numPr>
          <w:ilvl w:val="0"/>
          <w:numId w:val="4"/>
        </w:numPr>
        <w:spacing w:line="360" w:lineRule="auto"/>
        <w:ind w:left="567" w:hanging="425"/>
        <w:jc w:val="both"/>
        <w:rPr>
          <w:rFonts w:ascii="Arial" w:eastAsia="Arial" w:hAnsi="Arial"/>
          <w:sz w:val="24"/>
          <w:szCs w:val="24"/>
          <w:lang w:val="pl"/>
        </w:rPr>
      </w:pPr>
      <w:r w:rsidRPr="00E166AA">
        <w:rPr>
          <w:rFonts w:ascii="Arial" w:hAnsi="Arial"/>
          <w:sz w:val="24"/>
          <w:szCs w:val="24"/>
        </w:rPr>
        <w:t>Zamawiający rozlicza się z Wykonawcą wg cen jednostkowych podanych w ofercie oraz faktycznie wykonanych prac. Z uwagi na możliwość zmiany potrzeb w trakcie realizacji zamówienia, ilość godzin może ulec zmianie. Wobec powyższego Zamawiający zastrzega, że ilość godzin uzależniona jest od warunków atmosferycznych, czego Zamawiający nie jest w stanie przewidzieć. Zamawiający może zmniejszyć zakres prac maksymalnie o 90%.</w:t>
      </w:r>
      <w:r w:rsidRPr="00E166AA">
        <w:rPr>
          <w:rFonts w:ascii="Arial" w:eastAsia="Arial" w:hAnsi="Arial"/>
          <w:sz w:val="24"/>
          <w:szCs w:val="24"/>
          <w:lang w:val="pl"/>
        </w:rPr>
        <w:t xml:space="preserve"> </w:t>
      </w:r>
      <w:r w:rsidRPr="00E166AA">
        <w:rPr>
          <w:rFonts w:ascii="Arial" w:hAnsi="Arial"/>
          <w:sz w:val="24"/>
          <w:szCs w:val="24"/>
        </w:rPr>
        <w:t xml:space="preserve">Ostateczna wysokość wynagrodzenia za wykonanie przedmiotu zamówienia będzie określona w oparciu o faktycznie zrealizowany zakres prac i nie </w:t>
      </w:r>
      <w:r w:rsidRPr="00E166AA">
        <w:rPr>
          <w:rFonts w:ascii="Arial" w:hAnsi="Arial"/>
          <w:sz w:val="24"/>
          <w:szCs w:val="24"/>
        </w:rPr>
        <w:lastRenderedPageBreak/>
        <w:t>może przekroczyć wynagrodzenia umownego. Zasady rozliczeń zostały określone w projekcie umowy.</w:t>
      </w:r>
      <w:r w:rsidRPr="00E166AA">
        <w:rPr>
          <w:rFonts w:ascii="Arial" w:eastAsia="Arial" w:hAnsi="Arial"/>
          <w:sz w:val="24"/>
          <w:szCs w:val="24"/>
          <w:lang w:val="pl"/>
        </w:rPr>
        <w:t>\</w:t>
      </w:r>
    </w:p>
    <w:p w14:paraId="017D4805" w14:textId="5C7CE787" w:rsidR="00125902" w:rsidRPr="00E166AA" w:rsidRDefault="00125902" w:rsidP="00E166AA">
      <w:pPr>
        <w:numPr>
          <w:ilvl w:val="0"/>
          <w:numId w:val="4"/>
        </w:numPr>
        <w:spacing w:line="360" w:lineRule="auto"/>
        <w:ind w:left="567" w:hanging="425"/>
        <w:jc w:val="both"/>
        <w:rPr>
          <w:rFonts w:ascii="Arial" w:eastAsia="Arial" w:hAnsi="Arial"/>
          <w:sz w:val="24"/>
          <w:szCs w:val="24"/>
          <w:lang w:val="pl"/>
        </w:rPr>
      </w:pPr>
      <w:r w:rsidRPr="00E166AA">
        <w:rPr>
          <w:rFonts w:ascii="Arial" w:hAnsi="Arial"/>
          <w:sz w:val="24"/>
          <w:szCs w:val="24"/>
        </w:rPr>
        <w:t xml:space="preserve">Wykonawca sporządza kalkulację ceny przy uwzględnieniu wszystkich niezbędnych kosztów związanych z realizacją przedmiotu umowy wprost lub pośrednio określonych w SWZ i załącznikach, między innymi: </w:t>
      </w:r>
    </w:p>
    <w:p w14:paraId="3E408CAE"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E166AA">
        <w:rPr>
          <w:rFonts w:ascii="Arial" w:hAnsi="Arial"/>
          <w:sz w:val="24"/>
          <w:szCs w:val="24"/>
        </w:rPr>
        <w:t>t.j</w:t>
      </w:r>
      <w:proofErr w:type="spellEnd"/>
      <w:r w:rsidRPr="00E166AA">
        <w:rPr>
          <w:rFonts w:ascii="Arial" w:hAnsi="Arial"/>
          <w:sz w:val="24"/>
          <w:szCs w:val="24"/>
        </w:rPr>
        <w:t>.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4D61D723"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normalne ryzyko związane z okolicznościami, których nie można przewidzieć w chwili zawarcia umowy, związane z faktem prowadzenia działalności gospodarczej,</w:t>
      </w:r>
    </w:p>
    <w:p w14:paraId="3D873C8C"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koszty obsługi, mobilizacji, gotowości, ubezpieczenia, paliwa i materiały eksploatacyjne, robocizny i sprzętu (również w godzinach nocnych, nadliczbowych i dni wolne od pracy), w celu wykonania zamówienia na zasadach określonych w „Opisie przedmiotu zamówienia” i projekcie umowy.</w:t>
      </w:r>
    </w:p>
    <w:p w14:paraId="082A90BE"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koszty wszelkich podatków i opłat, koszty pośrednie, zysk.</w:t>
      </w:r>
    </w:p>
    <w:p w14:paraId="63FF803E" w14:textId="77777777" w:rsidR="00125902" w:rsidRPr="00E166AA" w:rsidRDefault="00125902" w:rsidP="00276AAA">
      <w:pPr>
        <w:numPr>
          <w:ilvl w:val="0"/>
          <w:numId w:val="42"/>
        </w:numPr>
        <w:spacing w:after="60" w:line="360" w:lineRule="auto"/>
        <w:ind w:left="993" w:hanging="426"/>
        <w:jc w:val="both"/>
        <w:rPr>
          <w:rFonts w:ascii="Arial" w:hAnsi="Arial"/>
          <w:sz w:val="24"/>
          <w:szCs w:val="24"/>
        </w:rPr>
      </w:pPr>
      <w:r w:rsidRPr="00E166AA">
        <w:rPr>
          <w:rFonts w:ascii="Arial" w:hAnsi="Arial"/>
          <w:sz w:val="24"/>
          <w:szCs w:val="24"/>
        </w:rPr>
        <w:t>wszelkie koszty towarzyszące wykonaniu, o których mowa w SWZ - w tym miedzy innymi koszty dostosowania się do wymagań umowy i wymagań ogólnych i szczegółowych zawartych w SWZ.</w:t>
      </w:r>
    </w:p>
    <w:p w14:paraId="63F90348" w14:textId="77777777" w:rsidR="00DA2BAE" w:rsidRPr="00E166AA" w:rsidRDefault="00DA2BAE" w:rsidP="00E166AA">
      <w:pPr>
        <w:numPr>
          <w:ilvl w:val="0"/>
          <w:numId w:val="4"/>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E166AA">
        <w:rPr>
          <w:rFonts w:ascii="Arial" w:eastAsia="Times New Roman" w:hAnsi="Arial"/>
          <w:sz w:val="24"/>
          <w:szCs w:val="24"/>
          <w:vertAlign w:val="superscript"/>
        </w:rPr>
        <w:footnoteReference w:id="6"/>
      </w:r>
      <w:r w:rsidRPr="00E166AA">
        <w:rPr>
          <w:rFonts w:ascii="Arial" w:eastAsia="Times New Roman" w:hAnsi="Arial"/>
          <w:sz w:val="24"/>
          <w:szCs w:val="24"/>
        </w:rPr>
        <w:t xml:space="preserve">. W ofercie </w:t>
      </w:r>
      <w:r w:rsidRPr="00E166AA">
        <w:rPr>
          <w:rFonts w:ascii="Arial" w:eastAsia="Times New Roman" w:hAnsi="Arial"/>
          <w:sz w:val="24"/>
          <w:szCs w:val="24"/>
        </w:rPr>
        <w:lastRenderedPageBreak/>
        <w:t xml:space="preserve">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2FFC8EE" w14:textId="77777777" w:rsidR="00DA2BAE" w:rsidRPr="00E166AA" w:rsidRDefault="00DA2BAE" w:rsidP="00E166AA">
      <w:pPr>
        <w:numPr>
          <w:ilvl w:val="0"/>
          <w:numId w:val="4"/>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W odniesieniu do sposobu obliczenia ceny oferty, Zamawiający odrzuci ofertę między innymi w następujących przypadkach:</w:t>
      </w:r>
    </w:p>
    <w:p w14:paraId="09CC4242" w14:textId="77777777" w:rsidR="00DA2BAE" w:rsidRPr="00E166AA" w:rsidRDefault="00DA2BAE" w:rsidP="00E166AA">
      <w:pPr>
        <w:numPr>
          <w:ilvl w:val="1"/>
          <w:numId w:val="28"/>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Oferta zawiera błędy w obliczeniu ceny lub kosztu,</w:t>
      </w:r>
    </w:p>
    <w:p w14:paraId="2FA5EF38" w14:textId="41B2983D" w:rsidR="00DA2BAE" w:rsidRPr="00E166AA" w:rsidRDefault="00DA2BAE" w:rsidP="00E166AA">
      <w:pPr>
        <w:numPr>
          <w:ilvl w:val="1"/>
          <w:numId w:val="28"/>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 xml:space="preserve">Wykonawca w wyznaczonym terminie zakwestionował poprawienie omyłki, o której mowa w art. 223 ust. 2 pkt 3 </w:t>
      </w:r>
      <w:proofErr w:type="spellStart"/>
      <w:r w:rsidRPr="00E166AA">
        <w:rPr>
          <w:rFonts w:ascii="Arial" w:eastAsia="Arial" w:hAnsi="Arial"/>
          <w:sz w:val="24"/>
          <w:szCs w:val="24"/>
          <w:lang w:val="pl"/>
        </w:rPr>
        <w:t>Pzp</w:t>
      </w:r>
      <w:proofErr w:type="spellEnd"/>
      <w:r w:rsidRPr="00E166AA">
        <w:rPr>
          <w:rFonts w:ascii="Arial" w:eastAsia="Arial" w:hAnsi="Arial"/>
          <w:sz w:val="24"/>
          <w:szCs w:val="24"/>
          <w:lang w:val="pl"/>
        </w:rPr>
        <w:t>.</w:t>
      </w:r>
    </w:p>
    <w:p w14:paraId="49259D7B"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13" w:name="_Toc146274412"/>
      <w:r w:rsidRPr="00E166AA">
        <w:rPr>
          <w:rFonts w:ascii="Arial" w:eastAsia="Arial" w:hAnsi="Arial"/>
          <w:sz w:val="24"/>
          <w:szCs w:val="24"/>
          <w:lang w:val="pl"/>
        </w:rPr>
        <w:t>XIII. Wymagania dotyczące wadium</w:t>
      </w:r>
      <w:bookmarkEnd w:id="13"/>
    </w:p>
    <w:p w14:paraId="2B63E20D" w14:textId="77777777" w:rsidR="00C95DA2" w:rsidRDefault="00C95DA2" w:rsidP="00E166AA">
      <w:pPr>
        <w:numPr>
          <w:ilvl w:val="0"/>
          <w:numId w:val="30"/>
        </w:numPr>
        <w:tabs>
          <w:tab w:val="left" w:pos="567"/>
        </w:tabs>
        <w:spacing w:line="360" w:lineRule="auto"/>
        <w:ind w:left="567" w:hanging="425"/>
        <w:jc w:val="both"/>
        <w:rPr>
          <w:rFonts w:ascii="Arial" w:hAnsi="Arial"/>
          <w:sz w:val="24"/>
          <w:szCs w:val="24"/>
          <w:lang w:eastAsia="en-US"/>
        </w:rPr>
      </w:pPr>
      <w:r>
        <w:rPr>
          <w:rFonts w:ascii="Arial" w:hAnsi="Arial"/>
          <w:sz w:val="24"/>
          <w:szCs w:val="24"/>
          <w:lang w:eastAsia="en-US"/>
        </w:rPr>
        <w:t xml:space="preserve">Zamawiający nie wymaga wniesienia wadium. </w:t>
      </w:r>
    </w:p>
    <w:p w14:paraId="0ACA5B72" w14:textId="77777777" w:rsidR="008E2334" w:rsidRPr="00E166AA" w:rsidRDefault="008E2334" w:rsidP="00E166AA">
      <w:pPr>
        <w:keepNext/>
        <w:keepLines/>
        <w:spacing w:line="360" w:lineRule="auto"/>
        <w:outlineLvl w:val="1"/>
        <w:rPr>
          <w:rFonts w:ascii="Arial" w:eastAsia="Arial" w:hAnsi="Arial"/>
          <w:sz w:val="24"/>
          <w:szCs w:val="24"/>
          <w:lang w:val="pl"/>
        </w:rPr>
      </w:pPr>
      <w:bookmarkStart w:id="14" w:name="_Toc146274413"/>
      <w:r w:rsidRPr="00E166AA">
        <w:rPr>
          <w:rFonts w:ascii="Arial" w:eastAsia="Arial" w:hAnsi="Arial"/>
          <w:sz w:val="24"/>
          <w:szCs w:val="24"/>
          <w:lang w:val="pl"/>
        </w:rPr>
        <w:t>XIV. Termin związania ofertą</w:t>
      </w:r>
      <w:bookmarkEnd w:id="14"/>
    </w:p>
    <w:p w14:paraId="1022EC59" w14:textId="7D89B5C2" w:rsidR="008E2334" w:rsidRPr="00E166AA" w:rsidRDefault="008E2334" w:rsidP="00E166AA">
      <w:pPr>
        <w:numPr>
          <w:ilvl w:val="0"/>
          <w:numId w:val="2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2F60B3">
        <w:rPr>
          <w:rFonts w:ascii="Arial" w:eastAsia="Arial" w:hAnsi="Arial"/>
          <w:sz w:val="24"/>
          <w:szCs w:val="24"/>
          <w:lang w:val="pl"/>
        </w:rPr>
        <w:t>06 września</w:t>
      </w:r>
      <w:r w:rsidR="00125902" w:rsidRPr="00E166AA">
        <w:rPr>
          <w:rFonts w:ascii="Arial" w:eastAsia="Arial" w:hAnsi="Arial"/>
          <w:sz w:val="24"/>
          <w:szCs w:val="24"/>
          <w:lang w:val="pl"/>
        </w:rPr>
        <w:t xml:space="preserve"> </w:t>
      </w:r>
      <w:r w:rsidR="000B165B">
        <w:rPr>
          <w:rFonts w:ascii="Arial" w:eastAsia="Arial" w:hAnsi="Arial"/>
          <w:sz w:val="24"/>
          <w:szCs w:val="24"/>
          <w:lang w:val="pl"/>
        </w:rPr>
        <w:t>2024</w:t>
      </w:r>
      <w:r w:rsidR="009821AD" w:rsidRPr="00E166AA">
        <w:rPr>
          <w:rFonts w:ascii="Arial" w:eastAsia="Arial" w:hAnsi="Arial"/>
          <w:sz w:val="24"/>
          <w:szCs w:val="24"/>
          <w:lang w:val="pl"/>
        </w:rPr>
        <w:t xml:space="preserve"> r.,</w:t>
      </w:r>
      <w:r w:rsidRPr="00E166AA">
        <w:rPr>
          <w:rFonts w:ascii="Arial" w:eastAsia="Arial" w:hAnsi="Arial"/>
          <w:bCs/>
          <w:sz w:val="24"/>
          <w:szCs w:val="24"/>
          <w:lang w:val="pl"/>
        </w:rPr>
        <w:t xml:space="preserve"> </w:t>
      </w:r>
      <w:r w:rsidRPr="000B165B">
        <w:rPr>
          <w:rFonts w:ascii="Arial" w:eastAsia="Arial" w:hAnsi="Arial"/>
          <w:b/>
          <w:bCs/>
          <w:sz w:val="24"/>
          <w:szCs w:val="24"/>
          <w:lang w:val="pl"/>
        </w:rPr>
        <w:t xml:space="preserve">termin związania ofertą upływa </w:t>
      </w:r>
      <w:r w:rsidR="002F60B3">
        <w:rPr>
          <w:rFonts w:ascii="Arial" w:eastAsia="Arial" w:hAnsi="Arial"/>
          <w:b/>
          <w:bCs/>
          <w:sz w:val="24"/>
          <w:szCs w:val="24"/>
          <w:lang w:val="pl"/>
        </w:rPr>
        <w:t>05 października</w:t>
      </w:r>
      <w:r w:rsidR="000B165B">
        <w:rPr>
          <w:rFonts w:ascii="Arial" w:eastAsia="Arial" w:hAnsi="Arial"/>
          <w:b/>
          <w:bCs/>
          <w:sz w:val="24"/>
          <w:szCs w:val="24"/>
          <w:lang w:val="pl"/>
        </w:rPr>
        <w:t xml:space="preserve"> 2024</w:t>
      </w:r>
      <w:r w:rsidRPr="000B165B">
        <w:rPr>
          <w:rFonts w:ascii="Arial" w:eastAsia="Arial" w:hAnsi="Arial"/>
          <w:b/>
          <w:bCs/>
          <w:sz w:val="24"/>
          <w:szCs w:val="24"/>
          <w:lang w:val="pl"/>
        </w:rPr>
        <w:t xml:space="preserve"> r</w:t>
      </w:r>
      <w:r w:rsidR="00516CCD" w:rsidRPr="000B165B">
        <w:rPr>
          <w:rFonts w:ascii="Arial" w:eastAsia="Arial" w:hAnsi="Arial"/>
          <w:b/>
          <w:bCs/>
          <w:sz w:val="24"/>
          <w:szCs w:val="24"/>
          <w:lang w:val="pl"/>
        </w:rPr>
        <w:t>.</w:t>
      </w:r>
    </w:p>
    <w:p w14:paraId="26D1D432" w14:textId="77777777" w:rsidR="008E2334" w:rsidRPr="00E166AA" w:rsidRDefault="008E2334" w:rsidP="00E166AA">
      <w:pPr>
        <w:numPr>
          <w:ilvl w:val="0"/>
          <w:numId w:val="21"/>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5" w:name="_Toc146274414"/>
      <w:r w:rsidRPr="00E166AA">
        <w:rPr>
          <w:rFonts w:ascii="Arial" w:eastAsia="Arial" w:hAnsi="Arial"/>
          <w:sz w:val="24"/>
          <w:szCs w:val="24"/>
          <w:lang w:val="pl"/>
        </w:rPr>
        <w:t>XV. Opis kryteriów oceny ofert z podaniem wag i sposobu oceny ofert</w:t>
      </w:r>
      <w:bookmarkEnd w:id="15"/>
      <w:r w:rsidRPr="00E166AA">
        <w:rPr>
          <w:rFonts w:ascii="Arial" w:eastAsia="Arial" w:hAnsi="Arial"/>
          <w:sz w:val="24"/>
          <w:szCs w:val="24"/>
          <w:lang w:val="pl"/>
        </w:rPr>
        <w:t xml:space="preserve"> </w:t>
      </w:r>
    </w:p>
    <w:p w14:paraId="04D31A6A" w14:textId="10CC12B0"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Przy wyborze najkorzystniejszej oferty Zamawiający będzie się kierował następującymi kryteriami oceny: cena – znaczenie </w:t>
      </w:r>
      <w:r w:rsidR="00125902" w:rsidRPr="00E166AA">
        <w:rPr>
          <w:rFonts w:ascii="Arial" w:eastAsia="Arial" w:hAnsi="Arial"/>
          <w:sz w:val="24"/>
          <w:szCs w:val="24"/>
          <w:lang w:val="pl"/>
        </w:rPr>
        <w:t>100</w:t>
      </w:r>
      <w:r w:rsidRPr="00E166AA">
        <w:rPr>
          <w:rFonts w:ascii="Arial" w:eastAsia="Arial" w:hAnsi="Arial"/>
          <w:sz w:val="24"/>
          <w:szCs w:val="24"/>
          <w:lang w:val="pl"/>
        </w:rPr>
        <w:t xml:space="preserve"> %.</w:t>
      </w:r>
    </w:p>
    <w:p w14:paraId="31A8F793" w14:textId="77777777"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Ocena ofert będzie przeprowadzona według poniższego algorytmu (wzoru):</w:t>
      </w:r>
    </w:p>
    <w:p w14:paraId="65E60919" w14:textId="77777777" w:rsidR="00E166AA" w:rsidRPr="00E166AA" w:rsidRDefault="00E166AA" w:rsidP="00E166AA">
      <w:pPr>
        <w:spacing w:line="360" w:lineRule="auto"/>
        <w:ind w:left="567"/>
        <w:jc w:val="both"/>
        <w:rPr>
          <w:rFonts w:ascii="Arial" w:eastAsia="Arial" w:hAnsi="Arial"/>
          <w:sz w:val="24"/>
          <w:szCs w:val="24"/>
          <w:lang w:val="pl"/>
        </w:rPr>
      </w:pPr>
    </w:p>
    <w:p w14:paraId="293847AE" w14:textId="77777777" w:rsidR="008E2334" w:rsidRPr="00E166AA" w:rsidRDefault="008E2334" w:rsidP="00E166AA">
      <w:pPr>
        <w:spacing w:line="360" w:lineRule="auto"/>
        <w:ind w:left="1418"/>
        <w:rPr>
          <w:rFonts w:ascii="Arial" w:eastAsia="Arial" w:hAnsi="Arial"/>
          <w:sz w:val="24"/>
          <w:szCs w:val="24"/>
          <w:lang w:val="pl"/>
        </w:rPr>
      </w:pPr>
      <w:r w:rsidRPr="00E166AA">
        <w:rPr>
          <w:rFonts w:ascii="Arial" w:eastAsia="Arial" w:hAnsi="Arial"/>
          <w:sz w:val="24"/>
          <w:szCs w:val="24"/>
          <w:lang w:val="pl"/>
        </w:rPr>
        <w:t>Najniższa cena spośród wszystkich złożonych ofert łącznie z VAT</w:t>
      </w:r>
    </w:p>
    <w:p w14:paraId="6F22A71D" w14:textId="19323718" w:rsidR="008E2334" w:rsidRPr="00E166AA" w:rsidRDefault="008E2334" w:rsidP="00E166AA">
      <w:pPr>
        <w:spacing w:line="360" w:lineRule="auto"/>
        <w:ind w:left="709"/>
        <w:jc w:val="both"/>
        <w:rPr>
          <w:rFonts w:ascii="Arial" w:eastAsia="Arial" w:hAnsi="Arial"/>
          <w:sz w:val="24"/>
          <w:szCs w:val="24"/>
          <w:lang w:val="pl"/>
        </w:rPr>
      </w:pPr>
      <w:r w:rsidRPr="00E166AA">
        <w:rPr>
          <w:rFonts w:ascii="Arial" w:eastAsia="Arial" w:hAnsi="Arial"/>
          <w:sz w:val="24"/>
          <w:szCs w:val="24"/>
          <w:lang w:val="pl"/>
        </w:rPr>
        <w:t xml:space="preserve">C= </w:t>
      </w:r>
      <w:r w:rsidRPr="00E166AA">
        <w:rPr>
          <w:rFonts w:ascii="Arial" w:eastAsia="Arial" w:hAnsi="Arial"/>
          <w:sz w:val="24"/>
          <w:szCs w:val="24"/>
          <w:lang w:val="pl"/>
        </w:rPr>
        <w:tab/>
        <w:t>------------------------------------------------------------------------</w:t>
      </w:r>
      <w:r w:rsidR="00125902" w:rsidRPr="00E166AA">
        <w:rPr>
          <w:rFonts w:ascii="Arial" w:eastAsia="Arial" w:hAnsi="Arial"/>
          <w:sz w:val="24"/>
          <w:szCs w:val="24"/>
          <w:lang w:val="pl"/>
        </w:rPr>
        <w:t>--------</w:t>
      </w:r>
      <w:r w:rsidRPr="00E166AA">
        <w:rPr>
          <w:rFonts w:ascii="Arial" w:eastAsia="Arial" w:hAnsi="Arial"/>
          <w:sz w:val="24"/>
          <w:szCs w:val="24"/>
          <w:lang w:val="pl"/>
        </w:rPr>
        <w:t xml:space="preserve">------- x </w:t>
      </w:r>
      <w:r w:rsidR="00125902" w:rsidRPr="00E166AA">
        <w:rPr>
          <w:rFonts w:ascii="Arial" w:eastAsia="Arial" w:hAnsi="Arial"/>
          <w:sz w:val="24"/>
          <w:szCs w:val="24"/>
          <w:lang w:val="pl"/>
        </w:rPr>
        <w:t>10</w:t>
      </w:r>
      <w:r w:rsidRPr="00E166AA">
        <w:rPr>
          <w:rFonts w:ascii="Arial" w:eastAsia="Arial" w:hAnsi="Arial"/>
          <w:sz w:val="24"/>
          <w:szCs w:val="24"/>
          <w:lang w:val="pl"/>
        </w:rPr>
        <w:t>0</w:t>
      </w:r>
    </w:p>
    <w:p w14:paraId="1F71F9A0" w14:textId="77777777" w:rsidR="008E2334" w:rsidRPr="00E166AA" w:rsidRDefault="008E2334" w:rsidP="00E166AA">
      <w:pPr>
        <w:spacing w:line="360" w:lineRule="auto"/>
        <w:ind w:left="1440"/>
        <w:jc w:val="both"/>
        <w:rPr>
          <w:rFonts w:ascii="Arial" w:eastAsia="Arial" w:hAnsi="Arial"/>
          <w:sz w:val="24"/>
          <w:szCs w:val="24"/>
          <w:lang w:val="pl"/>
        </w:rPr>
      </w:pPr>
      <w:r w:rsidRPr="00E166AA">
        <w:rPr>
          <w:rFonts w:ascii="Arial" w:eastAsia="Arial" w:hAnsi="Arial"/>
          <w:sz w:val="24"/>
          <w:szCs w:val="24"/>
          <w:lang w:val="pl"/>
        </w:rPr>
        <w:t xml:space="preserve">                                 Cena ocenianej oferty</w:t>
      </w:r>
    </w:p>
    <w:p w14:paraId="72822CCA" w14:textId="67840537" w:rsidR="008E2334" w:rsidRPr="00E166AA" w:rsidRDefault="008E2334" w:rsidP="00E166AA">
      <w:pPr>
        <w:spacing w:line="360" w:lineRule="auto"/>
        <w:ind w:left="709"/>
        <w:jc w:val="both"/>
        <w:rPr>
          <w:rFonts w:ascii="Arial" w:eastAsia="Arial" w:hAnsi="Arial"/>
          <w:sz w:val="24"/>
          <w:szCs w:val="24"/>
          <w:lang w:val="pl"/>
        </w:rPr>
      </w:pPr>
      <w:r w:rsidRPr="00E166AA">
        <w:rPr>
          <w:rFonts w:ascii="Arial" w:eastAsia="Arial" w:hAnsi="Arial"/>
          <w:sz w:val="24"/>
          <w:szCs w:val="24"/>
          <w:lang w:val="pl"/>
        </w:rPr>
        <w:t>C – ilość punktów otrzymanych przez ocenianą ofertę</w:t>
      </w:r>
    </w:p>
    <w:p w14:paraId="54220C17" w14:textId="77EE1B2F" w:rsidR="008E2334" w:rsidRPr="00E166AA" w:rsidRDefault="008E2334" w:rsidP="00E166AA">
      <w:pPr>
        <w:spacing w:line="360" w:lineRule="auto"/>
        <w:ind w:left="709"/>
        <w:jc w:val="both"/>
        <w:rPr>
          <w:rFonts w:ascii="Arial" w:eastAsia="Arial" w:hAnsi="Arial"/>
          <w:sz w:val="24"/>
          <w:szCs w:val="24"/>
          <w:lang w:val="pl"/>
        </w:rPr>
      </w:pPr>
    </w:p>
    <w:p w14:paraId="3936A460" w14:textId="77777777" w:rsidR="008E2334" w:rsidRPr="00E166AA" w:rsidRDefault="008E2334" w:rsidP="00E166AA">
      <w:pPr>
        <w:numPr>
          <w:ilvl w:val="0"/>
          <w:numId w:val="13"/>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78A79A3C" w14:textId="77777777" w:rsidR="008E2334" w:rsidRPr="00E166AA" w:rsidRDefault="008E2334" w:rsidP="00E166AA">
      <w:pPr>
        <w:numPr>
          <w:ilvl w:val="0"/>
          <w:numId w:val="13"/>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E166AA" w:rsidRDefault="008E2334" w:rsidP="00E166AA">
      <w:pPr>
        <w:numPr>
          <w:ilvl w:val="0"/>
          <w:numId w:val="13"/>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udzieli zamówienia Wykonawcy, którego oferta zostanie uznana za najkorzystniejszą.</w:t>
      </w:r>
    </w:p>
    <w:p w14:paraId="09701B5D"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6" w:name="_Toc146274415"/>
      <w:r w:rsidRPr="00E166AA">
        <w:rPr>
          <w:rFonts w:ascii="Arial" w:eastAsia="Arial" w:hAnsi="Arial"/>
          <w:sz w:val="24"/>
          <w:szCs w:val="24"/>
          <w:lang w:val="pl"/>
        </w:rPr>
        <w:t>XVI. Informacje o formalnościach, jakie powinny być dopełnione po wyborze oferty w celu zawarcia umowy</w:t>
      </w:r>
      <w:bookmarkEnd w:id="16"/>
    </w:p>
    <w:p w14:paraId="2CD67B07" w14:textId="77777777" w:rsidR="008E2334" w:rsidRPr="00E166AA" w:rsidRDefault="008E2334" w:rsidP="00E166AA">
      <w:pPr>
        <w:numPr>
          <w:ilvl w:val="0"/>
          <w:numId w:val="6"/>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12571D0B" w14:textId="77777777" w:rsidR="006B3C50" w:rsidRPr="00E166AA" w:rsidRDefault="008E2334" w:rsidP="00E166AA">
      <w:pPr>
        <w:numPr>
          <w:ilvl w:val="0"/>
          <w:numId w:val="6"/>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5D5435" w:rsidRPr="00E166AA">
        <w:rPr>
          <w:rFonts w:ascii="Arial" w:eastAsia="Arial" w:hAnsi="Arial"/>
          <w:sz w:val="24"/>
          <w:szCs w:val="24"/>
          <w:lang w:val="pl"/>
        </w:rPr>
        <w:t xml:space="preserve"> </w:t>
      </w:r>
      <w:r w:rsidRPr="00E166AA">
        <w:rPr>
          <w:rFonts w:ascii="Arial" w:eastAsia="Arial" w:hAnsi="Arial"/>
          <w:sz w:val="24"/>
          <w:szCs w:val="24"/>
          <w:lang w:val="pl"/>
        </w:rPr>
        <w:t>podstawowym złożono tylko jedną ofertę.</w:t>
      </w:r>
    </w:p>
    <w:p w14:paraId="62687E56" w14:textId="3301F0DC" w:rsidR="006B3C50" w:rsidRPr="00E166AA" w:rsidRDefault="006B3C50" w:rsidP="00E166AA">
      <w:pPr>
        <w:numPr>
          <w:ilvl w:val="0"/>
          <w:numId w:val="6"/>
        </w:numPr>
        <w:spacing w:line="360" w:lineRule="auto"/>
        <w:ind w:left="567" w:hanging="425"/>
        <w:jc w:val="both"/>
        <w:rPr>
          <w:rFonts w:ascii="Arial" w:eastAsia="Arial" w:hAnsi="Arial"/>
          <w:sz w:val="24"/>
          <w:szCs w:val="24"/>
          <w:lang w:val="pl"/>
        </w:rPr>
      </w:pPr>
      <w:r w:rsidRPr="00E166AA">
        <w:rPr>
          <w:rFonts w:ascii="Arial" w:hAnsi="Arial"/>
          <w:sz w:val="24"/>
          <w:szCs w:val="24"/>
        </w:rPr>
        <w:t>Warunkiem zawarcia umowy jest dostarczenie n/w dokumentów:</w:t>
      </w:r>
    </w:p>
    <w:p w14:paraId="34D29CE6" w14:textId="77777777" w:rsidR="006B3C50" w:rsidRPr="00E166AA" w:rsidRDefault="006B3C50" w:rsidP="00C95DA2">
      <w:pPr>
        <w:numPr>
          <w:ilvl w:val="3"/>
          <w:numId w:val="39"/>
        </w:numPr>
        <w:spacing w:before="60" w:after="60" w:line="360" w:lineRule="auto"/>
        <w:ind w:left="851" w:hanging="284"/>
        <w:contextualSpacing/>
        <w:jc w:val="both"/>
        <w:rPr>
          <w:rFonts w:ascii="Arial" w:hAnsi="Arial"/>
          <w:sz w:val="24"/>
          <w:szCs w:val="24"/>
        </w:rPr>
      </w:pPr>
      <w:r w:rsidRPr="00E166AA">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w:t>
      </w:r>
      <w:r w:rsidRPr="00E166AA">
        <w:rPr>
          <w:rFonts w:ascii="Arial" w:hAnsi="Arial"/>
          <w:sz w:val="24"/>
          <w:szCs w:val="24"/>
        </w:rPr>
        <w:lastRenderedPageBreak/>
        <w:t xml:space="preserve">które są sprzeczne z przepisami </w:t>
      </w:r>
      <w:proofErr w:type="spellStart"/>
      <w:r w:rsidRPr="00E166AA">
        <w:rPr>
          <w:rFonts w:ascii="Arial" w:hAnsi="Arial"/>
          <w:sz w:val="24"/>
          <w:szCs w:val="24"/>
        </w:rPr>
        <w:t>Pzp</w:t>
      </w:r>
      <w:proofErr w:type="spellEnd"/>
      <w:r w:rsidRPr="00E166AA">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E166AA" w:rsidRDefault="008E2334" w:rsidP="00E166AA">
      <w:pPr>
        <w:numPr>
          <w:ilvl w:val="0"/>
          <w:numId w:val="6"/>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Wykonawca będzie zobowiązany do podpisania umowy w miejscu i terminie wskazanym przez Zamawiającego.</w:t>
      </w:r>
    </w:p>
    <w:p w14:paraId="5F7441E7"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7" w:name="_Toc146274416"/>
      <w:r w:rsidRPr="00E166AA">
        <w:rPr>
          <w:rFonts w:ascii="Arial" w:eastAsia="Arial" w:hAnsi="Arial"/>
          <w:sz w:val="24"/>
          <w:szCs w:val="24"/>
          <w:lang w:val="pl"/>
        </w:rPr>
        <w:t>XVII. Wymagania dotyczące zabezpieczenia należytego wykonania umowy.</w:t>
      </w:r>
      <w:bookmarkEnd w:id="17"/>
    </w:p>
    <w:p w14:paraId="2DBF8AD0" w14:textId="55D8CE28" w:rsidR="008E2334" w:rsidRPr="00E166AA" w:rsidRDefault="008E2334" w:rsidP="00E166AA">
      <w:pPr>
        <w:numPr>
          <w:ilvl w:val="0"/>
          <w:numId w:val="34"/>
        </w:numPr>
        <w:tabs>
          <w:tab w:val="left" w:pos="851"/>
        </w:tabs>
        <w:spacing w:line="360" w:lineRule="auto"/>
        <w:ind w:left="567" w:hanging="425"/>
        <w:jc w:val="both"/>
        <w:rPr>
          <w:rFonts w:ascii="Arial" w:eastAsia="Arial" w:hAnsi="Arial"/>
          <w:sz w:val="24"/>
          <w:szCs w:val="24"/>
          <w:lang w:val="pl"/>
        </w:rPr>
      </w:pPr>
      <w:r w:rsidRPr="00E166AA">
        <w:rPr>
          <w:rFonts w:ascii="Arial" w:eastAsia="Times New Roman" w:hAnsi="Arial"/>
          <w:sz w:val="24"/>
          <w:szCs w:val="24"/>
        </w:rPr>
        <w:t>Zamawiający</w:t>
      </w:r>
      <w:r w:rsidR="00125902" w:rsidRPr="00E166AA">
        <w:rPr>
          <w:rFonts w:ascii="Arial" w:eastAsia="Times New Roman" w:hAnsi="Arial"/>
          <w:sz w:val="24"/>
          <w:szCs w:val="24"/>
        </w:rPr>
        <w:t xml:space="preserve"> nie</w:t>
      </w:r>
      <w:r w:rsidRPr="00E166AA">
        <w:rPr>
          <w:rFonts w:ascii="Arial" w:eastAsia="Times New Roman" w:hAnsi="Arial"/>
          <w:sz w:val="24"/>
          <w:szCs w:val="24"/>
        </w:rPr>
        <w:t xml:space="preserve"> wymaga wniesienia zabezpieczenia należytego wykonania umowy</w:t>
      </w:r>
      <w:r w:rsidR="00E166AA" w:rsidRPr="00E166AA">
        <w:rPr>
          <w:rFonts w:ascii="Arial" w:eastAsia="Times New Roman" w:hAnsi="Arial"/>
          <w:sz w:val="24"/>
          <w:szCs w:val="24"/>
        </w:rPr>
        <w:t>.</w:t>
      </w:r>
    </w:p>
    <w:p w14:paraId="283D1F63"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8" w:name="_Toc146274417"/>
      <w:r w:rsidRPr="00E166AA">
        <w:rPr>
          <w:rFonts w:ascii="Arial" w:eastAsia="Arial" w:hAnsi="Arial"/>
          <w:sz w:val="24"/>
          <w:szCs w:val="24"/>
          <w:lang w:val="pl"/>
        </w:rPr>
        <w:t>XVIII. Informacje o treści zawieranej umowy oraz możliwości jej zmiany</w:t>
      </w:r>
      <w:bookmarkEnd w:id="18"/>
      <w:r w:rsidRPr="00E166AA">
        <w:rPr>
          <w:rFonts w:ascii="Arial" w:eastAsia="Arial" w:hAnsi="Arial"/>
          <w:sz w:val="24"/>
          <w:szCs w:val="24"/>
          <w:lang w:val="pl"/>
        </w:rPr>
        <w:t xml:space="preserve"> </w:t>
      </w:r>
    </w:p>
    <w:p w14:paraId="4BE9D9ED" w14:textId="78968AEC" w:rsidR="008E2334" w:rsidRPr="00E166AA" w:rsidRDefault="008E2334" w:rsidP="00E166AA">
      <w:pPr>
        <w:tabs>
          <w:tab w:val="left" w:pos="851"/>
        </w:tabs>
        <w:spacing w:line="360" w:lineRule="auto"/>
        <w:ind w:left="284"/>
        <w:jc w:val="both"/>
        <w:rPr>
          <w:rFonts w:ascii="Arial" w:eastAsia="Arial" w:hAnsi="Arial"/>
          <w:sz w:val="24"/>
          <w:szCs w:val="24"/>
          <w:lang w:val="pl"/>
        </w:rPr>
      </w:pPr>
      <w:r w:rsidRPr="00E166AA">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E166AA">
        <w:rPr>
          <w:rFonts w:ascii="Arial" w:eastAsia="Arial" w:hAnsi="Arial"/>
          <w:sz w:val="24"/>
          <w:szCs w:val="24"/>
          <w:lang w:val="pl"/>
        </w:rPr>
        <w:t>6</w:t>
      </w:r>
      <w:r w:rsidRPr="00E166AA">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19" w:name="_Toc146274418"/>
      <w:r w:rsidRPr="00E166AA">
        <w:rPr>
          <w:rFonts w:ascii="Arial" w:eastAsia="Arial" w:hAnsi="Arial"/>
          <w:sz w:val="24"/>
          <w:szCs w:val="24"/>
          <w:lang w:val="pl"/>
        </w:rPr>
        <w:t>XIX. Ochrona danych osobowych</w:t>
      </w:r>
      <w:bookmarkEnd w:id="19"/>
    </w:p>
    <w:p w14:paraId="5326F2EA" w14:textId="77777777" w:rsidR="008E2334" w:rsidRPr="00E166AA" w:rsidRDefault="008E2334" w:rsidP="00E166AA">
      <w:pPr>
        <w:numPr>
          <w:ilvl w:val="0"/>
          <w:numId w:val="16"/>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F9DE0F1"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E166AA">
        <w:rPr>
          <w:rFonts w:ascii="Arial" w:eastAsia="Arial" w:hAnsi="Arial"/>
          <w:sz w:val="24"/>
          <w:szCs w:val="24"/>
          <w:lang w:val="pl"/>
        </w:rPr>
        <w:t>administratorem Pani/Pana danych osobowych jest Wójt Gminy Stężyca z siedzibą w Urzędzie Gminy Stężyca, ul. Parkowa 1, 83-322 Stężyca.</w:t>
      </w:r>
    </w:p>
    <w:p w14:paraId="0C4D609F" w14:textId="2920C98B"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administrator wyznaczył Inspektora D</w:t>
      </w:r>
      <w:r w:rsidR="004305B7">
        <w:rPr>
          <w:rFonts w:ascii="Arial" w:eastAsia="Arial" w:hAnsi="Arial"/>
          <w:sz w:val="24"/>
          <w:szCs w:val="24"/>
          <w:lang w:val="pl"/>
        </w:rPr>
        <w:t xml:space="preserve">anych Osobowych: </w:t>
      </w:r>
      <w:r w:rsidR="004305B7" w:rsidRPr="00BF5889">
        <w:rPr>
          <w:rFonts w:ascii="Arial" w:eastAsia="Arial" w:hAnsi="Arial"/>
          <w:sz w:val="24"/>
          <w:szCs w:val="24"/>
          <w:lang w:val="pl"/>
        </w:rPr>
        <w:t xml:space="preserve">Pana </w:t>
      </w:r>
      <w:r w:rsidR="004305B7">
        <w:rPr>
          <w:rFonts w:ascii="Arial" w:eastAsia="Arial" w:hAnsi="Arial"/>
          <w:sz w:val="24"/>
          <w:szCs w:val="24"/>
          <w:lang w:val="pl"/>
        </w:rPr>
        <w:t>Artura Bielickiego</w:t>
      </w:r>
      <w:r w:rsidR="004305B7" w:rsidRPr="00BF5889">
        <w:rPr>
          <w:rFonts w:ascii="Arial" w:eastAsia="Arial" w:hAnsi="Arial"/>
          <w:sz w:val="24"/>
          <w:szCs w:val="24"/>
          <w:lang w:val="pl"/>
        </w:rPr>
        <w:t>, z którym można się kontaktować pod adresem e-mail: inspektor@cbi24.pl</w:t>
      </w:r>
    </w:p>
    <w:p w14:paraId="7B5B257D"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15A109E1"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odbiorcami Pani/Pana danych osobowych będą osoby lub podmioty, którym udostępniona zostanie dokumentacja postępowania w oparciu o ustawę PZP</w:t>
      </w:r>
    </w:p>
    <w:p w14:paraId="4466D10F"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2F358BC7"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44DC2ABC" w14:textId="77777777" w:rsid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w odniesieniu do Pani/Pana danych osobowych decyzje nie będą podejmowane w sposób zautomatyzowany, stosownie do art. 22 RODO.</w:t>
      </w:r>
    </w:p>
    <w:p w14:paraId="26C9FD4B" w14:textId="0C8E2989" w:rsidR="008E2334" w:rsidRPr="00C95DA2" w:rsidRDefault="008E2334" w:rsidP="00C95DA2">
      <w:pPr>
        <w:numPr>
          <w:ilvl w:val="0"/>
          <w:numId w:val="9"/>
        </w:numPr>
        <w:spacing w:line="360" w:lineRule="auto"/>
        <w:ind w:left="851" w:hanging="284"/>
        <w:jc w:val="both"/>
        <w:rPr>
          <w:rFonts w:ascii="Arial" w:eastAsia="Arial" w:hAnsi="Arial"/>
          <w:sz w:val="24"/>
          <w:szCs w:val="24"/>
          <w:lang w:val="pl"/>
        </w:rPr>
      </w:pPr>
      <w:r w:rsidRPr="00C95DA2">
        <w:rPr>
          <w:rFonts w:ascii="Arial" w:eastAsia="Arial" w:hAnsi="Arial"/>
          <w:sz w:val="24"/>
          <w:szCs w:val="24"/>
          <w:lang w:val="pl"/>
        </w:rPr>
        <w:t>posiada Pani/Pan:</w:t>
      </w:r>
    </w:p>
    <w:p w14:paraId="2E06DFCB" w14:textId="77777777" w:rsidR="008E2334" w:rsidRPr="00E166AA" w:rsidRDefault="008E2334" w:rsidP="00E166AA">
      <w:pPr>
        <w:numPr>
          <w:ilvl w:val="0"/>
          <w:numId w:val="10"/>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E166AA" w:rsidRDefault="008E2334" w:rsidP="00E166AA">
      <w:pPr>
        <w:numPr>
          <w:ilvl w:val="0"/>
          <w:numId w:val="10"/>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E166AA" w:rsidRDefault="008E2334" w:rsidP="00E166AA">
      <w:pPr>
        <w:numPr>
          <w:ilvl w:val="0"/>
          <w:numId w:val="10"/>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E166AA" w:rsidRDefault="008E2334" w:rsidP="00E166AA">
      <w:pPr>
        <w:numPr>
          <w:ilvl w:val="0"/>
          <w:numId w:val="10"/>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E166AA">
        <w:rPr>
          <w:rFonts w:ascii="Arial" w:eastAsia="Arial" w:hAnsi="Arial"/>
          <w:i/>
          <w:sz w:val="24"/>
          <w:szCs w:val="24"/>
          <w:lang w:val="pl"/>
        </w:rPr>
        <w:t xml:space="preserve"> </w:t>
      </w:r>
    </w:p>
    <w:p w14:paraId="7A09A2B1" w14:textId="77777777" w:rsidR="008E2334" w:rsidRPr="00E166AA" w:rsidRDefault="008E2334" w:rsidP="00E166AA">
      <w:pPr>
        <w:numPr>
          <w:ilvl w:val="0"/>
          <w:numId w:val="9"/>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nie przysługuje Pani/Panu:</w:t>
      </w:r>
    </w:p>
    <w:p w14:paraId="5EB36C91" w14:textId="77777777" w:rsidR="008E2334" w:rsidRPr="00E166AA" w:rsidRDefault="008E2334" w:rsidP="00E166AA">
      <w:pPr>
        <w:numPr>
          <w:ilvl w:val="0"/>
          <w:numId w:val="18"/>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lastRenderedPageBreak/>
        <w:t>w związku z art. 17 ust. 3 lit. b, d lub e RODO prawo do usunięcia danych osobowych;</w:t>
      </w:r>
    </w:p>
    <w:p w14:paraId="2458D1B7" w14:textId="77777777" w:rsidR="008E2334" w:rsidRPr="00E166AA" w:rsidRDefault="008E2334" w:rsidP="00E166AA">
      <w:pPr>
        <w:numPr>
          <w:ilvl w:val="0"/>
          <w:numId w:val="18"/>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prawo do przenoszenia danych osobowych, o którym mowa w art. 20 RODO;</w:t>
      </w:r>
    </w:p>
    <w:p w14:paraId="7E72278D" w14:textId="77777777" w:rsidR="008E2334" w:rsidRPr="00E166AA" w:rsidRDefault="008E2334" w:rsidP="00E166AA">
      <w:pPr>
        <w:numPr>
          <w:ilvl w:val="0"/>
          <w:numId w:val="18"/>
        </w:numPr>
        <w:spacing w:line="360" w:lineRule="auto"/>
        <w:ind w:left="1276" w:hanging="283"/>
        <w:jc w:val="both"/>
        <w:rPr>
          <w:rFonts w:ascii="Arial" w:eastAsia="Arial" w:hAnsi="Arial"/>
          <w:sz w:val="24"/>
          <w:szCs w:val="24"/>
          <w:lang w:val="pl"/>
        </w:rPr>
      </w:pPr>
      <w:r w:rsidRPr="00E166AA">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E166AA" w:rsidRDefault="008E2334" w:rsidP="00E166AA">
      <w:pPr>
        <w:numPr>
          <w:ilvl w:val="0"/>
          <w:numId w:val="9"/>
        </w:num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20" w:name="_Toc146274419"/>
      <w:r w:rsidRPr="00E166AA">
        <w:rPr>
          <w:rFonts w:ascii="Arial" w:eastAsia="Arial" w:hAnsi="Arial"/>
          <w:sz w:val="24"/>
          <w:szCs w:val="24"/>
          <w:lang w:val="pl"/>
        </w:rPr>
        <w:t>XX. Pouczenie o środkach ochrony prawnej przysługujących Wykonawcy</w:t>
      </w:r>
      <w:bookmarkEnd w:id="20"/>
    </w:p>
    <w:p w14:paraId="254BFC51"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Odwołanie przysługuje na:</w:t>
      </w:r>
    </w:p>
    <w:p w14:paraId="5E79FAA6" w14:textId="77777777" w:rsidR="008E2334" w:rsidRPr="00E166AA" w:rsidRDefault="008E2334" w:rsidP="00E166AA">
      <w:pPr>
        <w:spacing w:line="360" w:lineRule="auto"/>
        <w:ind w:left="868" w:hanging="425"/>
        <w:jc w:val="both"/>
        <w:rPr>
          <w:rFonts w:ascii="Arial" w:eastAsia="Arial" w:hAnsi="Arial"/>
          <w:sz w:val="24"/>
          <w:szCs w:val="24"/>
          <w:lang w:val="pl"/>
        </w:rPr>
      </w:pPr>
      <w:r w:rsidRPr="00E166AA">
        <w:rPr>
          <w:rFonts w:ascii="Arial" w:eastAsia="Arial" w:hAnsi="Arial"/>
          <w:sz w:val="24"/>
          <w:szCs w:val="24"/>
          <w:lang w:val="pl"/>
        </w:rPr>
        <w:t>1)</w:t>
      </w:r>
      <w:r w:rsidRPr="00E166AA">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E166AA" w:rsidRDefault="008E2334" w:rsidP="00E166AA">
      <w:pPr>
        <w:spacing w:line="360" w:lineRule="auto"/>
        <w:ind w:left="868" w:hanging="425"/>
        <w:jc w:val="both"/>
        <w:rPr>
          <w:rFonts w:ascii="Arial" w:eastAsia="Arial" w:hAnsi="Arial"/>
          <w:sz w:val="24"/>
          <w:szCs w:val="24"/>
          <w:lang w:val="pl"/>
        </w:rPr>
      </w:pPr>
      <w:r w:rsidRPr="00E166AA">
        <w:rPr>
          <w:rFonts w:ascii="Arial" w:eastAsia="Arial" w:hAnsi="Arial"/>
          <w:sz w:val="24"/>
          <w:szCs w:val="24"/>
          <w:lang w:val="pl"/>
        </w:rPr>
        <w:t>2)</w:t>
      </w:r>
      <w:r w:rsidRPr="00E166AA">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E166AA" w:rsidRDefault="008E2334" w:rsidP="00E166AA">
      <w:pPr>
        <w:spacing w:line="360" w:lineRule="auto"/>
        <w:ind w:left="868" w:hanging="425"/>
        <w:jc w:val="both"/>
        <w:rPr>
          <w:rFonts w:ascii="Arial" w:eastAsia="Arial" w:hAnsi="Arial"/>
          <w:sz w:val="24"/>
          <w:szCs w:val="24"/>
          <w:lang w:val="pl"/>
        </w:rPr>
      </w:pPr>
      <w:r w:rsidRPr="00E166AA">
        <w:rPr>
          <w:rFonts w:ascii="Arial" w:eastAsia="Arial" w:hAnsi="Arial"/>
          <w:sz w:val="24"/>
          <w:szCs w:val="24"/>
          <w:lang w:val="pl"/>
        </w:rPr>
        <w:t>3)</w:t>
      </w:r>
      <w:r w:rsidRPr="00E166AA">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Odwołanie wnosi się w terminie:</w:t>
      </w:r>
    </w:p>
    <w:p w14:paraId="0E404166" w14:textId="77777777" w:rsidR="008E2334" w:rsidRPr="00E166AA" w:rsidRDefault="008E2334" w:rsidP="00E166AA">
      <w:p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lastRenderedPageBreak/>
        <w:t>1)</w:t>
      </w:r>
      <w:r w:rsidRPr="00E166AA">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E166AA" w:rsidRDefault="008E2334" w:rsidP="00E166AA">
      <w:pPr>
        <w:spacing w:line="360" w:lineRule="auto"/>
        <w:ind w:left="993" w:hanging="426"/>
        <w:jc w:val="both"/>
        <w:rPr>
          <w:rFonts w:ascii="Arial" w:eastAsia="Arial" w:hAnsi="Arial"/>
          <w:sz w:val="24"/>
          <w:szCs w:val="24"/>
          <w:lang w:val="pl"/>
        </w:rPr>
      </w:pPr>
      <w:r w:rsidRPr="00E166AA">
        <w:rPr>
          <w:rFonts w:ascii="Arial" w:eastAsia="Arial" w:hAnsi="Arial"/>
          <w:sz w:val="24"/>
          <w:szCs w:val="24"/>
          <w:lang w:val="pl"/>
        </w:rPr>
        <w:t>2)</w:t>
      </w:r>
      <w:r w:rsidRPr="00E166AA">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E166AA" w:rsidRDefault="008E2334" w:rsidP="00E166AA">
      <w:pPr>
        <w:numPr>
          <w:ilvl w:val="0"/>
          <w:numId w:val="5"/>
        </w:numPr>
        <w:spacing w:line="360" w:lineRule="auto"/>
        <w:ind w:left="567" w:hanging="425"/>
        <w:jc w:val="both"/>
        <w:rPr>
          <w:rFonts w:ascii="Arial" w:eastAsia="Arial" w:hAnsi="Arial"/>
          <w:sz w:val="24"/>
          <w:szCs w:val="24"/>
          <w:lang w:val="pl"/>
        </w:rPr>
      </w:pPr>
      <w:r w:rsidRPr="00E166AA">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21" w:name="_Toc146274420"/>
      <w:r w:rsidRPr="00E166AA">
        <w:rPr>
          <w:rFonts w:ascii="Arial" w:eastAsia="Arial" w:hAnsi="Arial"/>
          <w:sz w:val="24"/>
          <w:szCs w:val="24"/>
          <w:lang w:val="pl"/>
        </w:rPr>
        <w:t>XXI. Spis załączników</w:t>
      </w:r>
      <w:bookmarkEnd w:id="21"/>
    </w:p>
    <w:p w14:paraId="622721CF" w14:textId="77777777" w:rsidR="008E2334" w:rsidRPr="00E166AA" w:rsidRDefault="008E2334" w:rsidP="00E166AA">
      <w:pPr>
        <w:numPr>
          <w:ilvl w:val="0"/>
          <w:numId w:val="17"/>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Załącznik nr 1 - Formularz oferty</w:t>
      </w:r>
    </w:p>
    <w:p w14:paraId="1248E089" w14:textId="77777777" w:rsidR="008E2334" w:rsidRPr="00E166AA" w:rsidRDefault="008E2334" w:rsidP="00E166AA">
      <w:pPr>
        <w:numPr>
          <w:ilvl w:val="0"/>
          <w:numId w:val="17"/>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E166AA" w:rsidRDefault="008E2334" w:rsidP="00E166AA">
      <w:pPr>
        <w:numPr>
          <w:ilvl w:val="0"/>
          <w:numId w:val="17"/>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E166AA" w:rsidRDefault="008E2334" w:rsidP="00E166AA">
      <w:pPr>
        <w:numPr>
          <w:ilvl w:val="0"/>
          <w:numId w:val="17"/>
        </w:numPr>
        <w:spacing w:line="360" w:lineRule="auto"/>
        <w:ind w:left="567" w:hanging="425"/>
        <w:jc w:val="both"/>
        <w:rPr>
          <w:rFonts w:ascii="Arial" w:eastAsia="Times New Roman" w:hAnsi="Arial"/>
          <w:sz w:val="24"/>
          <w:szCs w:val="24"/>
        </w:rPr>
      </w:pPr>
      <w:r w:rsidRPr="00E166AA">
        <w:rPr>
          <w:rFonts w:ascii="Arial" w:eastAsia="Times New Roman" w:hAnsi="Arial"/>
          <w:sz w:val="24"/>
          <w:szCs w:val="24"/>
        </w:rPr>
        <w:t>Załącznik nr 4 - Oświadczenie o grupie kapitałowej</w:t>
      </w:r>
    </w:p>
    <w:p w14:paraId="089A2A8C" w14:textId="4AC76598" w:rsidR="00E166AA" w:rsidRPr="00E166AA" w:rsidRDefault="008E2334" w:rsidP="00E166AA">
      <w:pPr>
        <w:numPr>
          <w:ilvl w:val="0"/>
          <w:numId w:val="17"/>
        </w:numPr>
        <w:spacing w:before="60" w:after="60" w:line="360" w:lineRule="auto"/>
        <w:ind w:left="567" w:hanging="425"/>
        <w:rPr>
          <w:rFonts w:ascii="Arial" w:eastAsia="Times New Roman" w:hAnsi="Arial"/>
          <w:sz w:val="24"/>
          <w:szCs w:val="24"/>
        </w:rPr>
      </w:pPr>
      <w:r w:rsidRPr="00E166AA">
        <w:rPr>
          <w:rFonts w:ascii="Arial" w:eastAsia="Times New Roman" w:hAnsi="Arial"/>
          <w:sz w:val="24"/>
          <w:szCs w:val="24"/>
        </w:rPr>
        <w:t xml:space="preserve">Załącznik nr 5 - </w:t>
      </w:r>
      <w:r w:rsidR="00E166AA" w:rsidRPr="00E166AA">
        <w:rPr>
          <w:rFonts w:ascii="Arial" w:hAnsi="Arial"/>
          <w:sz w:val="24"/>
          <w:szCs w:val="24"/>
        </w:rPr>
        <w:t>Formularz wykazu narzędzi i wyposażenia</w:t>
      </w:r>
    </w:p>
    <w:p w14:paraId="5D2AB0A6" w14:textId="126533F4" w:rsidR="008E2334" w:rsidRPr="00E166AA" w:rsidRDefault="008E2334" w:rsidP="00E166AA">
      <w:pPr>
        <w:numPr>
          <w:ilvl w:val="0"/>
          <w:numId w:val="17"/>
        </w:numPr>
        <w:spacing w:before="60" w:after="60" w:line="360" w:lineRule="auto"/>
        <w:ind w:left="567" w:hanging="425"/>
        <w:rPr>
          <w:rFonts w:ascii="Arial" w:eastAsia="Times New Roman" w:hAnsi="Arial"/>
          <w:sz w:val="24"/>
          <w:szCs w:val="24"/>
        </w:rPr>
      </w:pPr>
      <w:r w:rsidRPr="00E166AA">
        <w:rPr>
          <w:rFonts w:ascii="Arial" w:eastAsia="Times New Roman" w:hAnsi="Arial"/>
          <w:sz w:val="24"/>
          <w:szCs w:val="24"/>
        </w:rPr>
        <w:t xml:space="preserve">Załącznik nr </w:t>
      </w:r>
      <w:r w:rsidR="00E166AA">
        <w:rPr>
          <w:rFonts w:ascii="Arial" w:eastAsia="Times New Roman" w:hAnsi="Arial"/>
          <w:sz w:val="24"/>
          <w:szCs w:val="24"/>
        </w:rPr>
        <w:t>6</w:t>
      </w:r>
      <w:r w:rsidRPr="00E166AA">
        <w:rPr>
          <w:rFonts w:ascii="Arial" w:eastAsia="Times New Roman" w:hAnsi="Arial"/>
          <w:sz w:val="24"/>
          <w:szCs w:val="24"/>
        </w:rPr>
        <w:t xml:space="preserve"> - Wzór umowy</w:t>
      </w:r>
    </w:p>
    <w:p w14:paraId="49C7AE7D" w14:textId="77777777" w:rsidR="008E2334" w:rsidRPr="00E166AA" w:rsidRDefault="008E2334" w:rsidP="00E166AA">
      <w:pPr>
        <w:numPr>
          <w:ilvl w:val="0"/>
          <w:numId w:val="17"/>
        </w:numPr>
        <w:spacing w:before="60" w:after="60" w:line="360" w:lineRule="auto"/>
        <w:ind w:left="567" w:hanging="425"/>
        <w:rPr>
          <w:rFonts w:ascii="Arial" w:eastAsia="Times New Roman" w:hAnsi="Arial"/>
          <w:sz w:val="24"/>
          <w:szCs w:val="24"/>
        </w:rPr>
      </w:pPr>
      <w:r w:rsidRPr="00E166AA">
        <w:rPr>
          <w:rFonts w:ascii="Arial" w:eastAsia="Times New Roman" w:hAnsi="Arial"/>
          <w:sz w:val="24"/>
          <w:szCs w:val="24"/>
        </w:rPr>
        <w:t>Załącznik A - Opis przedmiotu zamówienia wraz z załącznikami</w:t>
      </w:r>
    </w:p>
    <w:p w14:paraId="0C7DD79E" w14:textId="77777777" w:rsidR="008E2334" w:rsidRPr="00E166AA" w:rsidRDefault="008E2334" w:rsidP="00E166AA">
      <w:pPr>
        <w:keepNext/>
        <w:keepLines/>
        <w:spacing w:line="360" w:lineRule="auto"/>
        <w:jc w:val="both"/>
        <w:outlineLvl w:val="1"/>
        <w:rPr>
          <w:rFonts w:ascii="Arial" w:eastAsia="Arial" w:hAnsi="Arial"/>
          <w:sz w:val="24"/>
          <w:szCs w:val="24"/>
          <w:lang w:val="pl"/>
        </w:rPr>
      </w:pPr>
      <w:bookmarkStart w:id="22" w:name="_Toc146274421"/>
      <w:r w:rsidRPr="00E166AA">
        <w:rPr>
          <w:rFonts w:ascii="Arial" w:eastAsia="Arial" w:hAnsi="Arial"/>
          <w:sz w:val="24"/>
          <w:szCs w:val="24"/>
          <w:lang w:val="pl"/>
        </w:rPr>
        <w:t>XXII. Postanowienia końcowe</w:t>
      </w:r>
      <w:bookmarkEnd w:id="22"/>
    </w:p>
    <w:p w14:paraId="52C57295" w14:textId="77777777" w:rsidR="008E2334" w:rsidRPr="00E166AA" w:rsidRDefault="008E2334" w:rsidP="00E166AA">
      <w:pPr>
        <w:tabs>
          <w:tab w:val="left" w:pos="567"/>
        </w:tabs>
        <w:spacing w:before="60" w:after="60" w:line="360" w:lineRule="auto"/>
        <w:ind w:left="567" w:hanging="425"/>
        <w:jc w:val="both"/>
        <w:rPr>
          <w:rFonts w:ascii="Arial" w:eastAsia="Arial" w:hAnsi="Arial"/>
          <w:sz w:val="24"/>
          <w:szCs w:val="24"/>
          <w:lang w:val="pl"/>
        </w:rPr>
      </w:pPr>
      <w:r w:rsidRPr="00E166AA">
        <w:rPr>
          <w:rFonts w:ascii="Arial" w:eastAsia="Arial" w:hAnsi="Arial"/>
          <w:sz w:val="24"/>
          <w:szCs w:val="24"/>
          <w:lang w:val="pl"/>
        </w:rPr>
        <w:t>W sprawach nieuregulowanych niniejszą SWZ zastosowanie mają przepisy:</w:t>
      </w:r>
    </w:p>
    <w:p w14:paraId="7BC9A214" w14:textId="15266722" w:rsidR="008E2334" w:rsidRPr="00E166AA" w:rsidRDefault="008E2334" w:rsidP="00E166AA">
      <w:pPr>
        <w:pStyle w:val="Akapitzlist"/>
        <w:numPr>
          <w:ilvl w:val="1"/>
          <w:numId w:val="35"/>
        </w:numPr>
        <w:tabs>
          <w:tab w:val="left" w:pos="567"/>
        </w:tabs>
        <w:spacing w:before="60" w:after="60" w:line="360" w:lineRule="auto"/>
        <w:ind w:left="567" w:hanging="425"/>
        <w:jc w:val="both"/>
        <w:rPr>
          <w:rFonts w:ascii="Arial" w:eastAsia="Arial" w:hAnsi="Arial"/>
          <w:sz w:val="24"/>
          <w:szCs w:val="24"/>
          <w:lang w:val="pl"/>
        </w:rPr>
      </w:pPr>
      <w:r w:rsidRPr="00E166AA">
        <w:rPr>
          <w:rFonts w:ascii="Arial" w:eastAsia="Arial" w:hAnsi="Arial"/>
          <w:sz w:val="24"/>
          <w:szCs w:val="24"/>
          <w:lang w:val="pl"/>
        </w:rPr>
        <w:t>ustawy z dnia 11 września 2019 r. Prawo zamówień publicznych oraz aktów prawnych wydanych na jej podstawie,</w:t>
      </w:r>
    </w:p>
    <w:p w14:paraId="3D78CDE8" w14:textId="69F9EAAD" w:rsidR="008E2334" w:rsidRPr="00E166AA" w:rsidRDefault="008E2334" w:rsidP="00E166AA">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E166AA">
        <w:rPr>
          <w:rFonts w:ascii="Arial" w:eastAsia="Arial" w:hAnsi="Arial"/>
          <w:sz w:val="24"/>
          <w:szCs w:val="24"/>
          <w:lang w:val="pl"/>
        </w:rPr>
        <w:t>ustawy z dnia 23 kwietnia 1964 r. Kodeks cywilny.</w:t>
      </w:r>
    </w:p>
    <w:p w14:paraId="269A2C00" w14:textId="77777777" w:rsidR="00D93F91" w:rsidRPr="00E166AA" w:rsidRDefault="00D93F91" w:rsidP="00E166AA">
      <w:pPr>
        <w:tabs>
          <w:tab w:val="left" w:pos="567"/>
        </w:tabs>
        <w:spacing w:line="360" w:lineRule="auto"/>
        <w:ind w:left="567" w:hanging="709"/>
        <w:rPr>
          <w:rFonts w:ascii="Arial" w:eastAsia="Times New Roman" w:hAnsi="Arial"/>
          <w:sz w:val="24"/>
          <w:szCs w:val="24"/>
        </w:rPr>
        <w:sectPr w:rsidR="00D93F91" w:rsidRPr="00E166AA" w:rsidSect="009C4A21">
          <w:footerReference w:type="default" r:id="rId31"/>
          <w:headerReference w:type="first" r:id="rId32"/>
          <w:pgSz w:w="11900" w:h="16838"/>
          <w:pgMar w:top="1560" w:right="1026" w:bottom="1276" w:left="1020" w:header="170" w:footer="567" w:gutter="0"/>
          <w:cols w:space="0" w:equalWidth="0">
            <w:col w:w="9860"/>
          </w:cols>
          <w:docGrid w:linePitch="360"/>
        </w:sectPr>
      </w:pPr>
      <w:bookmarkStart w:id="23" w:name="page15"/>
      <w:bookmarkEnd w:id="23"/>
    </w:p>
    <w:p w14:paraId="0396B3AD" w14:textId="77777777" w:rsidR="00D93F91" w:rsidRPr="00E166AA" w:rsidRDefault="00D93F91" w:rsidP="00E166AA">
      <w:pPr>
        <w:spacing w:line="360" w:lineRule="auto"/>
        <w:rPr>
          <w:rFonts w:ascii="Arial" w:eastAsia="Times New Roman" w:hAnsi="Arial"/>
          <w:sz w:val="24"/>
          <w:szCs w:val="24"/>
        </w:rPr>
      </w:pPr>
    </w:p>
    <w:sectPr w:rsidR="00D93F91" w:rsidRPr="00E166AA">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C8A67" w14:textId="77777777" w:rsidR="00052F7B" w:rsidRDefault="00052F7B" w:rsidP="00D93F91">
      <w:r>
        <w:separator/>
      </w:r>
    </w:p>
  </w:endnote>
  <w:endnote w:type="continuationSeparator" w:id="0">
    <w:p w14:paraId="6AFADA22" w14:textId="77777777" w:rsidR="00052F7B" w:rsidRDefault="00052F7B"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653236"/>
      <w:docPartObj>
        <w:docPartGallery w:val="Page Numbers (Bottom of Page)"/>
        <w:docPartUnique/>
      </w:docPartObj>
    </w:sdtPr>
    <w:sdtEndPr/>
    <w:sdtContent>
      <w:p w14:paraId="0E8F2FC6" w14:textId="007E8174" w:rsidR="00CB16D7" w:rsidRDefault="00CB16D7">
        <w:pPr>
          <w:pStyle w:val="Stopka"/>
          <w:jc w:val="right"/>
        </w:pPr>
        <w:r>
          <w:fldChar w:fldCharType="begin"/>
        </w:r>
        <w:r>
          <w:instrText>PAGE   \* MERGEFORMAT</w:instrText>
        </w:r>
        <w:r>
          <w:fldChar w:fldCharType="separate"/>
        </w:r>
        <w:r w:rsidR="00CB4175">
          <w:rPr>
            <w:noProof/>
          </w:rPr>
          <w:t>21</w:t>
        </w:r>
        <w:r>
          <w:fldChar w:fldCharType="end"/>
        </w:r>
      </w:p>
    </w:sdtContent>
  </w:sdt>
  <w:p w14:paraId="1FE09817" w14:textId="77777777" w:rsidR="00CB16D7" w:rsidRDefault="00CB16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8E84C" w14:textId="77777777" w:rsidR="00052F7B" w:rsidRDefault="00052F7B" w:rsidP="00D93F91">
      <w:r>
        <w:separator/>
      </w:r>
    </w:p>
  </w:footnote>
  <w:footnote w:type="continuationSeparator" w:id="0">
    <w:p w14:paraId="42A43714" w14:textId="77777777" w:rsidR="00052F7B" w:rsidRDefault="00052F7B" w:rsidP="00D93F91">
      <w:r>
        <w:continuationSeparator/>
      </w:r>
    </w:p>
  </w:footnote>
  <w:footnote w:id="1">
    <w:p w14:paraId="74263055" w14:textId="77777777" w:rsidR="00CB16D7" w:rsidRDefault="00CB16D7"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CB16D7" w:rsidRDefault="00CB16D7"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CB16D7" w:rsidRDefault="00CB16D7"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CB16D7" w:rsidRDefault="00CB16D7"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1BFD89BA" w:rsidR="00CB16D7" w:rsidRDefault="00CB16D7" w:rsidP="008E2334">
      <w:pPr>
        <w:jc w:val="both"/>
        <w:rPr>
          <w:sz w:val="16"/>
          <w:szCs w:val="16"/>
        </w:rPr>
      </w:pPr>
      <w:r>
        <w:rPr>
          <w:vertAlign w:val="superscript"/>
        </w:rPr>
        <w:footnoteRef/>
      </w:r>
      <w:r>
        <w:rPr>
          <w:sz w:val="16"/>
          <w:szCs w:val="16"/>
        </w:rPr>
        <w:t xml:space="preserve"> Zgodnie z R</w:t>
      </w:r>
      <w:r w:rsidR="00AF31FB">
        <w:rPr>
          <w:sz w:val="16"/>
          <w:szCs w:val="16"/>
        </w:rPr>
        <w:t xml:space="preserve">ozporządzeniem </w:t>
      </w:r>
      <w:r>
        <w:rPr>
          <w:sz w:val="16"/>
          <w:szCs w:val="16"/>
        </w:rPr>
        <w:t>P</w:t>
      </w:r>
      <w:r w:rsidR="00AF31FB">
        <w:rPr>
          <w:sz w:val="16"/>
          <w:szCs w:val="16"/>
        </w:rPr>
        <w:t>rezesa</w:t>
      </w:r>
      <w:r>
        <w:rPr>
          <w:sz w:val="16"/>
          <w:szCs w:val="16"/>
        </w:rPr>
        <w:t xml:space="preserve"> R</w:t>
      </w:r>
      <w:r w:rsidR="00AF31FB">
        <w:rPr>
          <w:sz w:val="16"/>
          <w:szCs w:val="16"/>
        </w:rPr>
        <w:t>ady</w:t>
      </w:r>
      <w:r>
        <w:rPr>
          <w:sz w:val="16"/>
          <w:szCs w:val="16"/>
        </w:rPr>
        <w:t xml:space="preserve"> </w:t>
      </w:r>
      <w:r w:rsidR="00AF31FB">
        <w:rPr>
          <w:sz w:val="16"/>
          <w:szCs w:val="16"/>
        </w:rPr>
        <w:t xml:space="preserve">Ministrów </w:t>
      </w:r>
      <w:r>
        <w:rPr>
          <w:sz w:val="16"/>
          <w:szCs w:val="16"/>
        </w:rPr>
        <w:t>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08E2604D" w14:textId="77777777" w:rsidR="00DA2BAE" w:rsidRDefault="00DA2BAE" w:rsidP="00DA2BAE">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C6E5" w14:textId="0EB02AC6" w:rsidR="00CB16D7" w:rsidRDefault="00CB16D7">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CB16D7" w:rsidRDefault="00CB16D7">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CB16D7" w:rsidRDefault="00CB16D7">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890ED"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4268F448"/>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color w:val="auto"/>
        <w:sz w:val="22"/>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3368AD"/>
    <w:multiLevelType w:val="hybridMultilevel"/>
    <w:tmpl w:val="0366A74C"/>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1">
      <w:start w:val="1"/>
      <w:numFmt w:val="bullet"/>
      <w:lvlText w:val=""/>
      <w:lvlJc w:val="left"/>
      <w:pPr>
        <w:ind w:left="3588" w:hanging="360"/>
      </w:pPr>
      <w:rPr>
        <w:rFonts w:ascii="Symbol" w:hAnsi="Symbol" w:hint="default"/>
      </w:r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23756CCB"/>
    <w:multiLevelType w:val="multilevel"/>
    <w:tmpl w:val="F5763C9C"/>
    <w:lvl w:ilvl="0">
      <w:start w:val="1"/>
      <w:numFmt w:val="decimal"/>
      <w:lvlText w:val="%1)"/>
      <w:lvlJc w:val="left"/>
      <w:pPr>
        <w:ind w:left="916" w:hanging="360"/>
      </w:pPr>
      <w:rPr>
        <w:b w:val="0"/>
        <w:sz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15:restartNumberingAfterBreak="0">
    <w:nsid w:val="311115BD"/>
    <w:multiLevelType w:val="hybridMultilevel"/>
    <w:tmpl w:val="005413FE"/>
    <w:lvl w:ilvl="0" w:tplc="04150011">
      <w:start w:val="1"/>
      <w:numFmt w:val="decimal"/>
      <w:lvlText w:val="%1)"/>
      <w:lvlJc w:val="left"/>
      <w:pPr>
        <w:ind w:left="720" w:hanging="360"/>
      </w:pPr>
      <w:rPr>
        <w:rFonts w:hint="default"/>
      </w:rPr>
    </w:lvl>
    <w:lvl w:ilvl="1" w:tplc="6FD6F4F2">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66830BFA"/>
    <w:multiLevelType w:val="hybridMultilevel"/>
    <w:tmpl w:val="C5F4C628"/>
    <w:lvl w:ilvl="0" w:tplc="E0D0102C">
      <w:start w:val="1"/>
      <w:numFmt w:val="decimal"/>
      <w:lvlText w:val="%1)"/>
      <w:lvlJc w:val="left"/>
      <w:pPr>
        <w:ind w:left="927" w:hanging="360"/>
      </w:pPr>
      <w:rPr>
        <w:rFonts w:eastAsia="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3"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DE24111"/>
    <w:multiLevelType w:val="multilevel"/>
    <w:tmpl w:val="DEFAA37E"/>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sz w:val="22"/>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73298133">
    <w:abstractNumId w:val="41"/>
  </w:num>
  <w:num w:numId="2" w16cid:durableId="1672176807">
    <w:abstractNumId w:val="2"/>
  </w:num>
  <w:num w:numId="3" w16cid:durableId="1725910726">
    <w:abstractNumId w:val="5"/>
  </w:num>
  <w:num w:numId="4" w16cid:durableId="626356613">
    <w:abstractNumId w:val="12"/>
  </w:num>
  <w:num w:numId="5" w16cid:durableId="1975135017">
    <w:abstractNumId w:val="15"/>
  </w:num>
  <w:num w:numId="6" w16cid:durableId="1580169100">
    <w:abstractNumId w:val="31"/>
  </w:num>
  <w:num w:numId="7" w16cid:durableId="15080662">
    <w:abstractNumId w:val="20"/>
  </w:num>
  <w:num w:numId="8" w16cid:durableId="1272543681">
    <w:abstractNumId w:val="9"/>
  </w:num>
  <w:num w:numId="9" w16cid:durableId="723604520">
    <w:abstractNumId w:val="6"/>
  </w:num>
  <w:num w:numId="10" w16cid:durableId="1761634955">
    <w:abstractNumId w:val="8"/>
  </w:num>
  <w:num w:numId="11" w16cid:durableId="397558719">
    <w:abstractNumId w:val="37"/>
  </w:num>
  <w:num w:numId="12" w16cid:durableId="2141266616">
    <w:abstractNumId w:val="28"/>
  </w:num>
  <w:num w:numId="13" w16cid:durableId="195313121">
    <w:abstractNumId w:val="0"/>
  </w:num>
  <w:num w:numId="14" w16cid:durableId="692607406">
    <w:abstractNumId w:val="36"/>
  </w:num>
  <w:num w:numId="15" w16cid:durableId="1623919614">
    <w:abstractNumId w:val="18"/>
  </w:num>
  <w:num w:numId="16" w16cid:durableId="1414739584">
    <w:abstractNumId w:val="34"/>
  </w:num>
  <w:num w:numId="17" w16cid:durableId="154076908">
    <w:abstractNumId w:val="39"/>
  </w:num>
  <w:num w:numId="18" w16cid:durableId="778069158">
    <w:abstractNumId w:val="17"/>
  </w:num>
  <w:num w:numId="19" w16cid:durableId="2073001413">
    <w:abstractNumId w:val="35"/>
  </w:num>
  <w:num w:numId="20" w16cid:durableId="830868491">
    <w:abstractNumId w:val="22"/>
  </w:num>
  <w:num w:numId="21" w16cid:durableId="1756778023">
    <w:abstractNumId w:val="21"/>
  </w:num>
  <w:num w:numId="22" w16cid:durableId="9071700">
    <w:abstractNumId w:val="19"/>
  </w:num>
  <w:num w:numId="23" w16cid:durableId="622536605">
    <w:abstractNumId w:val="27"/>
  </w:num>
  <w:num w:numId="24" w16cid:durableId="1779450986">
    <w:abstractNumId w:val="23"/>
  </w:num>
  <w:num w:numId="25" w16cid:durableId="1909461530">
    <w:abstractNumId w:val="29"/>
  </w:num>
  <w:num w:numId="26" w16cid:durableId="556205350">
    <w:abstractNumId w:val="26"/>
  </w:num>
  <w:num w:numId="27" w16cid:durableId="1178154851">
    <w:abstractNumId w:val="32"/>
  </w:num>
  <w:num w:numId="28" w16cid:durableId="2038309362">
    <w:abstractNumId w:val="11"/>
  </w:num>
  <w:num w:numId="29" w16cid:durableId="502552650">
    <w:abstractNumId w:val="24"/>
  </w:num>
  <w:num w:numId="30" w16cid:durableId="769815261">
    <w:abstractNumId w:val="14"/>
  </w:num>
  <w:num w:numId="31" w16cid:durableId="742991487">
    <w:abstractNumId w:val="33"/>
  </w:num>
  <w:num w:numId="32" w16cid:durableId="1519854156">
    <w:abstractNumId w:val="40"/>
  </w:num>
  <w:num w:numId="33" w16cid:durableId="2012953741">
    <w:abstractNumId w:val="4"/>
  </w:num>
  <w:num w:numId="34" w16cid:durableId="501354424">
    <w:abstractNumId w:val="7"/>
  </w:num>
  <w:num w:numId="35" w16cid:durableId="837424516">
    <w:abstractNumId w:val="10"/>
  </w:num>
  <w:num w:numId="36" w16cid:durableId="799349914">
    <w:abstractNumId w:val="16"/>
  </w:num>
  <w:num w:numId="37" w16cid:durableId="414323050">
    <w:abstractNumId w:val="30"/>
  </w:num>
  <w:num w:numId="38" w16cid:durableId="980421669">
    <w:abstractNumId w:val="1"/>
  </w:num>
  <w:num w:numId="39" w16cid:durableId="1413045599">
    <w:abstractNumId w:val="3"/>
  </w:num>
  <w:num w:numId="40" w16cid:durableId="1799449523">
    <w:abstractNumId w:val="38"/>
  </w:num>
  <w:num w:numId="41" w16cid:durableId="697852102">
    <w:abstractNumId w:val="25"/>
  </w:num>
  <w:num w:numId="42" w16cid:durableId="1740908498">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71B5"/>
    <w:rsid w:val="00047D8E"/>
    <w:rsid w:val="00052F7B"/>
    <w:rsid w:val="00061E04"/>
    <w:rsid w:val="00065D51"/>
    <w:rsid w:val="0007429F"/>
    <w:rsid w:val="00084BA1"/>
    <w:rsid w:val="000903F7"/>
    <w:rsid w:val="00096288"/>
    <w:rsid w:val="000A70DC"/>
    <w:rsid w:val="000B165B"/>
    <w:rsid w:val="000B5464"/>
    <w:rsid w:val="000E34E9"/>
    <w:rsid w:val="001012B4"/>
    <w:rsid w:val="00107F15"/>
    <w:rsid w:val="00113460"/>
    <w:rsid w:val="00113D1D"/>
    <w:rsid w:val="00120658"/>
    <w:rsid w:val="001217D1"/>
    <w:rsid w:val="00125902"/>
    <w:rsid w:val="00130542"/>
    <w:rsid w:val="001353EC"/>
    <w:rsid w:val="001433CF"/>
    <w:rsid w:val="0015014B"/>
    <w:rsid w:val="00152B7A"/>
    <w:rsid w:val="00153E52"/>
    <w:rsid w:val="00162A09"/>
    <w:rsid w:val="00172526"/>
    <w:rsid w:val="00177EBB"/>
    <w:rsid w:val="00195A51"/>
    <w:rsid w:val="001A1FE4"/>
    <w:rsid w:val="001B1C04"/>
    <w:rsid w:val="001B3FDB"/>
    <w:rsid w:val="001C1580"/>
    <w:rsid w:val="001C3F47"/>
    <w:rsid w:val="001E4BDA"/>
    <w:rsid w:val="001E50B9"/>
    <w:rsid w:val="001F0DC9"/>
    <w:rsid w:val="001F2AFE"/>
    <w:rsid w:val="00207B38"/>
    <w:rsid w:val="00210BC8"/>
    <w:rsid w:val="00216A50"/>
    <w:rsid w:val="00227E60"/>
    <w:rsid w:val="00227F2A"/>
    <w:rsid w:val="00243020"/>
    <w:rsid w:val="00250F89"/>
    <w:rsid w:val="00253FF1"/>
    <w:rsid w:val="00262E18"/>
    <w:rsid w:val="00266A92"/>
    <w:rsid w:val="00271821"/>
    <w:rsid w:val="002739F8"/>
    <w:rsid w:val="00274E66"/>
    <w:rsid w:val="00276AAA"/>
    <w:rsid w:val="00286AC1"/>
    <w:rsid w:val="002954F7"/>
    <w:rsid w:val="00295D22"/>
    <w:rsid w:val="002A1A2B"/>
    <w:rsid w:val="002F60B3"/>
    <w:rsid w:val="00312BD9"/>
    <w:rsid w:val="00323BCF"/>
    <w:rsid w:val="00330787"/>
    <w:rsid w:val="003329CB"/>
    <w:rsid w:val="00335FEB"/>
    <w:rsid w:val="003531BA"/>
    <w:rsid w:val="003770F2"/>
    <w:rsid w:val="00384001"/>
    <w:rsid w:val="00391D3E"/>
    <w:rsid w:val="003964C9"/>
    <w:rsid w:val="003A0FCA"/>
    <w:rsid w:val="003A2064"/>
    <w:rsid w:val="003D2662"/>
    <w:rsid w:val="003E356E"/>
    <w:rsid w:val="003F3396"/>
    <w:rsid w:val="00402BDB"/>
    <w:rsid w:val="00404A7A"/>
    <w:rsid w:val="0041114B"/>
    <w:rsid w:val="00424E7E"/>
    <w:rsid w:val="0043021E"/>
    <w:rsid w:val="004305B7"/>
    <w:rsid w:val="004640D5"/>
    <w:rsid w:val="004771DF"/>
    <w:rsid w:val="004B6D62"/>
    <w:rsid w:val="004F234A"/>
    <w:rsid w:val="00507B3F"/>
    <w:rsid w:val="00516CCD"/>
    <w:rsid w:val="0052543A"/>
    <w:rsid w:val="00530AAB"/>
    <w:rsid w:val="00532B7F"/>
    <w:rsid w:val="00533402"/>
    <w:rsid w:val="00537299"/>
    <w:rsid w:val="00540980"/>
    <w:rsid w:val="005431B1"/>
    <w:rsid w:val="0054584B"/>
    <w:rsid w:val="00545C14"/>
    <w:rsid w:val="005466BC"/>
    <w:rsid w:val="005530E4"/>
    <w:rsid w:val="005549E8"/>
    <w:rsid w:val="005803A5"/>
    <w:rsid w:val="005A2898"/>
    <w:rsid w:val="005B532C"/>
    <w:rsid w:val="005D5435"/>
    <w:rsid w:val="005F6268"/>
    <w:rsid w:val="00616F1C"/>
    <w:rsid w:val="006327FC"/>
    <w:rsid w:val="00636432"/>
    <w:rsid w:val="0064288B"/>
    <w:rsid w:val="006433BD"/>
    <w:rsid w:val="006561AF"/>
    <w:rsid w:val="00670C8B"/>
    <w:rsid w:val="00672E0C"/>
    <w:rsid w:val="00675688"/>
    <w:rsid w:val="006A7879"/>
    <w:rsid w:val="006B3C50"/>
    <w:rsid w:val="006C6249"/>
    <w:rsid w:val="006D02E2"/>
    <w:rsid w:val="006D7638"/>
    <w:rsid w:val="006E09F5"/>
    <w:rsid w:val="006F2E3E"/>
    <w:rsid w:val="0072048D"/>
    <w:rsid w:val="0073476A"/>
    <w:rsid w:val="00740BD2"/>
    <w:rsid w:val="00761262"/>
    <w:rsid w:val="007709E9"/>
    <w:rsid w:val="00770FEC"/>
    <w:rsid w:val="007717E3"/>
    <w:rsid w:val="00781D63"/>
    <w:rsid w:val="007E2186"/>
    <w:rsid w:val="007E619F"/>
    <w:rsid w:val="007F54AF"/>
    <w:rsid w:val="007F7C42"/>
    <w:rsid w:val="00824420"/>
    <w:rsid w:val="00840AC0"/>
    <w:rsid w:val="008412B1"/>
    <w:rsid w:val="008546BF"/>
    <w:rsid w:val="00856EBE"/>
    <w:rsid w:val="008702C5"/>
    <w:rsid w:val="008804A3"/>
    <w:rsid w:val="00887BE8"/>
    <w:rsid w:val="008A4785"/>
    <w:rsid w:val="008B3DA9"/>
    <w:rsid w:val="008C04C0"/>
    <w:rsid w:val="008D0FD7"/>
    <w:rsid w:val="008E2334"/>
    <w:rsid w:val="0090675E"/>
    <w:rsid w:val="0092263D"/>
    <w:rsid w:val="00923064"/>
    <w:rsid w:val="00925C36"/>
    <w:rsid w:val="0095163B"/>
    <w:rsid w:val="00954B73"/>
    <w:rsid w:val="00955DCF"/>
    <w:rsid w:val="00966D9B"/>
    <w:rsid w:val="00970DC7"/>
    <w:rsid w:val="009821AD"/>
    <w:rsid w:val="00985851"/>
    <w:rsid w:val="009B54EF"/>
    <w:rsid w:val="009C4A21"/>
    <w:rsid w:val="009C5D0E"/>
    <w:rsid w:val="009F0A6E"/>
    <w:rsid w:val="009F465D"/>
    <w:rsid w:val="00A117B8"/>
    <w:rsid w:val="00A27754"/>
    <w:rsid w:val="00A34336"/>
    <w:rsid w:val="00A40F2D"/>
    <w:rsid w:val="00A511C9"/>
    <w:rsid w:val="00A53DEB"/>
    <w:rsid w:val="00A56E8F"/>
    <w:rsid w:val="00A61A60"/>
    <w:rsid w:val="00A62F2B"/>
    <w:rsid w:val="00A7031C"/>
    <w:rsid w:val="00A7574E"/>
    <w:rsid w:val="00A9662A"/>
    <w:rsid w:val="00A97B64"/>
    <w:rsid w:val="00AA5333"/>
    <w:rsid w:val="00AC217B"/>
    <w:rsid w:val="00AC5843"/>
    <w:rsid w:val="00AD744A"/>
    <w:rsid w:val="00AD7D8F"/>
    <w:rsid w:val="00AE1B11"/>
    <w:rsid w:val="00AF31FB"/>
    <w:rsid w:val="00AF68BA"/>
    <w:rsid w:val="00B065E5"/>
    <w:rsid w:val="00B10B3F"/>
    <w:rsid w:val="00B15BF9"/>
    <w:rsid w:val="00B2046C"/>
    <w:rsid w:val="00B401C6"/>
    <w:rsid w:val="00B51258"/>
    <w:rsid w:val="00B51A66"/>
    <w:rsid w:val="00B551DF"/>
    <w:rsid w:val="00B56A7A"/>
    <w:rsid w:val="00B62DED"/>
    <w:rsid w:val="00B66F82"/>
    <w:rsid w:val="00BA0E8E"/>
    <w:rsid w:val="00BB6F54"/>
    <w:rsid w:val="00BC3A74"/>
    <w:rsid w:val="00BC4A3A"/>
    <w:rsid w:val="00BF2E14"/>
    <w:rsid w:val="00BF5889"/>
    <w:rsid w:val="00C541C2"/>
    <w:rsid w:val="00C734E3"/>
    <w:rsid w:val="00C92827"/>
    <w:rsid w:val="00C92A59"/>
    <w:rsid w:val="00C9380D"/>
    <w:rsid w:val="00C95DA2"/>
    <w:rsid w:val="00CA50CB"/>
    <w:rsid w:val="00CA5541"/>
    <w:rsid w:val="00CB16D7"/>
    <w:rsid w:val="00CB4175"/>
    <w:rsid w:val="00CB63A7"/>
    <w:rsid w:val="00CE6D4B"/>
    <w:rsid w:val="00D050D9"/>
    <w:rsid w:val="00D056F7"/>
    <w:rsid w:val="00D11511"/>
    <w:rsid w:val="00D1164A"/>
    <w:rsid w:val="00D2762A"/>
    <w:rsid w:val="00D3059A"/>
    <w:rsid w:val="00D567C5"/>
    <w:rsid w:val="00D57487"/>
    <w:rsid w:val="00D66CED"/>
    <w:rsid w:val="00D81ED8"/>
    <w:rsid w:val="00D91191"/>
    <w:rsid w:val="00D91417"/>
    <w:rsid w:val="00D93F91"/>
    <w:rsid w:val="00DA2BAE"/>
    <w:rsid w:val="00DB1B95"/>
    <w:rsid w:val="00DC1AB6"/>
    <w:rsid w:val="00DD158C"/>
    <w:rsid w:val="00DE19C3"/>
    <w:rsid w:val="00DE4335"/>
    <w:rsid w:val="00DF055E"/>
    <w:rsid w:val="00DF6C6D"/>
    <w:rsid w:val="00DF78E0"/>
    <w:rsid w:val="00E05451"/>
    <w:rsid w:val="00E05CA8"/>
    <w:rsid w:val="00E166AA"/>
    <w:rsid w:val="00E208DC"/>
    <w:rsid w:val="00E245FB"/>
    <w:rsid w:val="00E31C87"/>
    <w:rsid w:val="00E43522"/>
    <w:rsid w:val="00E45B95"/>
    <w:rsid w:val="00E602B3"/>
    <w:rsid w:val="00E777A9"/>
    <w:rsid w:val="00E908FD"/>
    <w:rsid w:val="00E94732"/>
    <w:rsid w:val="00ED1F3D"/>
    <w:rsid w:val="00ED4F8F"/>
    <w:rsid w:val="00EE08C3"/>
    <w:rsid w:val="00EE2A54"/>
    <w:rsid w:val="00EE660A"/>
    <w:rsid w:val="00F00092"/>
    <w:rsid w:val="00F005F5"/>
    <w:rsid w:val="00F1270B"/>
    <w:rsid w:val="00F13A19"/>
    <w:rsid w:val="00F64174"/>
    <w:rsid w:val="00F8548C"/>
    <w:rsid w:val="00F85805"/>
    <w:rsid w:val="00F91E63"/>
    <w:rsid w:val="00FE062F"/>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1EAE17"/>
  <w15:docId w15:val="{97910532-1816-4690-A385-1954FD65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customStyle="1" w:styleId="Nierozpoznanawzmianka3">
    <w:name w:val="Nierozpoznana wzmianka3"/>
    <w:basedOn w:val="Domylnaczcionkaakapitu"/>
    <w:uiPriority w:val="99"/>
    <w:semiHidden/>
    <w:unhideWhenUsed/>
    <w:rsid w:val="00C9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16396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851D-3625-4072-A47E-7C4E44C3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27</Pages>
  <Words>8440</Words>
  <Characters>50640</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Patrycja Zaborowska</cp:lastModifiedBy>
  <cp:revision>11</cp:revision>
  <cp:lastPrinted>2023-09-22T09:26:00Z</cp:lastPrinted>
  <dcterms:created xsi:type="dcterms:W3CDTF">2023-09-22T05:40:00Z</dcterms:created>
  <dcterms:modified xsi:type="dcterms:W3CDTF">2024-08-28T10:09:00Z</dcterms:modified>
</cp:coreProperties>
</file>