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C826CE2" w:rsidR="00723C18" w:rsidRPr="00247B8A" w:rsidRDefault="007758AD" w:rsidP="00247B8A">
      <w:pPr>
        <w:tabs>
          <w:tab w:val="left" w:pos="1880"/>
        </w:tabs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47B8A">
        <w:rPr>
          <w:rFonts w:ascii="Arial" w:hAnsi="Arial" w:cs="Arial"/>
          <w:b/>
          <w:bCs/>
          <w:sz w:val="20"/>
          <w:szCs w:val="20"/>
        </w:rPr>
        <w:t xml:space="preserve">Wzór oświadczenia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t>podmiotu udostępniającego zasoby,</w:t>
      </w:r>
      <w:r w:rsidRPr="00247B8A"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br/>
      </w:r>
      <w:r w:rsidR="00247B8A" w:rsidRPr="00247B8A">
        <w:rPr>
          <w:rFonts w:ascii="Arial" w:eastAsia="Times New Roman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723C18" w:rsidRPr="00247B8A">
        <w:rPr>
          <w:rFonts w:ascii="Arial" w:eastAsia="Times New Roman" w:hAnsi="Arial" w:cs="Arial"/>
          <w:b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7095AB5" w14:textId="279E6295" w:rsidR="007758AD" w:rsidRPr="00247B8A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47B8A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t>5</w:t>
      </w:r>
      <w:r w:rsidRPr="00247B8A">
        <w:rPr>
          <w:rFonts w:ascii="Arial" w:hAnsi="Arial" w:cs="Arial"/>
          <w:b/>
          <w:bCs/>
          <w:sz w:val="20"/>
          <w:szCs w:val="20"/>
        </w:rPr>
        <w:t xml:space="preserve"> ustawy Pzp</w:t>
      </w:r>
      <w:r w:rsidR="00060905" w:rsidRPr="00247B8A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 w:rsidRPr="00247B8A">
        <w:rPr>
          <w:rFonts w:ascii="Arial" w:hAnsi="Arial" w:cs="Arial"/>
          <w:b/>
          <w:bCs/>
          <w:sz w:val="20"/>
          <w:szCs w:val="20"/>
        </w:rPr>
        <w:br/>
      </w:r>
      <w:r w:rsidRPr="00247B8A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12979B4B" w:rsidR="007758AD" w:rsidRPr="00247B8A" w:rsidRDefault="004322AF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247B8A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„Sitkówka” przez okres 14 miesięcy</w:t>
      </w:r>
      <w:r w:rsidR="007758AD" w:rsidRPr="00247B8A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2F1749AB" w:rsidR="007758AD" w:rsidRPr="00247B8A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 xml:space="preserve">Znak sprawy: </w:t>
      </w:r>
      <w:r w:rsidR="001479E5" w:rsidRPr="00247B8A">
        <w:rPr>
          <w:rFonts w:ascii="Arial" w:hAnsi="Arial" w:cs="Arial"/>
          <w:b/>
          <w:sz w:val="20"/>
          <w:szCs w:val="20"/>
        </w:rPr>
        <w:t>KML-</w:t>
      </w:r>
      <w:r w:rsidR="004322AF" w:rsidRPr="00247B8A">
        <w:rPr>
          <w:rFonts w:ascii="Arial" w:hAnsi="Arial" w:cs="Arial"/>
          <w:b/>
          <w:sz w:val="20"/>
          <w:szCs w:val="20"/>
        </w:rPr>
        <w:t>8</w:t>
      </w:r>
      <w:r w:rsidR="001479E5" w:rsidRPr="00247B8A">
        <w:rPr>
          <w:rFonts w:ascii="Arial" w:hAnsi="Arial" w:cs="Arial"/>
          <w:b/>
          <w:sz w:val="20"/>
          <w:szCs w:val="20"/>
        </w:rPr>
        <w:t>/202</w:t>
      </w:r>
      <w:r w:rsidR="006D7BBB" w:rsidRPr="00247B8A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247B8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247B8A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247B8A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247B8A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247B8A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247B8A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682E8A80" w:rsidR="007758AD" w:rsidRPr="00247B8A" w:rsidRDefault="00862E3D" w:rsidP="00862E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udostępniającego</w:t>
            </w: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zasoby</w:t>
            </w:r>
          </w:p>
        </w:tc>
        <w:tc>
          <w:tcPr>
            <w:tcW w:w="3022" w:type="dxa"/>
          </w:tcPr>
          <w:p w14:paraId="0FEDA006" w14:textId="1B49833F" w:rsidR="007758AD" w:rsidRPr="00247B8A" w:rsidRDefault="00862E3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  <w:r w:rsidR="007758AD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</w:p>
          <w:p w14:paraId="2A20D169" w14:textId="77777777" w:rsidR="007758AD" w:rsidRPr="00247B8A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247B8A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247B8A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247B8A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247B8A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247B8A" w:rsidRDefault="007758AD" w:rsidP="007758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0A16BCA" w14:textId="77777777" w:rsidR="005410F6" w:rsidRPr="00247B8A" w:rsidRDefault="007758AD" w:rsidP="007758A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47B8A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247B8A">
        <w:rPr>
          <w:rFonts w:ascii="Arial" w:hAnsi="Arial" w:cs="Arial"/>
          <w:sz w:val="20"/>
          <w:szCs w:val="20"/>
        </w:rPr>
        <w:t xml:space="preserve"> </w:t>
      </w:r>
    </w:p>
    <w:p w14:paraId="7CB0626F" w14:textId="639133D6" w:rsidR="004322AF" w:rsidRPr="00247B8A" w:rsidRDefault="004322AF" w:rsidP="00723C18">
      <w:pPr>
        <w:spacing w:before="120" w:after="0"/>
        <w:jc w:val="center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>„Sukcesywna dostawa wodorowęglanu sodu w ilości 264 Mg do STUOŚ w Oczyszczalni Ścieków „Sitkówka” przez okres 14 miesięcy”.</w:t>
      </w:r>
    </w:p>
    <w:p w14:paraId="712BD499" w14:textId="15BD2501" w:rsidR="007758AD" w:rsidRPr="00247B8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47B8A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oświadczam, </w:t>
      </w:r>
      <w:r w:rsidR="00723C18" w:rsidRPr="00247B8A">
        <w:rPr>
          <w:rFonts w:ascii="Arial" w:hAnsi="Arial" w:cs="Arial"/>
          <w:b/>
          <w:snapToGrid w:val="0"/>
          <w:sz w:val="20"/>
          <w:szCs w:val="20"/>
          <w:u w:val="single"/>
        </w:rPr>
        <w:t>co następuje</w:t>
      </w:r>
      <w:r w:rsidRPr="00247B8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196216DC" w14:textId="14F1CFBC" w:rsidR="00317D84" w:rsidRPr="001A6CBA" w:rsidRDefault="001A6CBA" w:rsidP="007758A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</w:t>
      </w:r>
      <w:r w:rsidR="00317D84" w:rsidRPr="001A6CBA">
        <w:rPr>
          <w:rFonts w:ascii="Arial" w:hAnsi="Arial" w:cs="Arial"/>
          <w:sz w:val="20"/>
          <w:szCs w:val="20"/>
        </w:rPr>
        <w:t xml:space="preserve">ie zachodzą w stosunku do mnie przesłanki wykluczenia z postępowania na podstawie art. 7 ust. 1 ustawy z dnia 13 kwietnia 2022r. </w:t>
      </w:r>
      <w:r w:rsidR="00317D84"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="00317D84" w:rsidRPr="001A6CBA">
        <w:rPr>
          <w:rFonts w:ascii="Arial" w:hAnsi="Arial" w:cs="Arial"/>
          <w:sz w:val="20"/>
          <w:szCs w:val="20"/>
        </w:rPr>
        <w:t xml:space="preserve"> </w:t>
      </w:r>
      <w:r w:rsidR="00317D84"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="00317D84" w:rsidRPr="001A6CBA">
        <w:rPr>
          <w:rFonts w:ascii="Arial" w:hAnsi="Arial" w:cs="Arial"/>
          <w:sz w:val="20"/>
          <w:szCs w:val="20"/>
        </w:rPr>
        <w:t>(</w:t>
      </w:r>
      <w:r w:rsidR="00BC7E21">
        <w:rPr>
          <w:rFonts w:ascii="Arial" w:hAnsi="Arial" w:cs="Arial"/>
          <w:sz w:val="20"/>
          <w:szCs w:val="20"/>
        </w:rPr>
        <w:t xml:space="preserve">tekst jednolity </w:t>
      </w:r>
      <w:r w:rsidR="00317D84" w:rsidRPr="001A6CBA">
        <w:rPr>
          <w:rFonts w:ascii="Arial" w:hAnsi="Arial" w:cs="Arial"/>
          <w:sz w:val="20"/>
          <w:szCs w:val="20"/>
        </w:rPr>
        <w:t xml:space="preserve">Dz. U. </w:t>
      </w:r>
      <w:r w:rsidR="00BC7E21">
        <w:rPr>
          <w:rFonts w:ascii="Arial" w:hAnsi="Arial" w:cs="Arial"/>
          <w:sz w:val="20"/>
          <w:szCs w:val="20"/>
        </w:rPr>
        <w:t xml:space="preserve">z 2023r., </w:t>
      </w:r>
      <w:r w:rsidR="00317D84" w:rsidRPr="001A6CBA">
        <w:rPr>
          <w:rFonts w:ascii="Arial" w:hAnsi="Arial" w:cs="Arial"/>
          <w:sz w:val="20"/>
          <w:szCs w:val="20"/>
        </w:rPr>
        <w:t xml:space="preserve">poz. </w:t>
      </w:r>
      <w:r w:rsidR="005410F6">
        <w:rPr>
          <w:rFonts w:ascii="Arial" w:hAnsi="Arial" w:cs="Arial"/>
          <w:sz w:val="20"/>
          <w:szCs w:val="20"/>
        </w:rPr>
        <w:t>1497 z późn. zm.</w:t>
      </w:r>
      <w:r w:rsidR="00FB4417" w:rsidRPr="001A6CBA">
        <w:rPr>
          <w:rFonts w:ascii="Arial" w:hAnsi="Arial" w:cs="Arial"/>
          <w:sz w:val="20"/>
          <w:szCs w:val="20"/>
        </w:rPr>
        <w:t>).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6A622406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247B8A">
        <w:rPr>
          <w:rFonts w:cs="Arial"/>
          <w:b/>
        </w:rPr>
        <w:t xml:space="preserve">       </w:t>
      </w:r>
      <w:r>
        <w:rPr>
          <w:rFonts w:cs="Arial"/>
          <w:b/>
        </w:rPr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247B8A" w:rsidRDefault="004C6FA3" w:rsidP="004C6FA3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47B8A">
        <w:rPr>
          <w:rFonts w:ascii="Arial" w:hAnsi="Arial" w:cs="Arial"/>
          <w:i/>
          <w:sz w:val="20"/>
          <w:szCs w:val="20"/>
        </w:rPr>
        <w:t>*</w:t>
      </w:r>
      <w:r w:rsidRPr="00247B8A">
        <w:rPr>
          <w:rFonts w:ascii="Arial" w:hAnsi="Arial" w:cs="Arial"/>
          <w:i/>
          <w:sz w:val="20"/>
          <w:szCs w:val="20"/>
          <w:vertAlign w:val="superscript"/>
        </w:rPr>
        <w:t xml:space="preserve">)     </w:t>
      </w:r>
      <w:r w:rsidRPr="00247B8A">
        <w:rPr>
          <w:rFonts w:ascii="Arial" w:hAnsi="Arial" w:cs="Arial"/>
          <w:i/>
          <w:sz w:val="20"/>
          <w:szCs w:val="20"/>
        </w:rPr>
        <w:t>niepotrzebne skreślić</w:t>
      </w:r>
    </w:p>
    <w:p w14:paraId="460ADABB" w14:textId="77777777" w:rsidR="004C6FA3" w:rsidRPr="00247B8A" w:rsidRDefault="004C6FA3" w:rsidP="004C6FA3">
      <w:p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47B8A">
        <w:rPr>
          <w:rFonts w:ascii="Arial" w:hAnsi="Arial" w:cs="Arial"/>
          <w:i/>
          <w:sz w:val="20"/>
          <w:szCs w:val="20"/>
        </w:rPr>
        <w:t>**</w:t>
      </w:r>
      <w:r w:rsidRPr="00247B8A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Pr="00247B8A">
        <w:rPr>
          <w:rFonts w:ascii="Arial" w:hAnsi="Arial" w:cs="Arial"/>
          <w:i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</w:t>
      </w:r>
      <w:bookmarkStart w:id="1" w:name="_GoBack"/>
      <w:bookmarkEnd w:id="1"/>
      <w:r w:rsidRPr="001A6CBA">
        <w:rPr>
          <w:rFonts w:ascii="Arial" w:hAnsi="Arial" w:cs="Arial"/>
          <w:bCs/>
          <w:sz w:val="16"/>
          <w:szCs w:val="16"/>
        </w:rPr>
        <w:t xml:space="preserve">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5C92F2AB" w14:textId="40F7DC51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BC7E21">
        <w:rPr>
          <w:rFonts w:ascii="Arial" w:hAnsi="Arial" w:cs="Arial"/>
          <w:iCs/>
          <w:sz w:val="16"/>
          <w:szCs w:val="16"/>
        </w:rPr>
        <w:t xml:space="preserve">tekst jednolity </w:t>
      </w:r>
      <w:r w:rsidR="00BC7E21" w:rsidRPr="001A6CBA">
        <w:rPr>
          <w:rFonts w:ascii="Arial" w:hAnsi="Arial" w:cs="Arial"/>
          <w:iCs/>
          <w:sz w:val="16"/>
          <w:szCs w:val="16"/>
        </w:rPr>
        <w:t>Dz. U. z 202</w:t>
      </w:r>
      <w:r w:rsidR="00BC7E21">
        <w:rPr>
          <w:rFonts w:ascii="Arial" w:hAnsi="Arial" w:cs="Arial"/>
          <w:iCs/>
          <w:sz w:val="16"/>
          <w:szCs w:val="16"/>
        </w:rPr>
        <w:t>3</w:t>
      </w:r>
      <w:r w:rsidR="00BC7E21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5410F6">
        <w:rPr>
          <w:rFonts w:ascii="Arial" w:hAnsi="Arial" w:cs="Arial"/>
          <w:iCs/>
          <w:sz w:val="16"/>
          <w:szCs w:val="16"/>
        </w:rPr>
        <w:t>1497 z późn. zm.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747D11" w14:textId="587E0B01" w:rsidR="00AC4F48" w:rsidRPr="001A6CBA" w:rsidRDefault="00AC4F48" w:rsidP="00566A24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6BEE9AB6" w14:textId="1B0E5DA0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3BB23865" w14:textId="66056308" w:rsidR="00AC4F48" w:rsidRPr="001A6CBA" w:rsidRDefault="00AC4F48" w:rsidP="00566A24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BC7E21" w:rsidRPr="001A6CBA">
        <w:rPr>
          <w:rFonts w:ascii="Arial" w:hAnsi="Arial" w:cs="Arial"/>
          <w:sz w:val="16"/>
          <w:szCs w:val="16"/>
        </w:rPr>
        <w:t>Dz. U. z 2022 r. poz. 593</w:t>
      </w:r>
      <w:r w:rsidR="005410F6">
        <w:rPr>
          <w:rFonts w:ascii="Arial" w:hAnsi="Arial" w:cs="Arial"/>
          <w:sz w:val="16"/>
          <w:szCs w:val="16"/>
        </w:rPr>
        <w:t xml:space="preserve"> z późn. zm.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2A5355" w14:textId="695838EF" w:rsidR="00AC4F48" w:rsidRPr="001A6CBA" w:rsidRDefault="00AC4F48" w:rsidP="00AC4F48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BC7E21" w:rsidRPr="001A6CBA">
        <w:rPr>
          <w:rFonts w:ascii="Arial" w:hAnsi="Arial" w:cs="Arial"/>
          <w:sz w:val="16"/>
          <w:szCs w:val="16"/>
        </w:rPr>
        <w:t>Dz. U. z 202</w:t>
      </w:r>
      <w:r w:rsidR="005410F6">
        <w:rPr>
          <w:rFonts w:ascii="Arial" w:hAnsi="Arial" w:cs="Arial"/>
          <w:sz w:val="16"/>
          <w:szCs w:val="16"/>
        </w:rPr>
        <w:t>3</w:t>
      </w:r>
      <w:r w:rsidR="00BC7E21" w:rsidRPr="001A6CBA">
        <w:rPr>
          <w:rFonts w:ascii="Arial" w:hAnsi="Arial" w:cs="Arial"/>
          <w:sz w:val="16"/>
          <w:szCs w:val="16"/>
        </w:rPr>
        <w:t xml:space="preserve"> r. poz</w:t>
      </w:r>
      <w:r w:rsidR="005410F6">
        <w:rPr>
          <w:rFonts w:ascii="Arial" w:hAnsi="Arial" w:cs="Arial"/>
          <w:sz w:val="16"/>
          <w:szCs w:val="16"/>
        </w:rPr>
        <w:t>. 120 i 295</w:t>
      </w:r>
      <w:r w:rsidRPr="001A6CBA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</w:p>
    <w:sectPr w:rsidR="008B3EE8" w:rsidRPr="00AC4F48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D1436" w14:textId="77777777" w:rsidR="00E6541A" w:rsidRDefault="00E6541A" w:rsidP="00BF09FF">
      <w:pPr>
        <w:spacing w:after="0" w:line="240" w:lineRule="auto"/>
      </w:pPr>
      <w:r>
        <w:separator/>
      </w:r>
    </w:p>
  </w:endnote>
  <w:endnote w:type="continuationSeparator" w:id="0">
    <w:p w14:paraId="4EC1C378" w14:textId="77777777" w:rsidR="00E6541A" w:rsidRDefault="00E6541A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73760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8435150" id="Łącznik prostoliniowy 1" o:spid="_x0000_s1026" style="position:absolute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4F0B694C" w14:textId="1361D54B" w:rsidR="00BF09FF" w:rsidRDefault="00BF09FF" w:rsidP="004322AF">
    <w:pPr>
      <w:pStyle w:val="Stopka"/>
      <w:jc w:val="both"/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322AF" w:rsidRPr="004322AF">
      <w:rPr>
        <w:rFonts w:ascii="Arial" w:eastAsia="Times New Roman" w:hAnsi="Arial" w:cs="Arial"/>
        <w:i/>
        <w:sz w:val="16"/>
        <w:szCs w:val="16"/>
        <w:lang w:eastAsia="pl-PL"/>
      </w:rPr>
      <w:t>Sukcesywna dostawa wodorowęglanu sodu w ilości 264 Mg do STUOŚ w Oczyszczalni Ścieków „Sitkówka” przez okres 14 miesięcy.</w:t>
    </w:r>
    <w:r w:rsidR="004322AF">
      <w:rPr>
        <w:rFonts w:ascii="Arial" w:eastAsia="Times New Roman" w:hAnsi="Arial" w:cs="Arial"/>
        <w:i/>
        <w:sz w:val="16"/>
        <w:szCs w:val="16"/>
        <w:lang w:eastAsia="pl-PL"/>
      </w:rPr>
      <w:t xml:space="preserve">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247B8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7D4C4" w14:textId="77777777" w:rsidR="00E6541A" w:rsidRDefault="00E6541A" w:rsidP="00BF09FF">
      <w:pPr>
        <w:spacing w:after="0" w:line="240" w:lineRule="auto"/>
      </w:pPr>
      <w:r>
        <w:separator/>
      </w:r>
    </w:p>
  </w:footnote>
  <w:footnote w:type="continuationSeparator" w:id="0">
    <w:p w14:paraId="1E9C010F" w14:textId="77777777" w:rsidR="00E6541A" w:rsidRDefault="00E6541A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60905"/>
    <w:rsid w:val="000B6828"/>
    <w:rsid w:val="000C5AFC"/>
    <w:rsid w:val="000D2E57"/>
    <w:rsid w:val="001037EA"/>
    <w:rsid w:val="00121C57"/>
    <w:rsid w:val="001479E5"/>
    <w:rsid w:val="00180B8C"/>
    <w:rsid w:val="001A6CBA"/>
    <w:rsid w:val="001B340D"/>
    <w:rsid w:val="001F5154"/>
    <w:rsid w:val="00210AC1"/>
    <w:rsid w:val="00214F50"/>
    <w:rsid w:val="00247B8A"/>
    <w:rsid w:val="00283DED"/>
    <w:rsid w:val="00287594"/>
    <w:rsid w:val="002B2113"/>
    <w:rsid w:val="002F75C1"/>
    <w:rsid w:val="00310109"/>
    <w:rsid w:val="00317D84"/>
    <w:rsid w:val="00423D0F"/>
    <w:rsid w:val="004322AF"/>
    <w:rsid w:val="0047798C"/>
    <w:rsid w:val="0048093E"/>
    <w:rsid w:val="004A70A3"/>
    <w:rsid w:val="004C6069"/>
    <w:rsid w:val="004C6388"/>
    <w:rsid w:val="004C6FA3"/>
    <w:rsid w:val="004F7769"/>
    <w:rsid w:val="0053393B"/>
    <w:rsid w:val="005410F6"/>
    <w:rsid w:val="00566A24"/>
    <w:rsid w:val="00571306"/>
    <w:rsid w:val="00571DCC"/>
    <w:rsid w:val="005B5F55"/>
    <w:rsid w:val="005C7456"/>
    <w:rsid w:val="005D2125"/>
    <w:rsid w:val="00601836"/>
    <w:rsid w:val="006278A9"/>
    <w:rsid w:val="00687F9C"/>
    <w:rsid w:val="006D7BBB"/>
    <w:rsid w:val="006F6039"/>
    <w:rsid w:val="007115D8"/>
    <w:rsid w:val="00723C18"/>
    <w:rsid w:val="00743AC4"/>
    <w:rsid w:val="00761D72"/>
    <w:rsid w:val="007758AD"/>
    <w:rsid w:val="00782B4A"/>
    <w:rsid w:val="007C2F54"/>
    <w:rsid w:val="007F68B9"/>
    <w:rsid w:val="00825972"/>
    <w:rsid w:val="00862E3D"/>
    <w:rsid w:val="008B22CE"/>
    <w:rsid w:val="008B3EE8"/>
    <w:rsid w:val="008C5572"/>
    <w:rsid w:val="00902B63"/>
    <w:rsid w:val="00903E6C"/>
    <w:rsid w:val="00945467"/>
    <w:rsid w:val="00951703"/>
    <w:rsid w:val="00957000"/>
    <w:rsid w:val="00977D6C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36DD"/>
    <w:rsid w:val="00BA7D53"/>
    <w:rsid w:val="00BC7E21"/>
    <w:rsid w:val="00BD0E72"/>
    <w:rsid w:val="00BD4753"/>
    <w:rsid w:val="00BF09FF"/>
    <w:rsid w:val="00C15CB6"/>
    <w:rsid w:val="00C166BD"/>
    <w:rsid w:val="00CA6566"/>
    <w:rsid w:val="00D11406"/>
    <w:rsid w:val="00D15B39"/>
    <w:rsid w:val="00D6650B"/>
    <w:rsid w:val="00DE72CD"/>
    <w:rsid w:val="00E002CF"/>
    <w:rsid w:val="00E356AB"/>
    <w:rsid w:val="00E64416"/>
    <w:rsid w:val="00E6541A"/>
    <w:rsid w:val="00F220E7"/>
    <w:rsid w:val="00F22795"/>
    <w:rsid w:val="00F25429"/>
    <w:rsid w:val="00F40CBA"/>
    <w:rsid w:val="00F95FA3"/>
    <w:rsid w:val="00FA649C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38A25C04-47FA-47DE-906A-3ECE0554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Aneta Bętkowska</cp:lastModifiedBy>
  <cp:revision>33</cp:revision>
  <dcterms:created xsi:type="dcterms:W3CDTF">2022-10-03T12:14:00Z</dcterms:created>
  <dcterms:modified xsi:type="dcterms:W3CDTF">2024-01-30T10:28:00Z</dcterms:modified>
</cp:coreProperties>
</file>