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1" w:rsidRPr="00B66267" w:rsidRDefault="00404FC9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mallCaps/>
          <w:color w:val="000000"/>
          <w:sz w:val="20"/>
          <w:szCs w:val="20"/>
        </w:rPr>
        <w:t>S</w:t>
      </w:r>
      <w:r w:rsidR="006F6018" w:rsidRPr="00B66267">
        <w:rPr>
          <w:rFonts w:ascii="Verdana" w:eastAsia="Calibri" w:hAnsi="Verdana" w:cs="Calibri"/>
          <w:b/>
          <w:smallCaps/>
          <w:color w:val="000000"/>
          <w:sz w:val="20"/>
          <w:szCs w:val="20"/>
        </w:rPr>
        <w:t>WZ DZIAŁ IV</w:t>
      </w:r>
    </w:p>
    <w:p w:rsidR="002251D1" w:rsidRPr="00B66267" w:rsidRDefault="002251D1">
      <w:pPr>
        <w:spacing w:after="0" w:line="240" w:lineRule="auto"/>
        <w:rPr>
          <w:rFonts w:ascii="Verdana" w:eastAsia="Calibri" w:hAnsi="Verdana" w:cs="Calibri"/>
          <w:b/>
          <w:smallCaps/>
          <w:color w:val="000000"/>
          <w:sz w:val="20"/>
          <w:szCs w:val="20"/>
        </w:rPr>
      </w:pPr>
    </w:p>
    <w:p w:rsidR="002251D1" w:rsidRPr="00B66267" w:rsidRDefault="002251D1">
      <w:pPr>
        <w:spacing w:after="0" w:line="24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2251D1" w:rsidRPr="00B66267" w:rsidRDefault="006F6018">
      <w:pPr>
        <w:spacing w:after="673" w:line="240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UMOWA NR</w:t>
      </w:r>
    </w:p>
    <w:p w:rsidR="002251D1" w:rsidRPr="00B66267" w:rsidRDefault="006F6018">
      <w:pPr>
        <w:tabs>
          <w:tab w:val="left" w:pos="2132"/>
        </w:tabs>
        <w:spacing w:after="0" w:line="336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zawarta w dniu .....…….....r. między:</w:t>
      </w:r>
    </w:p>
    <w:p w:rsidR="002251D1" w:rsidRPr="00B66267" w:rsidRDefault="006F6018">
      <w:pPr>
        <w:tabs>
          <w:tab w:val="left" w:pos="2132"/>
        </w:tabs>
        <w:spacing w:after="0" w:line="336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Gminą - Miasto Płock, pl. Stary Rynek 1, 09-400 Płock, NIP 7743135712, zwaną dalej „Zamawiającym”</w:t>
      </w:r>
    </w:p>
    <w:p w:rsidR="002251D1" w:rsidRPr="00B66267" w:rsidRDefault="006F6018">
      <w:pPr>
        <w:tabs>
          <w:tab w:val="left" w:pos="2132"/>
        </w:tabs>
        <w:spacing w:after="0" w:line="336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reprezentowaną przez:</w:t>
      </w:r>
    </w:p>
    <w:p w:rsidR="002251D1" w:rsidRPr="00E11F27" w:rsidRDefault="006F6018" w:rsidP="00E11F27">
      <w:pPr>
        <w:tabs>
          <w:tab w:val="left" w:pos="2132"/>
        </w:tabs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Tomasza Żulewskiego -   Dyrektora Miejskiego Zarządu Dróg, ul. Bielska 9/11, 09-400 Płock, działającego na podstawie pełnomocnictwa Prezydenta Miasta Płocka nr 262/2016 z dnia 01.08.2016 roku</w:t>
      </w:r>
    </w:p>
    <w:p w:rsidR="002251D1" w:rsidRPr="00B66267" w:rsidRDefault="006F6018">
      <w:pPr>
        <w:spacing w:after="0" w:line="240" w:lineRule="auto"/>
        <w:ind w:left="40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a</w:t>
      </w:r>
    </w:p>
    <w:p w:rsidR="002251D1" w:rsidRPr="00B66267" w:rsidRDefault="002251D1">
      <w:pPr>
        <w:spacing w:after="0" w:line="240" w:lineRule="auto"/>
        <w:ind w:left="40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 w:rsidP="00B66267">
      <w:pPr>
        <w:tabs>
          <w:tab w:val="left" w:pos="2818"/>
        </w:tabs>
        <w:spacing w:after="0" w:line="348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.…………………………………………………………………..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reprezento</w:t>
      </w:r>
      <w:r w:rsidR="00B66267">
        <w:rPr>
          <w:rFonts w:ascii="Verdana" w:eastAsia="Calibri" w:hAnsi="Verdana" w:cs="Calibri"/>
          <w:color w:val="000000"/>
          <w:sz w:val="20"/>
          <w:szCs w:val="20"/>
        </w:rPr>
        <w:t>waną przez: …………………………………</w:t>
      </w:r>
    </w:p>
    <w:p w:rsidR="002251D1" w:rsidRPr="00B66267" w:rsidRDefault="006F6018">
      <w:pPr>
        <w:tabs>
          <w:tab w:val="left" w:pos="2818"/>
        </w:tabs>
        <w:spacing w:after="0" w:line="348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wpisaną do rejestru………………………..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(NIP /PESEL ), zwaną w treści umowy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„Wykonawcą"</w:t>
      </w:r>
    </w:p>
    <w:p w:rsidR="002251D1" w:rsidRPr="00B66267" w:rsidRDefault="002251D1">
      <w:pPr>
        <w:tabs>
          <w:tab w:val="left" w:pos="2818"/>
        </w:tabs>
        <w:spacing w:after="0" w:line="348" w:lineRule="auto"/>
        <w:ind w:left="400" w:hanging="380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2251D1" w:rsidRPr="00B66267" w:rsidRDefault="006F6018">
      <w:pPr>
        <w:spacing w:after="0" w:line="336" w:lineRule="auto"/>
        <w:ind w:left="2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wyniku przeprowadzonego postępowania o udzielenie zamówienia publicznego w trybie przetar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gu nieograniczonego zgodnie z ustawą Prawo zamówień publicznych z dnia 11 września 2019 r. Prawo zamówień publicznych,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została zawarta umowa następującej treści:</w:t>
      </w:r>
    </w:p>
    <w:p w:rsidR="002251D1" w:rsidRPr="00B66267" w:rsidRDefault="002251D1">
      <w:pPr>
        <w:spacing w:after="0" w:line="336" w:lineRule="auto"/>
        <w:ind w:left="2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§1 – Definicje</w:t>
      </w:r>
    </w:p>
    <w:p w:rsidR="002251D1" w:rsidRPr="00B66267" w:rsidRDefault="006F6018">
      <w:pPr>
        <w:spacing w:after="0" w:line="336" w:lineRule="auto"/>
        <w:ind w:left="40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Dla potrzeb interpretacji niniejszej umowy ustala się definicje następujących pojęć:</w:t>
      </w:r>
    </w:p>
    <w:p w:rsidR="002251D1" w:rsidRPr="00B66267" w:rsidRDefault="006F6018">
      <w:pPr>
        <w:numPr>
          <w:ilvl w:val="0"/>
          <w:numId w:val="1"/>
        </w:numPr>
        <w:tabs>
          <w:tab w:val="left" w:pos="37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Płocki Rower Miejski (zwany PRM) – system rowerów publicznych, zwany w dalszej treści umowy „systemem" - kompletny system korzystania z rowerów na terenie Miasta Płocka, obejmujący: rowery przeznaczone do pobrania, stacje rowerowe wraz z wyposażeniem, system informatyczny przeznaczony do obsługi klientów, Biuro Obsługi Klienta (BOK), system informatyczny do nadzoru umowy ze strony Zamawiającego oraz zasady prawne i organizacyjne funkcjonowania usługi.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Stacja rowerowa – wyznaczony teren i zlokalizowane na nim urządzenia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- stojaki rowerowe, totem </w:t>
      </w:r>
      <w:r w:rsidR="00B66267" w:rsidRPr="00B66267">
        <w:rPr>
          <w:rFonts w:ascii="Verdana" w:eastAsia="Calibri" w:hAnsi="Verdana" w:cs="Calibri"/>
          <w:color w:val="000000"/>
          <w:sz w:val="20"/>
          <w:szCs w:val="20"/>
        </w:rPr>
        <w:t>informacyjny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,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rowery i inne urządzenia służące do obsługi stacji, zlokalizowane na terenie Miasta Płocka.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Stacje Patronackie – stacje rowerowe finansowane przez podmioty zewnętrzne</w:t>
      </w:r>
      <w:r w:rsidR="00B66267">
        <w:rPr>
          <w:rFonts w:ascii="Verdana" w:eastAsia="Calibri" w:hAnsi="Verdana" w:cs="Calibri"/>
          <w:color w:val="000000"/>
          <w:sz w:val="20"/>
          <w:szCs w:val="20"/>
        </w:rPr>
        <w:t>,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Klient - osoba fizyczna korzystająca z systemu PRM poprzez zawarcie odpowiedniej umowy z Wykonawcą.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Okres rozliczeniowy - miesięczny okres funkcjonowania systemu, po upływie którego będą wystawiane faktury przez Wykonawcę z tytułu wynagrodzenia za świadczoną usługę objętą przedmiotem umowy.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Niefunkcjonowanie PRM - sytuacja, w której niemożliwe jest wykonanie czynności pobrania lub zwrotu roweru w całym systemie PRM.</w:t>
      </w:r>
    </w:p>
    <w:p w:rsidR="002251D1" w:rsidRPr="00B66267" w:rsidRDefault="006F6018">
      <w:pPr>
        <w:numPr>
          <w:ilvl w:val="0"/>
          <w:numId w:val="1"/>
        </w:numPr>
        <w:tabs>
          <w:tab w:val="left" w:pos="370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Brak rowerów na stacji rowerowej - sytuacja, w której na danej stacji nie ma ani jednego sprawnego roweru.</w:t>
      </w:r>
    </w:p>
    <w:p w:rsidR="002251D1" w:rsidRPr="00B66267" w:rsidRDefault="006F6018">
      <w:pPr>
        <w:numPr>
          <w:ilvl w:val="0"/>
          <w:numId w:val="1"/>
        </w:numPr>
        <w:tabs>
          <w:tab w:val="left" w:pos="36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Rower niesprawny - rower, którego uszkodzenie powoduje fizyczną lub prawną niemożność jazdy, pobrania lub zwrotu roweru w stacji rowerowej.</w:t>
      </w:r>
    </w:p>
    <w:p w:rsidR="002251D1" w:rsidRPr="00B66267" w:rsidRDefault="006F6018">
      <w:pPr>
        <w:numPr>
          <w:ilvl w:val="0"/>
          <w:numId w:val="1"/>
        </w:numPr>
        <w:tabs>
          <w:tab w:val="left" w:pos="360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C0504D" w:themeColor="accent2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Stoja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k rowerowy - </w:t>
      </w:r>
      <w:r w:rsidR="006D1EA5" w:rsidRPr="00B66267">
        <w:rPr>
          <w:rFonts w:ascii="Verdana" w:eastAsia="Calibri" w:hAnsi="Verdana" w:cs="Calibri"/>
          <w:color w:val="000000"/>
          <w:sz w:val="20"/>
          <w:szCs w:val="20"/>
        </w:rPr>
        <w:t>stanowisko do parkowania roweru.</w:t>
      </w:r>
    </w:p>
    <w:p w:rsidR="002251D1" w:rsidRPr="00E11F27" w:rsidRDefault="006F6018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Sezon rowerowy - okres od uruchomienia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systemu PRM do 30 listopada 2023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r., 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od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1 kwietnia do 30 listopada 2024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 i od 1 kwietni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a do 30 listopada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</w:t>
      </w:r>
      <w:r w:rsidR="00E11F27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Umowa – niniejsza umowa,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PZP – ustawa Prawo zamówień publicznych z dnia 11 września 2019 r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Wykonawca – strona Umowy zobowiązana do wykonania przewidzianych Umową zadań zgodnie z Umową wraz z załącznikami stanowiącymi jej integralną część, SWZ, przepisami prawa powszechnie obowiązującego i zasadami wiedzy technicznej,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 xml:space="preserve">Zamawiający – strona Umowy zlecająca wykonanie zadań będących przedmiotem Umowy, zobowiązana do dokonania wymaganych Umową oraz przez właściwe przepisy czynności umożliwiających Wykonawcy realizację Umowy jak również do odebrania zadań będących przedmiotem Umowy i zapłaty umownego wynagrodzenia. 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 xml:space="preserve">Oferta – pisemne oświadczenie Wykonawcy w przedmiocie wykonania </w:t>
      </w:r>
      <w:r>
        <w:rPr>
          <w:rFonts w:ascii="Verdana" w:hAnsi="Verdana"/>
          <w:sz w:val="20"/>
          <w:szCs w:val="20"/>
        </w:rPr>
        <w:t xml:space="preserve">usług </w:t>
      </w:r>
      <w:r w:rsidRPr="00E11F27">
        <w:rPr>
          <w:rFonts w:ascii="Verdana" w:hAnsi="Verdana"/>
          <w:sz w:val="20"/>
          <w:szCs w:val="20"/>
        </w:rPr>
        <w:t>stanowiących przedmiot Umowy, zgodnie z postanowieniami SWZ, złożone Zamawiającemu w ramach postępowania o udzielenie zamówienia publicznego,</w:t>
      </w:r>
    </w:p>
    <w:p w:rsidR="002251D1" w:rsidRP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SWZ – Specyfikacja Warunków Zamówienia – zbiór informacji i dokumentów służących do opisu i realizacji przedmiotu Umowy obejmujący w szczególnoś</w:t>
      </w:r>
      <w:r>
        <w:rPr>
          <w:rFonts w:ascii="Verdana" w:hAnsi="Verdana"/>
          <w:sz w:val="20"/>
          <w:szCs w:val="20"/>
        </w:rPr>
        <w:t xml:space="preserve">ci: opis przedmiotu zamówienia </w:t>
      </w:r>
      <w:r w:rsidRPr="00E11F27">
        <w:rPr>
          <w:rFonts w:ascii="Verdana" w:hAnsi="Verdana"/>
          <w:sz w:val="20"/>
          <w:szCs w:val="20"/>
        </w:rPr>
        <w:t>wraz z załącznikami oraz informacje i wyjaśnienia udzielone przez Zamawiającego do SWZ w trakcie trwania postępowania o ud</w:t>
      </w:r>
      <w:r>
        <w:rPr>
          <w:rFonts w:ascii="Verdana" w:hAnsi="Verdana"/>
          <w:sz w:val="20"/>
          <w:szCs w:val="20"/>
        </w:rPr>
        <w:t>zielenie zamówienia publicznego.</w:t>
      </w: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§2 – Przedmiot umowy</w:t>
      </w:r>
    </w:p>
    <w:p w:rsidR="002251D1" w:rsidRPr="00B66267" w:rsidRDefault="006F6018">
      <w:pPr>
        <w:numPr>
          <w:ilvl w:val="0"/>
          <w:numId w:val="2"/>
        </w:numPr>
        <w:tabs>
          <w:tab w:val="left" w:pos="350"/>
        </w:tabs>
        <w:spacing w:after="0" w:line="336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Przedmiotem umowy - w ramach zadania pn.: </w:t>
      </w:r>
      <w:r w:rsidR="00404FC9" w:rsidRPr="00B66267">
        <w:rPr>
          <w:rFonts w:ascii="Verdana" w:eastAsia="Calibri" w:hAnsi="Verdana" w:cs="Calibri"/>
          <w:b/>
          <w:color w:val="000000"/>
          <w:sz w:val="20"/>
          <w:szCs w:val="20"/>
        </w:rPr>
        <w:t>Uruchomienie, zarządzanie i eksploatacja  systemu Płockiego Roweru Miejskiego w latach 2023-2025"  w ramach zadania budżetowego  Rower Miejski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- jest świadczenie kompleksowej usługi użyteczności publicznej pasażerskiego transportu rowerowego umożliwiającej pobranie i zwrot roweru udostępnionego w dowolnej stacji systemu Płocki Rower Miejski, przez całą dobę we wszystkie dni tygodnia w okresie funkcjonowania systemu tj. od uruchomienia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systemu PRM do 30 listopada 2023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r., od 1 kwie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tnia do 30 listopada 2024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 i od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1 kwietnia do 30 listopada 2025</w:t>
      </w:r>
      <w:r w:rsidR="006D1EA5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r., obejmującej uruchomienie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, bieżące zarządzanie i eksploatację rowerów, pobieranie opłat za korzystanie z roweru miejskiego oraz utrzymanie i obsługę wszystkich urządzeń związanych z funkcjonowaniem systemu PRM w czasie trwania umowy, a po zakończeniu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funkcjonowania s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ystemu z dniem 30 listopada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 - demont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aż systemu w terminie do dnia 31 grudnia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</w:t>
      </w:r>
    </w:p>
    <w:p w:rsidR="002251D1" w:rsidRPr="00B66267" w:rsidRDefault="006F6018">
      <w:pPr>
        <w:numPr>
          <w:ilvl w:val="0"/>
          <w:numId w:val="2"/>
        </w:numPr>
        <w:tabs>
          <w:tab w:val="left" w:pos="350"/>
        </w:tabs>
        <w:spacing w:after="0" w:line="336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Wszystkie urządzenia składające się na system PRM stanowią własność Wykonawcy.</w:t>
      </w:r>
    </w:p>
    <w:p w:rsidR="002251D1" w:rsidRPr="00B66267" w:rsidRDefault="006F6018">
      <w:pPr>
        <w:numPr>
          <w:ilvl w:val="0"/>
          <w:numId w:val="2"/>
        </w:numPr>
        <w:tabs>
          <w:tab w:val="left" w:pos="350"/>
        </w:tabs>
        <w:spacing w:after="0" w:line="336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ramach umowy Wykonawca, w szczególności:</w:t>
      </w:r>
    </w:p>
    <w:p w:rsidR="002251D1" w:rsidRPr="00B66267" w:rsidRDefault="006F6018">
      <w:pPr>
        <w:numPr>
          <w:ilvl w:val="0"/>
          <w:numId w:val="5"/>
        </w:numPr>
        <w:tabs>
          <w:tab w:val="left" w:pos="701"/>
        </w:tabs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 i uzgodni projekty rowerów, stacji rowerowych oraz dedykowanej strony internetowej,</w:t>
      </w:r>
    </w:p>
    <w:p w:rsidR="002251D1" w:rsidRPr="00B66267" w:rsidRDefault="006F6018">
      <w:pPr>
        <w:numPr>
          <w:ilvl w:val="0"/>
          <w:numId w:val="5"/>
        </w:numPr>
        <w:tabs>
          <w:tab w:val="left" w:pos="696"/>
        </w:tabs>
        <w:spacing w:after="0" w:line="343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 projekty dokumentów określające prawa i obowiązki klientów PRM, w szczególności regulamin korzystania z PRM zawierający wysokości wszelkich opłat i zasady korzystania z rowerów,</w:t>
      </w:r>
    </w:p>
    <w:p w:rsidR="002251D1" w:rsidRPr="00B66267" w:rsidRDefault="006F6018">
      <w:pPr>
        <w:numPr>
          <w:ilvl w:val="0"/>
          <w:numId w:val="5"/>
        </w:numPr>
        <w:tabs>
          <w:tab w:val="left" w:pos="706"/>
        </w:tabs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dokona dostawy i montażu urządzeń stacji rowerowych oraz dostarczy rowery,</w:t>
      </w:r>
    </w:p>
    <w:p w:rsidR="002251D1" w:rsidRPr="00B66267" w:rsidRDefault="00404FC9">
      <w:pPr>
        <w:numPr>
          <w:ilvl w:val="0"/>
          <w:numId w:val="5"/>
        </w:numPr>
        <w:tabs>
          <w:tab w:val="left" w:pos="710"/>
        </w:tabs>
        <w:spacing w:after="0" w:line="343" w:lineRule="auto"/>
        <w:ind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uruchomi 29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stacji rowerowyc</w:t>
      </w:r>
      <w:r w:rsidRPr="00B66267">
        <w:rPr>
          <w:rFonts w:ascii="Verdana" w:eastAsia="Calibri" w:hAnsi="Verdana" w:cs="Calibri"/>
          <w:sz w:val="20"/>
          <w:szCs w:val="20"/>
        </w:rPr>
        <w:t xml:space="preserve">h w lokalizacjach przekazanych przez 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Zamawiają</w:t>
      </w:r>
      <w:r w:rsidRPr="00B66267">
        <w:rPr>
          <w:rFonts w:ascii="Verdana" w:eastAsia="Calibri" w:hAnsi="Verdana" w:cs="Calibri"/>
          <w:sz w:val="20"/>
          <w:szCs w:val="20"/>
        </w:rPr>
        <w:t>cego i wyposaży je w 29 totemów, 340 stojaków rowerowych, 290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rowerów oraz zapewni niezbędną rezerwę rowerów przeznaczoną na wymianę rowerów niesprawnych gwar</w:t>
      </w:r>
      <w:r w:rsidRPr="00B66267">
        <w:rPr>
          <w:rFonts w:ascii="Verdana" w:eastAsia="Calibri" w:hAnsi="Verdana" w:cs="Calibri"/>
          <w:sz w:val="20"/>
          <w:szCs w:val="20"/>
        </w:rPr>
        <w:t>antującą ciągłą eksploatację 290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rowerów w systemie. W pierwszym roku eksploatacji wszystkie urządzenia systemu będą fabrycznie nowe</w:t>
      </w:r>
      <w:r w:rsidR="006F6018" w:rsidRPr="00B66267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2251D1" w:rsidRPr="00B66267" w:rsidRDefault="006F6018">
      <w:pPr>
        <w:spacing w:after="0" w:line="336" w:lineRule="auto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4.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Do obowiązków Wykonawcy należy w szczególności:</w:t>
      </w:r>
    </w:p>
    <w:p w:rsidR="002251D1" w:rsidRPr="00B66267" w:rsidRDefault="006F6018">
      <w:pPr>
        <w:numPr>
          <w:ilvl w:val="0"/>
          <w:numId w:val="6"/>
        </w:numPr>
        <w:tabs>
          <w:tab w:val="left" w:pos="721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utrzymanie systemu w sprawności, w okresie obowiązywania umowy,</w:t>
      </w:r>
    </w:p>
    <w:p w:rsidR="002251D1" w:rsidRPr="00B66267" w:rsidRDefault="006F6018">
      <w:pPr>
        <w:numPr>
          <w:ilvl w:val="0"/>
          <w:numId w:val="6"/>
        </w:numPr>
        <w:tabs>
          <w:tab w:val="left" w:pos="735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utrzymanie w czystości rowerów oraz terenu stacji rowerowych,</w:t>
      </w:r>
    </w:p>
    <w:p w:rsidR="002251D1" w:rsidRPr="00B66267" w:rsidRDefault="006F6018">
      <w:pPr>
        <w:numPr>
          <w:ilvl w:val="0"/>
          <w:numId w:val="6"/>
        </w:numPr>
        <w:tabs>
          <w:tab w:val="left" w:pos="730"/>
        </w:tabs>
        <w:spacing w:after="0" w:line="336" w:lineRule="auto"/>
        <w:ind w:left="74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monitorowanie liczby rowerów na poszczególnych stacjach rowerowych i w razie potrzeby przewiezienie rowerów ze stacji, na których nastąpiła ich akumulacja, na stacje, na których wystąpił deficyt rowerów</w:t>
      </w:r>
      <w:r w:rsidR="00404FC9" w:rsidRPr="00B66267">
        <w:rPr>
          <w:rFonts w:ascii="Verdana" w:eastAsia="Calibri" w:hAnsi="Verdana" w:cs="Calibri"/>
          <w:sz w:val="20"/>
          <w:szCs w:val="20"/>
        </w:rPr>
        <w:t xml:space="preserve"> (zgodnie z zapisami S</w:t>
      </w:r>
      <w:r w:rsidRPr="00B66267">
        <w:rPr>
          <w:rFonts w:ascii="Verdana" w:eastAsia="Calibri" w:hAnsi="Verdana" w:cs="Calibri"/>
          <w:sz w:val="20"/>
          <w:szCs w:val="20"/>
        </w:rPr>
        <w:t>WZ oraz ustaleniami z Zamawiającym),</w:t>
      </w:r>
    </w:p>
    <w:p w:rsidR="002251D1" w:rsidRPr="00B66267" w:rsidRDefault="006F6018">
      <w:pPr>
        <w:numPr>
          <w:ilvl w:val="0"/>
          <w:numId w:val="6"/>
        </w:numPr>
        <w:tabs>
          <w:tab w:val="left" w:pos="735"/>
        </w:tabs>
        <w:spacing w:after="0" w:line="336" w:lineRule="auto"/>
        <w:ind w:left="74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przygotowanie i utrzymanie systemu informatycznego do obsług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i systemu, w tym obsługi klientów oraz prowadzenia nadzoru nad realizacją umowy przez Zamawiającego,</w:t>
      </w:r>
    </w:p>
    <w:p w:rsidR="002251D1" w:rsidRPr="00B66267" w:rsidRDefault="006F6018">
      <w:pPr>
        <w:numPr>
          <w:ilvl w:val="0"/>
          <w:numId w:val="6"/>
        </w:numPr>
        <w:tabs>
          <w:tab w:val="left" w:pos="730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prowadzenie serwisu elementów systemu,</w:t>
      </w:r>
    </w:p>
    <w:p w:rsidR="002251D1" w:rsidRPr="00B66267" w:rsidRDefault="006F6018">
      <w:pPr>
        <w:numPr>
          <w:ilvl w:val="0"/>
          <w:numId w:val="6"/>
        </w:numPr>
        <w:tabs>
          <w:tab w:val="left" w:pos="735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prowadzenie Biura Obsługi Klienta,</w:t>
      </w:r>
    </w:p>
    <w:p w:rsidR="002251D1" w:rsidRPr="00B66267" w:rsidRDefault="006F6018">
      <w:pPr>
        <w:numPr>
          <w:ilvl w:val="0"/>
          <w:numId w:val="6"/>
        </w:numPr>
        <w:tabs>
          <w:tab w:val="left" w:pos="730"/>
        </w:tabs>
        <w:spacing w:after="0" w:line="336" w:lineRule="auto"/>
        <w:ind w:left="7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promowanie systemu PRM,</w:t>
      </w:r>
    </w:p>
    <w:p w:rsidR="002251D1" w:rsidRPr="00B66267" w:rsidRDefault="006F6018" w:rsidP="00404FC9">
      <w:pPr>
        <w:numPr>
          <w:ilvl w:val="0"/>
          <w:numId w:val="6"/>
        </w:numPr>
        <w:tabs>
          <w:tab w:val="left" w:pos="730"/>
        </w:tabs>
        <w:spacing w:after="0" w:line="240" w:lineRule="auto"/>
        <w:ind w:left="737" w:hanging="357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prowadzenie serwisu rowerowego dla rowerów PRM,</w:t>
      </w:r>
    </w:p>
    <w:p w:rsidR="00404FC9" w:rsidRPr="00B66267" w:rsidRDefault="006F6018" w:rsidP="007D513C">
      <w:pPr>
        <w:numPr>
          <w:ilvl w:val="0"/>
          <w:numId w:val="6"/>
        </w:numPr>
        <w:tabs>
          <w:tab w:val="left" w:pos="730"/>
        </w:tabs>
        <w:spacing w:after="296" w:line="240" w:lineRule="auto"/>
        <w:ind w:left="737" w:hanging="357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reagowanie na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zdarzenia zgodnie z zapisami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 niniejszą umową oraz złożoną ofertą.</w:t>
      </w:r>
      <w:r w:rsidR="007D513C" w:rsidRPr="00B66267">
        <w:rPr>
          <w:rFonts w:ascii="Verdana" w:hAnsi="Verdana"/>
          <w:sz w:val="20"/>
          <w:szCs w:val="20"/>
        </w:rPr>
        <w:t xml:space="preserve"> </w:t>
      </w:r>
    </w:p>
    <w:p w:rsidR="00DF1404" w:rsidRDefault="00DF1404" w:rsidP="00DF1404">
      <w:p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Szczegółowy zakres zawiera Opis przedmiotu zamówienia.</w:t>
      </w:r>
    </w:p>
    <w:p w:rsidR="00E11F27" w:rsidRPr="00B66267" w:rsidRDefault="00E11F27" w:rsidP="00DF1404">
      <w:p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3 – Czas obowiązywania umowy</w:t>
      </w:r>
    </w:p>
    <w:p w:rsidR="002251D1" w:rsidRPr="00B66267" w:rsidRDefault="006F6018">
      <w:pPr>
        <w:tabs>
          <w:tab w:val="left" w:pos="739"/>
        </w:tabs>
        <w:spacing w:after="0" w:line="343" w:lineRule="auto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Termin realizacji umowy: od dnia podpisan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ia umowy do dnia 31 grudnia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</w:t>
      </w:r>
    </w:p>
    <w:p w:rsidR="002251D1" w:rsidRPr="00B66267" w:rsidRDefault="002251D1">
      <w:pPr>
        <w:spacing w:after="0" w:line="343" w:lineRule="auto"/>
        <w:ind w:left="72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4 – Harmonogram</w:t>
      </w:r>
    </w:p>
    <w:p w:rsidR="002251D1" w:rsidRPr="00B66267" w:rsidRDefault="006F6018">
      <w:pPr>
        <w:numPr>
          <w:ilvl w:val="0"/>
          <w:numId w:val="7"/>
        </w:numPr>
        <w:tabs>
          <w:tab w:val="left" w:pos="355"/>
          <w:tab w:val="left" w:pos="426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Uruchomienie w pełni funkcjonalnego i dostępnego dla klientów systemu PRM nastąpi od dnia …………………………..</w:t>
      </w:r>
    </w:p>
    <w:p w:rsidR="002251D1" w:rsidRPr="00B66267" w:rsidRDefault="006F6018">
      <w:pPr>
        <w:numPr>
          <w:ilvl w:val="0"/>
          <w:numId w:val="7"/>
        </w:numPr>
        <w:tabs>
          <w:tab w:val="left" w:pos="360"/>
        </w:tabs>
        <w:spacing w:after="0" w:line="336" w:lineRule="auto"/>
        <w:ind w:left="340" w:hanging="340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Wykonawca zrealizuje przedmiot umowy zgodnie z poniższym harmonogramem:</w:t>
      </w:r>
    </w:p>
    <w:p w:rsidR="002251D1" w:rsidRPr="00B66267" w:rsidRDefault="006F6018">
      <w:pPr>
        <w:numPr>
          <w:ilvl w:val="0"/>
          <w:numId w:val="8"/>
        </w:numPr>
        <w:tabs>
          <w:tab w:val="left" w:pos="726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dostarczy Zamawiającemu projekty wizualne rowerów i </w:t>
      </w: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stacji rowerowych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oraz projekt wizualny i funkcjonalny strony internet</w:t>
      </w:r>
      <w:r w:rsidRPr="00B66267">
        <w:rPr>
          <w:rFonts w:ascii="Verdana" w:eastAsia="Calibri" w:hAnsi="Verdana" w:cs="Calibri"/>
          <w:sz w:val="20"/>
          <w:szCs w:val="20"/>
        </w:rPr>
        <w:t>owej w terminie do 30 dni od da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ty podpisania umowy,</w:t>
      </w:r>
    </w:p>
    <w:p w:rsidR="002251D1" w:rsidRPr="00B66267" w:rsidRDefault="00DF1404" w:rsidP="00DF1404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Wykonawca opracuje dokumenty w uzgodnieniu z Zamawiającym określające prawa i obowiązki klientów systemu PRM, a w szczególności regulamin korzystania z systemu, który będzie obowiązywał w sezonach rowerowych (2023-2025). Wykonawca zamieści Regulamin oraz plan funkcjonowania Systemu na stronie internetowej – do 30 dni kalendarzowych od dnia podpisania umowy.</w:t>
      </w:r>
    </w:p>
    <w:p w:rsidR="002251D1" w:rsidRPr="00B66267" w:rsidRDefault="006F6018">
      <w:pPr>
        <w:numPr>
          <w:ilvl w:val="0"/>
          <w:numId w:val="8"/>
        </w:numPr>
        <w:tabs>
          <w:tab w:val="left" w:pos="726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przygotuje projekt umowy zawieranej z klientami o korzystanie z systemu i przedstawi Zamawiającemu do uzgodnienia nie później</w:t>
      </w:r>
      <w:r w:rsidRPr="00B66267">
        <w:rPr>
          <w:rFonts w:ascii="Verdana" w:eastAsia="Calibri" w:hAnsi="Verdana" w:cs="Calibri"/>
          <w:sz w:val="20"/>
          <w:szCs w:val="20"/>
        </w:rPr>
        <w:t xml:space="preserve"> niż 30 dni po podpisan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iu umowy,</w:t>
      </w:r>
    </w:p>
    <w:p w:rsidR="002251D1" w:rsidRPr="00B66267" w:rsidRDefault="006F6018">
      <w:pPr>
        <w:numPr>
          <w:ilvl w:val="0"/>
          <w:numId w:val="8"/>
        </w:numPr>
        <w:tabs>
          <w:tab w:val="left" w:pos="701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uzyska uzgodnienia i pozwolenia, dokona zgłoszeń oraz uzyska wszelkie inne dokumenty niezbędne do uruchomienia stacji rowerowych,</w:t>
      </w:r>
    </w:p>
    <w:p w:rsidR="002251D1" w:rsidRPr="00B66267" w:rsidRDefault="006F6018">
      <w:pPr>
        <w:numPr>
          <w:ilvl w:val="0"/>
          <w:numId w:val="8"/>
        </w:numPr>
        <w:tabs>
          <w:tab w:val="left" w:pos="706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dostarczy rowery oraz wykona montaż urządzeń stacji rowerowych PRM po zatwierdzeniu przez Zamawiającego koncepcji, projektów i dokumentów ok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reślonych w pkt 1) - 3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), uzyskaniu u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zgodnień, o których mowa w pkt 4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) oraz po uzyskaniu przez Wykonawcę wszelkich potrzebnych uzgodnień związanych z uruchomieniem PRM, na co najmniej</w:t>
      </w:r>
      <w:r w:rsidRPr="00B66267">
        <w:rPr>
          <w:rFonts w:ascii="Verdana" w:eastAsia="Calibri" w:hAnsi="Verdana" w:cs="Calibri"/>
          <w:sz w:val="20"/>
          <w:szCs w:val="20"/>
        </w:rPr>
        <w:t xml:space="preserve"> 7 dni prz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ed przewidywanym terminem uruchomienia PRM, określonym w ust. 1, zapewniając w tym okresie odpowiednie bezpieczeństwo systemu,</w:t>
      </w:r>
    </w:p>
    <w:p w:rsidR="002251D1" w:rsidRPr="00B66267" w:rsidRDefault="006F6018">
      <w:pPr>
        <w:numPr>
          <w:ilvl w:val="0"/>
          <w:numId w:val="8"/>
        </w:numPr>
        <w:tabs>
          <w:tab w:val="left" w:pos="710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po zakończeniu dostaw i czy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nności montażu opisanych w pkt 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), Wykonawca zgłosi Zamawiającemu gotowość do testowego uruchomienia PRM i przystąpi do przeszkolenia pracowników Zamawiającego (maksymalnie 6 osób) z obsługi systemu, kontroli realizacji umowy i pozyskiwania danych z systemu informatycznego.</w:t>
      </w:r>
    </w:p>
    <w:p w:rsidR="00DF1404" w:rsidRPr="00B66267" w:rsidRDefault="00DF1404" w:rsidP="00E11F2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Wykonawca uruchomi mechanizm integracji systemu PRM z systemem Płockiej Karty Mieszkańca (Logowanie z </w:t>
      </w:r>
      <w:proofErr w:type="spellStart"/>
      <w:r w:rsidRPr="00B66267">
        <w:rPr>
          <w:rFonts w:ascii="Verdana" w:hAnsi="Verdana"/>
          <w:sz w:val="20"/>
          <w:szCs w:val="20"/>
        </w:rPr>
        <w:t>Płockartą</w:t>
      </w:r>
      <w:proofErr w:type="spellEnd"/>
      <w:r w:rsidRPr="00B66267">
        <w:rPr>
          <w:rFonts w:ascii="Verdana" w:hAnsi="Verdana"/>
          <w:sz w:val="20"/>
          <w:szCs w:val="20"/>
        </w:rPr>
        <w:t>) w ciągu pierwszego sezonu, do 3 miesięcy po uruchomieniu systemu PRM.</w:t>
      </w:r>
    </w:p>
    <w:p w:rsidR="002251D1" w:rsidRPr="00B66267" w:rsidRDefault="006F6018">
      <w:pPr>
        <w:numPr>
          <w:ilvl w:val="0"/>
          <w:numId w:val="7"/>
        </w:numPr>
        <w:tabs>
          <w:tab w:val="left" w:pos="365"/>
        </w:tabs>
        <w:spacing w:after="0" w:line="336" w:lineRule="auto"/>
        <w:ind w:left="39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Potwierdzenie wykonania zadań opisanych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w ust. </w:t>
      </w:r>
      <w:r w:rsidR="00DF1404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2 pkt 1) -3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) będzie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odbywać się na następujących zasadach:</w:t>
      </w:r>
    </w:p>
    <w:p w:rsidR="002251D1" w:rsidRPr="00B66267" w:rsidRDefault="006F6018">
      <w:pPr>
        <w:numPr>
          <w:ilvl w:val="0"/>
          <w:numId w:val="3"/>
        </w:numPr>
        <w:tabs>
          <w:tab w:val="left" w:pos="691"/>
        </w:tabs>
        <w:spacing w:after="0" w:line="336" w:lineRule="auto"/>
        <w:ind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przedłoży - za protokołem odbio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ru - Zamawiającemu dokumenty i projekty w 2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kompletnych egzemplarzach ze wszystkimi załącznikami w formie papierowej oraz w 1 kompletnym egzemplarzu w wersji elektronicznej na płycie CD/DVD; do każdego egzemplarza projektu Wykonawca załączy oświadczenie, że projekty zostały wykonane zgodnie z Umową, obowiązującymi przepisami i normami oraz zasadami wiedzy technicznej,</w:t>
      </w:r>
    </w:p>
    <w:p w:rsidR="002251D1" w:rsidRPr="00B66267" w:rsidRDefault="006F6018">
      <w:pPr>
        <w:numPr>
          <w:ilvl w:val="0"/>
          <w:numId w:val="3"/>
        </w:numPr>
        <w:tabs>
          <w:tab w:val="left" w:pos="701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terminie 7 dni od dnia otrzymania projektów Zamawiający dokonuje ich uzgodnienia lub w tym terminie zgłasza do projektów uwagi i zastrzeżenia; w przypadku zgłoszonych przez Zamawiającego uwag i zastrzeżeń, Wykonawca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obowiązany jest do dokonania wymaganych zmian i poprawek projektów w terminie 5 dni roboczych od dnia ich zgłoszenia; potwierdzeniem przyjęcia projektu przez Zamawiającego jest podpisanie bez zastrzeżeń i uwag protokołu odbioru.</w:t>
      </w:r>
    </w:p>
    <w:p w:rsidR="002251D1" w:rsidRPr="00B66267" w:rsidRDefault="006F6018">
      <w:pPr>
        <w:numPr>
          <w:ilvl w:val="0"/>
          <w:numId w:val="7"/>
        </w:numPr>
        <w:tabs>
          <w:tab w:val="left" w:pos="396"/>
        </w:tabs>
        <w:spacing w:after="0" w:line="336" w:lineRule="auto"/>
        <w:ind w:left="39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Zakończenie dostaw rowerów, montażu stacji i elementów systemu PRM Wykonawca zgłasza pisemnie Zamawiającemu nie późn</w:t>
      </w:r>
      <w:r w:rsidRPr="00B66267">
        <w:rPr>
          <w:rFonts w:ascii="Verdana" w:eastAsia="Calibri" w:hAnsi="Verdana" w:cs="Calibri"/>
          <w:sz w:val="20"/>
          <w:szCs w:val="20"/>
        </w:rPr>
        <w:t>iej niż 7 dni prze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d terminem uruchomienia systemu, określonym w ust. 1. W razie stwierdzenia nieprawidłowości w działaniu systemu PRM Wykonawca zobowiązany jest do usunięcia nieprawidłowości w terminie 3 dni od daty stwierdzenia nieprawidłowości.</w:t>
      </w:r>
    </w:p>
    <w:p w:rsidR="002251D1" w:rsidRPr="00B66267" w:rsidRDefault="006F6018">
      <w:pPr>
        <w:numPr>
          <w:ilvl w:val="0"/>
          <w:numId w:val="7"/>
        </w:numPr>
        <w:tabs>
          <w:tab w:val="left" w:pos="396"/>
        </w:tabs>
        <w:spacing w:after="0" w:line="336" w:lineRule="auto"/>
        <w:ind w:left="39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zapewni możliwość rejestracji klientów w systemie PRM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poprzez stronę internetową</w:t>
      </w:r>
      <w:r w:rsidR="00027FA8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oraz aplikację mobilną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nie później niż 7 dni przed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terminem uruchomienia systemu PRM.</w:t>
      </w:r>
    </w:p>
    <w:p w:rsidR="002251D1" w:rsidRPr="00B66267" w:rsidRDefault="006F6018">
      <w:pPr>
        <w:numPr>
          <w:ilvl w:val="0"/>
          <w:numId w:val="7"/>
        </w:numPr>
        <w:tabs>
          <w:tab w:val="left" w:pos="396"/>
        </w:tabs>
        <w:spacing w:after="0" w:line="336" w:lineRule="auto"/>
        <w:ind w:left="39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Przy odbiorze dokumentacji i oprogramowania systemów komputerowych Zamawiający nie jest zobowiązany do dokonania sprawdzenia ich poprawności, co nie zwalnia Wykonawcy z odpowiedzialności wobec Zamawiającego z tytułu roszczeń odszkodowawczych wynikających z wad dokumentacji, w tym wad projektów, systemów i oprogramowania. Zamawiający dokonuje odbioru dokumentacji i oprogramowania wyłącznie pod względem formalnym i na podstawie oświadczenia Wykonawcy potwierdzającego kompletność, brak wad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i zgodność z Umową i wymogami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WZ. Za jakość i kompletność dokumentacji oraz za szkody wynikające z jej wad Wykonawca odpowiada bez ograniczeń.</w:t>
      </w:r>
    </w:p>
    <w:p w:rsidR="002251D1" w:rsidRPr="00B66267" w:rsidRDefault="002251D1">
      <w:pPr>
        <w:tabs>
          <w:tab w:val="left" w:pos="396"/>
        </w:tabs>
        <w:spacing w:after="0" w:line="336" w:lineRule="auto"/>
        <w:ind w:left="777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5 – Eksploatacja</w:t>
      </w:r>
    </w:p>
    <w:p w:rsidR="002251D1" w:rsidRPr="00B6626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Po sprawdzeniu kompletności i prawidłowości działania systemu PRM oraz braku zastrzeżeń Zamawiającego, Strony w dniu uruchomienia PRM sporządzą protokół odbioru dla systemu PRM, będący podstawą rozpoczęcia przez Wykonawcę usług zarządzania i kompleksowej eksploatacji PRM.</w:t>
      </w:r>
    </w:p>
    <w:p w:rsidR="002251D1" w:rsidRPr="00E11F27" w:rsidRDefault="006F6018">
      <w:pPr>
        <w:numPr>
          <w:ilvl w:val="0"/>
          <w:numId w:val="9"/>
        </w:numPr>
        <w:tabs>
          <w:tab w:val="left" w:pos="360"/>
        </w:tabs>
        <w:spacing w:after="0" w:line="336" w:lineRule="auto"/>
        <w:ind w:left="360" w:right="2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ramach zarządzania i kompleksowej eksploatacji PRM Wykonawca zapewni pełną obsługę PRM w zakresie jego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prawidłowego funkcjonowania, obsługi klientów i realizacji wszystkich obowiązków względem Zamawiającego.</w:t>
      </w:r>
    </w:p>
    <w:p w:rsidR="002251D1" w:rsidRPr="00E11F2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Wykonawca zobowiązany jest zapewnić dostępność systemu PRM dla klientów w terminie 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……………….tygodni  (zgodnie z ofertą)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od dnia podpisania umowy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do 30 listopada 2023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r.,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od 1 marca do 30 listopada 2024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r.,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od 1 marca do 30 listopada 2025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 r.</w:t>
      </w:r>
    </w:p>
    <w:p w:rsidR="002251D1" w:rsidRPr="00E11F2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Na wniosek Wykonawcy i za zgodą Zamawiającego funkcjonowanie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systemu określone w ust. 3 </w:t>
      </w:r>
      <w:r w:rsidR="00027FA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lub poszczególnych jego stacji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może zostać skrócone w uzasadnionych przypadkach, w szczególności z powodu warunków atmosferycznych uniemożliwiających korzystanie z usługi, przy czym w takim przypadku wynagrodzenie należne Wykonawcy zostanie proporcjonalnie pomniejszone. W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 xml:space="preserve">przypadku gdy okres realizacji usługi nie zawrze się w pełnym miesiącu kalendarzowym, Wykonawcy przysługuje wynagrodzenie w wysokości 1/30 lub 1/31 w zależności od ilości dni w danym miesiącu kalendarzowym miesięcznego wynagrodzenia ryczałtowego wskazanego w § 12 ust. 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. 1 za uruchomienie i świadczenie usługi PRM za każdy dzień realizacji usługi. Wykonawcy nie będą przysługiwały żadne roszczenia wobec Zamawiającego w przypadku, gdy łączne wynagrodzenie za zrealizowanie przedmiotu zamówienia, będzie niższe od wynagrodzenia, o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którym mowa w § 12 ust. 1 </w:t>
      </w:r>
      <w:proofErr w:type="spellStart"/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zd</w:t>
      </w:r>
      <w:proofErr w:type="spellEnd"/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. 2.</w:t>
      </w:r>
    </w:p>
    <w:p w:rsidR="002251D1" w:rsidRPr="00E11F2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Wykonawca zobowiązany jest w ramach niniejszej umowy do:</w:t>
      </w:r>
    </w:p>
    <w:p w:rsidR="002251D1" w:rsidRPr="00E11F27" w:rsidRDefault="006F6018">
      <w:pPr>
        <w:numPr>
          <w:ilvl w:val="0"/>
          <w:numId w:val="10"/>
        </w:numPr>
        <w:tabs>
          <w:tab w:val="left" w:pos="721"/>
        </w:tabs>
        <w:spacing w:after="0" w:line="336" w:lineRule="auto"/>
        <w:ind w:left="740"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uzyskania na własny koszt i ryzyko wszelkich niezbędnych oświadczeń, opinii, zgód, pozwoleń, uzgodnień, decyzji, zawarcia stosownych umów z zarządcą drogi lub innymi podmiotami oraz wszelkich innych dokumentów niezbędnych do prawidłowego wykonania przedmiotu umowy, </w:t>
      </w:r>
    </w:p>
    <w:p w:rsidR="002251D1" w:rsidRPr="00B66267" w:rsidRDefault="006F6018">
      <w:pPr>
        <w:numPr>
          <w:ilvl w:val="0"/>
          <w:numId w:val="10"/>
        </w:numPr>
        <w:tabs>
          <w:tab w:val="left" w:pos="726"/>
        </w:tabs>
        <w:spacing w:after="0" w:line="336" w:lineRule="auto"/>
        <w:ind w:left="74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zapewnienia i utrzymywania na własny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koszt systemów łączności i oprogramowania niezbędnych dla funkcjonowania, nadzoru i rozliczania systemu PRM,</w:t>
      </w:r>
    </w:p>
    <w:p w:rsidR="002251D1" w:rsidRPr="00B66267" w:rsidRDefault="006F6018">
      <w:pPr>
        <w:numPr>
          <w:ilvl w:val="0"/>
          <w:numId w:val="10"/>
        </w:numPr>
        <w:tabs>
          <w:tab w:val="left" w:pos="730"/>
        </w:tabs>
        <w:spacing w:after="0" w:line="336" w:lineRule="auto"/>
        <w:ind w:left="74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realizowania przedmiotu umowy siłami własnymi lub przy pomocy podwykonawców - przy zapewnieniu pełnej odpowiedzialności Wykonawcy za działania lub zaniechania podwykonawców,</w:t>
      </w:r>
    </w:p>
    <w:p w:rsidR="002251D1" w:rsidRPr="00B66267" w:rsidRDefault="006F6018">
      <w:pPr>
        <w:numPr>
          <w:ilvl w:val="0"/>
          <w:numId w:val="10"/>
        </w:numPr>
        <w:tabs>
          <w:tab w:val="left" w:pos="706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zapewnienia we własnym zakresie i na swój koszt serwisu i naprawy wszystkich elementów wyposażenia PRM - w szczególności rowerów, stacji rowerowych, urządzeń i oprogramowania, elementów systemu łączności oraz systemu rozliczania i płatności,</w:t>
      </w:r>
    </w:p>
    <w:p w:rsidR="002251D1" w:rsidRPr="00B66267" w:rsidRDefault="006F6018">
      <w:pPr>
        <w:numPr>
          <w:ilvl w:val="0"/>
          <w:numId w:val="10"/>
        </w:numPr>
        <w:tabs>
          <w:tab w:val="left" w:pos="710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utrzymania we własnym zakresie i na własny koszt rowerów i stacji rowerowych w należytym stanie estetycznym poprzez systematyczne czyszczenie i wymianę zniszczonych elementów,</w:t>
      </w:r>
    </w:p>
    <w:p w:rsidR="002251D1" w:rsidRPr="00B66267" w:rsidRDefault="006F6018">
      <w:pPr>
        <w:numPr>
          <w:ilvl w:val="0"/>
          <w:numId w:val="10"/>
        </w:numPr>
        <w:tabs>
          <w:tab w:val="left" w:pos="706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zapewnienia we własnym zakresie i na swój koszt magazynowania i konserwacji elementów PRM, w okresie sezonowych przerw w eksploatacji PRM,</w:t>
      </w:r>
    </w:p>
    <w:p w:rsidR="002251D1" w:rsidRPr="00B66267" w:rsidRDefault="006F6018">
      <w:pPr>
        <w:numPr>
          <w:ilvl w:val="0"/>
          <w:numId w:val="10"/>
        </w:numPr>
        <w:tabs>
          <w:tab w:val="left" w:pos="701"/>
        </w:tabs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dokonywania wszelkich rozliczeń z klientami, w tym również rozliczeń końcowych.</w:t>
      </w:r>
    </w:p>
    <w:p w:rsidR="002251D1" w:rsidRPr="00B66267" w:rsidRDefault="002251D1">
      <w:pPr>
        <w:tabs>
          <w:tab w:val="left" w:pos="701"/>
        </w:tabs>
        <w:spacing w:after="0" w:line="336" w:lineRule="auto"/>
        <w:ind w:left="108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6 – Obowiązki Wykonawcy</w:t>
      </w:r>
    </w:p>
    <w:p w:rsidR="002251D1" w:rsidRPr="00B66267" w:rsidRDefault="006F6018">
      <w:pPr>
        <w:numPr>
          <w:ilvl w:val="0"/>
          <w:numId w:val="11"/>
        </w:numPr>
        <w:tabs>
          <w:tab w:val="left" w:pos="346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zobowiązuje się wykonać przedmiot umowy zgodnie z zasadami współczesnej wiedzy technicznej, obowiązującymi normami, przepisami prawa oraz przy uwzględnieniu wymogu najwyższej staranności, na warunkach niniejszej umowy, zg</w:t>
      </w:r>
      <w:r w:rsidR="00027FA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odnie ze specyfikacją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warunków zamówienia oraz złożoną ofertą przetargową, stanowiącymi integralną część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oświadcza, że jest przygotowany pod względem technicznym i organizacyjnym, posiada niezbędną wiedzę i potencjał do wykonania prac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stanowiących przedmiot umowy oraz posiada środki finansowe niezbędne do realizacji przedmiotu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55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oświadcza i zobowiązuje się, że w trakcie realizacji przedmiotu umowy będzie ponosił odpowiedzialność za wszelkie swoje działania i zaniechania oraz działania i zaniechania swoich pracowników i osób trzecich, którymi będzie się posługiwał przy realizacji przedmiotu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Wszelkie koszty związane z wykonaniem niniejszej umowy ponosi Wykonawca w szczególności Wykonawca na własny koszt i ryzyko dokonuje zakupu wszelkich usług, materiałów, surowców, urządzeń, wyposażenia, projektów i oprogramowania, jak również ponosi koszty transportu, opłaca pracowników i podwykonawców zatrudnionych przy realizacji przedmiotu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55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gwarantuje, że urządzenia i wyposażenie, które będą dostarczane lub wykorzystywane w celu realizacji przedmiotu umowy będą: nowe, nieużywane, wyprodukowane według najnowszych osiągnięć w zakresie postępu technicznego i odpowiadać będą najwyższym standardom jakościowym, bezpieczeństwa i ochrony środowiska dotyczącym materiałów i wykonawstwa.</w:t>
      </w:r>
    </w:p>
    <w:p w:rsidR="002251D1" w:rsidRPr="00E11F27" w:rsidRDefault="006F6018">
      <w:pPr>
        <w:numPr>
          <w:ilvl w:val="0"/>
          <w:numId w:val="11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gwarantuje także, że dostarczane rowery oraz elementy wyposażenia stacji rowerów wolne będą od jakichkolwiek wad produkcyjnych, konstrukcyjnych, materiałowych lub wynikających z nienależytej jakości ich wykonania oraz będą zgodne z parametrami technicznymi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podanymi przez producenta i zaakceptowaną przez Zamawiając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ego dokumentacją projektową i S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WZ .</w:t>
      </w:r>
    </w:p>
    <w:p w:rsidR="002251D1" w:rsidRPr="00E11F27" w:rsidRDefault="006F6018">
      <w:pPr>
        <w:numPr>
          <w:ilvl w:val="0"/>
          <w:numId w:val="11"/>
        </w:numPr>
        <w:tabs>
          <w:tab w:val="left" w:pos="365"/>
        </w:tabs>
        <w:spacing w:after="0" w:line="336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Użyte przy wykonywaniu przedmiotu umowy urządzenia i materiały muszą posiadać wszystkie wymagane atesty, certyfikaty oraz dopuszczenia do ich stosowania zgodnie z przepisami obowiązującymi na terenie Polski i Unii Europejskiej.</w:t>
      </w:r>
    </w:p>
    <w:p w:rsidR="002251D1" w:rsidRPr="00E11F27" w:rsidRDefault="006F6018">
      <w:pPr>
        <w:numPr>
          <w:ilvl w:val="0"/>
          <w:numId w:val="11"/>
        </w:numPr>
        <w:tabs>
          <w:tab w:val="left" w:pos="365"/>
        </w:tabs>
        <w:spacing w:after="0" w:line="336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Wykonawca oświadcza, że dostarczone rowery spełniają wymogi Rozporządzenia Ministra Infrastruktury z dnia 31 grudnia 2002 roku w sprawie warunków technicznych pojazdów oraz zakresu ich n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iezbędnego wyposażenia ,</w:t>
      </w:r>
    </w:p>
    <w:p w:rsidR="007D513C" w:rsidRPr="00B66267" w:rsidRDefault="006F6018" w:rsidP="007D513C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Wykonawca zobowiązuje się do de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montażu systemu w terminie do 31 grudnia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</w:t>
      </w:r>
    </w:p>
    <w:p w:rsidR="007D513C" w:rsidRPr="00B66267" w:rsidRDefault="007D513C" w:rsidP="00027FA8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Zamawiający wymaga, aby Wykonawca i podwykonawcy zatrudniali na podstawie stosunku pracy w zakresie i w okresie realizacji niniejszego zamówienia, osoby wykonujące czynności wskazane w SWZ wymagające zatrudnienia na podstawie stosunku pracy, w sposób określony w art. 22 § 1 ustawy z dnia 26 czerwca 1974 roku – Kodeks Pracy. 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   W trakcie realizacji zamówienia Zamawiający uprawniony jest do wykonywania czynności kontrolnych wobec wykonawcy odnośnie spełniania przez wykonawcę lub podwykonawcę wymogu zatrudnienia na podstawie stosunku pracy, o którym mowa powyżej. Zamawiający uprawniony jest w szczególności do: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1) żądania oświadczeń i dokumentów w zakresie potwierdzenia spełniania ww. wymogów i dokonywania ich oceny,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2) żądania wyjaśnień w przypadku wątpliwości w zakresie potwierdzenia spełniania ww. wymogów, 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3) przeprowadzania kontroli na miejscu wykonywania świadczenia;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lastRenderedPageBreak/>
        <w:t>W trakcie realizacji zamówienia przedstawienie na każde żądanie Zamawiającego, w terminie przez niego wskazanym– nie krótszym niż 3 dni przedłożyć Zamawiającemu w jego siedzibie, bądź innym miejscu przez niego wskazanym, wybrane przez Zamawiającego, niżej wymienione dowody w celu potwierdzenia spełnienia wymogu, o którym mowa w ust.9, tj.: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a) oświadczenia wykonawcy lub podwykonawcy o zatrudnieniu na podstawie umowy o pracę osób wykonujących czynności, których dotyczy wezwanie zamawiającego. Oświadczenie to powinno   zawierać   w  szczególności:   dokładne   określenie   podmiotu   składającego oświadczenie,   datę   złożenia   oświadczenia,   wskazanie,   że   objęte   wezwaniem   czynności wykonują osoby zatrudnione na podstawie umowy o pracę wraz ze wskazaniem liczby tych osób, rodzaju umowy o pracę oraz podpis osoby uprawnionej do złożenia oświadczenia w imieniu wykonawcy lub podwykonawcy;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B66267">
        <w:rPr>
          <w:rFonts w:ascii="Verdana" w:hAnsi="Verdana"/>
          <w:sz w:val="20"/>
          <w:szCs w:val="20"/>
        </w:rPr>
        <w:t>anonimizacji</w:t>
      </w:r>
      <w:proofErr w:type="spellEnd"/>
      <w:r w:rsidRPr="00B66267">
        <w:rPr>
          <w:rFonts w:ascii="Verdana" w:hAnsi="Verdana"/>
          <w:sz w:val="20"/>
          <w:szCs w:val="20"/>
        </w:rPr>
        <w:t>. Informacje takie jak: data zawarcia umowy, rodzaj umowy o pracę i wymiar etatu powinny być możliwe do zidentyfikowania;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B66267">
        <w:rPr>
          <w:rFonts w:ascii="Verdana" w:hAnsi="Verdana"/>
          <w:sz w:val="20"/>
          <w:szCs w:val="20"/>
        </w:rPr>
        <w:t>anonimizacji</w:t>
      </w:r>
      <w:proofErr w:type="spellEnd"/>
      <w:r w:rsidRPr="00B66267">
        <w:rPr>
          <w:rFonts w:ascii="Verdana" w:hAnsi="Verdana"/>
          <w:sz w:val="20"/>
          <w:szCs w:val="20"/>
        </w:rPr>
        <w:t>.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W przypadku uzasadnionych wątpliwości co do przestrzegania prawa pracy przez Wykonawcę lub podwykonawcę, Zamawiający może zwrócić się o przeprowadzenie kontroli przez Państwową Inspekcję Pracy.</w:t>
      </w:r>
    </w:p>
    <w:p w:rsidR="007D513C" w:rsidRPr="00B66267" w:rsidRDefault="007D513C" w:rsidP="007D513C">
      <w:pPr>
        <w:pStyle w:val="Akapitzlist"/>
        <w:numPr>
          <w:ilvl w:val="0"/>
          <w:numId w:val="11"/>
        </w:numPr>
        <w:tabs>
          <w:tab w:val="left" w:pos="730"/>
        </w:tabs>
        <w:spacing w:after="296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spełnienia zapisów art. 68 ust. 3 ustawy o </w:t>
      </w:r>
      <w:proofErr w:type="spellStart"/>
      <w:r w:rsidRPr="00B66267">
        <w:rPr>
          <w:rFonts w:ascii="Verdana" w:hAnsi="Verdana"/>
          <w:sz w:val="20"/>
          <w:szCs w:val="20"/>
        </w:rPr>
        <w:t>elektromobilności</w:t>
      </w:r>
      <w:proofErr w:type="spellEnd"/>
      <w:r w:rsidRPr="00B66267">
        <w:rPr>
          <w:rFonts w:ascii="Verdana" w:hAnsi="Verdana"/>
          <w:sz w:val="20"/>
          <w:szCs w:val="20"/>
        </w:rPr>
        <w:t xml:space="preserve"> i paliwach alternatywnych z 11 stycznia 2018 r. pod rygorem zastosowania art. 76 przedmiotowej ustawy tj. wygaśnięcia umowy z dniem 31 grudnia 2021 r. z podmiotem nie będącym w stanie zapewnić wykorzystania pojazdów elektrycznych lub pojazdów napędzanych gazem ziemnym. W przypadku wejścia w życie zapisów zmieniających zastosowanie będą miały przepisy obowiązujące. W trakcie realizacji zamówienia Zamawiający uprawniony jest do wykonywania czynności kontrolnych wobec wykonawcy w tym zakresie.</w:t>
      </w:r>
    </w:p>
    <w:p w:rsidR="007D513C" w:rsidRPr="00B66267" w:rsidRDefault="007D513C" w:rsidP="007D513C">
      <w:pPr>
        <w:numPr>
          <w:ilvl w:val="0"/>
          <w:numId w:val="11"/>
        </w:num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Wykonawca zobowiązuje się informować osoby fizyczne, których dane przetwarza o obowiązkach wynikających z art. 13 lub art. 14 RODO.</w:t>
      </w:r>
    </w:p>
    <w:p w:rsidR="007D513C" w:rsidRPr="00B66267" w:rsidRDefault="007D513C" w:rsidP="007D513C">
      <w:pPr>
        <w:numPr>
          <w:ilvl w:val="0"/>
          <w:numId w:val="11"/>
        </w:num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przestrzeganie Kodeksu pracy oraz przepisów o minimalnym wynagrodzeniu za pracę,</w:t>
      </w:r>
    </w:p>
    <w:p w:rsidR="007D513C" w:rsidRPr="00B66267" w:rsidRDefault="007D513C" w:rsidP="007D5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51D1" w:rsidRPr="00B66267" w:rsidRDefault="002251D1">
      <w:pPr>
        <w:pStyle w:val="Akapitzlist"/>
        <w:spacing w:after="0" w:line="240" w:lineRule="auto"/>
        <w:ind w:left="144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§ 7 – Zobowiązania Zamawiającego</w:t>
      </w:r>
    </w:p>
    <w:p w:rsidR="002251D1" w:rsidRPr="00E11F27" w:rsidRDefault="006F6018">
      <w:pPr>
        <w:spacing w:after="0" w:line="343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Zamawiający zobowiązuje się do nieodpłatnego udostępnienia Wykonawcy wydzielonych części nieruchomości gminnych znajdujących się w pasach drogowych wskazanych pod lokalizacje stacji rowerowych na czas trwania niniejszej umowy.</w:t>
      </w:r>
    </w:p>
    <w:p w:rsidR="002251D1" w:rsidRPr="00B66267" w:rsidRDefault="002251D1">
      <w:pPr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8 – Rozbudowa systemu PRM</w:t>
      </w:r>
    </w:p>
    <w:p w:rsidR="002251D1" w:rsidRPr="00B66267" w:rsidRDefault="006F6018">
      <w:pPr>
        <w:numPr>
          <w:ilvl w:val="0"/>
          <w:numId w:val="13"/>
        </w:numPr>
        <w:tabs>
          <w:tab w:val="left" w:pos="355"/>
        </w:tabs>
        <w:spacing w:after="0" w:line="343" w:lineRule="auto"/>
        <w:ind w:left="36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Na żądanie Zamawiającego, w każdym sezonie rowerowym, Wykonawca może być zobowiązany w ramach przysługującego mu wynagrodzenia i w wyznaczonym przez Zamawiającego terminie do zmiany lokalizacji poprzez przeniesienie i uruchomienie do 5 stacji rowerowych lub samych stojaków z rowerami.</w:t>
      </w:r>
    </w:p>
    <w:p w:rsidR="002251D1" w:rsidRPr="00F30D5A" w:rsidRDefault="006F6018">
      <w:pPr>
        <w:numPr>
          <w:ilvl w:val="0"/>
          <w:numId w:val="13"/>
        </w:num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theme="minorHAnsi"/>
          <w:color w:val="000000" w:themeColor="text1"/>
          <w:sz w:val="20"/>
          <w:szCs w:val="20"/>
        </w:rPr>
        <w:t>Zamawiający może w trakcie trwania umowy skorzystać z prawa opcji, tj. zwiększyć ilość stacji</w:t>
      </w:r>
      <w:r w:rsidR="00404FC9" w:rsidRPr="00F30D5A">
        <w:rPr>
          <w:rFonts w:ascii="Verdana" w:eastAsia="Calibri" w:hAnsi="Verdana" w:cstheme="minorHAnsi"/>
          <w:color w:val="000000" w:themeColor="text1"/>
          <w:sz w:val="20"/>
          <w:szCs w:val="20"/>
        </w:rPr>
        <w:t xml:space="preserve"> rowerowych, stojaków, rowerów.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2.1.</w:t>
      </w:r>
      <w:r w:rsidRPr="00F30D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Zakres podstawowy zadania: 29 stacji w ciągu trwania sezonu w latach 2023-2025 .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 xml:space="preserve">2.2. W ramach prawa opcji Zamawiający przewiduje możliwość zamówienia dodatkowych 4 stacji (każda stacja zawiera średnio 12 stojaków, 10 rowerów i 1 totem informacyjny) w ciągu trwania sezonu w latach 2023-2025; 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2.3. Za zakres opcjonalny Wykonawcy będzie przysługiwało odrębne wynagrodzenie. Rozliczenie będzie następowało na podstawie cen</w:t>
      </w:r>
      <w:r w:rsidR="00B75A8F" w:rsidRPr="00F30D5A">
        <w:rPr>
          <w:rFonts w:ascii="Verdana" w:hAnsi="Verdana" w:cstheme="minorHAnsi"/>
          <w:color w:val="000000" w:themeColor="text1"/>
          <w:sz w:val="20"/>
          <w:szCs w:val="20"/>
        </w:rPr>
        <w:t>y ujętej w formularzu ofertowym (</w:t>
      </w:r>
      <w:r w:rsidR="00380EF8" w:rsidRPr="00F30D5A">
        <w:rPr>
          <w:rFonts w:ascii="Verdana" w:hAnsi="Verdana" w:cstheme="minorHAnsi"/>
          <w:color w:val="000000" w:themeColor="text1"/>
          <w:sz w:val="20"/>
          <w:szCs w:val="20"/>
        </w:rPr>
        <w:t>cena podlega waloryzacji zgodnie z zapisami umowy</w:t>
      </w:r>
      <w:r w:rsidR="00B75A8F" w:rsidRPr="00F30D5A">
        <w:rPr>
          <w:rFonts w:ascii="Verdana" w:hAnsi="Verdana" w:cstheme="minorHAnsi"/>
          <w:color w:val="000000" w:themeColor="text1"/>
          <w:sz w:val="20"/>
          <w:szCs w:val="20"/>
        </w:rPr>
        <w:t>).</w:t>
      </w:r>
    </w:p>
    <w:p w:rsidR="00B75A8F" w:rsidRPr="00F30D5A" w:rsidRDefault="00B75A8F" w:rsidP="00B75A8F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2.4.</w:t>
      </w:r>
      <w:r w:rsidRPr="00F30D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 xml:space="preserve">Zamawiający poinformuje Wykonawcę o woli skorzystania z opcji pisemnie w terminie od otwarcia ofert do dnia </w:t>
      </w:r>
      <w:r w:rsidR="006D1EA5" w:rsidRPr="00F30D5A">
        <w:rPr>
          <w:rFonts w:ascii="Verdana" w:hAnsi="Verdana" w:cstheme="minorHAnsi"/>
          <w:color w:val="000000" w:themeColor="text1"/>
          <w:sz w:val="20"/>
          <w:szCs w:val="20"/>
        </w:rPr>
        <w:t>30.06.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 xml:space="preserve">2025 r. Zamawiający wraz z informacją, o której mowa powyżej  przekaże zakres prac do realizacji.  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2.4. Wykonawca zobowiązany jest wprowadzić wyżej wymienione stacje od początku funkcjonowania sezonu rowerowego w danym roku lub w ciągu 60 dni od złożenia zamówienia przez Zamawiającego, jeżeli Zamawiający złożył zamówienie później niż 60 dni do uruchomienia systemu w danym sezonie.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2.5. Zamawiający  może skorzystać z opcji kilkakrotnie w razie zaistnienia takiej potrzeby</w:t>
      </w:r>
      <w:r w:rsidR="00B75A8F" w:rsidRPr="00F30D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75A8F" w:rsidRPr="00F30D5A">
        <w:rPr>
          <w:rFonts w:ascii="Verdana" w:hAnsi="Verdana" w:cstheme="minorHAnsi"/>
          <w:color w:val="000000" w:themeColor="text1"/>
          <w:sz w:val="20"/>
          <w:szCs w:val="20"/>
        </w:rPr>
        <w:t>i pod warunkiem posiadania odpowiednich środków finansowych w budżecie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. Maksymalna wartość opcji z jakiej może skorzystać Zmawiający to 277.003,44 zł netto.</w:t>
      </w:r>
    </w:p>
    <w:p w:rsidR="00B75A8F" w:rsidRPr="00B66267" w:rsidRDefault="00B75A8F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C0504D" w:themeColor="accent2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2.6. Nieskorzystanie przez Zamawiającego z opcji lub nieskorzystanie z maksymalnej wartości opcji nie wymaga podania przyczyn i nie stanowi podstawy do jego odpowiedzialności z tytułu niewykonania lub nienależytego wykonania umowy.</w:t>
      </w:r>
    </w:p>
    <w:p w:rsidR="002251D1" w:rsidRPr="00B66267" w:rsidRDefault="006F6018">
      <w:pPr>
        <w:numPr>
          <w:ilvl w:val="0"/>
          <w:numId w:val="13"/>
        </w:num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może rozbudowywać system, bez możliwości żądania dodatkowego wynagrodzenia od Zamawiającego, pod warunkiem uzyskania zgody Zamawiającego. W przypadku uruchomienia dodatkowych stacji na koszt Wykonawcy liczba rowerów m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usi ulec zwiększeniu o minimum 10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ro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werów oraz minimum 10 stojaków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na każdą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dodatkową stację. Dodatkowe stacje rowerowe i rowery muszą być kompatybilne z funkcjonującym systemem. Wszystkie urządzenia systemu wchodzące w zakres rozbudowy będą fabrycznie nowe.</w:t>
      </w:r>
    </w:p>
    <w:p w:rsidR="002251D1" w:rsidRPr="00B66267" w:rsidRDefault="006F6018">
      <w:pPr>
        <w:numPr>
          <w:ilvl w:val="0"/>
          <w:numId w:val="13"/>
        </w:num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może rozbudowywać system o dodatkowe Stacje Patronackie. Każdorazowa rozbudowa systemu o Stacje Patronackie wymaga zatwierdzenia i zgody Zamawiającego. W przypadku uruchomienia stacji patronackich liczba rowerów m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usi ulec zwiększeniu o minimum 10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rowerów oraz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minimum 10 miejsc stojaków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na każdą dodatkową stację. Dodatkowe stacje rowerowe i rowery muszą być kompatybilne z funkcjonującym systemem. Wszystkie urządzenia systemu wchodzące w zakres rozbudowy będą fabrycznie nowe.</w:t>
      </w:r>
    </w:p>
    <w:p w:rsidR="002251D1" w:rsidRPr="00B66267" w:rsidRDefault="002251D1">
      <w:pPr>
        <w:tabs>
          <w:tab w:val="left" w:pos="360"/>
        </w:tabs>
        <w:spacing w:after="0" w:line="343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66267">
        <w:rPr>
          <w:rFonts w:ascii="Verdana" w:eastAsia="Calibri" w:hAnsi="Verdana" w:cs="Calibri"/>
          <w:b/>
          <w:bCs/>
          <w:color w:val="000000"/>
          <w:sz w:val="20"/>
          <w:szCs w:val="20"/>
        </w:rPr>
        <w:t>§ 9 – Reklamy</w:t>
      </w:r>
    </w:p>
    <w:p w:rsidR="002251D1" w:rsidRPr="00B66267" w:rsidRDefault="006F6018">
      <w:pPr>
        <w:pStyle w:val="Akapitzlist"/>
        <w:keepNext/>
        <w:keepLines/>
        <w:numPr>
          <w:ilvl w:val="0"/>
          <w:numId w:val="12"/>
        </w:numPr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wyraża zgodę, w ramach przysługującego Wykonawcy wynagrodzenia, na wykorzystanie rowerów PRM w okresie zarządzania i kompleksowej eksploatacji PRM do celów reklamowych</w:t>
      </w:r>
      <w:r w:rsidR="00380EF8" w:rsidRPr="00B66267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2251D1" w:rsidRPr="00B66267" w:rsidRDefault="006F6018">
      <w:pPr>
        <w:pStyle w:val="Akapitzlist"/>
        <w:keepNext/>
        <w:keepLines/>
        <w:numPr>
          <w:ilvl w:val="0"/>
          <w:numId w:val="12"/>
        </w:numPr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terminie 14 od dnia zawarcia umowy, Wykonawca uzgodni z Zamawiającym warunki techniczne, jakie powinny spełniać materiały reklamowe umieszczane na rowerze. Treść i forma reklamy za każdym razem zmiany musi być uzgodniona z Zamawiającym oraz spełniać wym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agania określone w Dziale III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WZ.</w:t>
      </w:r>
    </w:p>
    <w:p w:rsidR="002251D1" w:rsidRPr="00B66267" w:rsidRDefault="006F6018">
      <w:pPr>
        <w:numPr>
          <w:ilvl w:val="0"/>
          <w:numId w:val="12"/>
        </w:numPr>
        <w:tabs>
          <w:tab w:val="left" w:pos="38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zobowiązuje się do nieumieszczania żadnych reklam z własnej inicjatywy na żadnym elemencie składającym się na system.</w:t>
      </w:r>
    </w:p>
    <w:p w:rsidR="002251D1" w:rsidRPr="00B66267" w:rsidRDefault="006F6018">
      <w:pPr>
        <w:numPr>
          <w:ilvl w:val="0"/>
          <w:numId w:val="12"/>
        </w:numPr>
        <w:tabs>
          <w:tab w:val="left" w:pos="38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zabrania umieszczania reklam o treści sprzecznej z polskim prawem, które naruszają dobra osobiste osób trzecich, a w szczególności reklam:</w:t>
      </w:r>
    </w:p>
    <w:p w:rsidR="002251D1" w:rsidRPr="00B66267" w:rsidRDefault="006F6018">
      <w:pPr>
        <w:numPr>
          <w:ilvl w:val="1"/>
          <w:numId w:val="12"/>
        </w:numPr>
        <w:tabs>
          <w:tab w:val="left" w:pos="380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zawierających treści powszechnie uważane za wulgarne i obraźliwe wobec innych;</w:t>
      </w:r>
    </w:p>
    <w:p w:rsidR="002251D1" w:rsidRPr="00B66267" w:rsidRDefault="006F6018">
      <w:pPr>
        <w:numPr>
          <w:ilvl w:val="1"/>
          <w:numId w:val="12"/>
        </w:numPr>
        <w:tabs>
          <w:tab w:val="left" w:pos="380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dyskryminujące ze względu na rasę, płeć, narodowość, przekonania religijne lub polityczne, propagujące przemoc lub o cechach pornograficznych;</w:t>
      </w:r>
    </w:p>
    <w:p w:rsidR="002251D1" w:rsidRPr="00B66267" w:rsidRDefault="006F6018">
      <w:pPr>
        <w:numPr>
          <w:ilvl w:val="1"/>
          <w:numId w:val="12"/>
        </w:numPr>
        <w:tabs>
          <w:tab w:val="left" w:pos="380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wyrobów tytoniowych, rekwizytów tytoniowych i produktów imitujących wyroby lub rekwizyty tytoniowe oraz symboli związanych z używaniem tytoniu;</w:t>
      </w:r>
    </w:p>
    <w:p w:rsidR="002251D1" w:rsidRPr="00B66267" w:rsidRDefault="006F6018">
      <w:pPr>
        <w:numPr>
          <w:ilvl w:val="1"/>
          <w:numId w:val="12"/>
        </w:numPr>
        <w:tabs>
          <w:tab w:val="left" w:pos="380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napojów alkoholowych, a także produktów i usług, których nazwa, znak towarowy, kształt graficzny lub opakowanie wykorzystuje podobieństwo lub jest tożsame z oznaczeniem napoju alkoholowego lub innym symbolem obiektywnie odnoszącym się do napoju alkoholowego lub przedsiębiorców oraz innych podmiotów, które w swoim wizerunku reklamowym wykorzystują nazwę, znak towarowy, kształt graficzny lub opakowanie związane z napojem alkoholowym, jego producentem lub dystrybutorem.</w:t>
      </w:r>
    </w:p>
    <w:p w:rsidR="002251D1" w:rsidRPr="00B66267" w:rsidRDefault="006F6018">
      <w:pPr>
        <w:numPr>
          <w:ilvl w:val="0"/>
          <w:numId w:val="12"/>
        </w:numPr>
        <w:tabs>
          <w:tab w:val="left" w:pos="38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zabrania umieszczania reklam o charakterze politycznym.</w:t>
      </w:r>
    </w:p>
    <w:p w:rsidR="002251D1" w:rsidRPr="00B66267" w:rsidRDefault="006F6018">
      <w:pPr>
        <w:numPr>
          <w:ilvl w:val="0"/>
          <w:numId w:val="12"/>
        </w:numPr>
        <w:tabs>
          <w:tab w:val="left" w:pos="338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przypadku umieszczenia reklam o treści naruszającej postanowienia zawarte w ust. 4 i ust. 5, Zamawiający wezwie Wykonawcę pisemnie do usunięcia przedmiotowych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reklam w terminie 24 godzin od doręczenia powiadomienia. W przypadku bezskutecznego upływu tego terminu, Zamawiający ma prawo do usunięcia reklam na koszt Wykonawcy, na co Wykonawca niniejszym wyraża zgodę.</w:t>
      </w:r>
    </w:p>
    <w:p w:rsidR="002251D1" w:rsidRPr="00B66267" w:rsidRDefault="006F6018">
      <w:pPr>
        <w:numPr>
          <w:ilvl w:val="0"/>
          <w:numId w:val="12"/>
        </w:numPr>
        <w:tabs>
          <w:tab w:val="left" w:pos="375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Wpływy z reklam stanowią przychód Wykonawcy.</w:t>
      </w:r>
    </w:p>
    <w:p w:rsidR="002251D1" w:rsidRPr="00F30D5A" w:rsidRDefault="002251D1">
      <w:pPr>
        <w:tabs>
          <w:tab w:val="left" w:pos="375"/>
        </w:tabs>
        <w:spacing w:after="0" w:line="343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</w:p>
    <w:p w:rsidR="002251D1" w:rsidRPr="00F30D5A" w:rsidRDefault="006F6018">
      <w:pPr>
        <w:spacing w:after="0" w:line="343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b/>
          <w:color w:val="000000" w:themeColor="text1"/>
          <w:sz w:val="20"/>
          <w:szCs w:val="20"/>
        </w:rPr>
        <w:t>§ 10 – Zasady pobierania opłat</w:t>
      </w:r>
    </w:p>
    <w:p w:rsidR="002251D1" w:rsidRPr="00F30D5A" w:rsidRDefault="006F6018">
      <w:pPr>
        <w:pStyle w:val="Akapitzlist"/>
        <w:numPr>
          <w:ilvl w:val="0"/>
          <w:numId w:val="14"/>
        </w:numPr>
        <w:tabs>
          <w:tab w:val="left" w:pos="400"/>
        </w:tabs>
        <w:spacing w:after="0" w:line="343" w:lineRule="auto"/>
        <w:ind w:left="340" w:hanging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Klienci korzystający z systemu PRM ponoszą opłaty za użytkowanie roweru wg taryfy przyjętej przez Zamawiającego nieprzekraczającej stawek maksymalnych.</w:t>
      </w:r>
    </w:p>
    <w:p w:rsidR="002251D1" w:rsidRPr="00F30D5A" w:rsidRDefault="006F6018">
      <w:pPr>
        <w:pStyle w:val="Akapitzlist"/>
        <w:numPr>
          <w:ilvl w:val="0"/>
          <w:numId w:val="14"/>
        </w:numPr>
        <w:tabs>
          <w:tab w:val="left" w:pos="400"/>
        </w:tabs>
        <w:spacing w:after="0" w:line="343" w:lineRule="auto"/>
        <w:ind w:left="340" w:hanging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Zamawiający określa następujące stawki maksymalne opłat za użytkowanie roweru</w:t>
      </w:r>
      <w:r w:rsidR="00404FC9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(planowana zmiana  patrz punkt II.10 OPZ)</w:t>
      </w:r>
    </w:p>
    <w:p w:rsidR="002251D1" w:rsidRPr="00F30D5A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do 20 minut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                       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– </w:t>
      </w:r>
      <w:r w:rsidRPr="00F30D5A">
        <w:rPr>
          <w:rFonts w:ascii="Verdana" w:eastAsia="Calibri" w:hAnsi="Verdana" w:cs="Calibri"/>
          <w:b/>
          <w:bCs/>
          <w:color w:val="000000" w:themeColor="text1"/>
          <w:sz w:val="20"/>
          <w:szCs w:val="20"/>
        </w:rPr>
        <w:t>0,00 zł,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od 21 do 60 minuty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1,00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od 61 do 120 minuty </w:t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2,00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od 121 do 180 minuty </w:t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5,00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każda ko</w:t>
      </w:r>
      <w:r w:rsidR="00FF342B" w:rsidRPr="00B66267">
        <w:rPr>
          <w:rFonts w:ascii="Verdana" w:eastAsia="Calibri" w:hAnsi="Verdana" w:cs="Calibri"/>
          <w:sz w:val="20"/>
          <w:szCs w:val="20"/>
        </w:rPr>
        <w:t xml:space="preserve">lejna godzina od 181 minuty </w:t>
      </w:r>
      <w:r w:rsidR="00FF342B" w:rsidRPr="00B66267">
        <w:rPr>
          <w:rFonts w:ascii="Verdana" w:eastAsia="Calibri" w:hAnsi="Verdana" w:cs="Calibri"/>
          <w:sz w:val="20"/>
          <w:szCs w:val="20"/>
        </w:rPr>
        <w:tab/>
      </w:r>
      <w:r w:rsidR="00FF342B" w:rsidRPr="00B66267">
        <w:rPr>
          <w:rFonts w:ascii="Verdana" w:eastAsia="Calibri" w:hAnsi="Verdana" w:cs="Calibri"/>
          <w:sz w:val="20"/>
          <w:szCs w:val="20"/>
        </w:rPr>
        <w:tab/>
        <w:t xml:space="preserve">             </w:t>
      </w:r>
      <w:r w:rsidR="00F30D5A">
        <w:rPr>
          <w:rFonts w:ascii="Verdana" w:eastAsia="Calibri" w:hAnsi="Verdana" w:cs="Calibri"/>
          <w:sz w:val="20"/>
          <w:szCs w:val="20"/>
        </w:rPr>
        <w:t xml:space="preserve">          </w:t>
      </w:r>
      <w:r w:rsidR="00FF342B" w:rsidRPr="00B66267">
        <w:rPr>
          <w:rFonts w:ascii="Verdana" w:eastAsia="Calibri" w:hAnsi="Verdana" w:cs="Calibri"/>
          <w:sz w:val="20"/>
          <w:szCs w:val="20"/>
        </w:rPr>
        <w:t xml:space="preserve">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3,00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opłata inicjacyjna </w:t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10,00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opłata za przekroczenie 12-godzinnego okresu wypożyczenia </w:t>
      </w:r>
      <w:r w:rsidRPr="00B66267">
        <w:rPr>
          <w:rFonts w:ascii="Verdana" w:eastAsia="Calibri" w:hAnsi="Verdana" w:cs="Calibri"/>
          <w:sz w:val="20"/>
          <w:szCs w:val="20"/>
        </w:rPr>
        <w:tab/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200,00 zł</w:t>
      </w:r>
      <w:r w:rsidRPr="00B66267">
        <w:rPr>
          <w:rFonts w:ascii="Verdana" w:eastAsia="Calibri" w:hAnsi="Verdana" w:cs="Calibri"/>
          <w:sz w:val="20"/>
          <w:szCs w:val="20"/>
        </w:rPr>
        <w:t>.</w:t>
      </w:r>
    </w:p>
    <w:p w:rsidR="002251D1" w:rsidRPr="00B66267" w:rsidRDefault="006F6018">
      <w:pPr>
        <w:pStyle w:val="Akapitzlist"/>
        <w:tabs>
          <w:tab w:val="left" w:pos="675"/>
        </w:tabs>
        <w:spacing w:after="0" w:line="343" w:lineRule="auto"/>
        <w:ind w:left="1837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Wyżej wymienione kwoty są kwotami brutto.</w:t>
      </w:r>
    </w:p>
    <w:p w:rsidR="002251D1" w:rsidRPr="00B66267" w:rsidRDefault="006F6018">
      <w:pPr>
        <w:pStyle w:val="Akapitzlist"/>
        <w:numPr>
          <w:ilvl w:val="0"/>
          <w:numId w:val="14"/>
        </w:numPr>
        <w:tabs>
          <w:tab w:val="left" w:pos="400"/>
          <w:tab w:val="left" w:pos="726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Całość kwot pobranych od klientów za wynajęcie roweru stanowi przychód Wykonawcy.</w:t>
      </w:r>
    </w:p>
    <w:p w:rsidR="002251D1" w:rsidRPr="00B66267" w:rsidRDefault="002251D1">
      <w:pPr>
        <w:pStyle w:val="Akapitzlist"/>
        <w:tabs>
          <w:tab w:val="left" w:pos="709"/>
          <w:tab w:val="left" w:pos="7260"/>
        </w:tabs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>§ 11 – Dane osobowe</w:t>
      </w:r>
    </w:p>
    <w:p w:rsidR="002251D1" w:rsidRPr="00B66267" w:rsidRDefault="006F6018">
      <w:pPr>
        <w:spacing w:after="0" w:line="343" w:lineRule="auto"/>
        <w:ind w:left="11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Baza danych klientów, pozyskana w procesie zawierania umów z klientami, będzie traktowana przez Wykonawcę jako materiał poufny i nie będzie wykorzystywana do jakichkolwiek celów innych niż związane z realizacją niniejszej umowy, w szczególności Wykonawca nie może wykorzystywać danych osobowych dla celów reklamowych lub marketingowych, nie związanych z funkcjonowaniem PRM bez uprzedniej zgody Zamawiającego. Na Wykonawcy ciążą również wszelkie obowiązki wynikające z przepisów dotyczących ochrony danych osobowych.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:rsidR="002251D1" w:rsidRPr="00B66267" w:rsidRDefault="006F6018">
      <w:pPr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>§ 12 – Wynagrodzenie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Wykonawcy, za uruchomienie i świadczenie usługi PRM opisanej w § 2 przysługuje miesięczne wynagrodzenie ryczałtowe (miesięczna wartość należna Wykonawcy) za każdy miesiąc trwania sezonu rowerowego w kwocie: …………………….. zł (słownie: ……………………………………………………………………. zł) w tym podatek od towarów i usług VAT …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….%, </w:t>
      </w:r>
      <w:proofErr w:type="spellStart"/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tj</w:t>
      </w:r>
      <w:proofErr w:type="spellEnd"/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……………..</w:t>
      </w:r>
    </w:p>
    <w:p w:rsidR="002251D1" w:rsidRPr="00B66267" w:rsidRDefault="006F6018">
      <w:pPr>
        <w:pStyle w:val="Akapitzlist"/>
        <w:tabs>
          <w:tab w:val="left" w:leader="dot" w:pos="1786"/>
          <w:tab w:val="left" w:leader="dot" w:pos="4598"/>
        </w:tabs>
        <w:spacing w:after="0" w:line="336" w:lineRule="auto"/>
        <w:ind w:left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Maksymalna wartość wynagrodzenia przysługującego Wykonawcy z tytułu realizacji niniejszej umowy (maksymalna wartość należna Wykonawcy) nie może przekroczyć kwoty w wysokości: …………………… zł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(słownie:……………………………………………………………………………...zł) w tym podatek od towarów i usług VAT …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….%, tj. </w:t>
      </w:r>
      <w:r w:rsidR="00E83C9D" w:rsidRPr="00B66267">
        <w:rPr>
          <w:rFonts w:ascii="Verdana" w:eastAsia="Calibri" w:hAnsi="Verdana" w:cs="Calibri"/>
          <w:color w:val="000000"/>
          <w:sz w:val="20"/>
          <w:szCs w:val="20"/>
        </w:rPr>
        <w:t>...</w:t>
      </w:r>
    </w:p>
    <w:p w:rsidR="002251D1" w:rsidRPr="00B66267" w:rsidRDefault="006F6018">
      <w:pPr>
        <w:pStyle w:val="Akapitzlist"/>
        <w:numPr>
          <w:ilvl w:val="0"/>
          <w:numId w:val="15"/>
        </w:numPr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Wartość zlecenia zgodn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ie z § 8 ust. 2 za 1 staję zawierającą : 1 totem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średnio 12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stojaków rowerowych i 10 rowerów za każdy miesiąc trwania sezonu rowerowego wynosi:-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………………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zł (słownie: ……………………………… zł) w tym podatek od towarów i usług VAT …….%, tj. w kwocie ………………………… z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ł </w:t>
      </w:r>
    </w:p>
    <w:p w:rsidR="002251D1" w:rsidRPr="00B66267" w:rsidRDefault="006F6018">
      <w:pPr>
        <w:pStyle w:val="Akapitzlist"/>
        <w:tabs>
          <w:tab w:val="right" w:leader="dot" w:pos="9058"/>
        </w:tabs>
        <w:spacing w:after="0" w:line="343" w:lineRule="auto"/>
        <w:ind w:left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Maksymalna wartość wynagrodzenia przysługująca Wykonawcy z tytułu skorzystania przez Zamawiającego z prawa opcji nie może przekroczyć kwoty w wysokości: ………………………………………………………………………………. zł</w:t>
      </w:r>
    </w:p>
    <w:p w:rsidR="002251D1" w:rsidRPr="00F30D5A" w:rsidRDefault="006F6018">
      <w:pPr>
        <w:numPr>
          <w:ilvl w:val="0"/>
          <w:numId w:val="15"/>
        </w:numPr>
        <w:tabs>
          <w:tab w:val="left" w:pos="360"/>
        </w:tabs>
        <w:spacing w:after="0" w:line="348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Wynagrodzenie zostanie ustalone z zastosowaniem obowiązującej stawki podat</w:t>
      </w:r>
      <w:r w:rsidR="002026F0" w:rsidRPr="00B66267">
        <w:rPr>
          <w:rFonts w:ascii="Verdana" w:eastAsia="Calibri" w:hAnsi="Verdana" w:cs="Calibri"/>
          <w:color w:val="000000"/>
          <w:sz w:val="20"/>
          <w:szCs w:val="20"/>
        </w:rPr>
        <w:t>ku VAT.</w:t>
      </w:r>
    </w:p>
    <w:p w:rsidR="002251D1" w:rsidRPr="00F30D5A" w:rsidRDefault="006F6018" w:rsidP="002026F0">
      <w:pPr>
        <w:numPr>
          <w:ilvl w:val="0"/>
          <w:numId w:val="15"/>
        </w:numPr>
        <w:tabs>
          <w:tab w:val="left" w:pos="346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Wykonawcy przysługuje wynagrodzenie za faktyczny okres realizacji usługi za każdy miesiąc zgodnie  wynagrodzeniem ryczałtowym określonym ust. 1 </w:t>
      </w:r>
      <w:proofErr w:type="spellStart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zd</w:t>
      </w:r>
      <w:proofErr w:type="spellEnd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. 1. W przypadku, gdy okres świadczenia usługi przez Wykonawcę nie będzie obejmował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pełnego miesiąca kalendarzowego, wynagrodzenie Wykonawcy pomniejszone zostanie proporcjonalnie do okresu świadczenia usługi w danym miesiącu. W przypadku gdy okres realizacji usługi nie zawrze się w pełnym miesiącu kalendarzowym, Wykonawcy przysługuje wynagrodzenie w wysokości 1/30 lub 1/31 (w zależności od ilości dni w danym miesiącu kalendarzowym) „miesięcznego wynagrodzenia ryczałtowego" wskazanego w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. 1 za uruchomienie i świadczenie usługi PRM za każdy dzień realizacji usługi. Wykonawcy nie będą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przysługiwały żadne roszczenia wobec Zamawiającego w przypadku, gdy łączne wynagrodzenie za zrealizowanie przedmiotu zamówienia, będzie niższe od wynagrodzenia, o którym mowa w ust. 1 </w:t>
      </w:r>
      <w:proofErr w:type="spellStart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zd</w:t>
      </w:r>
      <w:proofErr w:type="spellEnd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. 2.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Zamawiający określa, że limit  zmniejszenia wy</w:t>
      </w:r>
      <w:r w:rsidR="00096D61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nagrodzenia 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nie moż</w:t>
      </w:r>
      <w:r w:rsidR="00E83C9D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e przekroczyć 3</w:t>
      </w:r>
      <w:r w:rsidR="00096D61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0% maksymalnej wartość wynagrodzenia przysługującego Wykonawcy 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b</w:t>
      </w:r>
      <w:r w:rsidR="00096D61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rutto, o którym mowa w ust. 1 zd.2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Umowy.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8" w:lineRule="auto"/>
        <w:ind w:left="340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 okres działania systemu PRM, poza sezonem rowerowym, Wykonawcy z tytułu świadczenia usługi w zakresie korzystania z rowerów PRM nie przysługuje dodatkowe wynagrodzenie.</w:t>
      </w:r>
    </w:p>
    <w:p w:rsidR="002251D1" w:rsidRPr="00B66267" w:rsidRDefault="006F6018">
      <w:pPr>
        <w:numPr>
          <w:ilvl w:val="0"/>
          <w:numId w:val="15"/>
        </w:numPr>
        <w:tabs>
          <w:tab w:val="left" w:pos="355"/>
        </w:tabs>
        <w:spacing w:after="0" w:line="348" w:lineRule="auto"/>
        <w:ind w:left="340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Podstawę do wystawienia </w:t>
      </w: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>faktur st</w:t>
      </w:r>
      <w:r w:rsidR="00E83C9D" w:rsidRPr="00B66267">
        <w:rPr>
          <w:rFonts w:ascii="Verdana" w:eastAsia="Calibri" w:hAnsi="Verdana" w:cs="Calibri"/>
          <w:color w:val="000000" w:themeColor="text1"/>
          <w:sz w:val="20"/>
          <w:szCs w:val="20"/>
        </w:rPr>
        <w:t>anowić będą podpisane</w:t>
      </w: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przez strony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umowy protokoły z odbioru wykonanych usług.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Wynagrodzenie za wykonanie przedmiotu Umowy płatne będzie przez Zamawiającego w terminie 30 dni od daty otrzymania prawidłowo wystawionej faktury na konto Wykonawcy wskazane na fakturze.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Na fakturze należy wskazać numer niniejszej Umowy.</w:t>
      </w:r>
    </w:p>
    <w:p w:rsidR="002251D1" w:rsidRPr="00B66267" w:rsidRDefault="006F6018">
      <w:pPr>
        <w:tabs>
          <w:tab w:val="left" w:pos="346"/>
        </w:tabs>
        <w:spacing w:after="0" w:line="343" w:lineRule="auto"/>
        <w:ind w:left="7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Fakturę należy wystawić na następujące dane: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  <w:u w:val="single"/>
        </w:rPr>
        <w:t>Nabywca: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GMINA-MIASTO PŁOCK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Pl. Stary Rynek 1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09-400 Płock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NIP 7743135712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  <w:u w:val="single"/>
        </w:rPr>
        <w:t>Odbiorca faktury: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Miejski Zarząd Dróg 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ul. Bielska 9/11 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09–400 Płock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8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 datę zapłaty strony uznają datę obciążenia rachunku bankowego Zamawiającego.</w:t>
      </w:r>
    </w:p>
    <w:p w:rsidR="002251D1" w:rsidRPr="00B66267" w:rsidRDefault="006F6018" w:rsidP="00E83C9D">
      <w:pPr>
        <w:numPr>
          <w:ilvl w:val="0"/>
          <w:numId w:val="15"/>
        </w:numPr>
        <w:tabs>
          <w:tab w:val="left" w:pos="360"/>
        </w:tabs>
        <w:spacing w:after="139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oświadcza, że jest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/nie jest</w:t>
      </w:r>
      <w:r w:rsidR="00E83C9D" w:rsidRPr="00B66267">
        <w:rPr>
          <w:rFonts w:ascii="Verdana" w:eastAsia="Calibri" w:hAnsi="Verdana" w:cs="Calibri"/>
          <w:color w:val="000000"/>
          <w:sz w:val="20"/>
          <w:szCs w:val="20"/>
        </w:rPr>
        <w:t>*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czynnym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płatnikiem podatku VAT – NIP ……………………………………………..</w:t>
      </w:r>
    </w:p>
    <w:p w:rsidR="00221163" w:rsidRPr="00B66267" w:rsidRDefault="00221163" w:rsidP="00221163">
      <w:pPr>
        <w:ind w:left="4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§</w:t>
      </w:r>
      <w:r w:rsidRPr="00B66267">
        <w:rPr>
          <w:rFonts w:ascii="Verdana" w:hAnsi="Verdana"/>
          <w:b/>
          <w:color w:val="000000"/>
          <w:sz w:val="20"/>
          <w:szCs w:val="20"/>
        </w:rPr>
        <w:t>12 a</w:t>
      </w:r>
    </w:p>
    <w:p w:rsidR="00221163" w:rsidRPr="00B66267" w:rsidRDefault="00221163" w:rsidP="00221163">
      <w:pPr>
        <w:ind w:left="420"/>
        <w:jc w:val="both"/>
        <w:rPr>
          <w:rFonts w:ascii="Verdana" w:hAnsi="Verdana"/>
          <w:b/>
          <w:color w:val="000000"/>
          <w:sz w:val="20"/>
          <w:szCs w:val="20"/>
        </w:rPr>
      </w:pPr>
      <w:r w:rsidRPr="00B66267">
        <w:rPr>
          <w:rFonts w:ascii="Verdana" w:hAnsi="Verdana"/>
          <w:b/>
          <w:color w:val="000000"/>
          <w:sz w:val="20"/>
          <w:szCs w:val="20"/>
        </w:rPr>
        <w:t>*Poniższe zapisy będą zawarte w umowie w przypadku, gdy Wykonawca przed podpisaniem umowy złoży oświadczenie, że jest czynnym podatnikiem podatku VAT.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 xml:space="preserve">Zamawiający oświadcza, że będzie realizować płatności za faktury z zastosowaniem mechanizmu podzielonej płatności tzw. </w:t>
      </w:r>
      <w:proofErr w:type="spellStart"/>
      <w:r w:rsidRPr="00B66267">
        <w:rPr>
          <w:rFonts w:ascii="Verdana" w:hAnsi="Verdana"/>
          <w:color w:val="000000"/>
          <w:sz w:val="20"/>
          <w:szCs w:val="20"/>
        </w:rPr>
        <w:t>split</w:t>
      </w:r>
      <w:proofErr w:type="spellEnd"/>
      <w:r w:rsidRPr="00B6626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66267">
        <w:rPr>
          <w:rFonts w:ascii="Verdana" w:hAnsi="Verdana"/>
          <w:color w:val="000000"/>
          <w:sz w:val="20"/>
          <w:szCs w:val="20"/>
        </w:rPr>
        <w:t>payment</w:t>
      </w:r>
      <w:proofErr w:type="spellEnd"/>
      <w:r w:rsidRPr="00B66267">
        <w:rPr>
          <w:rFonts w:ascii="Verdana" w:hAnsi="Verdana"/>
          <w:color w:val="000000"/>
          <w:sz w:val="20"/>
          <w:szCs w:val="20"/>
        </w:rPr>
        <w:t xml:space="preserve">. Zapłatę w tym systemie uznaje się za dokonanie płatności w terminie ustalonym w </w:t>
      </w:r>
      <w:r w:rsidR="00B50E3C" w:rsidRPr="00B66267">
        <w:rPr>
          <w:rFonts w:ascii="Verdana" w:hAnsi="Verdana" w:cs="Arial"/>
          <w:sz w:val="20"/>
          <w:szCs w:val="20"/>
        </w:rPr>
        <w:t>§</w:t>
      </w:r>
      <w:r w:rsidR="00B50E3C" w:rsidRPr="00B66267">
        <w:rPr>
          <w:rFonts w:ascii="Verdana" w:hAnsi="Verdana"/>
          <w:color w:val="000000"/>
          <w:sz w:val="20"/>
          <w:szCs w:val="20"/>
        </w:rPr>
        <w:t xml:space="preserve">12 ust. </w:t>
      </w:r>
      <w:r w:rsidR="002026F0" w:rsidRPr="00B66267">
        <w:rPr>
          <w:rFonts w:ascii="Verdana" w:hAnsi="Verdana"/>
          <w:color w:val="000000"/>
          <w:sz w:val="20"/>
          <w:szCs w:val="20"/>
        </w:rPr>
        <w:t>7</w:t>
      </w:r>
      <w:r w:rsidR="00B50E3C" w:rsidRPr="00B66267">
        <w:rPr>
          <w:rFonts w:ascii="Verdana" w:hAnsi="Verdana"/>
          <w:color w:val="000000"/>
          <w:sz w:val="20"/>
          <w:szCs w:val="20"/>
        </w:rPr>
        <w:t>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Wykonawca oświadcza, że numer rachunku rozliczeniowego wskazany we wszystkich fakturach, które będą wystawione w jego imieniu, jest rachunkiem, dla którego zgodnie z Rozdziałem 3a ustawy z dnia 29 sierpnia 1997 r. - Prawo Bankowe  prowadzony jest rachunek VAT oraz że rachunek ten znajduje się w wykazie podmiotów, o którym mowa w art. 96 b ustawy z dnia 11 marca 2004 r. o podatku od towarów i usług tzw. białej liście podatników VAT.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Jeżeli Zamawiający stwierdzi, że rachunek wskazany przez Wykonawcę na fakturze nie speł</w:t>
      </w:r>
      <w:r w:rsidR="00B50E3C" w:rsidRPr="00B66267">
        <w:rPr>
          <w:rFonts w:ascii="Verdana" w:hAnsi="Verdana"/>
          <w:color w:val="000000"/>
          <w:sz w:val="20"/>
          <w:szCs w:val="20"/>
        </w:rPr>
        <w:t>nia wymogów określonych w ust. 2</w:t>
      </w:r>
      <w:r w:rsidRPr="00B66267">
        <w:rPr>
          <w:rFonts w:ascii="Verdana" w:hAnsi="Verdana"/>
          <w:color w:val="000000"/>
          <w:sz w:val="20"/>
          <w:szCs w:val="20"/>
        </w:rPr>
        <w:t xml:space="preserve"> niniejszego paragrafu, Zamawiający wstrzyma się z dokonaniem zapłaty za realizację Przedmiotu Umowy do czasu wskazania innego rachunku przez Wykonawcę, który będzie spe</w:t>
      </w:r>
      <w:r w:rsidR="00B50E3C" w:rsidRPr="00B66267">
        <w:rPr>
          <w:rFonts w:ascii="Verdana" w:hAnsi="Verdana"/>
          <w:color w:val="000000"/>
          <w:sz w:val="20"/>
          <w:szCs w:val="20"/>
        </w:rPr>
        <w:t>łniał warunki określone w ust. 2</w:t>
      </w:r>
      <w:r w:rsidRPr="00B66267">
        <w:rPr>
          <w:rFonts w:ascii="Verdana" w:hAnsi="Verdana"/>
          <w:color w:val="000000"/>
          <w:sz w:val="20"/>
          <w:szCs w:val="20"/>
        </w:rPr>
        <w:t>. W takim przypadku Wykonawca zrzeka się prawa do żądania odsetek za opóźnienie płatności za okres od pierwszego dnia po upływie termi</w:t>
      </w:r>
      <w:r w:rsidR="00B50E3C" w:rsidRPr="00B66267">
        <w:rPr>
          <w:rFonts w:ascii="Verdana" w:hAnsi="Verdana"/>
          <w:color w:val="000000"/>
          <w:sz w:val="20"/>
          <w:szCs w:val="20"/>
        </w:rPr>
        <w:t>nu płatności wskazanego w ust. 1</w:t>
      </w:r>
      <w:r w:rsidRPr="00B66267">
        <w:rPr>
          <w:rFonts w:ascii="Verdana" w:hAnsi="Verdana"/>
          <w:color w:val="000000"/>
          <w:sz w:val="20"/>
          <w:szCs w:val="20"/>
        </w:rPr>
        <w:t xml:space="preserve"> do 7-go dnia od daty powiadomienia Zamawiającego o numerze rachunku spełniającego wymogi z ust. </w:t>
      </w:r>
      <w:r w:rsidR="00B50E3C" w:rsidRPr="00B66267">
        <w:rPr>
          <w:rFonts w:ascii="Verdana" w:hAnsi="Verdana"/>
          <w:sz w:val="20"/>
          <w:szCs w:val="20"/>
        </w:rPr>
        <w:t>2</w:t>
      </w:r>
      <w:r w:rsidRPr="00B66267">
        <w:rPr>
          <w:rFonts w:ascii="Verdana" w:hAnsi="Verdana"/>
          <w:sz w:val="20"/>
          <w:szCs w:val="20"/>
        </w:rPr>
        <w:t>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Wykonawca ponosi wyłączną odpowiedzialność za wszelkie szkody poniesione przez Zamawiającego w przypadku, jeżeli oświadczenia</w:t>
      </w:r>
      <w:r w:rsidR="00B50E3C" w:rsidRPr="00B66267">
        <w:rPr>
          <w:rFonts w:ascii="Verdana" w:hAnsi="Verdana"/>
          <w:color w:val="000000"/>
          <w:sz w:val="20"/>
          <w:szCs w:val="20"/>
        </w:rPr>
        <w:t xml:space="preserve"> i zapewnienia zawarte w ust. 2 oraz ust. 3</w:t>
      </w:r>
      <w:r w:rsidRPr="00B66267">
        <w:rPr>
          <w:rFonts w:ascii="Verdana" w:hAnsi="Verdana"/>
          <w:color w:val="000000"/>
          <w:sz w:val="20"/>
          <w:szCs w:val="20"/>
        </w:rPr>
        <w:t xml:space="preserve"> okażą się niezgodne z prawdą.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Wykonawca zobowiązuje się zwrócić 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realizację Przedmiotu Umowy."</w:t>
      </w:r>
    </w:p>
    <w:p w:rsidR="00221163" w:rsidRPr="00B66267" w:rsidRDefault="00221163" w:rsidP="0022116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221163" w:rsidRPr="00B66267" w:rsidRDefault="00B50E3C" w:rsidP="00221163">
      <w:pPr>
        <w:jc w:val="center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§ 12b</w:t>
      </w:r>
      <w:r w:rsidR="00221163" w:rsidRPr="00B66267">
        <w:rPr>
          <w:rFonts w:ascii="Verdana" w:hAnsi="Verdana" w:cs="Arial"/>
          <w:sz w:val="20"/>
          <w:szCs w:val="20"/>
        </w:rPr>
        <w:t>*</w:t>
      </w:r>
    </w:p>
    <w:p w:rsidR="00221163" w:rsidRPr="00B66267" w:rsidRDefault="00221163" w:rsidP="00221163">
      <w:pPr>
        <w:jc w:val="both"/>
        <w:rPr>
          <w:rFonts w:ascii="Verdana" w:hAnsi="Verdana"/>
          <w:i/>
          <w:color w:val="000000"/>
          <w:sz w:val="20"/>
          <w:szCs w:val="20"/>
        </w:rPr>
      </w:pPr>
      <w:r w:rsidRPr="00B66267">
        <w:rPr>
          <w:rFonts w:ascii="Verdana" w:hAnsi="Verdana" w:cs="Arial"/>
          <w:i/>
          <w:sz w:val="20"/>
          <w:szCs w:val="20"/>
        </w:rPr>
        <w:t>*I lub II wersja będzie miała zastosowanie w zależności od oświadczenia złożonego przez Wykonawcę przed podpisaniem umowy.</w:t>
      </w:r>
    </w:p>
    <w:p w:rsidR="00221163" w:rsidRPr="00B66267" w:rsidRDefault="00221163" w:rsidP="00221163">
      <w:pPr>
        <w:jc w:val="both"/>
        <w:rPr>
          <w:rFonts w:ascii="Verdana" w:hAnsi="Verdana" w:cs="Arial"/>
          <w:b/>
          <w:sz w:val="20"/>
          <w:szCs w:val="20"/>
        </w:rPr>
      </w:pPr>
      <w:r w:rsidRPr="00B66267">
        <w:rPr>
          <w:rFonts w:ascii="Verdana" w:hAnsi="Verdana" w:cs="Arial"/>
          <w:b/>
          <w:sz w:val="20"/>
          <w:szCs w:val="20"/>
        </w:rPr>
        <w:t>I wersja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1.Wykonawca oświadcza, że wystawi ustrukturyzowaną fakturę/faktury, o których mowa w Ustawie z dnia 9 listopada 2018 r. o elektronicznym fakturowaniu w zamówieniach publicznych, koncesjach na roboty budowlane lub usługi oraz partnerstwie publiczno-</w:t>
      </w:r>
      <w:r w:rsidRPr="00B66267">
        <w:rPr>
          <w:rFonts w:ascii="Verdana" w:hAnsi="Verdana" w:cs="Arial"/>
          <w:sz w:val="20"/>
          <w:szCs w:val="20"/>
        </w:rPr>
        <w:lastRenderedPageBreak/>
        <w:t>prywatnym . Faktury ustrukturyzowane należy przesyłać na Platformę Elektronicznego Fakturowania na adres skrzynki PEPPOL NIP: ………………………………..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  <w:r w:rsidRPr="00B66267">
        <w:rPr>
          <w:rFonts w:ascii="Verdana" w:hAnsi="Verdana" w:cs="Arial"/>
          <w:sz w:val="20"/>
          <w:szCs w:val="20"/>
        </w:rPr>
        <w:br/>
        <w:t>3.Jeżeli Wykonawca w trakcie realizacji umowy podejmie decyzję o zmianie formy rozliczenia na fakturę/faktury papierowe, zobligowany jest powiadomić o tym fakcie Zamawiającego na adres e-mail .................. najpóźniej ostatniego dnia przed wystawieniem faktury.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 xml:space="preserve">4.Powyższe zapisy można stosować odpowiednio do podwykonawców zgodnie z art. 2 pkt.5d) ustawy z dnia 9 listopada 2018r. o elektronicznym fakturowaniu w zamówieniach publicznych, koncesjach na roboty budowlane lub usługi oraz partnerstwie publiczno-prywatnym. </w:t>
      </w:r>
    </w:p>
    <w:p w:rsidR="00221163" w:rsidRPr="00B66267" w:rsidRDefault="00221163" w:rsidP="00221163">
      <w:pPr>
        <w:jc w:val="both"/>
        <w:rPr>
          <w:rFonts w:ascii="Verdana" w:hAnsi="Verdana" w:cs="Arial"/>
          <w:b/>
          <w:sz w:val="20"/>
          <w:szCs w:val="20"/>
        </w:rPr>
      </w:pPr>
      <w:r w:rsidRPr="00B66267">
        <w:rPr>
          <w:rFonts w:ascii="Verdana" w:hAnsi="Verdana" w:cs="Arial"/>
          <w:b/>
          <w:sz w:val="20"/>
          <w:szCs w:val="20"/>
        </w:rPr>
        <w:t>Lub II wersja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1.Wykonawca oświadcza, że wystawi fakturę/faktury papierową.</w:t>
      </w:r>
    </w:p>
    <w:p w:rsidR="00221163" w:rsidRPr="00B66267" w:rsidRDefault="00221163" w:rsidP="00221163">
      <w:p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3.Jeżeli Wykonawca w trakcie realizacji umowy podejmie decyzję o zmianie formy rozliczenia na fakturę/faktury ustrukturyzowane, zobligowany jest powiadomić o tym fakcie Zamawiającego na adres e-mail .................. najpóźniej ostatniego dnia przed wystawieniem faktury.</w:t>
      </w:r>
    </w:p>
    <w:p w:rsidR="00221163" w:rsidRPr="00B66267" w:rsidRDefault="00221163" w:rsidP="00B50E3C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4.Powyższe zapisy można stosować odpowiednio do podwykonawców zgodnie z art. 2 pkt.5d)ustawy z dnia 9 listopada 2018r. o elektronicznym fakturowaniu w zamówieniach publicznych, koncesjach na roboty budowlane lub usługi oraz partnerstwie publiczno-prywatnym.</w:t>
      </w:r>
    </w:p>
    <w:p w:rsidR="002251D1" w:rsidRPr="00B66267" w:rsidRDefault="002251D1">
      <w:pPr>
        <w:pStyle w:val="Akapitzlist"/>
        <w:spacing w:after="0" w:line="343" w:lineRule="auto"/>
        <w:ind w:left="108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13 – Zabezpieczenie umowy</w:t>
      </w:r>
    </w:p>
    <w:p w:rsidR="002251D1" w:rsidRPr="00B66267" w:rsidRDefault="006F6018">
      <w:pPr>
        <w:numPr>
          <w:ilvl w:val="0"/>
          <w:numId w:val="16"/>
        </w:numPr>
        <w:tabs>
          <w:tab w:val="left" w:pos="35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FF0000"/>
          <w:sz w:val="20"/>
          <w:szCs w:val="20"/>
        </w:rPr>
        <w:t xml:space="preserve">Strony zgodnie potwierdzają, że przed podpisaniem niniejszej umowy Wykonawca wniósł zabezpieczenie należytego wykonania Umowy w wysokości </w:t>
      </w:r>
      <w:r w:rsidR="00404FC9" w:rsidRPr="00B66267">
        <w:rPr>
          <w:rFonts w:ascii="Verdana" w:eastAsia="Calibri" w:hAnsi="Verdana" w:cs="Calibri"/>
          <w:color w:val="FF0000"/>
          <w:sz w:val="20"/>
          <w:szCs w:val="20"/>
        </w:rPr>
        <w:t>5</w:t>
      </w:r>
      <w:r w:rsidRPr="00B66267">
        <w:rPr>
          <w:rFonts w:ascii="Verdana" w:eastAsia="Calibri" w:hAnsi="Verdana" w:cs="Calibri"/>
          <w:color w:val="FF0000"/>
          <w:sz w:val="20"/>
          <w:szCs w:val="20"/>
        </w:rPr>
        <w:t xml:space="preserve"> % maksymalnej wartości nominalnej zobowiązania Zamawiającego wynikającego § 12 ust. 1 </w:t>
      </w:r>
      <w:proofErr w:type="spellStart"/>
      <w:r w:rsidRPr="00B66267">
        <w:rPr>
          <w:rFonts w:ascii="Verdana" w:eastAsia="Calibri" w:hAnsi="Verdana" w:cs="Calibri"/>
          <w:color w:val="FF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FF0000"/>
          <w:sz w:val="20"/>
          <w:szCs w:val="20"/>
        </w:rPr>
        <w:t>. 2 umowy, tj.: …………………</w:t>
      </w:r>
      <w:r w:rsidRPr="00B66267">
        <w:rPr>
          <w:rFonts w:ascii="Verdana" w:eastAsia="Calibri" w:hAnsi="Verdana" w:cs="Calibri"/>
          <w:color w:val="FF0000"/>
          <w:sz w:val="20"/>
          <w:szCs w:val="20"/>
        </w:rPr>
        <w:tab/>
        <w:t>zł (słownie: …………………………………………………….</w:t>
      </w:r>
      <w:r w:rsidRPr="00B66267">
        <w:rPr>
          <w:rFonts w:ascii="Verdana" w:eastAsia="Calibri" w:hAnsi="Verdana" w:cs="Calibri"/>
          <w:color w:val="FF0000"/>
          <w:sz w:val="20"/>
          <w:szCs w:val="20"/>
        </w:rPr>
        <w:tab/>
        <w:t>) w formie ……………………………………………………………………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..</w:t>
      </w:r>
    </w:p>
    <w:p w:rsidR="002251D1" w:rsidRPr="00B66267" w:rsidRDefault="006F6018">
      <w:pPr>
        <w:numPr>
          <w:ilvl w:val="0"/>
          <w:numId w:val="16"/>
        </w:numPr>
        <w:tabs>
          <w:tab w:val="left" w:pos="36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zwróci zabezpieczenie określone w ust. 1 w terminie 30 dni od dnia wyk</w:t>
      </w:r>
      <w:r w:rsidR="00F30D5A">
        <w:rPr>
          <w:rFonts w:ascii="Verdana" w:eastAsia="Calibri" w:hAnsi="Verdana" w:cs="Calibri"/>
          <w:color w:val="000000"/>
          <w:sz w:val="20"/>
          <w:szCs w:val="20"/>
        </w:rPr>
        <w:t>onania przedmiotu zamówienia (31.12.2025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r.) i uznania przez Zamawiającego za należycie wykonane.</w:t>
      </w:r>
    </w:p>
    <w:p w:rsidR="002251D1" w:rsidRPr="00F30D5A" w:rsidRDefault="006F6018">
      <w:pPr>
        <w:numPr>
          <w:ilvl w:val="0"/>
          <w:numId w:val="16"/>
        </w:numPr>
        <w:tabs>
          <w:tab w:val="left" w:pos="360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lastRenderedPageBreak/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</w:t>
      </w:r>
    </w:p>
    <w:p w:rsidR="002251D1" w:rsidRPr="00B66267" w:rsidRDefault="002251D1">
      <w:pPr>
        <w:tabs>
          <w:tab w:val="left" w:pos="360"/>
        </w:tabs>
        <w:spacing w:after="0" w:line="343" w:lineRule="auto"/>
        <w:ind w:left="108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tabs>
          <w:tab w:val="left" w:pos="5100"/>
        </w:tabs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>§ 14 – Odpowiedzialność Wykonawcy</w:t>
      </w:r>
    </w:p>
    <w:p w:rsidR="002251D1" w:rsidRPr="00B66267" w:rsidRDefault="006F6018">
      <w:pPr>
        <w:pStyle w:val="Akapitzlist"/>
        <w:numPr>
          <w:ilvl w:val="0"/>
          <w:numId w:val="17"/>
        </w:numPr>
        <w:tabs>
          <w:tab w:val="left" w:pos="346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ponosi pełną odpowiedzialność wobec Zamawiającego, klientów oraz osób trzecich za wszelkie szkody powstałe w związku z realizacją przedmiotu umowy, w szczególności Wykonawca ponosi pełną odpowiedzialność za wszelkie szkody poniesione przez klientów w wyniku wadliwego działania systemu PRM lub jego poszczególnych elementów.</w:t>
      </w:r>
    </w:p>
    <w:p w:rsidR="002251D1" w:rsidRPr="00B66267" w:rsidRDefault="006F6018">
      <w:pPr>
        <w:pStyle w:val="Akapitzlist"/>
        <w:numPr>
          <w:ilvl w:val="0"/>
          <w:numId w:val="17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zobowiązuje się do posiadania - w czasie obowiązywania niniejszej umowy - umowy (lub umów) ubezpieczenia odpowiedzialności związanej z realizacją przedmiotowej umowy w zakresie ubezpieczenia odpowiedzialności cywilnej (OC) Wykonawcy z tytułu prowadz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onej działalności gospodarczej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, na kwotę ubezpieczenia nie niższą niż 1 000 000,00 zł (słownie: jeden milion złotych) oraz do terminowego opłacania należnych składek ubezpieczeniowych.</w:t>
      </w:r>
    </w:p>
    <w:p w:rsidR="002251D1" w:rsidRPr="00B66267" w:rsidRDefault="006F6018">
      <w:pPr>
        <w:pStyle w:val="Akapitzlist"/>
        <w:numPr>
          <w:ilvl w:val="0"/>
          <w:numId w:val="17"/>
        </w:numPr>
        <w:tabs>
          <w:tab w:val="left" w:pos="355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zakresie ubezpieczenia Wykonawca będzie przestrzegał następujących zasad:</w:t>
      </w:r>
    </w:p>
    <w:p w:rsidR="002251D1" w:rsidRPr="00B66267" w:rsidRDefault="006F6018">
      <w:pPr>
        <w:numPr>
          <w:ilvl w:val="0"/>
          <w:numId w:val="18"/>
        </w:numPr>
        <w:tabs>
          <w:tab w:val="left" w:pos="1008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umowa/umowy ubezpieczenia lub polisa/polisy ubezpieczeniowe muszą zapewniać wypłatę odszkodowania płatnego w złotych polskich,</w:t>
      </w:r>
    </w:p>
    <w:p w:rsidR="002251D1" w:rsidRPr="00B66267" w:rsidRDefault="006F6018">
      <w:pPr>
        <w:numPr>
          <w:ilvl w:val="0"/>
          <w:numId w:val="18"/>
        </w:numPr>
        <w:tabs>
          <w:tab w:val="left" w:pos="998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ewentualne ograniczenie odpowiedzialności ubezpieczyciela nie może być większe niż 1 000,00 zł, (słownie: jeden tysiąc złotych),</w:t>
      </w:r>
    </w:p>
    <w:p w:rsidR="002251D1" w:rsidRPr="00B66267" w:rsidRDefault="006F6018">
      <w:pPr>
        <w:numPr>
          <w:ilvl w:val="0"/>
          <w:numId w:val="18"/>
        </w:numPr>
        <w:tabs>
          <w:tab w:val="left" w:pos="1008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koszt umowy lub umów (polisy lub polis ubezpieczeniowych), w szczególności składki ubezpieczeniowe, pokrywa w całości Wykonawca,</w:t>
      </w:r>
    </w:p>
    <w:p w:rsidR="002251D1" w:rsidRPr="00B66267" w:rsidRDefault="00404FC9">
      <w:pPr>
        <w:numPr>
          <w:ilvl w:val="0"/>
          <w:numId w:val="18"/>
        </w:numPr>
        <w:tabs>
          <w:tab w:val="left" w:pos="998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trakcie realizacji Umowy</w:t>
      </w:r>
      <w:r w:rsidR="006F601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Wykonawca zobowiązuje się do przedłużenia ubezpieczenia na ww. zasadach, przedstawiając Zamawiającemu dokumenty potwierdzające zawarcie umowy ubezpieczenia, w tym w szczególności kopię umowy lub polisy ubezpieczenia, na co najmniej 3 robocze dni przed wygaśnięciem poprzedniej umowy ubezpieczenia,</w:t>
      </w:r>
    </w:p>
    <w:p w:rsidR="002251D1" w:rsidRPr="00B66267" w:rsidRDefault="006F6018">
      <w:pPr>
        <w:numPr>
          <w:ilvl w:val="0"/>
          <w:numId w:val="18"/>
        </w:numPr>
        <w:tabs>
          <w:tab w:val="left" w:pos="998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nie jest uprawniony do dokonywania zmian warunków ubezpieczenia bez uprzedniej zgody Zamawiającego wyrażonej na piśmie.</w:t>
      </w:r>
    </w:p>
    <w:p w:rsidR="002251D1" w:rsidRPr="00B66267" w:rsidRDefault="006F6018">
      <w:pPr>
        <w:pStyle w:val="Akapitzlist"/>
        <w:numPr>
          <w:ilvl w:val="0"/>
          <w:numId w:val="17"/>
        </w:numPr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przedłoży Zamawiającemu dokumenty potwierdzające zawarcie umowy ubezpieczenia w ciągu 14 dni od daty podpisania umowy.</w:t>
      </w:r>
    </w:p>
    <w:p w:rsidR="002251D1" w:rsidRPr="00B66267" w:rsidRDefault="002251D1">
      <w:pPr>
        <w:pStyle w:val="Akapitzlist"/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 xml:space="preserve"> § 15 – Kontrola</w:t>
      </w:r>
    </w:p>
    <w:p w:rsidR="002251D1" w:rsidRPr="00B66267" w:rsidRDefault="006F6018">
      <w:pPr>
        <w:numPr>
          <w:ilvl w:val="0"/>
          <w:numId w:val="19"/>
        </w:numPr>
        <w:tabs>
          <w:tab w:val="left" w:pos="709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zastrzega sobie prawo do przeprowadzania kontroli wykonania przedmiotu umowy określonego w § 2 w zakresie realizacji warunków niniejszej umowy.</w:t>
      </w:r>
    </w:p>
    <w:p w:rsidR="002251D1" w:rsidRPr="00B66267" w:rsidRDefault="006F6018">
      <w:pPr>
        <w:numPr>
          <w:ilvl w:val="0"/>
          <w:numId w:val="19"/>
        </w:numPr>
        <w:tabs>
          <w:tab w:val="left" w:pos="709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W przypadku stwierdzenia niespełnienia przez Wykonawcę wymagań umowy, Zamawiający zawiadomi Wykonawcę o stwierdzonych nieprawidłowościach i wyznaczy termin ich usunięcia.</w:t>
      </w:r>
    </w:p>
    <w:p w:rsidR="002251D1" w:rsidRPr="00B66267" w:rsidRDefault="006F6018">
      <w:pPr>
        <w:numPr>
          <w:ilvl w:val="0"/>
          <w:numId w:val="19"/>
        </w:numPr>
        <w:tabs>
          <w:tab w:val="left" w:pos="709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Kontrola , o której mowa w ust. 1 obejmować może w szczególności: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691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sprawności rowerów, urządzeń stacji rowerowych i czystości elementów wyposażenia stacji rowerowej,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6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realizacji warunków umowy, dotyczących poprawnego i zgodnego z wymaganiami umowy funkcjonowania PRM,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zasadności i sposobu załatwiania skarg klientów na działania Wykonawcy dotyczące zarządzania i eksploatacji PRM,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6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czasu reakcji na zapełnienie stacji zgo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dnie z normami wyznaczonymi w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liczby dostępnych w systemie rowerów,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6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prawidłowości działania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stacji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prawidłowości działania Biura Obsługi Klienta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prawidłowości postępowania przy poborze opłat od Klientów systemu.</w:t>
      </w:r>
    </w:p>
    <w:p w:rsidR="002251D1" w:rsidRPr="00B66267" w:rsidRDefault="002251D1">
      <w:pPr>
        <w:tabs>
          <w:tab w:val="left" w:pos="701"/>
        </w:tabs>
        <w:spacing w:after="0" w:line="336" w:lineRule="auto"/>
        <w:ind w:left="36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ind w:right="260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16 – Kary umowne</w:t>
      </w:r>
    </w:p>
    <w:p w:rsidR="002251D1" w:rsidRPr="00B66267" w:rsidRDefault="006F6018">
      <w:pPr>
        <w:pStyle w:val="Akapitzlist"/>
        <w:numPr>
          <w:ilvl w:val="0"/>
          <w:numId w:val="21"/>
        </w:numPr>
        <w:tabs>
          <w:tab w:val="left" w:pos="513"/>
        </w:tabs>
        <w:spacing w:after="0" w:line="336" w:lineRule="auto"/>
        <w:ind w:left="39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obciąży Wykonawcę karami umownymi w następujących przypadkach:</w:t>
      </w:r>
    </w:p>
    <w:p w:rsidR="002251D1" w:rsidRPr="00B66267" w:rsidRDefault="006F6018">
      <w:pPr>
        <w:numPr>
          <w:ilvl w:val="0"/>
          <w:numId w:val="22"/>
        </w:numPr>
        <w:tabs>
          <w:tab w:val="left" w:pos="691"/>
        </w:tabs>
        <w:spacing w:after="0" w:line="336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 odstąpienie od umowy z przyczyn zależnych od Wykonawcy - w wysokości 20% wynagrodzenia brutto określonego w § 12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2;</w:t>
      </w:r>
    </w:p>
    <w:p w:rsidR="002251D1" w:rsidRPr="00B66267" w:rsidRDefault="006F6018">
      <w:pPr>
        <w:numPr>
          <w:ilvl w:val="0"/>
          <w:numId w:val="22"/>
        </w:numPr>
        <w:tabs>
          <w:tab w:val="left" w:pos="706"/>
        </w:tabs>
        <w:spacing w:after="0" w:line="336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 zwłokę w uruchomieniu systemu w terminie określonym w § 4 ust. 1 umowy - w wysokości </w:t>
      </w:r>
      <w:bookmarkStart w:id="0" w:name="__DdeLink__3061_2547726593"/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0,5% wynagrodzenia brutto określonego w § 12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2, za każdy dzień zwłoki</w:t>
      </w:r>
      <w:bookmarkEnd w:id="0"/>
      <w:r w:rsidRPr="00B66267">
        <w:rPr>
          <w:rFonts w:ascii="Verdana" w:eastAsia="Calibri" w:hAnsi="Verdana" w:cs="Calibri"/>
          <w:color w:val="000000"/>
          <w:sz w:val="20"/>
          <w:szCs w:val="20"/>
        </w:rPr>
        <w:t>;</w:t>
      </w:r>
    </w:p>
    <w:p w:rsidR="002251D1" w:rsidRPr="00B66267" w:rsidRDefault="006F6018">
      <w:pPr>
        <w:numPr>
          <w:ilvl w:val="0"/>
          <w:numId w:val="22"/>
        </w:numPr>
        <w:tabs>
          <w:tab w:val="left" w:pos="686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 niedotrzymanie terminów określonych w </w:t>
      </w:r>
      <w:r w:rsidRPr="00B66267">
        <w:rPr>
          <w:rFonts w:ascii="Verdana" w:eastAsia="Calibri" w:hAnsi="Verdana" w:cs="Calibri"/>
          <w:sz w:val="20"/>
          <w:szCs w:val="20"/>
        </w:rPr>
        <w:t xml:space="preserve">§ 4 ust. 2, 5 umowy – w wysokości 0,1% wynagrodzenia brutto określonego w § 12 ust. 1 </w:t>
      </w:r>
      <w:proofErr w:type="spellStart"/>
      <w:r w:rsidRPr="00B66267">
        <w:rPr>
          <w:rFonts w:ascii="Verdana" w:eastAsia="Calibri" w:hAnsi="Verdana" w:cs="Calibri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sz w:val="20"/>
          <w:szCs w:val="20"/>
        </w:rPr>
        <w:t>. 2, za każdy dzień zwłoki;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za brak rowerów na stacji - 100,00 zł (sto złotych) za każdą stację za każdą rozpoczętą godzinę przypadającą po 2 godzinie od zdarzenia;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za brak porządku na stac</w:t>
      </w:r>
      <w:r w:rsidR="00404FC9" w:rsidRPr="00B66267">
        <w:rPr>
          <w:rFonts w:ascii="Verdana" w:eastAsia="Calibri" w:hAnsi="Verdana" w:cs="Calibri"/>
          <w:sz w:val="20"/>
          <w:szCs w:val="20"/>
        </w:rPr>
        <w:t>jach rowerowych, brudny totem</w:t>
      </w:r>
      <w:r w:rsidRPr="00B66267">
        <w:rPr>
          <w:rFonts w:ascii="Verdana" w:eastAsia="Calibri" w:hAnsi="Verdana" w:cs="Calibri"/>
          <w:sz w:val="20"/>
          <w:szCs w:val="20"/>
        </w:rPr>
        <w:t>, nieestetyczne rowery - 100 zł (sto złotych) za każdy stwierdzony przypadek;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>za umieszczenie reklamy na jakimkolwiek elemencie systemu bez akceptacji Zamawiającego lub bez uzyskania innych wymaganych prawem zezwoleń, pozwoleń, zgód - 1000 zł (jeden tysiąc złotych) za każde ujawnione zdarzenie. Naliczenie kary za umieszczenie reklam nie zwalnia z obowiązku Wykonawcy do uiszczenia innych opłat/kar wynikających z odrębnych przepisów;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za naruszenie warunku utrzymania w sprawności technicznej i udostępnienia klientom rowerów w ilości określonej w § 2 ust. 3 pkt 5) oraz z uwzględnieniem prawa opcji i Stacji Patronackich - 50 zł (pięćdziesiąt złotych) za każdy rower </w:t>
      </w:r>
      <w:r w:rsidRPr="00B66267">
        <w:rPr>
          <w:rFonts w:ascii="Verdana" w:eastAsia="Calibri" w:hAnsi="Verdana" w:cs="Calibri"/>
          <w:sz w:val="20"/>
          <w:szCs w:val="20"/>
        </w:rPr>
        <w:lastRenderedPageBreak/>
        <w:t xml:space="preserve">każdą rozpoczętą godzinę przypadającą ponad czas określony na wymianę niesprawnego roweru zgodnie z ofertą, </w:t>
      </w:r>
      <w:proofErr w:type="spellStart"/>
      <w:r w:rsidRPr="00B66267">
        <w:rPr>
          <w:rFonts w:ascii="Verdana" w:eastAsia="Calibri" w:hAnsi="Verdana" w:cs="Calibri"/>
          <w:sz w:val="20"/>
          <w:szCs w:val="20"/>
        </w:rPr>
        <w:t>tj</w:t>
      </w:r>
      <w:proofErr w:type="spellEnd"/>
      <w:r w:rsidRPr="00B66267">
        <w:rPr>
          <w:rFonts w:ascii="Verdana" w:eastAsia="Calibri" w:hAnsi="Verdana" w:cs="Calibri"/>
          <w:sz w:val="20"/>
          <w:szCs w:val="20"/>
        </w:rPr>
        <w:t>………………………….;</w:t>
      </w:r>
    </w:p>
    <w:p w:rsidR="002251D1" w:rsidRPr="00B66267" w:rsidRDefault="006F6018">
      <w:pPr>
        <w:numPr>
          <w:ilvl w:val="0"/>
          <w:numId w:val="22"/>
        </w:numPr>
        <w:tabs>
          <w:tab w:val="left" w:pos="675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 tytułu wstrzymania (zawieszenia) lub niefunkcjonowania PRM w okresie umownym z przyczyn leżących po stronie Wykonawcy w wysokości 0,5% maksymalnej wartości umowy określonej w § 12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 za każdy dzień wstrzymania (zawieszenia) lub niefunkcjonowania;</w:t>
      </w:r>
    </w:p>
    <w:p w:rsidR="002251D1" w:rsidRPr="00F30D5A" w:rsidRDefault="006F6018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w przypadku nar</w:t>
      </w:r>
      <w:r w:rsidR="00B50E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uszenia zobowiązania do złożenia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Zamawiającemu dokumentów potwierdzających zawarcie umowy ubezpieczenia - w wysokości 500,00 zł (pięćset złotych), za każdy dzień zwłoki.</w:t>
      </w:r>
    </w:p>
    <w:p w:rsidR="00B50E3C" w:rsidRPr="00F30D5A" w:rsidRDefault="00B50E3C" w:rsidP="00B50E3C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za brak zapłaty lub nieterminową zapłatę wynagrodzenia należnego podwykonawcy z tytułu zmiany wysokości wynagrodzenia zgodnie z art. 439 ust. 5 ustawy </w:t>
      </w:r>
      <w:proofErr w:type="spellStart"/>
      <w:r w:rsidRPr="00F30D5A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F30D5A">
        <w:rPr>
          <w:rFonts w:ascii="Verdana" w:hAnsi="Verdana"/>
          <w:color w:val="000000" w:themeColor="text1"/>
          <w:sz w:val="20"/>
          <w:szCs w:val="20"/>
        </w:rPr>
        <w:t xml:space="preserve"> w wysokości 1000,00 zł brutto za każdy taki przypadek.</w:t>
      </w:r>
    </w:p>
    <w:p w:rsidR="000F3F3A" w:rsidRPr="00F30D5A" w:rsidRDefault="000F3F3A" w:rsidP="000F3F3A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w przypadku braku zatrudnienia przy realizacji zamówienia osób na umowę o pracę  zgodnie z § 6 ust 10 w wysokości 1000,00 zł za każde takie zdarzenie. </w:t>
      </w:r>
    </w:p>
    <w:p w:rsidR="000F3F3A" w:rsidRPr="00F30D5A" w:rsidRDefault="000F3F3A" w:rsidP="000F3F3A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za zwłokę w przedstawieniu dowodów zatrudnienia na podstawie  umowy o pracę, o których mowa  w § 6 ust. 10 we wskazanym przez Zamawiającego terminie  w wysokości 200,00 zł za każde takie zdarzenie.</w:t>
      </w:r>
    </w:p>
    <w:p w:rsidR="000F3F3A" w:rsidRPr="00B66267" w:rsidRDefault="000F3F3A" w:rsidP="000F3F3A">
      <w:pPr>
        <w:tabs>
          <w:tab w:val="left" w:pos="675"/>
        </w:tabs>
        <w:spacing w:after="0" w:line="343" w:lineRule="auto"/>
        <w:jc w:val="both"/>
        <w:rPr>
          <w:rFonts w:ascii="Verdana" w:hAnsi="Verdana"/>
          <w:color w:val="C0504D" w:themeColor="accent2"/>
          <w:sz w:val="20"/>
          <w:szCs w:val="20"/>
        </w:rPr>
      </w:pPr>
    </w:p>
    <w:p w:rsidR="002251D1" w:rsidRPr="00B66267" w:rsidRDefault="006F6018">
      <w:pPr>
        <w:numPr>
          <w:ilvl w:val="0"/>
          <w:numId w:val="21"/>
        </w:numPr>
        <w:tabs>
          <w:tab w:val="left" w:pos="513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Zamawiający zapłaci Wykonawcy karę umowną za odstąpienie od umowy z przyczyn zależnych od Zamawiającego - w wysokości 20 % wynagrodzenia brutto określonego w § 12 ust.1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2. z wyłączeniem sytuacji opisanej w § 18 ust. 1 pkt 1.</w:t>
      </w:r>
    </w:p>
    <w:p w:rsidR="002251D1" w:rsidRPr="00F30D5A" w:rsidRDefault="006F6018">
      <w:pPr>
        <w:numPr>
          <w:ilvl w:val="0"/>
          <w:numId w:val="21"/>
        </w:numPr>
        <w:tabs>
          <w:tab w:val="left" w:pos="563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przypadku niedotrzymania przez Zamawiającego terminu zapłaty faktury Wykonawcy przysługuje prawo naliczenia odsetek ustawowych za każdy dzień zwłoki.</w:t>
      </w:r>
    </w:p>
    <w:p w:rsidR="002251D1" w:rsidRPr="00F30D5A" w:rsidRDefault="006F6018">
      <w:pPr>
        <w:numPr>
          <w:ilvl w:val="0"/>
          <w:numId w:val="21"/>
        </w:numPr>
        <w:tabs>
          <w:tab w:val="left" w:pos="513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Niezależnie od kar umownych, o których mowa w ust. 1 i 2 Strony mają prawo dochodzenia odszkodowania uzupełniającego w przypadku gdy kary określone w ust. 1 i 2 nie pokrywają szkód.</w:t>
      </w:r>
    </w:p>
    <w:p w:rsidR="002251D1" w:rsidRPr="00F30D5A" w:rsidRDefault="006F6018">
      <w:pPr>
        <w:pStyle w:val="Akapitzlist"/>
        <w:numPr>
          <w:ilvl w:val="0"/>
          <w:numId w:val="21"/>
        </w:numPr>
        <w:tabs>
          <w:tab w:val="left" w:pos="298"/>
          <w:tab w:val="left" w:pos="788"/>
        </w:tabs>
        <w:spacing w:after="6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Wykonawca wyraża zgodę na potrącenie przez Zamawiającego kar umownych z faktur wystawionych za realizację przedmiotu niniejszej umowy, jak również z zabezpieczenia należytego wykonania Umowy.</w:t>
      </w:r>
    </w:p>
    <w:p w:rsidR="00221163" w:rsidRPr="00B66267" w:rsidRDefault="00221163" w:rsidP="00221163">
      <w:pPr>
        <w:pStyle w:val="Akapitzlist"/>
        <w:numPr>
          <w:ilvl w:val="0"/>
          <w:numId w:val="21"/>
        </w:numPr>
        <w:tabs>
          <w:tab w:val="left" w:pos="298"/>
          <w:tab w:val="left" w:pos="788"/>
        </w:tabs>
        <w:spacing w:after="6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Limit kar umownych, jakich Zamawiający może żądać </w:t>
      </w:r>
      <w:r w:rsidRPr="00B66267">
        <w:rPr>
          <w:rFonts w:ascii="Verdana" w:hAnsi="Verdana"/>
          <w:sz w:val="20"/>
          <w:szCs w:val="20"/>
        </w:rPr>
        <w:t xml:space="preserve">od wykonawcy z wszystkich tytułów przewidzianych w niniejszej Umowie, wynosi 25% wynagrodzenia brutto określonego w § 12 ust.1 </w:t>
      </w:r>
      <w:proofErr w:type="spellStart"/>
      <w:r w:rsidRPr="00B66267">
        <w:rPr>
          <w:rFonts w:ascii="Verdana" w:hAnsi="Verdana"/>
          <w:sz w:val="20"/>
          <w:szCs w:val="20"/>
        </w:rPr>
        <w:t>zd</w:t>
      </w:r>
      <w:proofErr w:type="spellEnd"/>
      <w:r w:rsidRPr="00B66267">
        <w:rPr>
          <w:rFonts w:ascii="Verdana" w:hAnsi="Verdana"/>
          <w:sz w:val="20"/>
          <w:szCs w:val="20"/>
        </w:rPr>
        <w:t>. 2</w:t>
      </w:r>
    </w:p>
    <w:p w:rsidR="00221163" w:rsidRPr="00B66267" w:rsidRDefault="00221163" w:rsidP="00221163">
      <w:pPr>
        <w:pStyle w:val="Akapitzlist"/>
        <w:numPr>
          <w:ilvl w:val="0"/>
          <w:numId w:val="21"/>
        </w:numPr>
        <w:tabs>
          <w:tab w:val="left" w:pos="298"/>
          <w:tab w:val="left" w:pos="788"/>
        </w:tabs>
        <w:spacing w:after="6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Zapłata kary przez Wykonawcę lub potracenie przez Zamawiającego kwoty kary z płatności należnej Wykonawcy nie zwalnia Wykonawcy z obowiązków i zobowiązań wynikających z niniejszej Umowy.</w:t>
      </w:r>
    </w:p>
    <w:p w:rsidR="002251D1" w:rsidRPr="00B66267" w:rsidRDefault="002251D1">
      <w:pPr>
        <w:tabs>
          <w:tab w:val="left" w:pos="380"/>
        </w:tabs>
        <w:spacing w:after="0" w:line="343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§ 17 – Sprawozdawczość</w:t>
      </w:r>
    </w:p>
    <w:p w:rsidR="002251D1" w:rsidRPr="00B66267" w:rsidRDefault="006F6018" w:rsidP="00076FE5">
      <w:pPr>
        <w:pStyle w:val="Akapitzlist"/>
        <w:numPr>
          <w:ilvl w:val="0"/>
          <w:numId w:val="23"/>
        </w:numPr>
        <w:tabs>
          <w:tab w:val="left" w:pos="366"/>
        </w:tabs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</w:t>
      </w:r>
      <w:r w:rsidR="00076FE5" w:rsidRPr="00B66267">
        <w:rPr>
          <w:rFonts w:ascii="Verdana" w:eastAsia="Calibri" w:hAnsi="Verdana" w:cs="Calibri"/>
          <w:color w:val="000000"/>
          <w:sz w:val="20"/>
          <w:szCs w:val="20"/>
        </w:rPr>
        <w:t>na każde żądanie Zamawiającego będzie przedkł</w:t>
      </w:r>
      <w:r w:rsidR="00F30D5A">
        <w:rPr>
          <w:rFonts w:ascii="Verdana" w:eastAsia="Calibri" w:hAnsi="Verdana" w:cs="Calibri"/>
          <w:color w:val="000000"/>
          <w:sz w:val="20"/>
          <w:szCs w:val="20"/>
        </w:rPr>
        <w:t>adał e-mailem  (sekretariat@mzd-</w:t>
      </w:r>
      <w:r w:rsidR="00076FE5" w:rsidRPr="00B66267">
        <w:rPr>
          <w:rFonts w:ascii="Verdana" w:eastAsia="Calibri" w:hAnsi="Verdana" w:cs="Calibri"/>
          <w:color w:val="000000"/>
          <w:sz w:val="20"/>
          <w:szCs w:val="20"/>
        </w:rPr>
        <w:t>plock.eu.) informacje: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przedstawiające liczbę klientów, którzy przystąpili i wystąpili z systemu w danym okresie rozliczeniowym,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dzienne i sumaryczne (w okresie rozliczeniowym) zestawienie usług świadczonych w ramach limitów pierwszych bezpłatnych dla klienta minut korzystania z PRM,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dzienne i sumaryczne (w okresie rozliczeniowym) zestawienie liczby podróży realizowanych przez klientów w rozbiciu na okresy czasowe oraz trasy przejazdów,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dzienne i sumaryczne zestawienie kwot opłat pobranych za użytkowanie roweru ponad limit bezpłatnych minut.</w:t>
      </w:r>
    </w:p>
    <w:p w:rsidR="002251D1" w:rsidRPr="00B66267" w:rsidRDefault="006F6018">
      <w:pPr>
        <w:pStyle w:val="Akapitzlist"/>
        <w:numPr>
          <w:ilvl w:val="0"/>
          <w:numId w:val="23"/>
        </w:numPr>
        <w:tabs>
          <w:tab w:val="left" w:pos="394"/>
          <w:tab w:val="left" w:pos="450"/>
          <w:tab w:val="left" w:pos="563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Informacje określone w ust. 1 mają być dostępne poprzez system komputerowy służący do realizacji nadzoru nad wykonaniem umowy i możliwe do skopiowania/przeniesienia do innych aplikacji biurowych będących w posiadaniu Zamawiającego w postaci umożliwiającej ich dalszą obróbkę.</w:t>
      </w:r>
    </w:p>
    <w:p w:rsidR="002251D1" w:rsidRPr="00B66267" w:rsidRDefault="002251D1">
      <w:pPr>
        <w:tabs>
          <w:tab w:val="left" w:pos="394"/>
        </w:tabs>
        <w:spacing w:after="0" w:line="343" w:lineRule="auto"/>
        <w:ind w:left="2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74" w:line="240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18 – Odstąpienie od umowy i rozwiązanie umowy</w:t>
      </w:r>
    </w:p>
    <w:p w:rsidR="002251D1" w:rsidRPr="00B66267" w:rsidRDefault="006F6018">
      <w:pPr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Oprócz przypadków wymienionych w treści Kodeksu cywilnego Stronom przysługuje prawo odstąpienia od umowy w następujących sytuacjach:</w:t>
      </w:r>
    </w:p>
    <w:p w:rsidR="002251D1" w:rsidRPr="00B66267" w:rsidRDefault="006F6018">
      <w:pPr>
        <w:pStyle w:val="Akapitzlist"/>
        <w:numPr>
          <w:ilvl w:val="0"/>
          <w:numId w:val="25"/>
        </w:numPr>
        <w:spacing w:after="75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Zamawiającemu przysługuje prawo do odstąpienia od umowy bez konieczności wyznaczenia dodatkowego terminu w przypadku:</w:t>
      </w:r>
    </w:p>
    <w:p w:rsidR="00096D61" w:rsidRPr="00B66267" w:rsidRDefault="00096D61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takim przypadku Wykonawca może żądać wyłącznie wynagrodzenia należnego mu z tytułu wykonania dotychczasowej części Umowy i nie jest uprawniony do żądania kar czy odszkodowania. Odstąpienie od Umowy w tym przypadku winno nastąpić w terminie 30 dni od dnia powzięcia wiadomości o zaistnieniu którejkolwiek z tych okolicznościach.</w:t>
      </w:r>
    </w:p>
    <w:p w:rsidR="00096D61" w:rsidRPr="00B66267" w:rsidRDefault="00096D61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jeżeli zachodzi co najmniej jedna z okoliczności wskazanych w art. 456 ust.1 pkt 2 Prawo zamówień publicznych i na warunkach w nim określonych, z uwzględnieniem postanowień niniejszej Umowy. W takim przypadku Wykonawca może żądać wyłącznie wynagrodzenia należnego z tytułu wykonania dotychczasowej części Umowy i nie jest uprawniony do zadania kar czy odszkodowania</w:t>
      </w:r>
    </w:p>
    <w:p w:rsidR="002251D1" w:rsidRPr="00B66267" w:rsidRDefault="006F6018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wszczęcia postępowania likwidacyjnego Wykonawcy - w terminie 30 dni od daty powzięcia wiadomości o tym fakcie,</w:t>
      </w:r>
    </w:p>
    <w:p w:rsidR="002251D1" w:rsidRPr="00F30D5A" w:rsidRDefault="006F6018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lastRenderedPageBreak/>
        <w:t>zajęcia całości lub części składników majątkowych Wykonawcy mających wpływ na realizację przedmiotu umowy - w terminie 30 dni od daty powzięcia wiadomości o tym fakcie.</w:t>
      </w:r>
    </w:p>
    <w:p w:rsidR="002251D1" w:rsidRPr="00B66267" w:rsidRDefault="006F6018">
      <w:pPr>
        <w:pStyle w:val="Akapitzlist"/>
        <w:numPr>
          <w:ilvl w:val="0"/>
          <w:numId w:val="25"/>
        </w:numPr>
        <w:spacing w:after="75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Zamawiającemu przysługuje prawo rozwiązania Umowy z winy Wykonawcy, w trybie natychmiastowym bez wyznaczenia dodatkowego terminu, gdy:</w:t>
      </w:r>
    </w:p>
    <w:p w:rsidR="002251D1" w:rsidRPr="00F30D5A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nie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rozpoczął w umówionym terminie realizacji usługi bez uzasadnionych przyczyn oraz nie podejmuje jej pomimo wezwania Zamawiającego złożonego na piśmie - po wyznaczeniu dodatkowego terminu do podjęcia robót, w terminie 30 dni od upływu wyznaczonego terminu,</w:t>
      </w:r>
    </w:p>
    <w:p w:rsidR="002251D1" w:rsidRPr="00F30D5A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bez uzasadnionej przyczyny Wykonawca przerwał z własnej inicjatywy realizację usługi i przerwa ta trwa dłużej niż 7 dni - po wyznaczeniu dodatkowego terminu kontynuowania robót, w terminie 30 dni od upływu wyznaczonego terminu,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nie wywiązuje się ze zobowiązań umownych, określonych w § 4 po dwukrotnych wezwaniu do wykonania danego zobowiązania w wyznaczonym przez Zamawiającego terminie - w terminie 30 dni od upływu kolejno wyznaczonego terminu,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narusza postanowienia § 14, pomimo wezwania Zamawiającego złożonego na piśmie,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nie usunął nieprawidłowości, o których mowa  § 15 ust. 2 .w ustalonym terminie,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gdy Wykonawca nieprawidłowo realizuje zobowiązania umowne, po dwukrotnym wezwaniu do usunięcia nieprawidłowości - w terminie 30 dni od upływu kolejno wyznaczonego terminu,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suma kar umownych naliczonych Wykonawcy przekroczy 25% wynagrodzenia brutto § 12 ust.1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2.</w:t>
      </w:r>
    </w:p>
    <w:p w:rsidR="002251D1" w:rsidRPr="00B66267" w:rsidRDefault="006F6018">
      <w:pPr>
        <w:numPr>
          <w:ilvl w:val="0"/>
          <w:numId w:val="25"/>
        </w:numPr>
        <w:tabs>
          <w:tab w:val="left" w:pos="722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Wykonawcy przysługuje prawo odstąpienia od umowy w szczególności jeżeli:</w:t>
      </w:r>
    </w:p>
    <w:p w:rsidR="002251D1" w:rsidRPr="00F30D5A" w:rsidRDefault="006F6018">
      <w:pPr>
        <w:pStyle w:val="Akapitzlist"/>
        <w:numPr>
          <w:ilvl w:val="1"/>
          <w:numId w:val="26"/>
        </w:numPr>
        <w:tabs>
          <w:tab w:val="left" w:pos="567"/>
        </w:tabs>
        <w:spacing w:after="0" w:line="343" w:lineRule="auto"/>
        <w:ind w:left="737" w:hanging="283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Zamawiający odmawia bez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uzasadnionych przyczyn podpisania protokołu odbioru - po wyznaczeniu dodatkowego terminu do podpisania protokołu odbioru, w terminie 30 dni od upływu wyznaczonego terminu,</w:t>
      </w:r>
    </w:p>
    <w:p w:rsidR="002251D1" w:rsidRPr="00F30D5A" w:rsidRDefault="006F6018">
      <w:pPr>
        <w:pStyle w:val="Akapitzlist"/>
        <w:numPr>
          <w:ilvl w:val="1"/>
          <w:numId w:val="26"/>
        </w:numPr>
        <w:tabs>
          <w:tab w:val="left" w:pos="713"/>
        </w:tabs>
        <w:spacing w:after="0" w:line="343" w:lineRule="auto"/>
        <w:ind w:left="73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Zamawiający niezasadnie nie wywiązuje się z obowiązku zapłaty faktur mimo wyznaczenia dodatkowego 30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noBreakHyphen/>
        <w:t>dniowego terminu do zapłaty należności - w terminie 30 dni od upływu wyznaczonego terminu,</w:t>
      </w:r>
    </w:p>
    <w:p w:rsidR="002251D1" w:rsidRPr="00F30D5A" w:rsidRDefault="006F6018">
      <w:pPr>
        <w:pStyle w:val="Akapitzlist"/>
        <w:numPr>
          <w:ilvl w:val="1"/>
          <w:numId w:val="26"/>
        </w:numPr>
        <w:tabs>
          <w:tab w:val="left" w:pos="713"/>
        </w:tabs>
        <w:spacing w:after="0" w:line="343" w:lineRule="auto"/>
        <w:ind w:left="73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Zamawiający zawiadomi Wykonawcę, iż wobec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zaistnienia uprzednio nieprzewidzianych okoliczności, nie będzie mógł spełnić swoich zobowiązań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umownych wobec Wykonawcy - w terminie 30 dni od daty zawiadomienia.</w:t>
      </w:r>
    </w:p>
    <w:p w:rsidR="002251D1" w:rsidRPr="00F30D5A" w:rsidRDefault="006F6018">
      <w:pPr>
        <w:numPr>
          <w:ilvl w:val="0"/>
          <w:numId w:val="25"/>
        </w:numPr>
        <w:tabs>
          <w:tab w:val="left" w:pos="283"/>
        </w:tabs>
        <w:spacing w:after="79" w:line="240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Odstąpienie od umowy lub jej rozwiązanie powinno nastąpić w formie pisemnej z uzasadnieniem pod rygorem nieważności takiego oświadczenia.</w:t>
      </w:r>
    </w:p>
    <w:p w:rsidR="002251D1" w:rsidRPr="00B66267" w:rsidRDefault="002251D1">
      <w:pPr>
        <w:tabs>
          <w:tab w:val="left" w:pos="283"/>
        </w:tabs>
        <w:spacing w:after="74" w:line="240" w:lineRule="auto"/>
        <w:ind w:left="72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§ 19 – Reprezentacja stron umowy</w:t>
      </w:r>
    </w:p>
    <w:p w:rsidR="002251D1" w:rsidRPr="00B66267" w:rsidRDefault="006F6018">
      <w:pPr>
        <w:tabs>
          <w:tab w:val="left" w:pos="0"/>
        </w:tabs>
        <w:spacing w:after="0" w:line="343" w:lineRule="auto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Osobami odpowiedzialnymi za realizację umowy są:</w:t>
      </w:r>
    </w:p>
    <w:p w:rsidR="002251D1" w:rsidRPr="00B66267" w:rsidRDefault="006F6018">
      <w:pPr>
        <w:pStyle w:val="Akapitzlist"/>
        <w:numPr>
          <w:ilvl w:val="0"/>
          <w:numId w:val="27"/>
        </w:numPr>
        <w:tabs>
          <w:tab w:val="left" w:pos="450"/>
          <w:tab w:val="left" w:leader="dot" w:pos="4531"/>
          <w:tab w:val="left" w:leader="dot" w:pos="6187"/>
          <w:tab w:val="left" w:leader="dot" w:pos="8558"/>
        </w:tabs>
        <w:spacing w:after="0" w:line="343" w:lineRule="auto"/>
        <w:ind w:left="454" w:hanging="283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ze strony Zamawiającego: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,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tel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e-mail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;</w:t>
      </w:r>
    </w:p>
    <w:p w:rsidR="002251D1" w:rsidRPr="00B66267" w:rsidRDefault="006F6018">
      <w:pPr>
        <w:pStyle w:val="Akapitzlist"/>
        <w:numPr>
          <w:ilvl w:val="0"/>
          <w:numId w:val="27"/>
        </w:numPr>
        <w:tabs>
          <w:tab w:val="left" w:pos="450"/>
          <w:tab w:val="left" w:leader="dot" w:pos="4214"/>
          <w:tab w:val="left" w:leader="dot" w:pos="5875"/>
          <w:tab w:val="left" w:leader="dot" w:pos="8405"/>
        </w:tabs>
        <w:spacing w:after="0" w:line="343" w:lineRule="auto"/>
        <w:ind w:left="454" w:hanging="283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ze strony Wykonawcy: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,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tel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e-mail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;</w:t>
      </w:r>
    </w:p>
    <w:p w:rsidR="002251D1" w:rsidRPr="00B66267" w:rsidRDefault="002251D1">
      <w:pPr>
        <w:tabs>
          <w:tab w:val="left" w:pos="360"/>
          <w:tab w:val="left" w:leader="dot" w:pos="4214"/>
          <w:tab w:val="left" w:leader="dot" w:pos="5875"/>
          <w:tab w:val="left" w:leader="dot" w:pos="8405"/>
        </w:tabs>
        <w:spacing w:after="0" w:line="343" w:lineRule="auto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ind w:left="20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20 – Zmiany umowy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1.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>W sprawach nieuregulowanych niniejszą Umową mają zastosowanie w szczególności przepisy Prawa zamówień publicznych i Kodeksu cywilnego wraz z przepisami wykonawczymi.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2.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>Wszelkie zmiany i uzupełnienia treści niniejszej Umowy dla swej ważności wymagają formy pisemnej w postaci aneksu podpisanego przez Strony – pod rygorem nieważności z wyjątkiem wskazanych w umowie zmian/uzupełnień, dla których Zamawiający odstąpił od tego wymogu.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3.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 xml:space="preserve">Zamawiający dopuszcza możliwość zmiany Umowy w przypadkach określonych w art. 455 ust. 1 pkt 2 – 4 i ust. 2 ustawy </w:t>
      </w:r>
      <w:proofErr w:type="spellStart"/>
      <w:r w:rsidRPr="00F30D5A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F30D5A">
        <w:rPr>
          <w:rFonts w:ascii="Verdana" w:hAnsi="Verdana"/>
          <w:color w:val="000000" w:themeColor="text1"/>
          <w:sz w:val="20"/>
          <w:szCs w:val="20"/>
        </w:rPr>
        <w:t xml:space="preserve"> oraz przewiduje zgodnie z art. 455 ust. 1 pkt 1)  ustawy </w:t>
      </w:r>
      <w:proofErr w:type="spellStart"/>
      <w:r w:rsidRPr="00F30D5A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F30D5A">
        <w:rPr>
          <w:rFonts w:ascii="Verdana" w:hAnsi="Verdana"/>
          <w:color w:val="000000" w:themeColor="text1"/>
          <w:sz w:val="20"/>
          <w:szCs w:val="20"/>
        </w:rPr>
        <w:t xml:space="preserve">  możliwość  zmiany  postanowień  Umowy  określając  następujący rodzaj i zakres oraz warunki zmiany postanowień Umowy: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3.1.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 xml:space="preserve">Zamawiający przewiduje możliwość odpowiedniej zmiany </w:t>
      </w:r>
      <w:r w:rsidRPr="00F30D5A">
        <w:rPr>
          <w:rFonts w:ascii="Verdana" w:hAnsi="Verdana"/>
          <w:b/>
          <w:color w:val="000000" w:themeColor="text1"/>
          <w:sz w:val="20"/>
          <w:szCs w:val="20"/>
        </w:rPr>
        <w:t>wysokości wynagrodzenia</w:t>
      </w:r>
      <w:r w:rsidRPr="00F30D5A">
        <w:rPr>
          <w:rFonts w:ascii="Verdana" w:hAnsi="Verdana"/>
          <w:color w:val="000000" w:themeColor="text1"/>
          <w:sz w:val="20"/>
          <w:szCs w:val="20"/>
        </w:rPr>
        <w:t xml:space="preserve"> Wykonawcy, określonego w §6 ust. 1 Umowy - w następujących przypadkach i na następujących zasadach: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1) zmiany stawki podatku od towarów i usług (VAT), wynagrodzenie należne Wykonawcy zostanie odpowiednio zmienione w stosunku wynikającym ze zmienionej stawki podatku od towarów i usług (VAT),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2) zmiany stawki podatku akcyzowego, wynagrodzenie należne Wykonawcy zostanie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odpowiednio zmienione w stosunku wynikającym ze zmienionej stawki podatku akcyzowego,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3) zmiany wysokości minimalnego wynagrodzenia za pracę albo zmiany wysokości minimalnej stawki godzinowej ustalonych na podstawie ustawy z dnia 10 października 2002 roku o minimalnym wynagrodzeniu za pracę,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4) zmiany zasad podlegania ubezpieczeniom społecznym lub ubezpieczeniu zdrowotnemu lub wysokości stawki składki na ubezpieczenie społeczne lub zdrowotne,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5) zmiany zasad gromadzenia i wysokości wpłat dla pracowniczych planów kapitałowych, o których mowa w ustawie z dnia 04 października 2018 roku o pracowniczych planach kapitałowych,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jeśli zmiany, o których mowa w pkt 1) – 5) będą miały wpływ na koszty wykonania zamówienia przez Wykonawcę – co zostanie przez Wykonawcę uzasadnione i udokumentowane.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Warunkiem dokonania zmiany wynagrodzenia Wykonawcy w zakresie określonym w pkt 1) – 5), będzie skierowanie do Zamawiającego pisemnego wniosku Wykonawcy </w:t>
      </w:r>
      <w:r w:rsidRPr="00F30D5A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zawierającego uzasadnienie wykazujące wpływ zmian na koszty wykonania zamówienia przez Wykonawcę wraz z szczegółowym wyliczeniem nowego wynagrodzenia.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Zmiana wynagrodzenia z przyczyn określonych w pkt. 1) – 5), obejmować będzie wyłącznie płatności za prace, których w dniu wejścia w życie zmian wskazanych w pkt. 1) – 5), jeszcze nie wykonano.</w:t>
      </w:r>
    </w:p>
    <w:p w:rsidR="002026F0" w:rsidRPr="00F30D5A" w:rsidRDefault="002026F0" w:rsidP="00D57CE0">
      <w:pPr>
        <w:pStyle w:val="Akapitzlist"/>
        <w:numPr>
          <w:ilvl w:val="1"/>
          <w:numId w:val="35"/>
        </w:numPr>
        <w:tabs>
          <w:tab w:val="left" w:pos="709"/>
        </w:tabs>
        <w:spacing w:after="0" w:line="336" w:lineRule="auto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W przypadku zmiany ceny materiałów lub kosztów związanych z realizacją przedmiotu umowy  wynagrodzenie Wykonawcy ulegnie zmianie, na zasadach określonych poniżej.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F30D5A">
        <w:rPr>
          <w:rFonts w:ascii="Verdana" w:hAnsi="Verdana"/>
          <w:bCs/>
          <w:color w:val="000000" w:themeColor="text1"/>
          <w:sz w:val="20"/>
          <w:szCs w:val="20"/>
        </w:rPr>
        <w:t xml:space="preserve">Waloryzacja będzie odbywać się w oparciu o </w:t>
      </w:r>
      <w:r w:rsidR="00076FE5" w:rsidRPr="00F30D5A">
        <w:rPr>
          <w:rFonts w:ascii="Verdana" w:hAnsi="Verdana"/>
          <w:bCs/>
          <w:color w:val="000000" w:themeColor="text1"/>
          <w:sz w:val="20"/>
          <w:szCs w:val="20"/>
        </w:rPr>
        <w:t xml:space="preserve">średnioroczny </w:t>
      </w:r>
      <w:r w:rsidRPr="00F30D5A">
        <w:rPr>
          <w:rFonts w:ascii="Verdana" w:hAnsi="Verdana"/>
          <w:bCs/>
          <w:color w:val="000000" w:themeColor="text1"/>
          <w:sz w:val="20"/>
          <w:szCs w:val="20"/>
        </w:rPr>
        <w:t xml:space="preserve">wskaźnik </w:t>
      </w:r>
      <w:r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cen towarów i usług konsumpcyjnych publikowany przez  Główny</w:t>
      </w:r>
      <w:r w:rsidR="00261460"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Urząd</w:t>
      </w:r>
      <w:r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261460" w:rsidRPr="00F30D5A">
        <w:rPr>
          <w:rFonts w:ascii="Verdana" w:hAnsi="Verdana" w:cs="Calibri"/>
          <w:color w:val="000000" w:themeColor="text1"/>
          <w:sz w:val="20"/>
          <w:szCs w:val="20"/>
        </w:rPr>
        <w:t>Statystyczny</w:t>
      </w:r>
      <w:r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B66267">
        <w:rPr>
          <w:rFonts w:ascii="Verdana" w:hAnsi="Verdana" w:cs="Calibri"/>
          <w:color w:val="000000"/>
          <w:sz w:val="20"/>
          <w:szCs w:val="20"/>
        </w:rPr>
        <w:t>(dalej GUS)</w:t>
      </w:r>
      <w:r w:rsidR="002210E1" w:rsidRPr="00B66267">
        <w:rPr>
          <w:rFonts w:ascii="Verdana" w:hAnsi="Verdana" w:cs="Calibri"/>
          <w:color w:val="000000"/>
          <w:sz w:val="20"/>
          <w:szCs w:val="20"/>
        </w:rPr>
        <w:t xml:space="preserve">. </w:t>
      </w:r>
      <w:r w:rsidRPr="00B66267">
        <w:rPr>
          <w:rFonts w:ascii="Verdana" w:hAnsi="Verdana" w:cs="Calibri"/>
          <w:color w:val="000000"/>
          <w:sz w:val="20"/>
          <w:szCs w:val="20"/>
        </w:rPr>
        <w:t>W przypadku gdyby ww. wskaźnik przestał być dostępny, strony uzgodnią najbardziej zbliżony wskaźnik publikowany przez GUS.</w:t>
      </w:r>
    </w:p>
    <w:p w:rsidR="00D57CE0" w:rsidRPr="00B66267" w:rsidRDefault="002210E1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 w:cs="Arial"/>
          <w:color w:val="000000"/>
          <w:sz w:val="20"/>
          <w:szCs w:val="20"/>
        </w:rPr>
        <w:t>Pierwsza w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 xml:space="preserve">aloryzacja może zostać przeprowadzona najwcześniej 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 xml:space="preserve"> w 2024 roku </w:t>
      </w:r>
      <w:r w:rsidR="00D57CE0" w:rsidRPr="00B66267">
        <w:rPr>
          <w:rFonts w:ascii="Verdana" w:hAnsi="Verdana"/>
          <w:bCs/>
          <w:color w:val="000000"/>
          <w:sz w:val="20"/>
          <w:szCs w:val="20"/>
        </w:rPr>
        <w:t xml:space="preserve">pod warunkiem, że wzrost cen na podstawie </w:t>
      </w:r>
      <w:r w:rsidR="005320CB" w:rsidRPr="00B66267">
        <w:rPr>
          <w:rFonts w:ascii="Verdana" w:hAnsi="Verdana"/>
          <w:bCs/>
          <w:color w:val="000000"/>
          <w:sz w:val="20"/>
          <w:szCs w:val="20"/>
        </w:rPr>
        <w:t xml:space="preserve">średniorocznego 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>wskaźnika cen towarów i usług konsumpcyjnych w p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>orównaniu z poziomem z roku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 xml:space="preserve"> w którym nastąpiło otwarcie o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>fert przekracza 10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 xml:space="preserve">%. 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 xml:space="preserve">Kolejna </w:t>
      </w:r>
      <w:r w:rsidRPr="00B66267">
        <w:rPr>
          <w:rFonts w:ascii="Verdana" w:hAnsi="Verdana" w:cs="Calibri"/>
          <w:color w:val="000000"/>
          <w:sz w:val="20"/>
          <w:szCs w:val="20"/>
        </w:rPr>
        <w:t>waloryzacja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5320CB" w:rsidRPr="00B66267">
        <w:rPr>
          <w:rFonts w:ascii="Verdana" w:hAnsi="Verdana" w:cs="Arial"/>
          <w:sz w:val="20"/>
          <w:szCs w:val="20"/>
        </w:rPr>
        <w:t>może zostać p</w:t>
      </w:r>
      <w:r w:rsidRPr="00B66267">
        <w:rPr>
          <w:rFonts w:ascii="Verdana" w:hAnsi="Verdana" w:cs="Arial"/>
          <w:sz w:val="20"/>
          <w:szCs w:val="20"/>
        </w:rPr>
        <w:t>rzeprowadzona po upływie</w:t>
      </w:r>
      <w:r w:rsidR="005320CB" w:rsidRPr="00B66267">
        <w:rPr>
          <w:rFonts w:ascii="Verdana" w:hAnsi="Verdana" w:cs="Arial"/>
          <w:sz w:val="20"/>
          <w:szCs w:val="20"/>
        </w:rPr>
        <w:t xml:space="preserve"> 12 </w:t>
      </w:r>
      <w:r w:rsidRPr="00B66267">
        <w:rPr>
          <w:rFonts w:ascii="Verdana" w:hAnsi="Verdana" w:cs="Arial"/>
          <w:sz w:val="20"/>
          <w:szCs w:val="20"/>
        </w:rPr>
        <w:t>miesięcy.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Waloryzacji podlega wynagrodzenie lub jego część, które zgodnie z postanowieniami Umowy należne jest z upływem terminów uprawniających do dokonania waloryzacji, określonych w ust. 2). Nie dotyczy to prac, które miały być zakończone, jednak z powodu zwłoki Wykonawcy nie zostały wykonane w tym terminie.</w:t>
      </w:r>
      <w:r w:rsidRPr="00B66267">
        <w:rPr>
          <w:rFonts w:ascii="Verdana" w:hAnsi="Verdana"/>
          <w:bCs/>
          <w:color w:val="000000"/>
          <w:sz w:val="20"/>
          <w:szCs w:val="20"/>
        </w:rPr>
        <w:t xml:space="preserve"> Maksymalna </w:t>
      </w:r>
      <w:r w:rsidRPr="00B66267">
        <w:rPr>
          <w:rFonts w:ascii="Verdana" w:hAnsi="Verdana" w:cs="Tahoma"/>
          <w:color w:val="000000"/>
          <w:sz w:val="20"/>
          <w:szCs w:val="20"/>
        </w:rPr>
        <w:t xml:space="preserve">zmiana wynagrodzenia </w:t>
      </w:r>
      <w:r w:rsidRPr="00B66267">
        <w:rPr>
          <w:rFonts w:ascii="Verdana" w:hAnsi="Verdana"/>
          <w:bCs/>
          <w:color w:val="000000"/>
          <w:sz w:val="20"/>
          <w:szCs w:val="20"/>
        </w:rPr>
        <w:t xml:space="preserve">określonego w §5 ust.1 umowy  </w:t>
      </w:r>
      <w:r w:rsidRPr="00B66267">
        <w:rPr>
          <w:rFonts w:ascii="Verdana" w:hAnsi="Verdana" w:cs="Tahoma"/>
          <w:color w:val="000000"/>
          <w:sz w:val="20"/>
          <w:szCs w:val="20"/>
        </w:rPr>
        <w:t>w skutek zastosowania waloryzacji (tj. maksymalne podwyższenie lub obniżenie wynagrodzenia) nie może przekroczyć progu 10%.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Wskaźnik waloryzacji przez, który należy przemnożyć wartości netto faktur Vat podlegające waloryzacji ustalany jest wg wzoru:</w:t>
      </w:r>
    </w:p>
    <w:p w:rsidR="00D57CE0" w:rsidRPr="00B66267" w:rsidRDefault="00D57CE0" w:rsidP="00D57CE0">
      <w:pPr>
        <w:ind w:left="780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W= 1+ (</w:t>
      </w:r>
      <w:r w:rsidRPr="00B66267">
        <w:rPr>
          <w:rFonts w:ascii="Verdana" w:hAnsi="Verdana"/>
          <w:b/>
          <w:color w:val="000000"/>
          <w:sz w:val="20"/>
          <w:szCs w:val="20"/>
        </w:rPr>
        <w:t>połowa</w:t>
      </w:r>
      <w:r w:rsidRPr="00B66267">
        <w:rPr>
          <w:rFonts w:ascii="Verdana" w:hAnsi="Verdana"/>
          <w:color w:val="000000"/>
          <w:sz w:val="20"/>
          <w:szCs w:val="20"/>
        </w:rPr>
        <w:t xml:space="preserve"> wskaźnika zmiany cen w % obliczonego z zasadami z pkt 1 i 2)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Do zwaloryzowanego wynagrodzenia netto należy doliczyć podatek VAT.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Z uwagi, iż publikacja wskaźników w biuletynie GUS odbywa się z opóźnieniem, waloryzacja wynagrodzenia zostanie wyliczona, gdy Prezes GUS ogłosi wskaźniki dla danego okresu.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 xml:space="preserve">Wykonawca po opublikowaniu wskaźnika GUS dla okresu objętego waloryzacją, ma prawo doręczyć Zamawiającemu pisemny wniosek ze wskazaniem: wskaźnika waloryzacji obliczonego zgodnie ze wzorem określonym w pkt. 4 oraz wskazanie faktury/faktur VAT obejmującej wynagrodzenie podlegające waloryzacji. Ww. wniosek podlega pisemnej akceptacji Zamawiającego. </w:t>
      </w:r>
      <w:r w:rsidRPr="00B66267">
        <w:rPr>
          <w:rFonts w:ascii="Verdana" w:hAnsi="Verdana"/>
          <w:color w:val="000000"/>
          <w:sz w:val="20"/>
          <w:szCs w:val="20"/>
          <w:u w:val="single"/>
        </w:rPr>
        <w:t>Po akceptacji wniosku Wykonawca wystawi korektę do faktury/faktur , której/</w:t>
      </w:r>
      <w:proofErr w:type="spellStart"/>
      <w:r w:rsidRPr="00B66267">
        <w:rPr>
          <w:rFonts w:ascii="Verdana" w:hAnsi="Verdana"/>
          <w:color w:val="000000"/>
          <w:sz w:val="20"/>
          <w:szCs w:val="20"/>
          <w:u w:val="single"/>
        </w:rPr>
        <w:t>ych</w:t>
      </w:r>
      <w:proofErr w:type="spellEnd"/>
      <w:r w:rsidRPr="00B66267">
        <w:rPr>
          <w:rFonts w:ascii="Verdana" w:hAnsi="Verdana"/>
          <w:color w:val="000000"/>
          <w:sz w:val="20"/>
          <w:szCs w:val="20"/>
          <w:u w:val="single"/>
        </w:rPr>
        <w:t xml:space="preserve"> waloryzacja dotyczy lub wystawi fakturę na uzgodnioną przez Strony kwotę waloryzacji.</w:t>
      </w:r>
      <w:r w:rsidRPr="00B6626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57CE0" w:rsidRPr="00B66267" w:rsidRDefault="00D57CE0" w:rsidP="00D57CE0">
      <w:pPr>
        <w:ind w:left="780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 xml:space="preserve">Występując o rozliczenie wynagrodzenia za kolejne </w:t>
      </w:r>
      <w:r w:rsidR="00261460" w:rsidRPr="00B66267">
        <w:rPr>
          <w:rFonts w:ascii="Verdana" w:hAnsi="Verdana"/>
          <w:color w:val="000000"/>
          <w:sz w:val="20"/>
          <w:szCs w:val="20"/>
        </w:rPr>
        <w:t xml:space="preserve">okresy </w:t>
      </w:r>
      <w:r w:rsidRPr="00B66267">
        <w:rPr>
          <w:rFonts w:ascii="Verdana" w:hAnsi="Verdana"/>
          <w:color w:val="000000"/>
          <w:sz w:val="20"/>
          <w:szCs w:val="20"/>
        </w:rPr>
        <w:t xml:space="preserve">realizacji świadczeń, gdy znane już są wskaźniki GUS, Wykonawca obliczy wartości zwaloryzowanych kwot dla świadczeń zrealizowanych w każdym </w:t>
      </w:r>
      <w:r w:rsidR="00261460" w:rsidRPr="00B66267">
        <w:rPr>
          <w:rFonts w:ascii="Verdana" w:hAnsi="Verdana"/>
          <w:color w:val="000000"/>
          <w:sz w:val="20"/>
          <w:szCs w:val="20"/>
        </w:rPr>
        <w:t xml:space="preserve">okresie </w:t>
      </w:r>
      <w:r w:rsidRPr="00B66267">
        <w:rPr>
          <w:rFonts w:ascii="Verdana" w:hAnsi="Verdana"/>
          <w:color w:val="000000"/>
          <w:sz w:val="20"/>
          <w:szCs w:val="20"/>
        </w:rPr>
        <w:t>używając wyliczonego i zaakceptowanego wcześniej przez Zamawiającego wskaźnika waloryzacji.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C0504D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Uprawnienie do zmiany wynagrodzenia przysługuje zarówno Wykonawcy, jak i Zamawiającemu. Zmiany wynagrodzenia dokonuje się na podstawie pisemnego wniosku złożonego przez jedną ze stron umowy.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Wykonawca, którego wynagrodzenie zostało zwaloryzowane zobowiązany jest do zmiany wynagrodzenia przysługującego podwykonawcy, z którym zawarł umowę, w zakresie odpowiadającym zmianom cen materiałów lub kosztów </w:t>
      </w:r>
      <w:r w:rsidRPr="00B66267">
        <w:rPr>
          <w:rFonts w:ascii="Verdana" w:hAnsi="Verdana"/>
          <w:sz w:val="20"/>
          <w:szCs w:val="20"/>
        </w:rPr>
        <w:lastRenderedPageBreak/>
        <w:t xml:space="preserve">dotyczących zobowiązania podwykonawcy, jeżeli łącznie spełnione są następujące warunki: </w:t>
      </w:r>
    </w:p>
    <w:p w:rsidR="00D57CE0" w:rsidRPr="00B66267" w:rsidRDefault="00D57CE0" w:rsidP="00D57CE0">
      <w:p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      - przedmiotem umowy są roboty budowlane, dostawy lub usługi,</w:t>
      </w:r>
    </w:p>
    <w:p w:rsidR="00D57CE0" w:rsidRPr="00B66267" w:rsidRDefault="00D57CE0" w:rsidP="00D57CE0">
      <w:p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      - okres obowiązywania umowy przekracza 6 miesięcy.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W przypadku, o którym mowa w art. 439 ust. 3 </w:t>
      </w:r>
      <w:proofErr w:type="spellStart"/>
      <w:r w:rsidRPr="00B66267">
        <w:rPr>
          <w:rFonts w:ascii="Verdana" w:hAnsi="Verdana"/>
          <w:sz w:val="20"/>
          <w:szCs w:val="20"/>
        </w:rPr>
        <w:t>Pzp</w:t>
      </w:r>
      <w:proofErr w:type="spellEnd"/>
      <w:r w:rsidRPr="00B66267">
        <w:rPr>
          <w:rFonts w:ascii="Verdana" w:hAnsi="Verdana"/>
          <w:sz w:val="20"/>
          <w:szCs w:val="20"/>
        </w:rPr>
        <w:t xml:space="preserve"> powyższe postanowienia Umowy stosuje się odpowiednio.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Postanowienia ust 3.2 Umowy stanowią tzw. „klauzulę automatyczną”, co oznacza, że ich zastosowanie stanowi zmianę Umowy, bez potrzeby jej aneksowania.</w:t>
      </w:r>
    </w:p>
    <w:p w:rsidR="002026F0" w:rsidRPr="00B66267" w:rsidRDefault="00D57CE0" w:rsidP="002026F0">
      <w:pPr>
        <w:pStyle w:val="Akapitzlist"/>
        <w:numPr>
          <w:ilvl w:val="1"/>
          <w:numId w:val="35"/>
        </w:num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Wynagrodzenia w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przypadku zwiększenia/zmniejszenia/zmiany zakresu zamówienia,</w:t>
      </w:r>
    </w:p>
    <w:p w:rsidR="002026F0" w:rsidRPr="00B66267" w:rsidRDefault="00D57CE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3.4.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Zamawiający przewiduje możliwość odpowiedniej </w:t>
      </w:r>
      <w:r w:rsidR="002026F0" w:rsidRPr="00B66267">
        <w:rPr>
          <w:rFonts w:ascii="Verdana" w:eastAsia="Times New Roman" w:hAnsi="Verdana" w:cs="Times New Roman"/>
          <w:b/>
          <w:color w:val="auto"/>
          <w:sz w:val="20"/>
          <w:szCs w:val="20"/>
        </w:rPr>
        <w:t>zmiany terminu realizacji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przedmiotu umowy ze względu na:</w:t>
      </w:r>
    </w:p>
    <w:p w:rsidR="00D57CE0" w:rsidRPr="00B66267" w:rsidRDefault="002026F0" w:rsidP="002026F0">
      <w:pPr>
        <w:spacing w:after="0" w:line="240" w:lineRule="auto"/>
        <w:ind w:left="4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  1)</w:t>
      </w:r>
      <w:r w:rsidR="00D57CE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niekorzystne warunków atmosferycznych uniemożliwiających korzystanie z usługi, przy czym w takim przypadku wynagrodzenie należne Wykonawcy zostanie proporcjonalnie pomniejszone; Zamawiający zakłada, iż może to dotyczyć terminów rozpoczęcia i zakończenia sezonu rowerowego; w przypadku, gdy okres realizacji usługi nie zawrze się w pełnym miesiącu kalendarzowym, Wykonawcy przysługuje wynagrodzenie w wysokości 1/30 lub 1/31 w zależności od ilości dni w danym miesiącu kalendarzowym "miesięcznego wynagrodzenia ryczałtowego" wskazanego w § 12 ust. 1 </w:t>
      </w:r>
      <w:proofErr w:type="spellStart"/>
      <w:r w:rsidR="00D57CE0" w:rsidRPr="00B66267">
        <w:rPr>
          <w:rFonts w:ascii="Verdana" w:eastAsia="Times New Roman" w:hAnsi="Verdana" w:cs="Times New Roman"/>
          <w:color w:val="auto"/>
          <w:sz w:val="20"/>
          <w:szCs w:val="20"/>
        </w:rPr>
        <w:t>zd</w:t>
      </w:r>
      <w:proofErr w:type="spellEnd"/>
      <w:r w:rsidR="00D57CE0" w:rsidRPr="00B66267">
        <w:rPr>
          <w:rFonts w:ascii="Verdana" w:eastAsia="Times New Roman" w:hAnsi="Verdana" w:cs="Times New Roman"/>
          <w:color w:val="auto"/>
          <w:sz w:val="20"/>
          <w:szCs w:val="20"/>
        </w:rPr>
        <w:t>. 1 za uruchomienie i świadczenie usługi PRM za każdy dzień realizacji usługi;</w:t>
      </w:r>
    </w:p>
    <w:p w:rsidR="002026F0" w:rsidRPr="00B66267" w:rsidRDefault="002026F0" w:rsidP="002026F0">
      <w:pPr>
        <w:spacing w:after="0" w:line="240" w:lineRule="auto"/>
        <w:ind w:left="42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B66267">
        <w:rPr>
          <w:rFonts w:ascii="Verdana" w:eastAsia="Times New Roman" w:hAnsi="Verdana" w:cs="Arial"/>
          <w:color w:val="auto"/>
          <w:sz w:val="20"/>
          <w:szCs w:val="20"/>
        </w:rPr>
        <w:t xml:space="preserve">Fakt wystąpienia niekorzystnych warunków atmosferycznych, musi być potwierdzony przez osobę sprawującą 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nadzór nad realizacją Umowy ze strony </w:t>
      </w:r>
      <w:r w:rsidRPr="00B66267">
        <w:rPr>
          <w:rFonts w:ascii="Verdana" w:eastAsia="Times New Roman" w:hAnsi="Verdana" w:cs="Times New Roman"/>
          <w:color w:val="000000"/>
          <w:sz w:val="20"/>
          <w:szCs w:val="20"/>
        </w:rPr>
        <w:t>Zamawiająceg</w:t>
      </w:r>
      <w:r w:rsidRPr="00B66267">
        <w:rPr>
          <w:rFonts w:ascii="Verdana" w:eastAsia="Times New Roman" w:hAnsi="Verdana" w:cs="Times New Roman"/>
          <w:i/>
          <w:color w:val="000000"/>
          <w:sz w:val="20"/>
          <w:szCs w:val="20"/>
        </w:rPr>
        <w:t>o</w:t>
      </w:r>
      <w:r w:rsidRPr="00B66267">
        <w:rPr>
          <w:rFonts w:ascii="Verdana" w:eastAsia="Times New Roman" w:hAnsi="Verdana" w:cs="Arial"/>
          <w:color w:val="000000"/>
          <w:sz w:val="20"/>
          <w:szCs w:val="20"/>
        </w:rPr>
        <w:t>, a następnie zgłoszony Zamawiającemu na piśmie.</w:t>
      </w:r>
    </w:p>
    <w:p w:rsidR="002026F0" w:rsidRPr="00B66267" w:rsidRDefault="002026F0" w:rsidP="002026F0">
      <w:pPr>
        <w:spacing w:after="0" w:line="240" w:lineRule="auto"/>
        <w:ind w:left="4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Arial"/>
          <w:color w:val="000000"/>
          <w:sz w:val="20"/>
          <w:szCs w:val="20"/>
        </w:rPr>
        <w:t xml:space="preserve">    2)  </w:t>
      </w:r>
      <w:r w:rsidRPr="00B66267">
        <w:rPr>
          <w:rFonts w:ascii="Verdana" w:eastAsia="Times New Roman" w:hAnsi="Verdana" w:cs="Times New Roman"/>
          <w:color w:val="000000"/>
          <w:sz w:val="20"/>
          <w:szCs w:val="20"/>
        </w:rPr>
        <w:t>zwiększenie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/zmniejszenie/zmianę zakresu zamówienia o ile wykonanie tych zamówień spowoduje konieczność przedłużenia terminu wykonania.</w:t>
      </w:r>
    </w:p>
    <w:p w:rsidR="002026F0" w:rsidRPr="00B66267" w:rsidRDefault="00C4150E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 3)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>zaistnienie   działań   wojennych,   aktów   terroryzmu,   rewolucji,   przewrotu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wojskowego lub cywilnego, wojny domowej, skażeń radioaktywnych, z wyjątkiem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tych które mogą być spowodowane użyciem ich przez Wykonawcę,</w:t>
      </w:r>
    </w:p>
    <w:p w:rsidR="002026F0" w:rsidRPr="00B66267" w:rsidRDefault="00C4150E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4) 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zaistnienie klęski żywiołowej, jak huragany, powodzie, trzęsienie ziemi, bunty,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niepokoje, strajki, okupację budowy przez osoby inne niż pracownicy Wykonawcy i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jego podwykonawców,</w:t>
      </w:r>
      <w:r w:rsidRPr="00B66267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termin wykonania przedmiotu Umowy przedłużony zostanie o czas trwania okoliczności uniemożliwiających wykonanie przedmiotu Umowy,</w:t>
      </w:r>
    </w:p>
    <w:p w:rsidR="002026F0" w:rsidRPr="00B66267" w:rsidRDefault="00C4150E" w:rsidP="002026F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5)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siły wyższej rozumianej jako wydarzenie lub okoliczność o charakterze nadzwyczajnym, na którą ani Wykonawca, ani Zamawiający nie mają wpływu, wystąpieniu której, Wykonawca ani Zamawiający, działając racjonalnie, nie mogli zapobiec przed zawarciem Umowy, której w przypadku jej wystąpienia, ani Wykonawca, ani Zamawiający, działając racjonalnie nie mogli uniknąć lub jej przezwyciężyć; oraz która nie może być zasadniczo przypisana Wykonawcy ani Zamawiającemu; dotyczy to również okoliczności siły wyższej, która już wystąpiła (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np. 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>COVID-19), lecz nieznane są jeszcze jej skutki;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 xml:space="preserve"> termin wykonania przedmiotu Umowy przedłużony zostanie o czas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trwania okoliczności nadzwyczajnych uniemożliwiających wykonanie przedmiotu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Umowy i - jeśli dotyczy – o czas niezbędny do usunięcia przeszkody uniemożliwiającej wykonanie przedmiotu Umowy, powstałej w związku z okolicznościami nadzwyczajnymi, o których mowa powyżej.</w:t>
      </w:r>
    </w:p>
    <w:p w:rsidR="002026F0" w:rsidRPr="00B66267" w:rsidRDefault="00C4150E" w:rsidP="002026F0">
      <w:pPr>
        <w:spacing w:after="0" w:line="240" w:lineRule="auto"/>
        <w:ind w:left="42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6)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wystąpienia okoliczności leżących po stronie Zamawiającego, tj. opóźnienia,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br/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utrudnienia lub przeszkody dające się przypisać Zamawiającemu – o okres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br/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w</w:t>
      </w:r>
      <w:r w:rsidR="00B66267" w:rsidRPr="00B66267">
        <w:rPr>
          <w:rFonts w:ascii="Verdana" w:eastAsia="Times New Roman" w:hAnsi="Verdana" w:cs="Arial"/>
          <w:color w:val="auto"/>
          <w:sz w:val="20"/>
          <w:szCs w:val="20"/>
        </w:rPr>
        <w:t>ynikający z przerw lub opóźnień (np. wyłączenie drogi z ruchu przy, której zlokalizowana jest stacja).</w:t>
      </w:r>
    </w:p>
    <w:p w:rsidR="002026F0" w:rsidRPr="00B66267" w:rsidRDefault="002026F0" w:rsidP="00B6626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Ewentualne spory powstałe na tle realizacji niniejszej </w:t>
      </w:r>
      <w:r w:rsidRPr="00B66267">
        <w:rPr>
          <w:rFonts w:ascii="Verdana" w:eastAsia="Times New Roman" w:hAnsi="Verdana" w:cs="Times New Roman"/>
          <w:i/>
          <w:color w:val="auto"/>
          <w:sz w:val="20"/>
          <w:szCs w:val="20"/>
        </w:rPr>
        <w:t>Umowy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rozstrzyga sąd właściwy dla siedziby </w:t>
      </w:r>
      <w:r w:rsidRPr="00B66267">
        <w:rPr>
          <w:rFonts w:ascii="Verdana" w:eastAsia="Times New Roman" w:hAnsi="Verdana" w:cs="Times New Roman"/>
          <w:i/>
          <w:color w:val="auto"/>
          <w:sz w:val="20"/>
          <w:szCs w:val="20"/>
        </w:rPr>
        <w:t>Zamawiającego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:rsidR="002026F0" w:rsidRPr="00B66267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C0504D" w:themeColor="accent2"/>
          <w:sz w:val="20"/>
          <w:szCs w:val="20"/>
        </w:rPr>
      </w:pPr>
    </w:p>
    <w:p w:rsidR="002251D1" w:rsidRPr="00F30D5A" w:rsidRDefault="002026F0" w:rsidP="00B66267">
      <w:pPr>
        <w:pStyle w:val="Akapitzlist"/>
        <w:numPr>
          <w:ilvl w:val="0"/>
          <w:numId w:val="35"/>
        </w:numPr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lastRenderedPageBreak/>
        <w:t>Jeżeli zwiększenie wynagrodzenia będzie skutkowało koniecznością dokonania zmian w budżecie miasta Płocka albo Wieloletniej Prognozie Finansowej aneks zostanie zawarty nie wcześniej niż po przyjęciu tych zmian przez właściwy organ.</w:t>
      </w:r>
    </w:p>
    <w:p w:rsidR="00411DFA" w:rsidRPr="00411DFA" w:rsidRDefault="00411DFA" w:rsidP="00411DFA">
      <w:pPr>
        <w:pStyle w:val="Akapitzlist"/>
        <w:rPr>
          <w:rFonts w:ascii="Verdana" w:hAnsi="Verdana"/>
          <w:color w:val="C0504D" w:themeColor="accent2"/>
          <w:sz w:val="20"/>
          <w:szCs w:val="20"/>
        </w:rPr>
      </w:pPr>
    </w:p>
    <w:p w:rsidR="00411DFA" w:rsidRDefault="00411DFA" w:rsidP="00411DFA">
      <w:pPr>
        <w:pStyle w:val="Akapitzlist"/>
        <w:ind w:left="408"/>
        <w:jc w:val="center"/>
        <w:rPr>
          <w:rFonts w:ascii="Verdana" w:hAnsi="Verdana"/>
          <w:sz w:val="20"/>
          <w:szCs w:val="20"/>
        </w:rPr>
      </w:pPr>
      <w:r w:rsidRPr="00411DFA">
        <w:rPr>
          <w:rFonts w:ascii="Verdana" w:eastAsia="Calibri" w:hAnsi="Verdana" w:cs="Calibri"/>
          <w:b/>
          <w:color w:val="000000"/>
          <w:sz w:val="20"/>
          <w:szCs w:val="20"/>
        </w:rPr>
        <w:t>§ 21</w:t>
      </w:r>
      <w:r w:rsidRPr="00411DFA">
        <w:rPr>
          <w:rFonts w:ascii="Verdana" w:hAnsi="Verdana"/>
          <w:sz w:val="20"/>
          <w:szCs w:val="20"/>
        </w:rPr>
        <w:t xml:space="preserve"> </w:t>
      </w:r>
      <w:r w:rsidRPr="00411DFA">
        <w:rPr>
          <w:rFonts w:ascii="Verdana" w:hAnsi="Verdana"/>
          <w:b/>
          <w:sz w:val="20"/>
          <w:szCs w:val="20"/>
        </w:rPr>
        <w:t>Zapewnienie dostępności osobom ze szczególnymi potrzebami</w:t>
      </w:r>
    </w:p>
    <w:p w:rsidR="00411DFA" w:rsidRPr="00411DFA" w:rsidRDefault="00411DFA" w:rsidP="00411DFA">
      <w:pPr>
        <w:pStyle w:val="Akapitzlist"/>
        <w:ind w:left="408"/>
        <w:jc w:val="center"/>
        <w:rPr>
          <w:rFonts w:ascii="Verdana" w:hAnsi="Verdana"/>
          <w:color w:val="C0504D" w:themeColor="accent2"/>
          <w:sz w:val="20"/>
          <w:szCs w:val="20"/>
        </w:rPr>
      </w:pPr>
    </w:p>
    <w:p w:rsidR="00411DFA" w:rsidRDefault="00411DFA" w:rsidP="00411DFA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411DFA">
        <w:rPr>
          <w:rFonts w:ascii="Verdana" w:hAnsi="Verdana"/>
          <w:sz w:val="20"/>
          <w:szCs w:val="20"/>
        </w:rPr>
        <w:t xml:space="preserve">W ramach realizowanego zadania publicznego/wykonywanego zamówienia publicznego Zleceniobiorca/Wykonawca zapewni dostępność osobom ze szczególnymi potrzebami w rozumieniu ustawy z dnia 19 lipca 2019 r. o zapewnianiu dostępności osobom ze szczególnymi potrzebami , z uwzględnieniem konieczności zapewnienia dostępności architektonicznej w zakresie wynikającym z dokumentacji projektowej. </w:t>
      </w:r>
    </w:p>
    <w:p w:rsidR="00411DFA" w:rsidRDefault="00411DFA" w:rsidP="00411DFA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411DFA">
        <w:rPr>
          <w:rFonts w:ascii="Verdana" w:hAnsi="Verdana"/>
          <w:sz w:val="20"/>
          <w:szCs w:val="20"/>
        </w:rPr>
        <w:t xml:space="preserve">2.Zapewnienie dostępności następować będzie z uwzględnieniem projektowania produktów, środowiska, programów i usług w taki sposób, by były użyteczne dla wszystkich, w możliwie największym stopniu, bez potrzeby adaptacji lub specjalistycznego projektowania, nie wykluczając jednak pomocy technicznych dla szczególnych grup osób niepełnosprawnych, jeżeli będzie to potrzebne. </w:t>
      </w:r>
    </w:p>
    <w:p w:rsidR="00411DFA" w:rsidRPr="00411DFA" w:rsidRDefault="00411DFA" w:rsidP="00411DFA">
      <w:pPr>
        <w:pStyle w:val="Akapitzlist"/>
        <w:spacing w:after="0"/>
        <w:ind w:left="0"/>
        <w:jc w:val="both"/>
        <w:rPr>
          <w:rFonts w:ascii="Verdana" w:hAnsi="Verdana"/>
          <w:color w:val="C0504D" w:themeColor="accent2"/>
          <w:sz w:val="20"/>
          <w:szCs w:val="20"/>
        </w:rPr>
      </w:pPr>
      <w:r w:rsidRPr="00411DFA">
        <w:rPr>
          <w:rFonts w:ascii="Verdana" w:hAnsi="Verdana"/>
          <w:sz w:val="20"/>
          <w:szCs w:val="20"/>
        </w:rPr>
        <w:t>3. Jeżeli podmiot, który podlega wymogom ustawy o zapewnieniu dostępności osobom ze szczególnymi potrzebami, nie jest w stanie zapewnić warunków, o których mowa w art. 6 pkt 1 i 3 ustawy, obowiązany jest zapewnić dostęp alternatywny, o którym mowa w art.7 ustawy.</w:t>
      </w:r>
    </w:p>
    <w:p w:rsidR="00411DFA" w:rsidRPr="00411DFA" w:rsidRDefault="00411DFA" w:rsidP="00411DFA">
      <w:pPr>
        <w:pStyle w:val="Akapitzlist"/>
        <w:spacing w:after="0"/>
        <w:ind w:left="408"/>
        <w:jc w:val="both"/>
        <w:rPr>
          <w:rFonts w:ascii="Verdana" w:hAnsi="Verdana"/>
          <w:color w:val="C0504D" w:themeColor="accent2"/>
          <w:sz w:val="20"/>
          <w:szCs w:val="20"/>
        </w:rPr>
      </w:pPr>
    </w:p>
    <w:p w:rsidR="002251D1" w:rsidRPr="00411DFA" w:rsidRDefault="00411DFA" w:rsidP="00411DFA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§ 22</w:t>
      </w:r>
      <w:r w:rsidR="006F6018" w:rsidRPr="00411DFA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Postanowienia końcowe</w:t>
      </w:r>
    </w:p>
    <w:p w:rsidR="002251D1" w:rsidRPr="00B66267" w:rsidRDefault="006F6018" w:rsidP="00411DFA">
      <w:pPr>
        <w:pStyle w:val="Akapitzlist"/>
        <w:numPr>
          <w:ilvl w:val="0"/>
          <w:numId w:val="29"/>
        </w:numPr>
        <w:tabs>
          <w:tab w:val="left" w:pos="360"/>
        </w:tabs>
        <w:spacing w:after="0" w:line="343" w:lineRule="auto"/>
        <w:ind w:left="283" w:hanging="283"/>
        <w:jc w:val="both"/>
        <w:rPr>
          <w:rFonts w:ascii="Verdana" w:hAnsi="Verdana"/>
          <w:sz w:val="20"/>
          <w:szCs w:val="20"/>
        </w:rPr>
      </w:pPr>
      <w:r w:rsidRPr="00411DFA">
        <w:rPr>
          <w:rFonts w:ascii="Verdana" w:eastAsia="Calibri" w:hAnsi="Verdana" w:cs="Calibri"/>
          <w:color w:val="000000"/>
          <w:sz w:val="20"/>
          <w:szCs w:val="20"/>
        </w:rPr>
        <w:t>Integralną częścią umowy są: oferta złożona prz</w:t>
      </w:r>
      <w:r w:rsidR="00027FA8" w:rsidRPr="00411DFA">
        <w:rPr>
          <w:rFonts w:ascii="Verdana" w:eastAsia="Calibri" w:hAnsi="Verdana" w:cs="Calibri"/>
          <w:color w:val="000000"/>
          <w:sz w:val="20"/>
          <w:szCs w:val="20"/>
        </w:rPr>
        <w:t xml:space="preserve">ez Wykonawcę oraz </w:t>
      </w:r>
      <w:r w:rsidR="00027FA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Specyfikacja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Warunków Zamówienia (S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WZ)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wraz z zapytaniami i odpowiedziami do SWZ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, których postanowienia wiążą obie strony umowy.</w:t>
      </w:r>
    </w:p>
    <w:p w:rsidR="002251D1" w:rsidRPr="00B66267" w:rsidRDefault="006F6018">
      <w:pPr>
        <w:pStyle w:val="Akapitzlist"/>
        <w:numPr>
          <w:ilvl w:val="0"/>
          <w:numId w:val="29"/>
        </w:numPr>
        <w:tabs>
          <w:tab w:val="left" w:pos="375"/>
        </w:tabs>
        <w:spacing w:after="6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Strony uznają, że przy dokonywaniu wykładni postanowień niniejszej umowy podstawowe znaczenie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będą miały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posta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nowienia specyfikacji warunków zamówienia</w:t>
      </w:r>
      <w:r w:rsidRPr="00B66267">
        <w:rPr>
          <w:rFonts w:ascii="Verdana" w:eastAsia="Calibri" w:hAnsi="Verdana" w:cs="Calibri"/>
          <w:sz w:val="20"/>
          <w:szCs w:val="20"/>
        </w:rPr>
        <w:t xml:space="preserve"> wraz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ze wszystkimi jej modyfikacjami i wyjaśnieniami. Wykładnia nie będzie dokonywana w sprzeczności z treścią wyszczególnionych dokumentów.</w:t>
      </w:r>
    </w:p>
    <w:p w:rsidR="002251D1" w:rsidRPr="00B66267" w:rsidRDefault="006F6018">
      <w:pPr>
        <w:pStyle w:val="Akapitzlist"/>
        <w:numPr>
          <w:ilvl w:val="0"/>
          <w:numId w:val="29"/>
        </w:numPr>
        <w:tabs>
          <w:tab w:val="left" w:pos="375"/>
        </w:tabs>
        <w:spacing w:after="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sprawach nieuregulowanych niniejszą umową mają zastosowanie powszechnie wiążące przepisy prawa, a w szczególności ustawy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Prawo zamówień publicznych z dnia 11 września 2019 r. Prawo zamówień publicznych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oraz ustawy z dnia 23 k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wietnia 1964 r. Kodeks cywilny.</w:t>
      </w:r>
    </w:p>
    <w:p w:rsidR="002251D1" w:rsidRPr="00B66267" w:rsidRDefault="006F6018">
      <w:pPr>
        <w:pStyle w:val="Akapitzlist"/>
        <w:numPr>
          <w:ilvl w:val="0"/>
          <w:numId w:val="29"/>
        </w:numPr>
        <w:tabs>
          <w:tab w:val="left" w:pos="385"/>
        </w:tabs>
        <w:spacing w:after="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Spory mogące wynikać przy wykonaniu umowy, strony poddają rozstrzygnięciu sądu właściwego miejscowo dla siedziby Zamawiającego.</w:t>
      </w:r>
    </w:p>
    <w:p w:rsidR="002251D1" w:rsidRPr="00B66267" w:rsidRDefault="006F6018">
      <w:pPr>
        <w:pStyle w:val="Akapitzlist"/>
        <w:numPr>
          <w:ilvl w:val="0"/>
          <w:numId w:val="29"/>
        </w:numPr>
        <w:tabs>
          <w:tab w:val="left" w:pos="385"/>
        </w:tabs>
        <w:spacing w:after="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Umowę sporządzono w dwóch jednobrzmiących egzemplarzach  po jednym dla każdej ze Stron.</w:t>
      </w:r>
    </w:p>
    <w:p w:rsidR="002251D1" w:rsidRPr="00B66267" w:rsidRDefault="002251D1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2251D1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2251D1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ZAMAWIAJĄCY 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  <w:t>WYKONAWCA</w:t>
      </w:r>
    </w:p>
    <w:p w:rsidR="00404FC9" w:rsidRPr="00B66267" w:rsidRDefault="00404FC9" w:rsidP="00F30D5A">
      <w:pPr>
        <w:pStyle w:val="Akapitzlist"/>
        <w:tabs>
          <w:tab w:val="left" w:pos="385"/>
        </w:tabs>
        <w:spacing w:after="0" w:line="343" w:lineRule="auto"/>
        <w:ind w:left="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" w:name="_GoBack"/>
      <w:bookmarkEnd w:id="1"/>
    </w:p>
    <w:p w:rsidR="00404FC9" w:rsidRPr="00B66267" w:rsidRDefault="00404FC9" w:rsidP="00404FC9">
      <w:pPr>
        <w:pStyle w:val="NormalnyWeb"/>
        <w:shd w:val="clear" w:color="auto" w:fill="FFFFFF"/>
        <w:spacing w:before="100" w:after="100"/>
        <w:jc w:val="center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B66267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Klauzula informacyjna </w:t>
      </w:r>
    </w:p>
    <w:p w:rsidR="00404FC9" w:rsidRPr="00B66267" w:rsidRDefault="00404FC9" w:rsidP="00404FC9">
      <w:pPr>
        <w:pStyle w:val="NormalnyWeb"/>
        <w:shd w:val="clear" w:color="auto" w:fill="FFFFFF"/>
        <w:spacing w:before="100" w:after="100"/>
        <w:jc w:val="center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B66267">
        <w:rPr>
          <w:rFonts w:ascii="Verdana" w:hAnsi="Verdana" w:cstheme="minorHAnsi"/>
          <w:b/>
          <w:bCs/>
          <w:sz w:val="20"/>
          <w:szCs w:val="20"/>
        </w:rPr>
        <w:t>dla wykonawcy zamówienia w ramach Prawa Zamówień Publicznych</w:t>
      </w:r>
    </w:p>
    <w:p w:rsidR="00404FC9" w:rsidRPr="00B66267" w:rsidRDefault="00404FC9" w:rsidP="00404FC9">
      <w:pPr>
        <w:pStyle w:val="NormalnyWeb"/>
        <w:shd w:val="clear" w:color="auto" w:fill="FFFFFF"/>
        <w:spacing w:before="24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 xml:space="preserve">Wypełniając obowiązek informacyjny wynikający z art. 13 i 14 rozporządzenia </w:t>
      </w:r>
      <w:proofErr w:type="spellStart"/>
      <w:r w:rsidRPr="00B66267">
        <w:rPr>
          <w:rFonts w:ascii="Verdana" w:hAnsi="Verdana" w:cstheme="minorHAnsi"/>
          <w:sz w:val="20"/>
          <w:szCs w:val="20"/>
        </w:rPr>
        <w:t>PEiR</w:t>
      </w:r>
      <w:proofErr w:type="spellEnd"/>
      <w:r w:rsidRPr="00B66267">
        <w:rPr>
          <w:rFonts w:ascii="Verdana" w:hAnsi="Verdana" w:cstheme="minorHAnsi"/>
          <w:sz w:val="20"/>
          <w:szCs w:val="20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(Dz. Urz. UE. L. z 2016 r. Nr 119, s. 1, z </w:t>
      </w:r>
      <w:proofErr w:type="spellStart"/>
      <w:r w:rsidRPr="00B66267">
        <w:rPr>
          <w:rFonts w:ascii="Verdana" w:hAnsi="Verdana" w:cstheme="minorHAnsi"/>
          <w:sz w:val="20"/>
          <w:szCs w:val="20"/>
        </w:rPr>
        <w:t>późn</w:t>
      </w:r>
      <w:proofErr w:type="spellEnd"/>
      <w:r w:rsidRPr="00B66267">
        <w:rPr>
          <w:rFonts w:ascii="Verdana" w:hAnsi="Verdana" w:cstheme="minorHAnsi"/>
          <w:sz w:val="20"/>
          <w:szCs w:val="20"/>
        </w:rPr>
        <w:t>. zm.) – dalej RODO, informujemy że:</w:t>
      </w:r>
    </w:p>
    <w:p w:rsidR="00404FC9" w:rsidRPr="00B66267" w:rsidRDefault="00404FC9" w:rsidP="00404FC9">
      <w:pPr>
        <w:pStyle w:val="NormalnyWeb"/>
        <w:numPr>
          <w:ilvl w:val="0"/>
          <w:numId w:val="31"/>
        </w:numPr>
        <w:shd w:val="clear" w:color="auto" w:fill="FFFFFF"/>
        <w:spacing w:beforeAutospacing="0" w:after="240" w:afterAutospacing="0"/>
        <w:ind w:left="714" w:hanging="357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 xml:space="preserve">Administratorem Pana/Pani danych osobowych jest Miejski Zarząd Dróg w Płocku ul. Bielska 9/11, 09-402 Płock, tel. 24 364 01 20, e-mail: </w:t>
      </w:r>
      <w:hyperlink r:id="rId8" w:history="1">
        <w:r w:rsidRPr="00B66267">
          <w:rPr>
            <w:rStyle w:val="Hipercze"/>
            <w:rFonts w:ascii="Verdana" w:hAnsi="Verdana" w:cstheme="minorHAnsi"/>
            <w:sz w:val="20"/>
            <w:szCs w:val="20"/>
          </w:rPr>
          <w:t>mzd@mzd-plock.eu</w:t>
        </w:r>
      </w:hyperlink>
      <w:r w:rsidRPr="00B66267">
        <w:rPr>
          <w:rFonts w:ascii="Verdana" w:hAnsi="Verdana" w:cstheme="minorHAnsi"/>
          <w:sz w:val="20"/>
          <w:szCs w:val="20"/>
        </w:rPr>
        <w:t>, dalej MZD;</w:t>
      </w:r>
    </w:p>
    <w:p w:rsidR="00404FC9" w:rsidRPr="00B66267" w:rsidRDefault="00404FC9" w:rsidP="00404FC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 xml:space="preserve">Administrator wyznaczył Inspektora Ochrony Danych, funkcję pełni pracownik ZJO – JB. Kontakt z Inspektorem Ochrony Danych możliwy jest pod nr tel.: 24 367 89 33 kom.: 880 522 285 oraz adresem e-mail: </w:t>
      </w:r>
      <w:hyperlink r:id="rId9" w:history="1">
        <w:r w:rsidRPr="00B66267">
          <w:rPr>
            <w:rStyle w:val="Hipercze"/>
            <w:rFonts w:ascii="Verdana" w:hAnsi="Verdana" w:cstheme="minorHAnsi"/>
            <w:sz w:val="20"/>
            <w:szCs w:val="20"/>
          </w:rPr>
          <w:t>iod@zjoplock.pl</w:t>
        </w:r>
      </w:hyperlink>
      <w:r w:rsidRPr="00B66267">
        <w:rPr>
          <w:rFonts w:ascii="Verdana" w:hAnsi="Verdana" w:cstheme="minorHAnsi"/>
          <w:sz w:val="20"/>
          <w:szCs w:val="20"/>
        </w:rPr>
        <w:t xml:space="preserve"> lub pisemnie na adres Administratora; </w:t>
      </w:r>
    </w:p>
    <w:p w:rsidR="00404FC9" w:rsidRPr="00B66267" w:rsidRDefault="00404FC9" w:rsidP="00404FC9">
      <w:pPr>
        <w:pStyle w:val="NormalnyWeb"/>
        <w:shd w:val="clear" w:color="auto" w:fill="FFFFFF"/>
        <w:ind w:left="426" w:hanging="6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3.</w:t>
      </w:r>
      <w:r w:rsidRPr="00B66267">
        <w:rPr>
          <w:rFonts w:ascii="Verdana" w:hAnsi="Verdana" w:cstheme="minorHAnsi"/>
          <w:sz w:val="20"/>
          <w:szCs w:val="20"/>
        </w:rPr>
        <w:tab/>
        <w:t>Podstawy i cele przetwarzania danych:</w:t>
      </w:r>
    </w:p>
    <w:p w:rsidR="00404FC9" w:rsidRPr="00B66267" w:rsidRDefault="00404FC9" w:rsidP="00404FC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a)</w:t>
      </w:r>
      <w:r w:rsidRPr="00B66267">
        <w:rPr>
          <w:rFonts w:ascii="Verdana" w:hAnsi="Verdana" w:cstheme="minorHAnsi"/>
          <w:sz w:val="20"/>
          <w:szCs w:val="20"/>
        </w:rPr>
        <w:tab/>
        <w:t>Dane osobowe wykonawcy, który jest osobą fizyczną: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:rsidR="00404FC9" w:rsidRPr="00B66267" w:rsidRDefault="00404FC9" w:rsidP="00404FC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b)</w:t>
      </w:r>
      <w:r w:rsidRPr="00B66267">
        <w:rPr>
          <w:rFonts w:ascii="Verdana" w:hAnsi="Verdana" w:cstheme="minorHAnsi"/>
          <w:sz w:val="20"/>
          <w:szCs w:val="20"/>
        </w:rPr>
        <w:tab/>
        <w:t>Dane osób działających w imieniu Wykonawcy, w tym wskazanych w umowie z 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  <w:vertAlign w:val="superscript"/>
        </w:rPr>
      </w:pPr>
      <w:r w:rsidRPr="00B66267">
        <w:rPr>
          <w:rFonts w:ascii="Verdana" w:hAnsi="Verdana" w:cstheme="minorHAnsi"/>
          <w:sz w:val="20"/>
          <w:szCs w:val="20"/>
        </w:rPr>
        <w:t>4.</w:t>
      </w:r>
      <w:r w:rsidRPr="00B66267">
        <w:rPr>
          <w:rFonts w:ascii="Verdana" w:hAnsi="Verdana" w:cstheme="minorHAnsi"/>
          <w:sz w:val="20"/>
          <w:szCs w:val="20"/>
        </w:rPr>
        <w:tab/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przetwarzania, tzn. biuro rachunkowe, zewnętrzna firma informatyczna, zewnętrzna firma obsługująca płatności i rozliczenia, operatorzy pocztowi i kurierzy, bank, firma ubezpieczeniowa, kancelaria prawna.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5.</w:t>
      </w:r>
      <w:r w:rsidRPr="00B66267">
        <w:rPr>
          <w:rFonts w:ascii="Verdana" w:hAnsi="Verdana" w:cstheme="minorHAnsi"/>
          <w:sz w:val="20"/>
          <w:szCs w:val="20"/>
        </w:rPr>
        <w:tab/>
        <w:t xml:space="preserve">Pani/Pana dane osobowe będą przetwarzane przez okres trwania </w:t>
      </w:r>
      <w:r w:rsidRPr="00B66267">
        <w:rPr>
          <w:rFonts w:ascii="Verdana" w:hAnsi="Verdana" w:cstheme="minorHAnsi"/>
          <w:color w:val="000000" w:themeColor="text1"/>
          <w:sz w:val="20"/>
          <w:szCs w:val="20"/>
        </w:rPr>
        <w:t>umowy, a następnie przez okres 5 kolejnych lat kalendarzowych ze względu na przepisy o rachunkowości. W przypadku roszczeń dane będą przetwarzane do czasu ich przedawnienia.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lastRenderedPageBreak/>
        <w:t>6.</w:t>
      </w:r>
      <w:r w:rsidRPr="00B66267">
        <w:rPr>
          <w:rFonts w:ascii="Verdana" w:hAnsi="Verdana" w:cstheme="minorHAnsi"/>
          <w:sz w:val="20"/>
          <w:szCs w:val="20"/>
        </w:rPr>
        <w:tab/>
        <w:t xml:space="preserve">Posiada Pan/i prawo żądania dostępu do swoich danych osobowych, a także ich sprostowania (poprawiania). </w:t>
      </w:r>
      <w:bookmarkStart w:id="2" w:name="__DdeLink__4297_275676422"/>
      <w:r w:rsidRPr="00B66267">
        <w:rPr>
          <w:rFonts w:ascii="Verdana" w:hAnsi="Verdana" w:cstheme="minorHAnsi"/>
          <w:sz w:val="20"/>
          <w:szCs w:val="20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2"/>
      <w:r w:rsidRPr="00B66267">
        <w:rPr>
          <w:rFonts w:ascii="Verdana" w:hAnsi="Verdana" w:cstheme="minorHAnsi"/>
          <w:sz w:val="20"/>
          <w:szCs w:val="20"/>
        </w:rPr>
        <w:t xml:space="preserve">przetwarzanie nie jest niezbędne do wywiązania się przez Administratora z obowiązku prawnego i nie występują inne nadrzędne prawne podstawy przetwarzania. 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7.</w:t>
      </w:r>
      <w:r w:rsidRPr="00B66267">
        <w:rPr>
          <w:rFonts w:ascii="Verdana" w:hAnsi="Verdana" w:cstheme="minorHAnsi"/>
          <w:sz w:val="20"/>
          <w:szCs w:val="20"/>
        </w:rPr>
        <w:tab/>
        <w:t xml:space="preserve">Przysługuje Pani/Panu prawo wniesienia skargi na realizowane przez Administratora przetwarzanie do Prezesa UODO (uodo.gov.pl). 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8.</w:t>
      </w:r>
      <w:r w:rsidRPr="00B66267">
        <w:rPr>
          <w:rFonts w:ascii="Verdana" w:hAnsi="Verdana" w:cstheme="minorHAnsi"/>
          <w:sz w:val="20"/>
          <w:szCs w:val="20"/>
        </w:rPr>
        <w:tab/>
        <w:t>Podanie danych jest dobrowolne, ale niezbędne do zawarcia oraz realizacji umowy.</w:t>
      </w: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404FC9" w:rsidRPr="00B66267">
      <w:footerReference w:type="default" r:id="rId10"/>
      <w:pgSz w:w="11906" w:h="16838"/>
      <w:pgMar w:top="1417" w:right="1417" w:bottom="1983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59" w:rsidRDefault="00AC1959">
      <w:pPr>
        <w:spacing w:after="0" w:line="240" w:lineRule="auto"/>
      </w:pPr>
      <w:r>
        <w:separator/>
      </w:r>
    </w:p>
  </w:endnote>
  <w:endnote w:type="continuationSeparator" w:id="0">
    <w:p w:rsidR="00AC1959" w:rsidRDefault="00AC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3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0" w:rsidRDefault="002026F0">
    <w:pPr>
      <w:pStyle w:val="Stopka"/>
      <w:jc w:val="center"/>
    </w:pPr>
    <w:r>
      <w:rPr>
        <w:i/>
        <w:iCs/>
        <w:color w:val="999999"/>
        <w:spacing w:val="16"/>
        <w:w w:val="108"/>
      </w:rPr>
      <w:t>DZIAŁ IV SWZ</w:t>
    </w:r>
    <w:r>
      <w:rPr>
        <w:i/>
        <w:iCs/>
        <w:color w:val="999999"/>
      </w:rPr>
      <w:tab/>
    </w:r>
    <w:r>
      <w:rPr>
        <w:i/>
        <w:iCs/>
        <w:color w:val="999999"/>
      </w:rPr>
      <w:tab/>
      <w:t xml:space="preserve">Strona </w:t>
    </w:r>
    <w:r>
      <w:rPr>
        <w:i/>
        <w:iCs/>
        <w:color w:val="999999"/>
      </w:rPr>
      <w:fldChar w:fldCharType="begin"/>
    </w:r>
    <w:r>
      <w:instrText>PAGE</w:instrText>
    </w:r>
    <w:r>
      <w:fldChar w:fldCharType="separate"/>
    </w:r>
    <w:r w:rsidR="00F30D5A">
      <w:rPr>
        <w:noProof/>
      </w:rPr>
      <w:t>25</w:t>
    </w:r>
    <w:r>
      <w:fldChar w:fldCharType="end"/>
    </w:r>
    <w:r>
      <w:rPr>
        <w:i/>
        <w:iCs/>
        <w:color w:val="999999"/>
      </w:rPr>
      <w:t xml:space="preserve"> z </w:t>
    </w:r>
    <w:r>
      <w:rPr>
        <w:i/>
        <w:iCs/>
        <w:color w:val="999999"/>
      </w:rPr>
      <w:fldChar w:fldCharType="begin"/>
    </w:r>
    <w:r>
      <w:instrText>NUMPAGES</w:instrText>
    </w:r>
    <w:r>
      <w:fldChar w:fldCharType="separate"/>
    </w:r>
    <w:r w:rsidR="00F30D5A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59" w:rsidRDefault="00AC1959">
      <w:pPr>
        <w:spacing w:after="0" w:line="240" w:lineRule="auto"/>
      </w:pPr>
      <w:r>
        <w:separator/>
      </w:r>
    </w:p>
  </w:footnote>
  <w:footnote w:type="continuationSeparator" w:id="0">
    <w:p w:rsidR="00AC1959" w:rsidRDefault="00AC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19E"/>
    <w:multiLevelType w:val="multilevel"/>
    <w:tmpl w:val="3400337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8015E8"/>
    <w:multiLevelType w:val="multilevel"/>
    <w:tmpl w:val="21CA9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F527D7"/>
    <w:multiLevelType w:val="multilevel"/>
    <w:tmpl w:val="2CC4A7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4B65107"/>
    <w:multiLevelType w:val="multilevel"/>
    <w:tmpl w:val="85D47B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935A7"/>
    <w:multiLevelType w:val="multilevel"/>
    <w:tmpl w:val="1C58D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7FE1451"/>
    <w:multiLevelType w:val="multilevel"/>
    <w:tmpl w:val="13D88B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A1C5670"/>
    <w:multiLevelType w:val="multilevel"/>
    <w:tmpl w:val="879A843C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ind w:left="6480" w:hanging="180"/>
      </w:pPr>
      <w:rPr>
        <w:rFonts w:ascii="Symbol" w:hAnsi="Symbol" w:cs="Symbol" w:hint="default"/>
      </w:rPr>
    </w:lvl>
  </w:abstractNum>
  <w:abstractNum w:abstractNumId="7">
    <w:nsid w:val="1A501769"/>
    <w:multiLevelType w:val="multilevel"/>
    <w:tmpl w:val="7A0EF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20BD"/>
    <w:multiLevelType w:val="hybridMultilevel"/>
    <w:tmpl w:val="DBF86032"/>
    <w:lvl w:ilvl="0" w:tplc="CFC08D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2873"/>
    <w:multiLevelType w:val="multilevel"/>
    <w:tmpl w:val="0928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22B4"/>
    <w:multiLevelType w:val="multilevel"/>
    <w:tmpl w:val="3A90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B0192D"/>
    <w:multiLevelType w:val="multilevel"/>
    <w:tmpl w:val="01AA3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2B866E55"/>
    <w:multiLevelType w:val="multilevel"/>
    <w:tmpl w:val="FEF81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2DBC3B2C"/>
    <w:multiLevelType w:val="multilevel"/>
    <w:tmpl w:val="7CEC0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44B5"/>
    <w:multiLevelType w:val="multilevel"/>
    <w:tmpl w:val="4094B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35B649FD"/>
    <w:multiLevelType w:val="multilevel"/>
    <w:tmpl w:val="849E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36953E88"/>
    <w:multiLevelType w:val="multilevel"/>
    <w:tmpl w:val="43C8E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37D2237B"/>
    <w:multiLevelType w:val="multilevel"/>
    <w:tmpl w:val="BA9A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605"/>
    <w:multiLevelType w:val="multilevel"/>
    <w:tmpl w:val="D9CAB3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1A59"/>
    <w:multiLevelType w:val="multilevel"/>
    <w:tmpl w:val="D7264D3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5809D1"/>
    <w:multiLevelType w:val="multilevel"/>
    <w:tmpl w:val="981A9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43B77D9B"/>
    <w:multiLevelType w:val="multilevel"/>
    <w:tmpl w:val="C8AE4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51F60387"/>
    <w:multiLevelType w:val="multilevel"/>
    <w:tmpl w:val="02D62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55112F9D"/>
    <w:multiLevelType w:val="multilevel"/>
    <w:tmpl w:val="BFF4A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571E5566"/>
    <w:multiLevelType w:val="multilevel"/>
    <w:tmpl w:val="D1BEE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251B4"/>
    <w:multiLevelType w:val="multilevel"/>
    <w:tmpl w:val="A7C00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02063B"/>
    <w:multiLevelType w:val="multilevel"/>
    <w:tmpl w:val="1F9CE83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41F3DCF"/>
    <w:multiLevelType w:val="multilevel"/>
    <w:tmpl w:val="DD244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474C"/>
    <w:multiLevelType w:val="multilevel"/>
    <w:tmpl w:val="C90C6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6D786226"/>
    <w:multiLevelType w:val="multilevel"/>
    <w:tmpl w:val="CDAA7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C50118"/>
    <w:multiLevelType w:val="multilevel"/>
    <w:tmpl w:val="94FE4D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63E73B0"/>
    <w:multiLevelType w:val="multilevel"/>
    <w:tmpl w:val="F664E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790F164C"/>
    <w:multiLevelType w:val="multilevel"/>
    <w:tmpl w:val="433E1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52A6C"/>
    <w:multiLevelType w:val="multilevel"/>
    <w:tmpl w:val="3216EA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79D8216D"/>
    <w:multiLevelType w:val="multilevel"/>
    <w:tmpl w:val="F3F2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79EE6BDD"/>
    <w:multiLevelType w:val="multilevel"/>
    <w:tmpl w:val="74BE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3"/>
  </w:num>
  <w:num w:numId="4">
    <w:abstractNumId w:val="16"/>
  </w:num>
  <w:num w:numId="5">
    <w:abstractNumId w:val="12"/>
  </w:num>
  <w:num w:numId="6">
    <w:abstractNumId w:val="23"/>
  </w:num>
  <w:num w:numId="7">
    <w:abstractNumId w:val="27"/>
  </w:num>
  <w:num w:numId="8">
    <w:abstractNumId w:val="31"/>
  </w:num>
  <w:num w:numId="9">
    <w:abstractNumId w:val="21"/>
  </w:num>
  <w:num w:numId="10">
    <w:abstractNumId w:val="20"/>
  </w:num>
  <w:num w:numId="11">
    <w:abstractNumId w:val="7"/>
  </w:num>
  <w:num w:numId="12">
    <w:abstractNumId w:val="13"/>
  </w:num>
  <w:num w:numId="13">
    <w:abstractNumId w:val="11"/>
  </w:num>
  <w:num w:numId="14">
    <w:abstractNumId w:val="35"/>
  </w:num>
  <w:num w:numId="15">
    <w:abstractNumId w:val="24"/>
  </w:num>
  <w:num w:numId="16">
    <w:abstractNumId w:val="9"/>
  </w:num>
  <w:num w:numId="17">
    <w:abstractNumId w:val="32"/>
  </w:num>
  <w:num w:numId="18">
    <w:abstractNumId w:val="14"/>
  </w:num>
  <w:num w:numId="19">
    <w:abstractNumId w:val="34"/>
  </w:num>
  <w:num w:numId="20">
    <w:abstractNumId w:val="10"/>
  </w:num>
  <w:num w:numId="21">
    <w:abstractNumId w:val="22"/>
  </w:num>
  <w:num w:numId="22">
    <w:abstractNumId w:val="3"/>
  </w:num>
  <w:num w:numId="23">
    <w:abstractNumId w:val="4"/>
  </w:num>
  <w:num w:numId="24">
    <w:abstractNumId w:val="28"/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17"/>
  </w:num>
  <w:num w:numId="30">
    <w:abstractNumId w:val="1"/>
  </w:num>
  <w:num w:numId="31">
    <w:abstractNumId w:val="8"/>
  </w:num>
  <w:num w:numId="32">
    <w:abstractNumId w:val="25"/>
  </w:num>
  <w:num w:numId="33">
    <w:abstractNumId w:val="29"/>
  </w:num>
  <w:num w:numId="34">
    <w:abstractNumId w:val="30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1"/>
    <w:rsid w:val="00027FA8"/>
    <w:rsid w:val="00076FE5"/>
    <w:rsid w:val="00096D61"/>
    <w:rsid w:val="000F3F3A"/>
    <w:rsid w:val="002026F0"/>
    <w:rsid w:val="002210E1"/>
    <w:rsid w:val="00221163"/>
    <w:rsid w:val="002251D1"/>
    <w:rsid w:val="00261460"/>
    <w:rsid w:val="00380EF8"/>
    <w:rsid w:val="003C6A6D"/>
    <w:rsid w:val="00404FC9"/>
    <w:rsid w:val="00411DFA"/>
    <w:rsid w:val="005320CB"/>
    <w:rsid w:val="006D1EA5"/>
    <w:rsid w:val="006F6018"/>
    <w:rsid w:val="00773EA4"/>
    <w:rsid w:val="007D513C"/>
    <w:rsid w:val="007F639F"/>
    <w:rsid w:val="00841E8B"/>
    <w:rsid w:val="00AC1959"/>
    <w:rsid w:val="00B50E3C"/>
    <w:rsid w:val="00B66267"/>
    <w:rsid w:val="00B75A8F"/>
    <w:rsid w:val="00C4150E"/>
    <w:rsid w:val="00D57CE0"/>
    <w:rsid w:val="00DF1404"/>
    <w:rsid w:val="00E11F27"/>
    <w:rsid w:val="00E83C9D"/>
    <w:rsid w:val="00F13EFB"/>
    <w:rsid w:val="00F30D5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47E"/>
  </w:style>
  <w:style w:type="character" w:customStyle="1" w:styleId="StopkaZnak">
    <w:name w:val="Stopka Znak"/>
    <w:basedOn w:val="Domylnaczcionkaakapitu"/>
    <w:link w:val="Stopka"/>
    <w:uiPriority w:val="99"/>
    <w:qFormat/>
    <w:rsid w:val="0094147E"/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616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rsid w:val="00404FC9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color w:val="auto"/>
      <w:kern w:val="1"/>
      <w:sz w:val="24"/>
      <w:szCs w:val="24"/>
    </w:rPr>
  </w:style>
  <w:style w:type="character" w:styleId="Hipercze">
    <w:name w:val="Hyperlink"/>
    <w:rsid w:val="00404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47E"/>
  </w:style>
  <w:style w:type="character" w:customStyle="1" w:styleId="StopkaZnak">
    <w:name w:val="Stopka Znak"/>
    <w:basedOn w:val="Domylnaczcionkaakapitu"/>
    <w:link w:val="Stopka"/>
    <w:uiPriority w:val="99"/>
    <w:qFormat/>
    <w:rsid w:val="0094147E"/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616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rsid w:val="00404FC9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color w:val="auto"/>
      <w:kern w:val="1"/>
      <w:sz w:val="24"/>
      <w:szCs w:val="24"/>
    </w:rPr>
  </w:style>
  <w:style w:type="character" w:styleId="Hipercze">
    <w:name w:val="Hyperlink"/>
    <w:rsid w:val="0040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@mzd-ploc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j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25</Pages>
  <Words>7730</Words>
  <Characters>53651</Characters>
  <Application>Microsoft Office Word</Application>
  <DocSecurity>0</DocSecurity>
  <Lines>2682</Lines>
  <Paragraphs>1006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Śmigielska</dc:creator>
  <cp:lastModifiedBy>Magdalena Śmigielska</cp:lastModifiedBy>
  <cp:revision>6</cp:revision>
  <cp:lastPrinted>2018-02-13T13:58:00Z</cp:lastPrinted>
  <dcterms:created xsi:type="dcterms:W3CDTF">2022-11-29T07:50:00Z</dcterms:created>
  <dcterms:modified xsi:type="dcterms:W3CDTF">2023-01-04T16:03:00Z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